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3C" w:rsidRDefault="003A0C3C">
      <w:pPr>
        <w:ind w:right="14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Joint Committee for Guides in Metrology (JCGM)</w:t>
      </w:r>
    </w:p>
    <w:p w:rsidR="003A0C3C" w:rsidRDefault="003A0C3C">
      <w:pPr>
        <w:ind w:right="140"/>
        <w:jc w:val="center"/>
        <w:rPr>
          <w:b/>
          <w:lang w:val="en-GB"/>
        </w:rPr>
      </w:pPr>
      <w:r>
        <w:rPr>
          <w:b/>
          <w:lang w:val="en-GB"/>
        </w:rPr>
        <w:t>BIPM IEC IFCC ILAC ISO IUPAC IUPAP OIML</w:t>
      </w:r>
    </w:p>
    <w:p w:rsidR="003A0C3C" w:rsidRPr="00240D71" w:rsidRDefault="00240D71">
      <w:pPr>
        <w:ind w:right="140"/>
        <w:jc w:val="center"/>
        <w:rPr>
          <w:b/>
          <w:lang w:val="en-GB"/>
        </w:rPr>
      </w:pPr>
      <w:r w:rsidRPr="00240D71">
        <w:rPr>
          <w:b/>
          <w:sz w:val="24"/>
        </w:rPr>
        <w:t>WG1,</w:t>
      </w:r>
      <w:r w:rsidRPr="00240D71">
        <w:rPr>
          <w:b/>
          <w:i/>
          <w:sz w:val="24"/>
        </w:rPr>
        <w:t xml:space="preserve"> Expression of Uncertainty in Measurement (GUM)</w:t>
      </w:r>
    </w:p>
    <w:p w:rsidR="003A0C3C" w:rsidRDefault="003A0C3C">
      <w:pPr>
        <w:ind w:right="140"/>
        <w:rPr>
          <w:lang w:val="en-GB"/>
        </w:rPr>
      </w:pPr>
    </w:p>
    <w:p w:rsidR="003A0C3C" w:rsidRDefault="003A0C3C">
      <w:pPr>
        <w:pStyle w:val="Titolo1"/>
        <w:ind w:right="140" w:firstLine="0"/>
        <w:jc w:val="center"/>
        <w:rPr>
          <w:sz w:val="24"/>
        </w:rPr>
      </w:pPr>
      <w:r>
        <w:rPr>
          <w:sz w:val="24"/>
        </w:rPr>
        <w:t xml:space="preserve">Summary report </w:t>
      </w:r>
      <w:r w:rsidR="00240D71">
        <w:rPr>
          <w:sz w:val="24"/>
        </w:rPr>
        <w:t xml:space="preserve">to the JCGM of the WG1 activity in the period </w:t>
      </w:r>
      <w:r w:rsidR="0043197A">
        <w:rPr>
          <w:sz w:val="24"/>
        </w:rPr>
        <w:t xml:space="preserve">from </w:t>
      </w:r>
      <w:r w:rsidR="00956E4F">
        <w:rPr>
          <w:sz w:val="24"/>
        </w:rPr>
        <w:t>December 2018</w:t>
      </w:r>
      <w:r w:rsidR="007659BA">
        <w:rPr>
          <w:sz w:val="24"/>
        </w:rPr>
        <w:t xml:space="preserve"> to </w:t>
      </w:r>
      <w:r w:rsidR="00956E4F">
        <w:rPr>
          <w:sz w:val="24"/>
        </w:rPr>
        <w:t>December 2020</w:t>
      </w:r>
    </w:p>
    <w:p w:rsidR="003A0C3C" w:rsidRDefault="003A0C3C">
      <w:pPr>
        <w:ind w:right="140" w:firstLine="2520"/>
        <w:rPr>
          <w:b/>
          <w:u w:val="single"/>
          <w:lang w:val="en-GB"/>
        </w:rPr>
      </w:pPr>
    </w:p>
    <w:p w:rsidR="003A0C3C" w:rsidRPr="007C5243" w:rsidRDefault="003A0C3C">
      <w:pPr>
        <w:pStyle w:val="Titolo3"/>
        <w:rPr>
          <w:lang w:val="de-DE"/>
        </w:rPr>
      </w:pPr>
      <w:r w:rsidRPr="007C5243">
        <w:rPr>
          <w:lang w:val="de-DE"/>
        </w:rPr>
        <w:t>Walter Bich, JCGM</w:t>
      </w:r>
      <w:r w:rsidR="007C5243" w:rsidRPr="007C5243">
        <w:rPr>
          <w:lang w:val="de-DE"/>
        </w:rPr>
        <w:t>-</w:t>
      </w:r>
      <w:r w:rsidRPr="007C5243">
        <w:rPr>
          <w:lang w:val="de-DE"/>
        </w:rPr>
        <w:t>WG1 convener</w:t>
      </w:r>
    </w:p>
    <w:p w:rsidR="003A0C3C" w:rsidRPr="007C5243" w:rsidRDefault="003A0C3C">
      <w:pPr>
        <w:ind w:right="140" w:firstLine="2520"/>
        <w:rPr>
          <w:b/>
          <w:u w:val="single"/>
          <w:lang w:val="de-DE"/>
        </w:rPr>
      </w:pPr>
    </w:p>
    <w:p w:rsidR="003A0C3C" w:rsidRPr="004E232C" w:rsidRDefault="003A0C3C">
      <w:pPr>
        <w:pStyle w:val="Titolo2"/>
        <w:rPr>
          <w:lang w:val="de-DE"/>
        </w:rPr>
      </w:pPr>
    </w:p>
    <w:p w:rsidR="008149E6" w:rsidRDefault="008149E6">
      <w:pPr>
        <w:autoSpaceDE w:val="0"/>
        <w:autoSpaceDN w:val="0"/>
        <w:adjustRightInd w:val="0"/>
        <w:ind w:right="282"/>
        <w:jc w:val="both"/>
        <w:rPr>
          <w:lang w:val="en-GB"/>
        </w:rPr>
      </w:pPr>
      <w:r w:rsidRPr="008149E6">
        <w:rPr>
          <w:b/>
          <w:lang w:val="en-GB"/>
        </w:rPr>
        <w:t>Meetings</w:t>
      </w:r>
      <w:r w:rsidR="00BF21B1">
        <w:rPr>
          <w:b/>
          <w:lang w:val="en-GB"/>
        </w:rPr>
        <w:t xml:space="preserve"> and workshop</w:t>
      </w:r>
    </w:p>
    <w:p w:rsidR="008149E6" w:rsidRDefault="008149E6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EC4CC3" w:rsidRPr="00EC4CC3" w:rsidRDefault="00EC4CC3" w:rsidP="00D12787">
      <w:pPr>
        <w:autoSpaceDE w:val="0"/>
        <w:autoSpaceDN w:val="0"/>
        <w:adjustRightInd w:val="0"/>
        <w:ind w:right="282"/>
        <w:jc w:val="both"/>
        <w:rPr>
          <w:i/>
          <w:lang w:val="en-GB"/>
        </w:rPr>
      </w:pPr>
      <w:r w:rsidRPr="00EC4CC3">
        <w:rPr>
          <w:i/>
          <w:lang w:val="en-GB"/>
        </w:rPr>
        <w:t>Regular meetings</w:t>
      </w:r>
    </w:p>
    <w:p w:rsidR="0043197A" w:rsidRDefault="003A0C3C" w:rsidP="00D12787">
      <w:pPr>
        <w:autoSpaceDE w:val="0"/>
        <w:autoSpaceDN w:val="0"/>
        <w:adjustRightInd w:val="0"/>
        <w:ind w:right="282"/>
        <w:jc w:val="both"/>
        <w:rPr>
          <w:lang w:val="en-GB"/>
        </w:rPr>
      </w:pPr>
      <w:r w:rsidRPr="004E232C">
        <w:rPr>
          <w:lang w:val="en-GB"/>
        </w:rPr>
        <w:t>Since the JCGM m</w:t>
      </w:r>
      <w:r w:rsidR="000B6BA6" w:rsidRPr="004E232C">
        <w:rPr>
          <w:lang w:val="en-GB"/>
        </w:rPr>
        <w:t>eeting</w:t>
      </w:r>
      <w:r w:rsidR="007606CA" w:rsidRPr="004E232C">
        <w:rPr>
          <w:lang w:val="en-GB"/>
        </w:rPr>
        <w:t xml:space="preserve"> in </w:t>
      </w:r>
      <w:r w:rsidR="00956E4F">
        <w:rPr>
          <w:lang w:val="en-GB"/>
        </w:rPr>
        <w:t>December 20</w:t>
      </w:r>
      <w:r w:rsidR="007413D3">
        <w:rPr>
          <w:lang w:val="en-GB"/>
        </w:rPr>
        <w:t>18</w:t>
      </w:r>
      <w:r w:rsidR="00D12787">
        <w:rPr>
          <w:lang w:val="en-GB"/>
        </w:rPr>
        <w:t xml:space="preserve"> to the date of writing this report, </w:t>
      </w:r>
      <w:r w:rsidR="00C6360F" w:rsidRPr="004E232C">
        <w:rPr>
          <w:lang w:val="en-GB"/>
        </w:rPr>
        <w:t>the</w:t>
      </w:r>
      <w:r w:rsidR="000B6BA6" w:rsidRPr="004E232C">
        <w:rPr>
          <w:lang w:val="en-GB"/>
        </w:rPr>
        <w:t xml:space="preserve"> WG1 had </w:t>
      </w:r>
      <w:r w:rsidR="00D12787">
        <w:rPr>
          <w:lang w:val="en-GB"/>
        </w:rPr>
        <w:t>four</w:t>
      </w:r>
      <w:r w:rsidR="00C40A06" w:rsidRPr="004E232C">
        <w:rPr>
          <w:lang w:val="en-GB"/>
        </w:rPr>
        <w:t xml:space="preserve"> </w:t>
      </w:r>
      <w:r w:rsidR="007E4ACC">
        <w:rPr>
          <w:lang w:val="en-GB"/>
        </w:rPr>
        <w:t xml:space="preserve">regular </w:t>
      </w:r>
      <w:r w:rsidR="000B6BA6" w:rsidRPr="004E232C">
        <w:rPr>
          <w:lang w:val="en-GB"/>
        </w:rPr>
        <w:t>meeting</w:t>
      </w:r>
      <w:r w:rsidR="007369EF" w:rsidRPr="004E232C">
        <w:rPr>
          <w:lang w:val="en-GB"/>
        </w:rPr>
        <w:t>s</w:t>
      </w:r>
      <w:r w:rsidR="007659BA">
        <w:rPr>
          <w:lang w:val="en-GB"/>
        </w:rPr>
        <w:t xml:space="preserve">: </w:t>
      </w:r>
    </w:p>
    <w:p w:rsidR="0043197A" w:rsidRDefault="007413D3" w:rsidP="0043197A">
      <w:pPr>
        <w:numPr>
          <w:ilvl w:val="0"/>
          <w:numId w:val="12"/>
        </w:numPr>
        <w:autoSpaceDE w:val="0"/>
        <w:autoSpaceDN w:val="0"/>
        <w:adjustRightInd w:val="0"/>
        <w:ind w:right="282"/>
        <w:jc w:val="both"/>
      </w:pPr>
      <w:r>
        <w:rPr>
          <w:lang w:val="en-GB"/>
        </w:rPr>
        <w:t>4</w:t>
      </w:r>
      <w:r w:rsidR="00AE69E3">
        <w:rPr>
          <w:lang w:val="en-GB"/>
        </w:rPr>
        <w:t xml:space="preserve"> to </w:t>
      </w:r>
      <w:r>
        <w:rPr>
          <w:lang w:val="en-GB"/>
        </w:rPr>
        <w:t>7</w:t>
      </w:r>
      <w:r w:rsidR="00AE69E3">
        <w:rPr>
          <w:lang w:val="en-GB"/>
        </w:rPr>
        <w:t xml:space="preserve"> </w:t>
      </w:r>
      <w:r w:rsidR="00BA3BB4">
        <w:rPr>
          <w:lang w:val="en-GB"/>
        </w:rPr>
        <w:t>December 201</w:t>
      </w:r>
      <w:r>
        <w:rPr>
          <w:lang w:val="en-GB"/>
        </w:rPr>
        <w:t xml:space="preserve">8 (thus immediately after the JCGM meeting) </w:t>
      </w:r>
      <w:r w:rsidR="00AE69E3" w:rsidRPr="004E232C">
        <w:t>at the</w:t>
      </w:r>
      <w:r w:rsidR="00AE69E3">
        <w:t xml:space="preserve"> </w:t>
      </w:r>
      <w:r>
        <w:t>BIPM</w:t>
      </w:r>
      <w:r w:rsidR="00AE69E3">
        <w:t xml:space="preserve">, </w:t>
      </w:r>
    </w:p>
    <w:p w:rsidR="0043197A" w:rsidRDefault="00AE69E3" w:rsidP="0043197A">
      <w:pPr>
        <w:numPr>
          <w:ilvl w:val="0"/>
          <w:numId w:val="12"/>
        </w:num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>1</w:t>
      </w:r>
      <w:r w:rsidR="00D12787">
        <w:rPr>
          <w:lang w:val="en-GB"/>
        </w:rPr>
        <w:t>4</w:t>
      </w:r>
      <w:r>
        <w:rPr>
          <w:lang w:val="en-GB"/>
        </w:rPr>
        <w:t xml:space="preserve"> to </w:t>
      </w:r>
      <w:r w:rsidR="00D12787">
        <w:rPr>
          <w:lang w:val="en-GB"/>
        </w:rPr>
        <w:t>17</w:t>
      </w:r>
      <w:r>
        <w:rPr>
          <w:lang w:val="en-GB"/>
        </w:rPr>
        <w:t xml:space="preserve"> </w:t>
      </w:r>
      <w:r w:rsidR="00D12787">
        <w:rPr>
          <w:lang w:val="en-GB"/>
        </w:rPr>
        <w:t>May</w:t>
      </w:r>
      <w:r>
        <w:rPr>
          <w:lang w:val="en-GB"/>
        </w:rPr>
        <w:t xml:space="preserve"> 201</w:t>
      </w:r>
      <w:r w:rsidR="00D12787">
        <w:rPr>
          <w:lang w:val="en-GB"/>
        </w:rPr>
        <w:t>9</w:t>
      </w:r>
      <w:r>
        <w:rPr>
          <w:lang w:val="en-GB"/>
        </w:rPr>
        <w:t xml:space="preserve"> at </w:t>
      </w:r>
      <w:r w:rsidR="00D12787" w:rsidRPr="00D12787">
        <w:rPr>
          <w:lang w:val="en-GB"/>
        </w:rPr>
        <w:t>the Mälardalen University</w:t>
      </w:r>
      <w:r w:rsidR="00D12787">
        <w:rPr>
          <w:lang w:val="en-GB"/>
        </w:rPr>
        <w:t xml:space="preserve"> in</w:t>
      </w:r>
      <w:r w:rsidR="00D12787" w:rsidRPr="00D12787">
        <w:rPr>
          <w:lang w:val="en-GB"/>
        </w:rPr>
        <w:t xml:space="preserve"> Västerås, Sweden</w:t>
      </w:r>
      <w:r w:rsidR="0043197A">
        <w:rPr>
          <w:lang w:val="en-GB"/>
        </w:rPr>
        <w:t>,</w:t>
      </w:r>
    </w:p>
    <w:p w:rsidR="0043197A" w:rsidRDefault="00D12787" w:rsidP="0043197A">
      <w:pPr>
        <w:numPr>
          <w:ilvl w:val="0"/>
          <w:numId w:val="12"/>
        </w:num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 xml:space="preserve">3 to 6 December 2019 at the BIPM and </w:t>
      </w:r>
    </w:p>
    <w:p w:rsidR="0043197A" w:rsidRDefault="00D12787" w:rsidP="0043197A">
      <w:pPr>
        <w:numPr>
          <w:ilvl w:val="0"/>
          <w:numId w:val="12"/>
        </w:num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>9 to 12 June 2020, online.</w:t>
      </w:r>
      <w:r w:rsidR="00C51FB4" w:rsidRPr="004E232C">
        <w:rPr>
          <w:lang w:val="en-GB"/>
        </w:rPr>
        <w:t xml:space="preserve"> </w:t>
      </w:r>
    </w:p>
    <w:p w:rsidR="00D776FA" w:rsidRDefault="00D776FA" w:rsidP="00D12787">
      <w:p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 xml:space="preserve">A fifth meeting </w:t>
      </w:r>
      <w:r w:rsidR="00D822AB">
        <w:rPr>
          <w:lang w:val="en-GB"/>
        </w:rPr>
        <w:t>will be</w:t>
      </w:r>
      <w:r>
        <w:rPr>
          <w:lang w:val="en-GB"/>
        </w:rPr>
        <w:t xml:space="preserve"> held, online, immediately before this JCGM meeting, from 1 to 4 December 2020.</w:t>
      </w:r>
    </w:p>
    <w:p w:rsidR="00D776FA" w:rsidRDefault="003A0C3C" w:rsidP="00D12787">
      <w:pPr>
        <w:autoSpaceDE w:val="0"/>
        <w:autoSpaceDN w:val="0"/>
        <w:adjustRightInd w:val="0"/>
        <w:ind w:right="282"/>
        <w:jc w:val="both"/>
        <w:rPr>
          <w:lang w:val="en-GB"/>
        </w:rPr>
      </w:pPr>
      <w:r w:rsidRPr="004E232C">
        <w:rPr>
          <w:lang w:val="en-GB"/>
        </w:rPr>
        <w:t xml:space="preserve">The minutes </w:t>
      </w:r>
      <w:r w:rsidR="001969A9" w:rsidRPr="004E232C">
        <w:rPr>
          <w:lang w:val="en-GB"/>
        </w:rPr>
        <w:t xml:space="preserve">of the </w:t>
      </w:r>
      <w:r w:rsidR="00BF21B1">
        <w:rPr>
          <w:lang w:val="en-GB"/>
        </w:rPr>
        <w:t>first two meetings</w:t>
      </w:r>
      <w:r w:rsidR="00C51FB4" w:rsidRPr="004E232C">
        <w:rPr>
          <w:lang w:val="en-GB"/>
        </w:rPr>
        <w:t xml:space="preserve"> </w:t>
      </w:r>
      <w:r w:rsidR="00BF21B1">
        <w:rPr>
          <w:lang w:val="en-GB"/>
        </w:rPr>
        <w:t>are uploaded</w:t>
      </w:r>
      <w:r w:rsidRPr="004E232C">
        <w:rPr>
          <w:lang w:val="en-GB"/>
        </w:rPr>
        <w:t xml:space="preserve"> </w:t>
      </w:r>
      <w:hyperlink r:id="rId8" w:history="1">
        <w:r w:rsidR="00301D6F" w:rsidRPr="00BF21B1">
          <w:rPr>
            <w:rStyle w:val="Collegamentoipertestuale"/>
            <w:bCs/>
          </w:rPr>
          <w:t>here</w:t>
        </w:r>
      </w:hyperlink>
      <w:r w:rsidR="001476F2" w:rsidRPr="004E232C">
        <w:rPr>
          <w:lang w:val="en-GB"/>
        </w:rPr>
        <w:t xml:space="preserve"> (</w:t>
      </w:r>
      <w:r w:rsidR="001476F2" w:rsidRPr="004E232C">
        <w:t xml:space="preserve">username </w:t>
      </w:r>
      <w:r w:rsidR="001476F2" w:rsidRPr="004E232C">
        <w:rPr>
          <w:b/>
        </w:rPr>
        <w:t>JCGM-WG1</w:t>
      </w:r>
      <w:r w:rsidR="001476F2" w:rsidRPr="004E232C">
        <w:t xml:space="preserve">, password </w:t>
      </w:r>
      <w:r w:rsidR="0043197A">
        <w:rPr>
          <w:b/>
        </w:rPr>
        <w:t>GUMtree!</w:t>
      </w:r>
      <w:r w:rsidR="001476F2" w:rsidRPr="004E232C">
        <w:t>).</w:t>
      </w:r>
      <w:r w:rsidR="00C51FB4" w:rsidRPr="004E232C">
        <w:rPr>
          <w:lang w:val="en-GB"/>
        </w:rPr>
        <w:t xml:space="preserve"> </w:t>
      </w:r>
      <w:r w:rsidR="00BF21B1">
        <w:rPr>
          <w:lang w:val="en-GB"/>
        </w:rPr>
        <w:t xml:space="preserve">Those </w:t>
      </w:r>
      <w:r w:rsidR="00C51FB4" w:rsidRPr="004E232C">
        <w:rPr>
          <w:lang w:val="en-GB"/>
        </w:rPr>
        <w:t xml:space="preserve">of </w:t>
      </w:r>
      <w:r w:rsidR="00C51FB4" w:rsidRPr="004E232C">
        <w:t xml:space="preserve">the </w:t>
      </w:r>
      <w:r w:rsidR="00BF21B1">
        <w:t>December 2019</w:t>
      </w:r>
      <w:r w:rsidR="00C51FB4" w:rsidRPr="004E232C">
        <w:t xml:space="preserve"> meeting</w:t>
      </w:r>
      <w:r w:rsidR="00C51FB4" w:rsidRPr="004E232C">
        <w:rPr>
          <w:lang w:val="en-GB"/>
        </w:rPr>
        <w:t xml:space="preserve"> </w:t>
      </w:r>
      <w:r w:rsidR="00BF21B1">
        <w:rPr>
          <w:lang w:val="en-GB"/>
        </w:rPr>
        <w:t xml:space="preserve">can be downloaded </w:t>
      </w:r>
      <w:hyperlink r:id="rId9" w:history="1">
        <w:r w:rsidR="00BF21B1" w:rsidRPr="00BF21B1">
          <w:rPr>
            <w:rStyle w:val="Collegamentoipertestuale"/>
            <w:lang w:val="en-GB"/>
          </w:rPr>
          <w:t>here</w:t>
        </w:r>
      </w:hyperlink>
      <w:r w:rsidR="00BF21B1">
        <w:rPr>
          <w:lang w:val="en-GB"/>
        </w:rPr>
        <w:t>, and those of the June 20</w:t>
      </w:r>
      <w:r w:rsidR="00D822AB">
        <w:rPr>
          <w:lang w:val="en-GB"/>
        </w:rPr>
        <w:t>20</w:t>
      </w:r>
      <w:r w:rsidR="00BF21B1">
        <w:rPr>
          <w:lang w:val="en-GB"/>
        </w:rPr>
        <w:t xml:space="preserve"> meeting </w:t>
      </w:r>
      <w:r w:rsidR="00CE35E4">
        <w:rPr>
          <w:lang w:val="en-GB"/>
        </w:rPr>
        <w:t>will be</w:t>
      </w:r>
      <w:r w:rsidR="00CE35E4" w:rsidRPr="004E232C">
        <w:rPr>
          <w:lang w:val="en-GB"/>
        </w:rPr>
        <w:t xml:space="preserve"> </w:t>
      </w:r>
      <w:r w:rsidR="00C51FB4" w:rsidRPr="004E232C">
        <w:rPr>
          <w:lang w:val="en-GB"/>
        </w:rPr>
        <w:t xml:space="preserve">available </w:t>
      </w:r>
      <w:r w:rsidR="00CE35E4">
        <w:rPr>
          <w:lang w:val="en-GB"/>
        </w:rPr>
        <w:t xml:space="preserve">before the JCGM meeting </w:t>
      </w:r>
      <w:hyperlink r:id="rId10" w:history="1">
        <w:r w:rsidR="00CE35E4" w:rsidRPr="00CE35E4">
          <w:rPr>
            <w:rStyle w:val="Collegamentoipertestuale"/>
            <w:lang w:val="en-GB"/>
          </w:rPr>
          <w:t>on the restricted access area</w:t>
        </w:r>
      </w:hyperlink>
      <w:r w:rsidR="00CE35E4">
        <w:rPr>
          <w:lang w:val="en-GB"/>
        </w:rPr>
        <w:t xml:space="preserve"> of WG1. </w:t>
      </w:r>
    </w:p>
    <w:p w:rsidR="00EC4CC3" w:rsidRDefault="00EC4CC3" w:rsidP="00D12787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EC4CC3" w:rsidRPr="001850B2" w:rsidRDefault="00EC4CC3" w:rsidP="00D12787">
      <w:pPr>
        <w:autoSpaceDE w:val="0"/>
        <w:autoSpaceDN w:val="0"/>
        <w:adjustRightInd w:val="0"/>
        <w:ind w:right="282"/>
        <w:jc w:val="both"/>
        <w:rPr>
          <w:i/>
          <w:lang w:val="en-GB"/>
        </w:rPr>
      </w:pPr>
      <w:r w:rsidRPr="001850B2">
        <w:rPr>
          <w:i/>
          <w:lang w:val="en-GB"/>
        </w:rPr>
        <w:t>Special meetings</w:t>
      </w:r>
    </w:p>
    <w:p w:rsidR="0030014A" w:rsidRDefault="00B34C18" w:rsidP="001850B2">
      <w:p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>T</w:t>
      </w:r>
      <w:r w:rsidR="00F37507">
        <w:rPr>
          <w:lang w:val="en-GB"/>
        </w:rPr>
        <w:t>hree special meetings were held online on 15 September, 22 October and 18 November</w:t>
      </w:r>
      <w:r w:rsidR="009827BC">
        <w:rPr>
          <w:lang w:val="en-GB"/>
        </w:rPr>
        <w:t xml:space="preserve"> 2020</w:t>
      </w:r>
      <w:r w:rsidR="00F37507">
        <w:rPr>
          <w:lang w:val="en-GB"/>
        </w:rPr>
        <w:t xml:space="preserve">. Informal notes </w:t>
      </w:r>
      <w:r w:rsidR="00DE7AB5">
        <w:rPr>
          <w:lang w:val="en-GB"/>
        </w:rPr>
        <w:t>were taken</w:t>
      </w:r>
      <w:r w:rsidR="001850B2" w:rsidRPr="001850B2">
        <w:rPr>
          <w:lang w:val="en-GB"/>
        </w:rPr>
        <w:t>.</w:t>
      </w:r>
      <w:r w:rsidRPr="001850B2">
        <w:rPr>
          <w:lang w:val="en-GB"/>
        </w:rPr>
        <w:t xml:space="preserve"> </w:t>
      </w:r>
      <w:r w:rsidR="001850B2" w:rsidRPr="001850B2">
        <w:rPr>
          <w:lang w:val="en-GB"/>
        </w:rPr>
        <w:t xml:space="preserve">The </w:t>
      </w:r>
      <w:r w:rsidR="00DE7AB5">
        <w:rPr>
          <w:lang w:val="en-GB"/>
        </w:rPr>
        <w:t>purpose of these meeting was to elaborate a set of definitions related to measurement uncertainty</w:t>
      </w:r>
      <w:r w:rsidR="004539F8">
        <w:rPr>
          <w:lang w:val="en-GB"/>
        </w:rPr>
        <w:t>, such as measurement uncertainty, standard measurement uncertainty, expanded uncertainty, coverage interval. The definition</w:t>
      </w:r>
      <w:r w:rsidR="009827BC">
        <w:rPr>
          <w:lang w:val="en-GB"/>
        </w:rPr>
        <w:t>s</w:t>
      </w:r>
      <w:r w:rsidR="004539F8">
        <w:rPr>
          <w:lang w:val="en-GB"/>
        </w:rPr>
        <w:t xml:space="preserve"> would then be offered to WG2 for their consideration and used in the GUM. The initiative followed </w:t>
      </w:r>
      <w:r w:rsidR="00BC49B2">
        <w:rPr>
          <w:lang w:val="en-GB"/>
        </w:rPr>
        <w:t>several</w:t>
      </w:r>
      <w:r w:rsidR="004539F8">
        <w:rPr>
          <w:lang w:val="en-GB"/>
        </w:rPr>
        <w:t xml:space="preserve"> meetings of a WG2-WG1 joint Focus Group devoted to the same </w:t>
      </w:r>
      <w:r w:rsidR="005F76B8">
        <w:rPr>
          <w:lang w:val="en-GB"/>
        </w:rPr>
        <w:t>task, and its starting point was</w:t>
      </w:r>
      <w:r w:rsidR="005F76B8" w:rsidRPr="005F76B8">
        <w:rPr>
          <w:lang w:val="en-GB"/>
        </w:rPr>
        <w:t xml:space="preserve"> </w:t>
      </w:r>
      <w:r w:rsidR="005F76B8">
        <w:rPr>
          <w:lang w:val="en-GB"/>
        </w:rPr>
        <w:t xml:space="preserve">the outcome of the Focus Group. </w:t>
      </w:r>
      <w:r w:rsidR="00266105">
        <w:rPr>
          <w:lang w:val="en-GB"/>
        </w:rPr>
        <w:t>In this respect,</w:t>
      </w:r>
      <w:r w:rsidR="00266105" w:rsidRPr="00266105">
        <w:t xml:space="preserve"> </w:t>
      </w:r>
      <w:r w:rsidR="00266105">
        <w:rPr>
          <w:lang w:val="en-GB"/>
        </w:rPr>
        <w:t>t</w:t>
      </w:r>
      <w:r w:rsidR="00266105" w:rsidRPr="00266105">
        <w:rPr>
          <w:lang w:val="en-GB"/>
        </w:rPr>
        <w:t>he cooperation with WG2 increased considerably, in the constant effort to maximize consistency between the GUM and the VIM</w:t>
      </w:r>
      <w:r w:rsidR="00266105">
        <w:rPr>
          <w:lang w:val="en-GB"/>
        </w:rPr>
        <w:t>.</w:t>
      </w:r>
    </w:p>
    <w:p w:rsidR="005F76B8" w:rsidRDefault="005F76B8" w:rsidP="001850B2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5F76B8" w:rsidRPr="005F76B8" w:rsidRDefault="005F76B8" w:rsidP="001850B2">
      <w:pPr>
        <w:autoSpaceDE w:val="0"/>
        <w:autoSpaceDN w:val="0"/>
        <w:adjustRightInd w:val="0"/>
        <w:ind w:right="282"/>
        <w:jc w:val="both"/>
        <w:rPr>
          <w:i/>
          <w:lang w:val="en-GB"/>
        </w:rPr>
      </w:pPr>
      <w:r w:rsidRPr="005F76B8">
        <w:rPr>
          <w:i/>
          <w:lang w:val="en-GB"/>
        </w:rPr>
        <w:t>Workshop</w:t>
      </w:r>
    </w:p>
    <w:p w:rsidR="005F76B8" w:rsidRDefault="005F76B8" w:rsidP="00F5097D">
      <w:pPr>
        <w:autoSpaceDE w:val="0"/>
        <w:autoSpaceDN w:val="0"/>
        <w:adjustRightInd w:val="0"/>
        <w:ind w:right="282"/>
        <w:jc w:val="both"/>
        <w:rPr>
          <w:lang w:val="en-GB"/>
        </w:rPr>
      </w:pPr>
      <w:r>
        <w:rPr>
          <w:lang w:val="en-GB"/>
        </w:rPr>
        <w:t xml:space="preserve">A </w:t>
      </w:r>
      <w:r w:rsidR="00F5097D">
        <w:rPr>
          <w:lang w:val="en-GB"/>
        </w:rPr>
        <w:t>“</w:t>
      </w:r>
      <w:r w:rsidR="00F5097D" w:rsidRPr="00F5097D">
        <w:rPr>
          <w:lang w:val="en-GB"/>
        </w:rPr>
        <w:t xml:space="preserve">JCGM WG1 </w:t>
      </w:r>
      <w:hyperlink r:id="rId11" w:history="1">
        <w:r w:rsidR="00F5097D" w:rsidRPr="0006670F">
          <w:rPr>
            <w:rStyle w:val="Collegamentoipertestuale"/>
            <w:lang w:val="en-GB"/>
          </w:rPr>
          <w:t>Workshop</w:t>
        </w:r>
      </w:hyperlink>
      <w:r w:rsidR="00F5097D" w:rsidRPr="00F5097D">
        <w:rPr>
          <w:lang w:val="en-GB"/>
        </w:rPr>
        <w:t xml:space="preserve"> on Type A evaluation of measurement</w:t>
      </w:r>
      <w:r w:rsidR="00F5097D">
        <w:rPr>
          <w:lang w:val="en-GB"/>
        </w:rPr>
        <w:t xml:space="preserve"> </w:t>
      </w:r>
      <w:r w:rsidR="00F5097D" w:rsidRPr="00F5097D">
        <w:rPr>
          <w:lang w:val="en-GB"/>
        </w:rPr>
        <w:t>uncertainty for a small set of observations</w:t>
      </w:r>
      <w:r w:rsidR="00F5097D">
        <w:rPr>
          <w:lang w:val="en-GB"/>
        </w:rPr>
        <w:t>” was held at the BIPM on 2 December 2019, on the occasion of the regular meeting</w:t>
      </w:r>
      <w:r w:rsidR="0006670F">
        <w:rPr>
          <w:lang w:val="en-GB"/>
        </w:rPr>
        <w:t xml:space="preserve">. </w:t>
      </w:r>
      <w:hyperlink r:id="rId12" w:history="1">
        <w:r w:rsidR="00DC2B2C" w:rsidRPr="00DC2B2C">
          <w:rPr>
            <w:rStyle w:val="Collegamentoipertestuale"/>
            <w:lang w:val="en-GB"/>
          </w:rPr>
          <w:t>Minutes</w:t>
        </w:r>
      </w:hyperlink>
      <w:r w:rsidR="00DC2B2C">
        <w:rPr>
          <w:lang w:val="en-GB"/>
        </w:rPr>
        <w:t xml:space="preserve"> and </w:t>
      </w:r>
      <w:r w:rsidR="00A94C09">
        <w:rPr>
          <w:lang w:val="en-GB"/>
        </w:rPr>
        <w:t xml:space="preserve">(some of the) </w:t>
      </w:r>
      <w:hyperlink r:id="rId13" w:history="1">
        <w:r w:rsidR="00DC2B2C" w:rsidRPr="00A94C09">
          <w:rPr>
            <w:rStyle w:val="Collegamentoipertestuale"/>
            <w:lang w:val="en-GB"/>
          </w:rPr>
          <w:t>presentations</w:t>
        </w:r>
      </w:hyperlink>
      <w:r w:rsidR="00DC2B2C">
        <w:rPr>
          <w:lang w:val="en-GB"/>
        </w:rPr>
        <w:t xml:space="preserve"> are </w:t>
      </w:r>
      <w:r w:rsidR="00A94C09">
        <w:rPr>
          <w:lang w:val="en-GB"/>
        </w:rPr>
        <w:t>available</w:t>
      </w:r>
      <w:r w:rsidR="00DC2B2C">
        <w:rPr>
          <w:lang w:val="en-GB"/>
        </w:rPr>
        <w:t>.</w:t>
      </w:r>
      <w:r w:rsidR="0006670F">
        <w:rPr>
          <w:lang w:val="en-GB"/>
        </w:rPr>
        <w:t xml:space="preserve"> </w:t>
      </w:r>
      <w:r w:rsidR="00A94C09">
        <w:rPr>
          <w:lang w:val="en-GB"/>
        </w:rPr>
        <w:t>The workshop was extremely fruitful for the developments of future related documents</w:t>
      </w:r>
      <w:r w:rsidR="00266105">
        <w:rPr>
          <w:lang w:val="en-GB"/>
        </w:rPr>
        <w:t xml:space="preserve"> (see below about GUM-Part 12)</w:t>
      </w:r>
      <w:r w:rsidR="00A94C09">
        <w:rPr>
          <w:lang w:val="en-GB"/>
        </w:rPr>
        <w:t>.</w:t>
      </w:r>
    </w:p>
    <w:p w:rsidR="00DE7AB5" w:rsidRPr="001850B2" w:rsidRDefault="00DE7AB5" w:rsidP="001850B2">
      <w:pPr>
        <w:autoSpaceDE w:val="0"/>
        <w:autoSpaceDN w:val="0"/>
        <w:adjustRightInd w:val="0"/>
        <w:ind w:right="282"/>
        <w:jc w:val="both"/>
      </w:pPr>
    </w:p>
    <w:p w:rsidR="003A0C3C" w:rsidRPr="004E232C" w:rsidRDefault="003A0C3C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445125" w:rsidRPr="004E232C" w:rsidRDefault="00C93202">
      <w:pPr>
        <w:autoSpaceDE w:val="0"/>
        <w:autoSpaceDN w:val="0"/>
        <w:adjustRightInd w:val="0"/>
        <w:ind w:right="282"/>
        <w:jc w:val="both"/>
        <w:rPr>
          <w:b/>
          <w:lang w:val="en-GB"/>
        </w:rPr>
      </w:pPr>
      <w:r w:rsidRPr="004E232C">
        <w:rPr>
          <w:b/>
          <w:lang w:val="en-GB"/>
        </w:rPr>
        <w:t>Guidance d</w:t>
      </w:r>
      <w:r w:rsidR="00445125" w:rsidRPr="004E232C">
        <w:rPr>
          <w:b/>
          <w:lang w:val="en-GB"/>
        </w:rPr>
        <w:t>ocuments</w:t>
      </w:r>
    </w:p>
    <w:p w:rsidR="00445125" w:rsidRPr="004E232C" w:rsidRDefault="00445125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57652E" w:rsidRPr="004E232C" w:rsidRDefault="0057652E">
      <w:pPr>
        <w:autoSpaceDE w:val="0"/>
        <w:autoSpaceDN w:val="0"/>
        <w:adjustRightInd w:val="0"/>
        <w:ind w:right="282"/>
        <w:jc w:val="both"/>
        <w:rPr>
          <w:bCs/>
          <w:lang w:val="en-GB"/>
        </w:rPr>
      </w:pPr>
      <w:r w:rsidRPr="004E232C">
        <w:rPr>
          <w:bCs/>
          <w:lang w:val="en-GB"/>
        </w:rPr>
        <w:t xml:space="preserve">The situation of </w:t>
      </w:r>
      <w:r w:rsidR="00445125" w:rsidRPr="004E232C">
        <w:rPr>
          <w:bCs/>
          <w:lang w:val="en-GB"/>
        </w:rPr>
        <w:t xml:space="preserve">JCGM </w:t>
      </w:r>
      <w:r w:rsidR="00F1646E" w:rsidRPr="004E232C">
        <w:rPr>
          <w:bCs/>
          <w:lang w:val="en-GB"/>
        </w:rPr>
        <w:t xml:space="preserve">guidance </w:t>
      </w:r>
      <w:r w:rsidR="003A0C3C" w:rsidRPr="004E232C">
        <w:rPr>
          <w:bCs/>
          <w:lang w:val="en-GB"/>
        </w:rPr>
        <w:t>documents</w:t>
      </w:r>
      <w:r w:rsidR="00445125" w:rsidRPr="004E232C">
        <w:rPr>
          <w:bCs/>
          <w:lang w:val="en-GB"/>
        </w:rPr>
        <w:t xml:space="preserve"> produced by </w:t>
      </w:r>
      <w:r w:rsidR="00CE3BD0" w:rsidRPr="001F4626">
        <w:t>JCGM</w:t>
      </w:r>
      <w:r w:rsidR="00CE3BD0">
        <w:rPr>
          <w:b/>
        </w:rPr>
        <w:t>-</w:t>
      </w:r>
      <w:r w:rsidR="00445125" w:rsidRPr="004E232C">
        <w:rPr>
          <w:bCs/>
          <w:lang w:val="en-GB"/>
        </w:rPr>
        <w:t xml:space="preserve">WG1 </w:t>
      </w:r>
      <w:r w:rsidRPr="004E232C">
        <w:rPr>
          <w:bCs/>
          <w:lang w:val="en-GB"/>
        </w:rPr>
        <w:t xml:space="preserve">did not change since the JCGM meeting in </w:t>
      </w:r>
      <w:r w:rsidR="005D2DBC">
        <w:rPr>
          <w:bCs/>
          <w:lang w:val="en-GB"/>
        </w:rPr>
        <w:t>December 2018</w:t>
      </w:r>
      <w:r w:rsidRPr="004E232C">
        <w:rPr>
          <w:bCs/>
          <w:lang w:val="en-GB"/>
        </w:rPr>
        <w:t>.</w:t>
      </w:r>
      <w:r w:rsidR="005D2DBC">
        <w:rPr>
          <w:bCs/>
          <w:lang w:val="en-GB"/>
        </w:rPr>
        <w:t xml:space="preserve"> However, it will change soon, with publication of the GUM-Part 6 (see below). </w:t>
      </w:r>
      <w:r w:rsidRPr="004E232C">
        <w:rPr>
          <w:bCs/>
          <w:lang w:val="en-GB"/>
        </w:rPr>
        <w:t xml:space="preserve"> </w:t>
      </w:r>
    </w:p>
    <w:p w:rsidR="0057652E" w:rsidRPr="004E232C" w:rsidRDefault="0057652E">
      <w:pPr>
        <w:autoSpaceDE w:val="0"/>
        <w:autoSpaceDN w:val="0"/>
        <w:adjustRightInd w:val="0"/>
        <w:ind w:right="282"/>
        <w:jc w:val="both"/>
        <w:rPr>
          <w:bCs/>
          <w:lang w:val="en-GB"/>
        </w:rPr>
      </w:pPr>
    </w:p>
    <w:p w:rsidR="00BA64A7" w:rsidRPr="004E232C" w:rsidRDefault="0057652E">
      <w:pPr>
        <w:autoSpaceDE w:val="0"/>
        <w:autoSpaceDN w:val="0"/>
        <w:adjustRightInd w:val="0"/>
        <w:ind w:right="282"/>
        <w:jc w:val="both"/>
      </w:pPr>
      <w:r w:rsidRPr="004E232C">
        <w:rPr>
          <w:bCs/>
          <w:lang w:val="en-GB"/>
        </w:rPr>
        <w:t>The JCGM guidance documents produced by</w:t>
      </w:r>
      <w:r w:rsidRPr="00CE3BD0">
        <w:rPr>
          <w:bCs/>
          <w:lang w:val="en-GB"/>
        </w:rPr>
        <w:t xml:space="preserve"> </w:t>
      </w:r>
      <w:r w:rsidR="00CE3BD0" w:rsidRPr="001F4626">
        <w:t>JCGM</w:t>
      </w:r>
      <w:r w:rsidR="00CE3BD0">
        <w:rPr>
          <w:b/>
        </w:rPr>
        <w:t>-</w:t>
      </w:r>
      <w:r w:rsidRPr="004E232C">
        <w:rPr>
          <w:bCs/>
          <w:lang w:val="en-GB"/>
        </w:rPr>
        <w:t xml:space="preserve">WG1 </w:t>
      </w:r>
      <w:r w:rsidR="00BA64A7" w:rsidRPr="004E232C">
        <w:t xml:space="preserve">have been published by some of the Member Organizations, namely, the BIPM, the OIML, </w:t>
      </w:r>
      <w:r w:rsidR="00F1646E" w:rsidRPr="004E232C">
        <w:t xml:space="preserve">the </w:t>
      </w:r>
      <w:r w:rsidR="00BA64A7" w:rsidRPr="004E232C">
        <w:t xml:space="preserve">ISO and </w:t>
      </w:r>
      <w:r w:rsidR="00F1646E" w:rsidRPr="004E232C">
        <w:t xml:space="preserve">the </w:t>
      </w:r>
      <w:r w:rsidR="00BA64A7" w:rsidRPr="004E232C">
        <w:t>IEC.</w:t>
      </w:r>
    </w:p>
    <w:p w:rsidR="003A0C3C" w:rsidRPr="004E232C" w:rsidRDefault="00445125">
      <w:pPr>
        <w:autoSpaceDE w:val="0"/>
        <w:autoSpaceDN w:val="0"/>
        <w:adjustRightInd w:val="0"/>
        <w:ind w:right="282"/>
        <w:jc w:val="both"/>
        <w:rPr>
          <w:lang w:val="en-GB"/>
        </w:rPr>
      </w:pPr>
      <w:r w:rsidRPr="004E232C">
        <w:rPr>
          <w:bCs/>
          <w:lang w:val="en-GB"/>
        </w:rPr>
        <w:t xml:space="preserve"> </w:t>
      </w:r>
    </w:p>
    <w:p w:rsidR="00BA64A7" w:rsidRPr="004E232C" w:rsidRDefault="00BA64A7" w:rsidP="001F4626">
      <w:pPr>
        <w:pStyle w:val="Corpodeltesto3"/>
        <w:tabs>
          <w:tab w:val="left" w:pos="9923"/>
        </w:tabs>
        <w:ind w:right="284"/>
        <w:jc w:val="both"/>
        <w:rPr>
          <w:b w:val="0"/>
          <w:bCs w:val="0"/>
        </w:rPr>
      </w:pPr>
      <w:r w:rsidRPr="004E232C">
        <w:rPr>
          <w:b w:val="0"/>
          <w:bCs w:val="0"/>
        </w:rPr>
        <w:t xml:space="preserve">The BIPM and OIML publications of JCGM </w:t>
      </w:r>
      <w:r w:rsidR="00F1646E" w:rsidRPr="004E232C">
        <w:rPr>
          <w:b w:val="0"/>
          <w:bCs w:val="0"/>
        </w:rPr>
        <w:t>g</w:t>
      </w:r>
      <w:r w:rsidRPr="004E232C">
        <w:rPr>
          <w:b w:val="0"/>
          <w:bCs w:val="0"/>
        </w:rPr>
        <w:t>uidance documents are available for download from their web sites,</w:t>
      </w:r>
      <w:r w:rsidRPr="004E232C">
        <w:rPr>
          <w:bCs w:val="0"/>
        </w:rPr>
        <w:t xml:space="preserve"> </w:t>
      </w:r>
      <w:hyperlink r:id="rId14" w:history="1">
        <w:r w:rsidRPr="004E232C">
          <w:rPr>
            <w:rStyle w:val="Collegamentoipertestuale"/>
            <w:b w:val="0"/>
            <w:color w:val="auto"/>
          </w:rPr>
          <w:t>here</w:t>
        </w:r>
      </w:hyperlink>
      <w:r w:rsidRPr="004E232C">
        <w:rPr>
          <w:b w:val="0"/>
          <w:bCs w:val="0"/>
        </w:rPr>
        <w:t xml:space="preserve"> and </w:t>
      </w:r>
      <w:hyperlink r:id="rId15" w:history="1">
        <w:r w:rsidRPr="004E232C">
          <w:rPr>
            <w:rStyle w:val="Collegamentoipertestuale"/>
            <w:b w:val="0"/>
            <w:color w:val="auto"/>
          </w:rPr>
          <w:t>here</w:t>
        </w:r>
      </w:hyperlink>
      <w:r w:rsidR="00662C13" w:rsidRPr="004E232C">
        <w:rPr>
          <w:b w:val="0"/>
          <w:bCs w:val="0"/>
        </w:rPr>
        <w:t>, respectively</w:t>
      </w:r>
      <w:r w:rsidRPr="004E232C">
        <w:rPr>
          <w:b w:val="0"/>
          <w:bCs w:val="0"/>
        </w:rPr>
        <w:t>.</w:t>
      </w:r>
    </w:p>
    <w:p w:rsidR="003A0C3C" w:rsidRPr="004E232C" w:rsidRDefault="003A0C3C">
      <w:pPr>
        <w:autoSpaceDE w:val="0"/>
        <w:autoSpaceDN w:val="0"/>
        <w:adjustRightInd w:val="0"/>
        <w:ind w:right="282"/>
        <w:jc w:val="both"/>
        <w:rPr>
          <w:lang w:val="en-GB"/>
        </w:rPr>
      </w:pPr>
    </w:p>
    <w:p w:rsidR="00FD3F12" w:rsidRPr="004E232C" w:rsidRDefault="00FD3F12" w:rsidP="00FD3F12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</w:rPr>
      </w:pPr>
      <w:r w:rsidRPr="004E232C">
        <w:rPr>
          <w:b w:val="0"/>
        </w:rPr>
        <w:t xml:space="preserve">ISO and IEC </w:t>
      </w:r>
      <w:r w:rsidR="00662C13" w:rsidRPr="004E232C">
        <w:rPr>
          <w:b w:val="0"/>
        </w:rPr>
        <w:t xml:space="preserve">publish these documents </w:t>
      </w:r>
      <w:r w:rsidRPr="004E232C">
        <w:rPr>
          <w:b w:val="0"/>
        </w:rPr>
        <w:t>as</w:t>
      </w:r>
    </w:p>
    <w:p w:rsidR="00B41C4D" w:rsidRPr="004E232C" w:rsidRDefault="00B41C4D" w:rsidP="00B41C4D">
      <w:pPr>
        <w:pStyle w:val="Corpodeltesto3"/>
        <w:tabs>
          <w:tab w:val="left" w:pos="9923"/>
        </w:tabs>
        <w:ind w:left="284" w:right="282" w:hanging="284"/>
        <w:jc w:val="both"/>
        <w:rPr>
          <w:rFonts w:ascii="Arial" w:hAnsi="Arial" w:cs="Arial"/>
          <w:b w:val="0"/>
          <w:sz w:val="18"/>
          <w:szCs w:val="18"/>
        </w:rPr>
      </w:pPr>
    </w:p>
    <w:p w:rsidR="00B41C4D" w:rsidRPr="004E232C" w:rsidRDefault="00B41C4D" w:rsidP="00B41C4D">
      <w:pPr>
        <w:pStyle w:val="Corpodeltesto3"/>
        <w:tabs>
          <w:tab w:val="left" w:pos="9923"/>
        </w:tabs>
        <w:ind w:left="284" w:right="282" w:hanging="284"/>
        <w:jc w:val="both"/>
      </w:pPr>
      <w:r w:rsidRPr="004E232C">
        <w:rPr>
          <w:rFonts w:ascii="Arial" w:hAnsi="Arial" w:cs="Arial"/>
          <w:sz w:val="18"/>
          <w:szCs w:val="18"/>
        </w:rPr>
        <w:tab/>
      </w:r>
      <w:r w:rsidRPr="004E232C">
        <w:rPr>
          <w:b w:val="0"/>
          <w:bCs w:val="0"/>
        </w:rPr>
        <w:t xml:space="preserve">ISO/IEC Guide 98-3:2008, </w:t>
      </w:r>
      <w:r w:rsidRPr="004E232C">
        <w:rPr>
          <w:b w:val="0"/>
        </w:rPr>
        <w:t xml:space="preserve">Uncertainty of measurement </w:t>
      </w:r>
      <w:r w:rsidRPr="004E232C">
        <w:rPr>
          <w:b w:val="0"/>
          <w:bCs w:val="0"/>
        </w:rPr>
        <w:t>— Part 3: Guide to the expression of uncertainty in measurement (GUM:1995)</w:t>
      </w:r>
      <w:r w:rsidRPr="004E232C">
        <w:t>,</w:t>
      </w:r>
    </w:p>
    <w:p w:rsidR="00B41C4D" w:rsidRPr="004E232C" w:rsidRDefault="00B41C4D" w:rsidP="00B41C4D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  <w:r w:rsidRPr="004E232C">
        <w:rPr>
          <w:b w:val="0"/>
        </w:rPr>
        <w:tab/>
      </w:r>
      <w:r w:rsidRPr="004E232C">
        <w:rPr>
          <w:b w:val="0"/>
          <w:bCs w:val="0"/>
        </w:rPr>
        <w:t>ISO/IEC Guide 98-3:2008/Suppl 1:2008, Propagation of distributions using a Monte Carlo method,</w:t>
      </w:r>
    </w:p>
    <w:p w:rsidR="00B41C4D" w:rsidRPr="004E232C" w:rsidRDefault="00B41C4D" w:rsidP="00B41C4D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  <w:r w:rsidRPr="004E232C">
        <w:rPr>
          <w:b w:val="0"/>
          <w:bCs w:val="0"/>
        </w:rPr>
        <w:tab/>
        <w:t xml:space="preserve">ISO/IEC Guide 98-1:2009, Uncertainty of measurement — Part 1: Introduction to the expression of uncertainty in measurement, </w:t>
      </w:r>
    </w:p>
    <w:p w:rsidR="00B41C4D" w:rsidRPr="004E232C" w:rsidRDefault="00B41C4D" w:rsidP="00B41C4D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  <w:r w:rsidRPr="004E232C">
        <w:rPr>
          <w:b w:val="0"/>
          <w:bCs w:val="0"/>
        </w:rPr>
        <w:tab/>
        <w:t>ISO/IEC Guide 98-3:2008/Suppl 2:2011, Extension to any number of output quantities,</w:t>
      </w:r>
    </w:p>
    <w:p w:rsidR="00B41C4D" w:rsidRPr="004E232C" w:rsidRDefault="00FD3F12" w:rsidP="00445125">
      <w:pPr>
        <w:autoSpaceDE w:val="0"/>
        <w:autoSpaceDN w:val="0"/>
        <w:adjustRightInd w:val="0"/>
        <w:ind w:left="284" w:right="282"/>
        <w:jc w:val="both"/>
        <w:rPr>
          <w:bCs/>
        </w:rPr>
      </w:pPr>
      <w:r w:rsidRPr="004E232C">
        <w:rPr>
          <w:bCs/>
        </w:rPr>
        <w:t>ISO/IEC Guide 98-4:2012, Uncertainty of measurement — Part 4: The role of measurement uncertainty in conformity assessment</w:t>
      </w:r>
      <w:r w:rsidR="00B41C4D" w:rsidRPr="004E232C">
        <w:rPr>
          <w:b/>
          <w:bCs/>
        </w:rPr>
        <w:t>.</w:t>
      </w:r>
    </w:p>
    <w:p w:rsidR="00FD3F12" w:rsidRPr="004E232C" w:rsidRDefault="00FD3F12" w:rsidP="00FD3F12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</w:p>
    <w:p w:rsidR="0083657A" w:rsidRDefault="000166D2" w:rsidP="0083657A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  <w:r w:rsidRPr="004E232C">
        <w:rPr>
          <w:b w:val="0"/>
          <w:bCs w:val="0"/>
        </w:rPr>
        <w:t>Several of these documents have been translated into many languages.</w:t>
      </w:r>
    </w:p>
    <w:p w:rsidR="00826C01" w:rsidRDefault="00826C01" w:rsidP="0083657A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</w:p>
    <w:p w:rsidR="00D661A8" w:rsidRPr="004E232C" w:rsidRDefault="00D661A8" w:rsidP="0083657A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  <w:bCs w:val="0"/>
        </w:rPr>
      </w:pPr>
      <w:r>
        <w:rPr>
          <w:b w:val="0"/>
          <w:bCs w:val="0"/>
        </w:rPr>
        <w:t>As concerns the documents currently under development, the situation is as follows:</w:t>
      </w:r>
    </w:p>
    <w:p w:rsidR="00F26DBE" w:rsidRPr="004E232C" w:rsidRDefault="00F26DBE" w:rsidP="00D661A8">
      <w:pPr>
        <w:pStyle w:val="Corpodeltesto3"/>
        <w:tabs>
          <w:tab w:val="left" w:pos="9923"/>
        </w:tabs>
        <w:ind w:right="282"/>
        <w:jc w:val="both"/>
        <w:rPr>
          <w:b w:val="0"/>
          <w:bCs w:val="0"/>
        </w:rPr>
      </w:pPr>
    </w:p>
    <w:p w:rsidR="00F26DBE" w:rsidRPr="007A2949" w:rsidRDefault="007A2949" w:rsidP="00F448D1">
      <w:pPr>
        <w:pStyle w:val="Corpodeltesto3"/>
        <w:tabs>
          <w:tab w:val="left" w:pos="9923"/>
        </w:tabs>
        <w:ind w:left="284" w:right="284" w:hanging="284"/>
        <w:jc w:val="both"/>
      </w:pPr>
      <w:r>
        <w:t xml:space="preserve"> </w:t>
      </w:r>
      <w:r w:rsidR="005D2DBC">
        <w:t>JCGM GUM</w:t>
      </w:r>
      <w:r w:rsidR="00540F4A">
        <w:t>-</w:t>
      </w:r>
      <w:r w:rsidR="005D2DBC">
        <w:t xml:space="preserve">6:202X </w:t>
      </w:r>
      <w:r w:rsidR="005D2DBC" w:rsidRPr="007A2949">
        <w:t xml:space="preserve">Guide to the expression of uncertainty in measurement – </w:t>
      </w:r>
      <w:r w:rsidR="005D2DBC">
        <w:t xml:space="preserve">Part 6: </w:t>
      </w:r>
      <w:r w:rsidR="005D2DBC" w:rsidRPr="007A2949">
        <w:t>Developing and using measurement models</w:t>
      </w:r>
      <w:r w:rsidR="005D2DBC">
        <w:t xml:space="preserve"> </w:t>
      </w:r>
      <w:r w:rsidR="005D2DBC" w:rsidRPr="005D2DBC">
        <w:rPr>
          <w:b w:val="0"/>
        </w:rPr>
        <w:t>(</w:t>
      </w:r>
      <w:r w:rsidR="005D2DBC">
        <w:rPr>
          <w:b w:val="0"/>
        </w:rPr>
        <w:t>in previous documents denoted as</w:t>
      </w:r>
      <w:r w:rsidR="005D2DBC" w:rsidRPr="005D2DBC">
        <w:rPr>
          <w:b w:val="0"/>
        </w:rPr>
        <w:t xml:space="preserve"> JCGM 103 Supplement 3 to the GUM, etc.)</w:t>
      </w:r>
      <w:r w:rsidR="005D2DBC">
        <w:rPr>
          <w:b w:val="0"/>
        </w:rPr>
        <w:t xml:space="preserve">. </w:t>
      </w:r>
      <w:r w:rsidR="005F5066" w:rsidRPr="005D2DBC">
        <w:rPr>
          <w:b w:val="0"/>
        </w:rPr>
        <w:t>T</w:t>
      </w:r>
      <w:r w:rsidR="00974EF5" w:rsidRPr="005D2DBC">
        <w:rPr>
          <w:b w:val="0"/>
        </w:rPr>
        <w:t>h</w:t>
      </w:r>
      <w:r w:rsidR="005F5066" w:rsidRPr="005D2DBC">
        <w:rPr>
          <w:b w:val="0"/>
        </w:rPr>
        <w:t xml:space="preserve">e </w:t>
      </w:r>
      <w:r w:rsidR="005D2DBC">
        <w:rPr>
          <w:b w:val="0"/>
        </w:rPr>
        <w:t xml:space="preserve">final draft of the document was approved by the JCGM Member Organisations, with minor editorial comments. These comments </w:t>
      </w:r>
      <w:r w:rsidR="006C12C3">
        <w:rPr>
          <w:b w:val="0"/>
        </w:rPr>
        <w:t>are being</w:t>
      </w:r>
      <w:r w:rsidR="005D2DBC">
        <w:rPr>
          <w:b w:val="0"/>
        </w:rPr>
        <w:t xml:space="preserve"> considered </w:t>
      </w:r>
      <w:r w:rsidR="006C12C3">
        <w:rPr>
          <w:b w:val="0"/>
        </w:rPr>
        <w:t xml:space="preserve">by WG1 </w:t>
      </w:r>
      <w:r w:rsidR="00E653F7">
        <w:rPr>
          <w:b w:val="0"/>
        </w:rPr>
        <w:t xml:space="preserve">and the document will be ready for publication soon after this JCGM meeting. </w:t>
      </w:r>
      <w:r w:rsidR="00D661A8">
        <w:rPr>
          <w:b w:val="0"/>
        </w:rPr>
        <w:t>This will be the first document published as a part of the “new” GUM</w:t>
      </w:r>
      <w:r w:rsidR="00826C01">
        <w:rPr>
          <w:b w:val="0"/>
        </w:rPr>
        <w:t>, hopefully in the current year</w:t>
      </w:r>
      <w:r w:rsidR="00D661A8">
        <w:rPr>
          <w:b w:val="0"/>
        </w:rPr>
        <w:t>.</w:t>
      </w:r>
      <w:r w:rsidR="004826FB">
        <w:tab/>
      </w:r>
    </w:p>
    <w:p w:rsidR="006316C1" w:rsidRDefault="006316C1" w:rsidP="00E653F7">
      <w:pPr>
        <w:pStyle w:val="Corpodeltesto3"/>
        <w:tabs>
          <w:tab w:val="left" w:pos="9923"/>
        </w:tabs>
        <w:ind w:right="282"/>
        <w:jc w:val="both"/>
        <w:rPr>
          <w:b w:val="0"/>
        </w:rPr>
      </w:pPr>
    </w:p>
    <w:p w:rsidR="00620DCC" w:rsidRDefault="00BD06DD" w:rsidP="0083657A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</w:rPr>
      </w:pPr>
      <w:r w:rsidRPr="006316C1">
        <w:rPr>
          <w:b w:val="0"/>
        </w:rPr>
        <w:t xml:space="preserve"> </w:t>
      </w:r>
      <w:r w:rsidR="00540F4A">
        <w:t>JCGM GUM-</w:t>
      </w:r>
      <w:r w:rsidR="00BD0B98">
        <w:t xml:space="preserve">1:202X </w:t>
      </w:r>
      <w:r w:rsidR="00BD0B98" w:rsidRPr="007A2949">
        <w:t xml:space="preserve">Guide to the expression of uncertainty in measurement – </w:t>
      </w:r>
      <w:r w:rsidR="00BD0B98">
        <w:t>Part 1: Introduction</w:t>
      </w:r>
      <w:r w:rsidR="005F166D">
        <w:t>.</w:t>
      </w:r>
      <w:r w:rsidR="00BD0B98">
        <w:t xml:space="preserve"> </w:t>
      </w:r>
      <w:r w:rsidR="00BD0B98" w:rsidRPr="00BD0B98">
        <w:rPr>
          <w:b w:val="0"/>
        </w:rPr>
        <w:t>This d</w:t>
      </w:r>
      <w:r w:rsidR="00E42A03">
        <w:rPr>
          <w:b w:val="0"/>
        </w:rPr>
        <w:t xml:space="preserve">ocument </w:t>
      </w:r>
      <w:r w:rsidR="00DB068B">
        <w:rPr>
          <w:b w:val="0"/>
        </w:rPr>
        <w:t xml:space="preserve">will serve as an introduction </w:t>
      </w:r>
      <w:r w:rsidR="00677D2B">
        <w:rPr>
          <w:b w:val="0"/>
        </w:rPr>
        <w:t xml:space="preserve">to the whole suite of documents </w:t>
      </w:r>
      <w:r w:rsidR="004800A9">
        <w:rPr>
          <w:b w:val="0"/>
        </w:rPr>
        <w:t xml:space="preserve">that collectively constitute the “new” GUM. It </w:t>
      </w:r>
      <w:r w:rsidR="00BD0B98">
        <w:rPr>
          <w:b w:val="0"/>
        </w:rPr>
        <w:t>is</w:t>
      </w:r>
      <w:r w:rsidR="004800A9">
        <w:rPr>
          <w:b w:val="0"/>
        </w:rPr>
        <w:t xml:space="preserve"> </w:t>
      </w:r>
      <w:r w:rsidR="00DB068B" w:rsidRPr="005253DC">
        <w:rPr>
          <w:b w:val="0"/>
        </w:rPr>
        <w:t>ba</w:t>
      </w:r>
      <w:r w:rsidR="00DB068B">
        <w:rPr>
          <w:b w:val="0"/>
        </w:rPr>
        <w:t>sed on</w:t>
      </w:r>
      <w:r w:rsidR="00BD0B98">
        <w:rPr>
          <w:b w:val="0"/>
        </w:rPr>
        <w:t xml:space="preserve"> and constitutes an evolution of</w:t>
      </w:r>
      <w:r w:rsidR="00DB068B">
        <w:rPr>
          <w:b w:val="0"/>
        </w:rPr>
        <w:t xml:space="preserve"> JCGM </w:t>
      </w:r>
      <w:r w:rsidR="00DB068B" w:rsidRPr="005253DC">
        <w:rPr>
          <w:b w:val="0"/>
        </w:rPr>
        <w:t>104</w:t>
      </w:r>
      <w:r w:rsidR="00DB068B">
        <w:rPr>
          <w:b w:val="0"/>
        </w:rPr>
        <w:t>:2009</w:t>
      </w:r>
      <w:r w:rsidR="004800A9">
        <w:rPr>
          <w:b w:val="0"/>
        </w:rPr>
        <w:t xml:space="preserve">, taking into account the broadened scope of </w:t>
      </w:r>
      <w:r w:rsidR="00E42A03">
        <w:rPr>
          <w:b w:val="0"/>
        </w:rPr>
        <w:t>the GUM</w:t>
      </w:r>
      <w:r w:rsidR="004800A9">
        <w:rPr>
          <w:b w:val="0"/>
        </w:rPr>
        <w:t xml:space="preserve">. </w:t>
      </w:r>
      <w:r w:rsidR="00E42A03">
        <w:rPr>
          <w:b w:val="0"/>
        </w:rPr>
        <w:t xml:space="preserve">A </w:t>
      </w:r>
      <w:r w:rsidR="00BD0B98">
        <w:rPr>
          <w:b w:val="0"/>
        </w:rPr>
        <w:t>further draft has been circulated in September 2020 for discussion at the December WG1 meeting</w:t>
      </w:r>
      <w:r w:rsidR="00E42A03">
        <w:rPr>
          <w:b w:val="0"/>
        </w:rPr>
        <w:t>.</w:t>
      </w:r>
    </w:p>
    <w:p w:rsidR="00620DCC" w:rsidRPr="00F36F9E" w:rsidRDefault="00620DCC" w:rsidP="00620DCC">
      <w:pPr>
        <w:pStyle w:val="Default"/>
        <w:rPr>
          <w:lang w:val="en-US"/>
        </w:rPr>
      </w:pPr>
    </w:p>
    <w:p w:rsidR="00C52023" w:rsidRPr="005F166D" w:rsidRDefault="00F448D1" w:rsidP="005F166D">
      <w:pPr>
        <w:pStyle w:val="PreformattatoHTML"/>
        <w:tabs>
          <w:tab w:val="left" w:pos="9923"/>
        </w:tabs>
        <w:ind w:left="284" w:right="282" w:hanging="284"/>
        <w:jc w:val="both"/>
        <w:rPr>
          <w:rFonts w:ascii="Times New Roman" w:hAnsi="Times New Roman"/>
          <w:bCs/>
          <w:lang w:val="en-GB" w:eastAsia="en-US"/>
        </w:rPr>
      </w:pPr>
      <w:r w:rsidRPr="00F448D1">
        <w:rPr>
          <w:rFonts w:ascii="Times New Roman" w:hAnsi="Times New Roman"/>
          <w:b/>
          <w:lang w:val="en-GB"/>
        </w:rPr>
        <w:t xml:space="preserve"> </w:t>
      </w:r>
      <w:r w:rsidR="005F166D" w:rsidRPr="005F166D">
        <w:rPr>
          <w:rFonts w:ascii="Times New Roman" w:hAnsi="Times New Roman"/>
          <w:b/>
        </w:rPr>
        <w:t>JCGM GUM</w:t>
      </w:r>
      <w:r w:rsidR="00540F4A" w:rsidRPr="00540F4A">
        <w:rPr>
          <w:rFonts w:ascii="Times New Roman" w:hAnsi="Times New Roman"/>
          <w:b/>
          <w:lang w:val="en-GB"/>
        </w:rPr>
        <w:t>-</w:t>
      </w:r>
      <w:r w:rsidR="005F166D">
        <w:rPr>
          <w:rFonts w:ascii="Times New Roman" w:hAnsi="Times New Roman"/>
          <w:b/>
          <w:lang w:val="en-GB"/>
        </w:rPr>
        <w:t>9</w:t>
      </w:r>
      <w:r w:rsidR="005F166D" w:rsidRPr="005F166D">
        <w:rPr>
          <w:rFonts w:ascii="Times New Roman" w:hAnsi="Times New Roman"/>
          <w:b/>
        </w:rPr>
        <w:t xml:space="preserve">:202X Guide to the expression of uncertainty in measurement – Part </w:t>
      </w:r>
      <w:r w:rsidR="005F166D" w:rsidRPr="005F166D">
        <w:rPr>
          <w:rFonts w:ascii="Times New Roman" w:hAnsi="Times New Roman"/>
          <w:b/>
          <w:lang w:val="en-GB"/>
        </w:rPr>
        <w:t>9</w:t>
      </w:r>
      <w:r w:rsidR="005F166D" w:rsidRPr="005F166D">
        <w:rPr>
          <w:rFonts w:ascii="Times New Roman" w:hAnsi="Times New Roman"/>
          <w:b/>
        </w:rPr>
        <w:t>:</w:t>
      </w:r>
      <w:r w:rsidR="005F166D">
        <w:t xml:space="preserve"> </w:t>
      </w:r>
      <w:r w:rsidR="00BD0B98" w:rsidRPr="00BD0B98">
        <w:rPr>
          <w:rFonts w:ascii="Times New Roman" w:hAnsi="Times New Roman"/>
          <w:b/>
        </w:rPr>
        <w:t>Principles, Statistical Models, and Data Reductions for Key Comparisons</w:t>
      </w:r>
      <w:r w:rsidR="00620DCC" w:rsidRPr="00813446">
        <w:rPr>
          <w:rFonts w:ascii="Times New Roman" w:hAnsi="Times New Roman"/>
        </w:rPr>
        <w:t xml:space="preserve">. </w:t>
      </w:r>
      <w:r w:rsidR="005F166D" w:rsidRPr="005F166D">
        <w:rPr>
          <w:rFonts w:ascii="Times New Roman" w:hAnsi="Times New Roman"/>
          <w:bCs/>
          <w:lang w:val="en-GB" w:eastAsia="en-US"/>
        </w:rPr>
        <w:t>An advanced draft is</w:t>
      </w:r>
      <w:r w:rsidR="005F166D">
        <w:rPr>
          <w:rFonts w:ascii="Times New Roman" w:hAnsi="Times New Roman"/>
          <w:bCs/>
          <w:lang w:val="en-GB" w:eastAsia="en-US"/>
        </w:rPr>
        <w:t xml:space="preserve"> under discussion by WG1.</w:t>
      </w:r>
      <w:r w:rsidR="005F166D" w:rsidRPr="005F166D">
        <w:rPr>
          <w:rFonts w:ascii="Times New Roman" w:hAnsi="Times New Roman"/>
          <w:bCs/>
          <w:lang w:val="en-GB" w:eastAsia="en-US"/>
        </w:rPr>
        <w:t xml:space="preserve"> </w:t>
      </w:r>
    </w:p>
    <w:p w:rsidR="005F166D" w:rsidRDefault="005F166D" w:rsidP="005F166D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</w:rPr>
      </w:pPr>
    </w:p>
    <w:p w:rsidR="005F166D" w:rsidRDefault="005F166D" w:rsidP="005F166D">
      <w:pPr>
        <w:pStyle w:val="Corpodeltesto3"/>
        <w:tabs>
          <w:tab w:val="left" w:pos="9923"/>
        </w:tabs>
        <w:ind w:left="284" w:right="282" w:hanging="284"/>
        <w:jc w:val="both"/>
        <w:rPr>
          <w:b w:val="0"/>
        </w:rPr>
      </w:pPr>
      <w:r w:rsidRPr="005F166D">
        <w:rPr>
          <w:lang w:val="x-none"/>
        </w:rPr>
        <w:t>JCGM GUM</w:t>
      </w:r>
      <w:r w:rsidR="00540F4A">
        <w:t>-</w:t>
      </w:r>
      <w:r w:rsidRPr="005F166D">
        <w:t xml:space="preserve">12: 202X Guide to the expression of uncertainty in measurement – Part 12: Title to be </w:t>
      </w:r>
      <w:r>
        <w:t>decided</w:t>
      </w:r>
      <w:r>
        <w:rPr>
          <w:b w:val="0"/>
        </w:rPr>
        <w:t>. A motivation and scope</w:t>
      </w:r>
      <w:r w:rsidR="00BC49B2">
        <w:rPr>
          <w:b w:val="0"/>
        </w:rPr>
        <w:t xml:space="preserve"> document</w:t>
      </w:r>
      <w:r>
        <w:rPr>
          <w:b w:val="0"/>
        </w:rPr>
        <w:t xml:space="preserve"> has been drafted, and is </w:t>
      </w:r>
      <w:r w:rsidR="00F448D1">
        <w:rPr>
          <w:b w:val="0"/>
        </w:rPr>
        <w:t xml:space="preserve">under discussion. The basic idea is to give guidance on how to </w:t>
      </w:r>
      <w:r w:rsidR="00F448D1">
        <w:rPr>
          <w:b w:val="0"/>
          <w:lang w:val="en-US"/>
        </w:rPr>
        <w:t>d</w:t>
      </w:r>
      <w:r w:rsidR="00F448D1" w:rsidRPr="00F448D1">
        <w:rPr>
          <w:b w:val="0"/>
          <w:lang w:val="en-US"/>
        </w:rPr>
        <w:t>escrib</w:t>
      </w:r>
      <w:r w:rsidR="00F448D1">
        <w:rPr>
          <w:b w:val="0"/>
          <w:lang w:val="en-US"/>
        </w:rPr>
        <w:t>e</w:t>
      </w:r>
      <w:r w:rsidR="00F448D1" w:rsidRPr="00F448D1">
        <w:rPr>
          <w:b w:val="0"/>
          <w:lang w:val="en-US"/>
        </w:rPr>
        <w:t xml:space="preserve"> </w:t>
      </w:r>
      <w:r w:rsidR="002A0099">
        <w:rPr>
          <w:b w:val="0"/>
          <w:lang w:val="en-US"/>
        </w:rPr>
        <w:t xml:space="preserve">the </w:t>
      </w:r>
      <w:r w:rsidR="00F448D1" w:rsidRPr="00F448D1">
        <w:rPr>
          <w:b w:val="0"/>
          <w:lang w:val="en-US"/>
        </w:rPr>
        <w:t>state of knowledge about input quantities in a measurement model</w:t>
      </w:r>
      <w:r w:rsidR="00F448D1">
        <w:rPr>
          <w:b w:val="0"/>
          <w:lang w:val="en-US"/>
        </w:rPr>
        <w:t xml:space="preserve">, with special attention to the case of Type A evaluations when the sample is small. This document will benefit </w:t>
      </w:r>
      <w:r w:rsidR="00557DF0">
        <w:rPr>
          <w:b w:val="0"/>
          <w:lang w:val="en-US"/>
        </w:rPr>
        <w:t xml:space="preserve">not only </w:t>
      </w:r>
      <w:r w:rsidR="00F448D1">
        <w:rPr>
          <w:b w:val="0"/>
          <w:lang w:val="en-US"/>
        </w:rPr>
        <w:t xml:space="preserve">from the outcome of the related workshop mentioned above, </w:t>
      </w:r>
      <w:r w:rsidR="00557DF0">
        <w:rPr>
          <w:b w:val="0"/>
          <w:lang w:val="en-US"/>
        </w:rPr>
        <w:t>but especially</w:t>
      </w:r>
      <w:r w:rsidR="00506B7B">
        <w:rPr>
          <w:b w:val="0"/>
          <w:lang w:val="en-US"/>
        </w:rPr>
        <w:t xml:space="preserve"> from promising scientific developments</w:t>
      </w:r>
      <w:r w:rsidR="00D752A0">
        <w:rPr>
          <w:b w:val="0"/>
          <w:lang w:val="en-US"/>
        </w:rPr>
        <w:t xml:space="preserve">. In due course, the </w:t>
      </w:r>
      <w:r w:rsidR="002A0099">
        <w:rPr>
          <w:b w:val="0"/>
          <w:lang w:val="en-US"/>
        </w:rPr>
        <w:t xml:space="preserve">related </w:t>
      </w:r>
      <w:r w:rsidR="00D752A0">
        <w:rPr>
          <w:b w:val="0"/>
          <w:lang w:val="en-US"/>
        </w:rPr>
        <w:t>motivation and scope document will be submitted to the JCGM.</w:t>
      </w:r>
    </w:p>
    <w:p w:rsidR="00826C01" w:rsidRDefault="00826C01" w:rsidP="00813446">
      <w:pPr>
        <w:pStyle w:val="PreformattatoHTML"/>
        <w:tabs>
          <w:tab w:val="clear" w:pos="10076"/>
          <w:tab w:val="left" w:pos="9923"/>
        </w:tabs>
        <w:ind w:left="284" w:right="282" w:hanging="284"/>
        <w:jc w:val="both"/>
        <w:rPr>
          <w:rFonts w:ascii="Times New Roman" w:hAnsi="Times New Roman"/>
          <w:lang w:val="en-US" w:eastAsia="it-IT"/>
        </w:rPr>
      </w:pPr>
    </w:p>
    <w:p w:rsidR="00826C01" w:rsidRDefault="00D752A0" w:rsidP="009D5AD7">
      <w:pPr>
        <w:pStyle w:val="PreformattatoHTML"/>
        <w:tabs>
          <w:tab w:val="clear" w:pos="10076"/>
          <w:tab w:val="left" w:pos="9923"/>
        </w:tabs>
        <w:ind w:right="282"/>
        <w:jc w:val="both"/>
        <w:rPr>
          <w:rFonts w:ascii="Times New Roman" w:hAnsi="Times New Roman"/>
          <w:lang w:val="en-US" w:eastAsia="it-IT"/>
        </w:rPr>
      </w:pPr>
      <w:r>
        <w:rPr>
          <w:rFonts w:ascii="Times New Roman" w:hAnsi="Times New Roman"/>
          <w:lang w:val="en-US" w:eastAsia="it-IT"/>
        </w:rPr>
        <w:t>In the meantime, a pro</w:t>
      </w:r>
      <w:r w:rsidR="00826C01">
        <w:rPr>
          <w:rFonts w:ascii="Times New Roman" w:hAnsi="Times New Roman"/>
          <w:lang w:val="en-US" w:eastAsia="it-IT"/>
        </w:rPr>
        <w:t>gressive revision of published document</w:t>
      </w:r>
      <w:r>
        <w:rPr>
          <w:rFonts w:ascii="Times New Roman" w:hAnsi="Times New Roman"/>
          <w:lang w:val="en-US" w:eastAsia="it-IT"/>
        </w:rPr>
        <w:t>s has been plann</w:t>
      </w:r>
      <w:r w:rsidR="009D5AD7">
        <w:rPr>
          <w:rFonts w:ascii="Times New Roman" w:hAnsi="Times New Roman"/>
          <w:lang w:val="en-US" w:eastAsia="it-IT"/>
        </w:rPr>
        <w:t xml:space="preserve">ed. The revision will regard first Supplement 1- Propagation of distributions using a Monte Carlo method and Supplement 2 - Extension to any number of output quantities, then JCGM 106 – Role of measurement </w:t>
      </w:r>
      <w:r w:rsidR="00BC49B2">
        <w:rPr>
          <w:rFonts w:ascii="Times New Roman" w:hAnsi="Times New Roman"/>
          <w:lang w:val="en-US" w:eastAsia="it-IT"/>
        </w:rPr>
        <w:t>uncertainty</w:t>
      </w:r>
      <w:r w:rsidR="009D5AD7">
        <w:rPr>
          <w:rFonts w:ascii="Times New Roman" w:hAnsi="Times New Roman"/>
          <w:lang w:val="en-US" w:eastAsia="it-IT"/>
        </w:rPr>
        <w:t xml:space="preserve"> in conformity assessment.</w:t>
      </w:r>
    </w:p>
    <w:p w:rsidR="00375ADB" w:rsidRDefault="00375ADB" w:rsidP="00813446">
      <w:pPr>
        <w:pStyle w:val="PreformattatoHTML"/>
        <w:tabs>
          <w:tab w:val="clear" w:pos="10076"/>
          <w:tab w:val="left" w:pos="9923"/>
        </w:tabs>
        <w:ind w:left="284" w:right="282" w:hanging="284"/>
        <w:jc w:val="both"/>
        <w:rPr>
          <w:rFonts w:ascii="Times New Roman" w:hAnsi="Times New Roman"/>
          <w:lang w:val="en-US" w:eastAsia="it-IT"/>
        </w:rPr>
      </w:pPr>
    </w:p>
    <w:p w:rsidR="0025410E" w:rsidRDefault="00375ADB" w:rsidP="00375ADB">
      <w:pPr>
        <w:pStyle w:val="PreformattatoHTML"/>
        <w:tabs>
          <w:tab w:val="clear" w:pos="10076"/>
          <w:tab w:val="left" w:pos="9923"/>
        </w:tabs>
        <w:ind w:left="284" w:right="282" w:hanging="284"/>
        <w:jc w:val="both"/>
        <w:rPr>
          <w:rFonts w:ascii="Times New Roman" w:hAnsi="Times New Roman"/>
          <w:lang w:val="en-US" w:eastAsia="it-IT"/>
        </w:rPr>
      </w:pPr>
      <w:r w:rsidRPr="0025410E">
        <w:rPr>
          <w:rFonts w:ascii="Times New Roman" w:hAnsi="Times New Roman"/>
          <w:b/>
          <w:lang w:val="en-US" w:eastAsia="it-IT"/>
        </w:rPr>
        <w:t>Miscellanea</w:t>
      </w:r>
      <w:r>
        <w:rPr>
          <w:rFonts w:ascii="Times New Roman" w:hAnsi="Times New Roman"/>
          <w:lang w:val="en-US" w:eastAsia="it-IT"/>
        </w:rPr>
        <w:t xml:space="preserve">. </w:t>
      </w:r>
    </w:p>
    <w:p w:rsidR="0025410E" w:rsidRDefault="0025410E" w:rsidP="0025410E">
      <w:pPr>
        <w:pStyle w:val="PreformattatoHTML"/>
        <w:numPr>
          <w:ilvl w:val="0"/>
          <w:numId w:val="11"/>
        </w:numPr>
        <w:tabs>
          <w:tab w:val="clear" w:pos="10076"/>
          <w:tab w:val="left" w:pos="9923"/>
        </w:tabs>
        <w:ind w:right="282"/>
        <w:jc w:val="both"/>
        <w:rPr>
          <w:rFonts w:ascii="Times New Roman" w:hAnsi="Times New Roman"/>
          <w:lang w:val="en-US" w:eastAsia="it-IT"/>
        </w:rPr>
      </w:pPr>
      <w:r>
        <w:rPr>
          <w:rFonts w:ascii="Times New Roman" w:hAnsi="Times New Roman"/>
          <w:lang w:val="en-US" w:eastAsia="it-IT"/>
        </w:rPr>
        <w:t>Several WG1 members from European NMIs are involved in the</w:t>
      </w:r>
      <w:r w:rsidR="00540F4A">
        <w:rPr>
          <w:rFonts w:ascii="Times New Roman" w:hAnsi="Times New Roman"/>
          <w:lang w:val="en-US" w:eastAsia="it-IT"/>
        </w:rPr>
        <w:t xml:space="preserve"> project</w:t>
      </w:r>
      <w:r>
        <w:rPr>
          <w:rFonts w:ascii="Times New Roman" w:hAnsi="Times New Roman"/>
          <w:lang w:val="en-US" w:eastAsia="it-IT"/>
        </w:rPr>
        <w:t xml:space="preserve"> </w:t>
      </w:r>
      <w:r w:rsidRPr="0025410E">
        <w:rPr>
          <w:rFonts w:ascii="Times New Roman" w:hAnsi="Times New Roman"/>
          <w:lang w:val="en-US"/>
        </w:rPr>
        <w:t xml:space="preserve">EMPIR </w:t>
      </w:r>
      <w:r w:rsidR="00984F72">
        <w:rPr>
          <w:rFonts w:ascii="Times New Roman" w:hAnsi="Times New Roman"/>
          <w:lang w:val="en-US"/>
        </w:rPr>
        <w:t>17NRM05</w:t>
      </w:r>
      <w:r w:rsidRPr="0025410E">
        <w:rPr>
          <w:rFonts w:ascii="Times New Roman" w:hAnsi="Times New Roman"/>
          <w:lang w:val="en-US"/>
        </w:rPr>
        <w:t xml:space="preserve"> EMUE </w:t>
      </w:r>
      <w:r w:rsidR="00984F72">
        <w:rPr>
          <w:rFonts w:ascii="Times New Roman" w:hAnsi="Times New Roman"/>
          <w:lang w:val="en-US"/>
        </w:rPr>
        <w:t>"</w:t>
      </w:r>
      <w:r w:rsidRPr="0025410E">
        <w:rPr>
          <w:rFonts w:ascii="Times New Roman" w:hAnsi="Times New Roman"/>
          <w:lang w:val="en-US"/>
        </w:rPr>
        <w:t>Advancing measurement uncertainty  ̶  comprehensive examples for key international standards</w:t>
      </w:r>
      <w:r w:rsidR="00984F72">
        <w:rPr>
          <w:rFonts w:ascii="Times New Roman" w:hAnsi="Times New Roman"/>
          <w:lang w:val="en-US"/>
        </w:rPr>
        <w:t>"</w:t>
      </w:r>
      <w:r>
        <w:rPr>
          <w:rFonts w:ascii="Times New Roman" w:hAnsi="Times New Roman"/>
          <w:lang w:val="en-US"/>
        </w:rPr>
        <w:t xml:space="preserve">, led by Maurice Cox. Useful feedback is expected from this project as concerns examples to be included in </w:t>
      </w:r>
      <w:r w:rsidR="00BC49B2">
        <w:rPr>
          <w:rFonts w:ascii="Times New Roman" w:hAnsi="Times New Roman"/>
          <w:lang w:val="en-US"/>
        </w:rPr>
        <w:t xml:space="preserve">GUM-5 (ex </w:t>
      </w:r>
      <w:r>
        <w:rPr>
          <w:rFonts w:ascii="Times New Roman" w:hAnsi="Times New Roman"/>
          <w:lang w:val="en-US"/>
        </w:rPr>
        <w:t>JCGM 110</w:t>
      </w:r>
      <w:r w:rsidR="00BC49B2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>.</w:t>
      </w:r>
    </w:p>
    <w:p w:rsidR="00042057" w:rsidRPr="00266105" w:rsidRDefault="00984F72" w:rsidP="00266105">
      <w:pPr>
        <w:pStyle w:val="PreformattatoHTML"/>
        <w:numPr>
          <w:ilvl w:val="0"/>
          <w:numId w:val="11"/>
        </w:numPr>
        <w:tabs>
          <w:tab w:val="clear" w:pos="10076"/>
          <w:tab w:val="left" w:pos="9923"/>
        </w:tabs>
        <w:ind w:right="282"/>
        <w:jc w:val="both"/>
        <w:rPr>
          <w:rFonts w:ascii="Times New Roman" w:hAnsi="Times New Roman"/>
          <w:lang w:val="en-US" w:eastAsia="it-IT"/>
        </w:rPr>
      </w:pPr>
      <w:r>
        <w:rPr>
          <w:rFonts w:ascii="Times New Roman" w:hAnsi="Times New Roman"/>
          <w:lang w:val="en-US" w:eastAsia="it-IT"/>
        </w:rPr>
        <w:t>S</w:t>
      </w:r>
      <w:r w:rsidRPr="005201A3">
        <w:rPr>
          <w:rFonts w:ascii="Times New Roman" w:hAnsi="Times New Roman"/>
          <w:lang w:val="en-US" w:eastAsia="it-IT"/>
        </w:rPr>
        <w:t>everal members of JCGM-WG1 participate in</w:t>
      </w:r>
      <w:r w:rsidR="002A0099">
        <w:rPr>
          <w:rFonts w:ascii="Times New Roman" w:hAnsi="Times New Roman"/>
          <w:lang w:val="en-US" w:eastAsia="it-IT"/>
        </w:rPr>
        <w:t xml:space="preserve"> </w:t>
      </w:r>
      <w:hyperlink r:id="rId16" w:history="1">
        <w:r w:rsidRPr="005201A3">
          <w:rPr>
            <w:rStyle w:val="Collegamentoipertestuale"/>
            <w:rFonts w:ascii="Times New Roman" w:hAnsi="Times New Roman"/>
            <w:lang w:val="en-US" w:eastAsia="it-IT"/>
          </w:rPr>
          <w:t>Mathmet</w:t>
        </w:r>
      </w:hyperlink>
      <w:r>
        <w:rPr>
          <w:rFonts w:ascii="Times New Roman" w:hAnsi="Times New Roman"/>
          <w:lang w:val="en-US" w:eastAsia="it-IT"/>
        </w:rPr>
        <w:t xml:space="preserve">, </w:t>
      </w:r>
      <w:r w:rsidR="002A0099">
        <w:rPr>
          <w:rFonts w:ascii="Times New Roman" w:hAnsi="Times New Roman"/>
          <w:lang w:val="en-US" w:eastAsia="it-IT"/>
        </w:rPr>
        <w:t>the European Metrology Network</w:t>
      </w:r>
      <w:r w:rsidR="002A0099" w:rsidRPr="005201A3">
        <w:rPr>
          <w:rFonts w:ascii="Times New Roman" w:hAnsi="Times New Roman"/>
          <w:lang w:val="en-US" w:eastAsia="it-IT"/>
        </w:rPr>
        <w:t xml:space="preserve"> </w:t>
      </w:r>
      <w:r w:rsidRPr="005201A3">
        <w:rPr>
          <w:rFonts w:ascii="Times New Roman" w:hAnsi="Times New Roman"/>
          <w:lang w:val="en-US" w:eastAsia="it-IT"/>
        </w:rPr>
        <w:t>for Mathematics and Statistics</w:t>
      </w:r>
      <w:r w:rsidR="00173086">
        <w:rPr>
          <w:rFonts w:ascii="Times New Roman" w:hAnsi="Times New Roman"/>
          <w:lang w:val="en-US" w:eastAsia="it-IT"/>
        </w:rPr>
        <w:t>.</w:t>
      </w:r>
      <w:r w:rsidR="00A06CDE" w:rsidRPr="00266105">
        <w:rPr>
          <w:lang w:val="en-US" w:eastAsia="it-IT"/>
        </w:rPr>
        <w:t xml:space="preserve"> </w:t>
      </w:r>
    </w:p>
    <w:p w:rsidR="00D661A8" w:rsidRDefault="00D661A8" w:rsidP="00D661A8">
      <w:pPr>
        <w:pStyle w:val="Rientrocorpodeltesto"/>
        <w:ind w:left="1008" w:right="282" w:firstLine="0"/>
        <w:jc w:val="both"/>
      </w:pPr>
    </w:p>
    <w:p w:rsidR="00042057" w:rsidRDefault="00042057">
      <w:pPr>
        <w:pStyle w:val="Rientrocorpodeltesto"/>
        <w:ind w:left="284" w:right="282" w:hanging="284"/>
        <w:jc w:val="both"/>
        <w:rPr>
          <w:b w:val="0"/>
        </w:rPr>
      </w:pPr>
      <w:r w:rsidRPr="003518CE">
        <w:t>Membership</w:t>
      </w:r>
      <w:r w:rsidR="00802EC7" w:rsidRPr="003518CE">
        <w:t>.</w:t>
      </w:r>
      <w:r w:rsidR="00D064D2" w:rsidRPr="003518CE">
        <w:t xml:space="preserve"> </w:t>
      </w:r>
      <w:r w:rsidR="00EC42A6" w:rsidRPr="001E7073">
        <w:rPr>
          <w:b w:val="0"/>
        </w:rPr>
        <w:t>There have been the following c</w:t>
      </w:r>
      <w:r w:rsidR="00EC42A6" w:rsidRPr="005201A3">
        <w:rPr>
          <w:b w:val="0"/>
        </w:rPr>
        <w:t>hanges</w:t>
      </w:r>
      <w:r w:rsidR="00EC42A6" w:rsidRPr="003518CE">
        <w:rPr>
          <w:b w:val="0"/>
        </w:rPr>
        <w:t xml:space="preserve"> in membership </w:t>
      </w:r>
      <w:r w:rsidR="00EC42A6">
        <w:rPr>
          <w:b w:val="0"/>
        </w:rPr>
        <w:t>of JCGM-WG1</w:t>
      </w:r>
      <w:r w:rsidR="00EC42A6" w:rsidRPr="00EC42A6">
        <w:rPr>
          <w:b w:val="0"/>
        </w:rPr>
        <w:t xml:space="preserve"> </w:t>
      </w:r>
      <w:r w:rsidR="00EC42A6" w:rsidRPr="003518CE">
        <w:rPr>
          <w:b w:val="0"/>
        </w:rPr>
        <w:t xml:space="preserve">since the </w:t>
      </w:r>
      <w:r w:rsidR="00000D9B">
        <w:rPr>
          <w:b w:val="0"/>
        </w:rPr>
        <w:t>December 2018</w:t>
      </w:r>
      <w:r w:rsidR="00EC42A6">
        <w:rPr>
          <w:b w:val="0"/>
        </w:rPr>
        <w:t xml:space="preserve"> meeting of the JCGM</w:t>
      </w:r>
      <w:r w:rsidR="00D064D2" w:rsidRPr="003518CE">
        <w:rPr>
          <w:b w:val="0"/>
        </w:rPr>
        <w:t>:</w:t>
      </w:r>
    </w:p>
    <w:p w:rsidR="0025410E" w:rsidRPr="003518CE" w:rsidRDefault="0025410E">
      <w:pPr>
        <w:pStyle w:val="Rientrocorpodeltesto"/>
        <w:ind w:left="284" w:right="282" w:hanging="284"/>
        <w:jc w:val="both"/>
        <w:rPr>
          <w:b w:val="0"/>
        </w:rPr>
      </w:pPr>
    </w:p>
    <w:p w:rsidR="00D064D2" w:rsidRPr="003518CE" w:rsidRDefault="001C69B0">
      <w:pPr>
        <w:pStyle w:val="Rientrocorpodeltesto"/>
        <w:ind w:left="284" w:right="282" w:hanging="284"/>
        <w:jc w:val="both"/>
        <w:rPr>
          <w:b w:val="0"/>
        </w:rPr>
      </w:pPr>
      <w:r>
        <w:rPr>
          <w:b w:val="0"/>
        </w:rPr>
        <w:tab/>
      </w:r>
      <w:r w:rsidR="008C7E5A">
        <w:rPr>
          <w:b w:val="0"/>
        </w:rPr>
        <w:t>Rüdiger Kessel</w:t>
      </w:r>
      <w:r w:rsidR="00E653F7">
        <w:rPr>
          <w:b w:val="0"/>
        </w:rPr>
        <w:t>, IUPAC</w:t>
      </w:r>
      <w:r w:rsidR="000E4B5E">
        <w:rPr>
          <w:b w:val="0"/>
        </w:rPr>
        <w:t xml:space="preserve"> corresponding member, and </w:t>
      </w:r>
      <w:r w:rsidR="006363A9">
        <w:rPr>
          <w:b w:val="0"/>
        </w:rPr>
        <w:t>Michael Krystek</w:t>
      </w:r>
      <w:r w:rsidR="000E4B5E">
        <w:rPr>
          <w:b w:val="0"/>
        </w:rPr>
        <w:t>, ISO, left the WG</w:t>
      </w:r>
      <w:r w:rsidR="00F72341">
        <w:rPr>
          <w:b w:val="0"/>
        </w:rPr>
        <w:t>.</w:t>
      </w:r>
    </w:p>
    <w:p w:rsidR="00D064D2" w:rsidRPr="003518CE" w:rsidRDefault="00D064D2" w:rsidP="002A5445">
      <w:pPr>
        <w:pStyle w:val="Rientrocorpodeltesto"/>
        <w:ind w:left="284" w:right="282" w:hanging="284"/>
        <w:jc w:val="both"/>
        <w:rPr>
          <w:b w:val="0"/>
          <w:lang w:val="en-US"/>
        </w:rPr>
      </w:pPr>
      <w:r w:rsidRPr="003518CE">
        <w:rPr>
          <w:b w:val="0"/>
        </w:rPr>
        <w:tab/>
      </w:r>
      <w:r w:rsidRPr="003518CE">
        <w:rPr>
          <w:b w:val="0"/>
        </w:rPr>
        <w:tab/>
      </w:r>
      <w:r w:rsidRPr="003518CE">
        <w:rPr>
          <w:b w:val="0"/>
        </w:rPr>
        <w:tab/>
      </w:r>
      <w:r w:rsidR="004326D5" w:rsidRPr="003518CE">
        <w:rPr>
          <w:b w:val="0"/>
        </w:rPr>
        <w:tab/>
      </w:r>
    </w:p>
    <w:p w:rsidR="004326D5" w:rsidRDefault="004326D5">
      <w:pPr>
        <w:pStyle w:val="Rientrocorpodeltesto"/>
        <w:ind w:left="284" w:right="282" w:hanging="284"/>
        <w:jc w:val="both"/>
        <w:rPr>
          <w:b w:val="0"/>
        </w:rPr>
      </w:pPr>
      <w:r w:rsidRPr="003518CE">
        <w:rPr>
          <w:b w:val="0"/>
          <w:lang w:val="en-US"/>
        </w:rPr>
        <w:tab/>
      </w:r>
      <w:r w:rsidR="000E4B5E">
        <w:rPr>
          <w:b w:val="0"/>
        </w:rPr>
        <w:t xml:space="preserve">Olha Bodnar, IUPAC, and </w:t>
      </w:r>
      <w:r w:rsidR="006518D8">
        <w:rPr>
          <w:b w:val="0"/>
        </w:rPr>
        <w:t>Eric Shirley</w:t>
      </w:r>
      <w:r w:rsidR="000E4B5E">
        <w:rPr>
          <w:b w:val="0"/>
        </w:rPr>
        <w:t xml:space="preserve">, IUPAP, are new members. </w:t>
      </w:r>
    </w:p>
    <w:p w:rsidR="00C3245E" w:rsidRDefault="00C3245E" w:rsidP="002A0099">
      <w:pPr>
        <w:pStyle w:val="Rientrocorpodeltesto"/>
        <w:ind w:right="282" w:firstLine="0"/>
        <w:jc w:val="both"/>
        <w:rPr>
          <w:b w:val="0"/>
        </w:rPr>
      </w:pPr>
    </w:p>
    <w:p w:rsidR="00C3245E" w:rsidRPr="00542864" w:rsidRDefault="00F72341">
      <w:pPr>
        <w:pStyle w:val="Rientrocorpodeltesto"/>
        <w:ind w:left="284" w:right="282" w:hanging="284"/>
        <w:jc w:val="both"/>
        <w:rPr>
          <w:b w:val="0"/>
        </w:rPr>
      </w:pPr>
      <w:r>
        <w:rPr>
          <w:b w:val="0"/>
        </w:rPr>
        <w:t>A f</w:t>
      </w:r>
      <w:r w:rsidR="00C3245E">
        <w:rPr>
          <w:b w:val="0"/>
        </w:rPr>
        <w:t>ruitful cooperation</w:t>
      </w:r>
      <w:r w:rsidRPr="00F72341">
        <w:rPr>
          <w:b w:val="0"/>
        </w:rPr>
        <w:t xml:space="preserve"> </w:t>
      </w:r>
      <w:r>
        <w:rPr>
          <w:b w:val="0"/>
        </w:rPr>
        <w:t xml:space="preserve">with </w:t>
      </w:r>
      <w:hyperlink r:id="rId17" w:history="1">
        <w:r w:rsidRPr="00F72341">
          <w:rPr>
            <w:rStyle w:val="Collegamentoipertestuale"/>
            <w:b w:val="0"/>
          </w:rPr>
          <w:t>Anthony O’Hagan</w:t>
        </w:r>
      </w:hyperlink>
      <w:r>
        <w:rPr>
          <w:b w:val="0"/>
        </w:rPr>
        <w:t>, established some years ago thanks to Maurice Cox, is ongoing.</w:t>
      </w:r>
    </w:p>
    <w:p w:rsidR="002A0099" w:rsidRDefault="002A0099" w:rsidP="002A0099">
      <w:pPr>
        <w:pStyle w:val="Rientrocorpodeltesto"/>
        <w:ind w:left="284" w:right="282" w:hanging="284"/>
        <w:jc w:val="both"/>
        <w:rPr>
          <w:b w:val="0"/>
        </w:rPr>
      </w:pPr>
    </w:p>
    <w:p w:rsidR="002A0099" w:rsidRDefault="002A0099" w:rsidP="002A0099">
      <w:pPr>
        <w:pStyle w:val="Rientrocorpodeltesto"/>
        <w:ind w:left="284" w:right="282" w:hanging="284"/>
        <w:jc w:val="both"/>
        <w:rPr>
          <w:b w:val="0"/>
        </w:rPr>
      </w:pPr>
      <w:r>
        <w:rPr>
          <w:b w:val="0"/>
        </w:rPr>
        <w:t xml:space="preserve">Finally, the WG remembers with gratitude </w:t>
      </w:r>
      <w:hyperlink r:id="rId18" w:history="1">
        <w:r w:rsidRPr="000E4B5E">
          <w:rPr>
            <w:rStyle w:val="Collegamentoipertestuale"/>
            <w:b w:val="0"/>
          </w:rPr>
          <w:t>René Dybkaer</w:t>
        </w:r>
      </w:hyperlink>
      <w:r>
        <w:rPr>
          <w:b w:val="0"/>
        </w:rPr>
        <w:t>, member for many years, who passed away in April 2019.</w:t>
      </w:r>
    </w:p>
    <w:p w:rsidR="004326D5" w:rsidRPr="004326D5" w:rsidRDefault="004326D5" w:rsidP="002A5445">
      <w:pPr>
        <w:pStyle w:val="Rientrocorpodeltesto"/>
        <w:ind w:right="282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</w:p>
    <w:p w:rsidR="006363A9" w:rsidRPr="00736DF9" w:rsidRDefault="006363A9">
      <w:pPr>
        <w:pStyle w:val="Rientrocorpodeltesto"/>
        <w:ind w:left="284" w:right="282" w:hanging="284"/>
        <w:jc w:val="both"/>
        <w:rPr>
          <w:lang w:val="en-US"/>
        </w:rPr>
      </w:pPr>
    </w:p>
    <w:sectPr w:rsidR="006363A9" w:rsidRPr="00736DF9" w:rsidSect="003B6339">
      <w:headerReference w:type="default" r:id="rId19"/>
      <w:footerReference w:type="even" r:id="rId20"/>
      <w:footerReference w:type="default" r:id="rId21"/>
      <w:pgSz w:w="11907" w:h="16840" w:code="9"/>
      <w:pgMar w:top="993" w:right="851" w:bottom="851" w:left="851" w:header="284" w:footer="3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94" w:rsidRDefault="00091394">
      <w:r>
        <w:separator/>
      </w:r>
    </w:p>
  </w:endnote>
  <w:endnote w:type="continuationSeparator" w:id="0">
    <w:p w:rsidR="00091394" w:rsidRDefault="0009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D2E" w:rsidRDefault="00743D2E" w:rsidP="00CD7C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3D2E" w:rsidRDefault="00743D2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D2E" w:rsidRDefault="00743D2E" w:rsidP="00CD7C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426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43D2E" w:rsidRDefault="00743D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94" w:rsidRDefault="00091394">
      <w:r>
        <w:separator/>
      </w:r>
    </w:p>
  </w:footnote>
  <w:footnote w:type="continuationSeparator" w:id="0">
    <w:p w:rsidR="00091394" w:rsidRDefault="0009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B2" w:rsidRDefault="003B6339" w:rsidP="003B6339">
    <w:pPr>
      <w:pStyle w:val="Intestazione"/>
      <w:jc w:val="right"/>
    </w:pPr>
    <w:r>
      <w:t>JCGM-WG1-N20-16b</w:t>
    </w:r>
  </w:p>
  <w:p w:rsidR="003B6339" w:rsidRDefault="003B6339" w:rsidP="003B6339">
    <w:pPr>
      <w:pStyle w:val="Intestazione"/>
    </w:pPr>
    <w:r>
      <w:t>18 November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F10"/>
    <w:multiLevelType w:val="hybridMultilevel"/>
    <w:tmpl w:val="8822FC54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18AE7878"/>
    <w:multiLevelType w:val="hybridMultilevel"/>
    <w:tmpl w:val="DBBEB3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6F12E1"/>
    <w:multiLevelType w:val="hybridMultilevel"/>
    <w:tmpl w:val="E22434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9F4414"/>
    <w:multiLevelType w:val="hybridMultilevel"/>
    <w:tmpl w:val="09624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D6848"/>
    <w:multiLevelType w:val="hybridMultilevel"/>
    <w:tmpl w:val="B8147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67735"/>
    <w:multiLevelType w:val="hybridMultilevel"/>
    <w:tmpl w:val="D89EA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F1ED2"/>
    <w:multiLevelType w:val="hybridMultilevel"/>
    <w:tmpl w:val="2348DD5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D6A122D"/>
    <w:multiLevelType w:val="hybridMultilevel"/>
    <w:tmpl w:val="EB4EB8DC"/>
    <w:lvl w:ilvl="0" w:tplc="040C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>
    <w:nsid w:val="53273497"/>
    <w:multiLevelType w:val="hybridMultilevel"/>
    <w:tmpl w:val="9D72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50E8A"/>
    <w:multiLevelType w:val="hybridMultilevel"/>
    <w:tmpl w:val="F3A81D38"/>
    <w:lvl w:ilvl="0" w:tplc="31888C6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5156C86"/>
    <w:multiLevelType w:val="hybridMultilevel"/>
    <w:tmpl w:val="25220E00"/>
    <w:lvl w:ilvl="0" w:tplc="79D2CB3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66E3339"/>
    <w:multiLevelType w:val="hybridMultilevel"/>
    <w:tmpl w:val="8F7C0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B8D"/>
    <w:rsid w:val="00000D9B"/>
    <w:rsid w:val="000026E1"/>
    <w:rsid w:val="000037B6"/>
    <w:rsid w:val="000041BF"/>
    <w:rsid w:val="00010E13"/>
    <w:rsid w:val="000166D2"/>
    <w:rsid w:val="00020222"/>
    <w:rsid w:val="00037261"/>
    <w:rsid w:val="00042057"/>
    <w:rsid w:val="00043809"/>
    <w:rsid w:val="0004472D"/>
    <w:rsid w:val="0004576F"/>
    <w:rsid w:val="0004617D"/>
    <w:rsid w:val="00060777"/>
    <w:rsid w:val="00064444"/>
    <w:rsid w:val="0006670F"/>
    <w:rsid w:val="00072B2F"/>
    <w:rsid w:val="000800F5"/>
    <w:rsid w:val="00080468"/>
    <w:rsid w:val="0009117F"/>
    <w:rsid w:val="00091394"/>
    <w:rsid w:val="000920CF"/>
    <w:rsid w:val="00092CC3"/>
    <w:rsid w:val="00096ECE"/>
    <w:rsid w:val="000A39F8"/>
    <w:rsid w:val="000B0068"/>
    <w:rsid w:val="000B6A06"/>
    <w:rsid w:val="000B6BA6"/>
    <w:rsid w:val="000C07C9"/>
    <w:rsid w:val="000C15DF"/>
    <w:rsid w:val="000C25F6"/>
    <w:rsid w:val="000C7363"/>
    <w:rsid w:val="000D1125"/>
    <w:rsid w:val="000D279B"/>
    <w:rsid w:val="000D6366"/>
    <w:rsid w:val="000E4B5E"/>
    <w:rsid w:val="000F7714"/>
    <w:rsid w:val="001010A2"/>
    <w:rsid w:val="00101370"/>
    <w:rsid w:val="00110482"/>
    <w:rsid w:val="0011350F"/>
    <w:rsid w:val="0012485C"/>
    <w:rsid w:val="0012489F"/>
    <w:rsid w:val="00124A50"/>
    <w:rsid w:val="0013608D"/>
    <w:rsid w:val="00143811"/>
    <w:rsid w:val="001454F8"/>
    <w:rsid w:val="00145D15"/>
    <w:rsid w:val="001476F2"/>
    <w:rsid w:val="00147DF7"/>
    <w:rsid w:val="00152C23"/>
    <w:rsid w:val="00155AE8"/>
    <w:rsid w:val="00160903"/>
    <w:rsid w:val="00161251"/>
    <w:rsid w:val="00173086"/>
    <w:rsid w:val="00184650"/>
    <w:rsid w:val="001850B2"/>
    <w:rsid w:val="00186349"/>
    <w:rsid w:val="00194FA2"/>
    <w:rsid w:val="001969A9"/>
    <w:rsid w:val="001C03FE"/>
    <w:rsid w:val="001C3BBD"/>
    <w:rsid w:val="001C69B0"/>
    <w:rsid w:val="001C7E75"/>
    <w:rsid w:val="001D0C00"/>
    <w:rsid w:val="001D2CA7"/>
    <w:rsid w:val="001E5A09"/>
    <w:rsid w:val="001E7DC4"/>
    <w:rsid w:val="001F4626"/>
    <w:rsid w:val="00202718"/>
    <w:rsid w:val="00210806"/>
    <w:rsid w:val="00211B8D"/>
    <w:rsid w:val="00211F71"/>
    <w:rsid w:val="00213780"/>
    <w:rsid w:val="002147E3"/>
    <w:rsid w:val="002368A7"/>
    <w:rsid w:val="00240D71"/>
    <w:rsid w:val="0024177C"/>
    <w:rsid w:val="00245825"/>
    <w:rsid w:val="00253938"/>
    <w:rsid w:val="0025410E"/>
    <w:rsid w:val="002545A5"/>
    <w:rsid w:val="00255890"/>
    <w:rsid w:val="00265890"/>
    <w:rsid w:val="00266105"/>
    <w:rsid w:val="002666F5"/>
    <w:rsid w:val="00266A9F"/>
    <w:rsid w:val="002751A6"/>
    <w:rsid w:val="002848CC"/>
    <w:rsid w:val="002873A9"/>
    <w:rsid w:val="002923A4"/>
    <w:rsid w:val="002A0099"/>
    <w:rsid w:val="002A11A2"/>
    <w:rsid w:val="002A30B0"/>
    <w:rsid w:val="002A5445"/>
    <w:rsid w:val="002B0651"/>
    <w:rsid w:val="002D076E"/>
    <w:rsid w:val="002D14D7"/>
    <w:rsid w:val="002D46B1"/>
    <w:rsid w:val="002F07C3"/>
    <w:rsid w:val="002F2777"/>
    <w:rsid w:val="002F3423"/>
    <w:rsid w:val="002F62B6"/>
    <w:rsid w:val="002F6490"/>
    <w:rsid w:val="0030014A"/>
    <w:rsid w:val="00301317"/>
    <w:rsid w:val="00301D6F"/>
    <w:rsid w:val="00310133"/>
    <w:rsid w:val="0031078B"/>
    <w:rsid w:val="00317947"/>
    <w:rsid w:val="00327CE4"/>
    <w:rsid w:val="0033583C"/>
    <w:rsid w:val="003375FC"/>
    <w:rsid w:val="003518CE"/>
    <w:rsid w:val="0035325A"/>
    <w:rsid w:val="00356E66"/>
    <w:rsid w:val="003616A6"/>
    <w:rsid w:val="003626E8"/>
    <w:rsid w:val="00375ADB"/>
    <w:rsid w:val="00377073"/>
    <w:rsid w:val="003A0C3C"/>
    <w:rsid w:val="003A4F7A"/>
    <w:rsid w:val="003B6339"/>
    <w:rsid w:val="003C46ED"/>
    <w:rsid w:val="003D53A9"/>
    <w:rsid w:val="00403C96"/>
    <w:rsid w:val="004202A1"/>
    <w:rsid w:val="00422BB2"/>
    <w:rsid w:val="00425E85"/>
    <w:rsid w:val="00427628"/>
    <w:rsid w:val="0043197A"/>
    <w:rsid w:val="004326D5"/>
    <w:rsid w:val="004345B4"/>
    <w:rsid w:val="00436B10"/>
    <w:rsid w:val="00436DC4"/>
    <w:rsid w:val="00443A1D"/>
    <w:rsid w:val="00445125"/>
    <w:rsid w:val="0044512F"/>
    <w:rsid w:val="0044705F"/>
    <w:rsid w:val="004514AD"/>
    <w:rsid w:val="004539F8"/>
    <w:rsid w:val="00466765"/>
    <w:rsid w:val="00467244"/>
    <w:rsid w:val="00467CB7"/>
    <w:rsid w:val="004702CC"/>
    <w:rsid w:val="00473500"/>
    <w:rsid w:val="004755CE"/>
    <w:rsid w:val="004800A9"/>
    <w:rsid w:val="004826FB"/>
    <w:rsid w:val="00483444"/>
    <w:rsid w:val="004B61F7"/>
    <w:rsid w:val="004B651B"/>
    <w:rsid w:val="004C259F"/>
    <w:rsid w:val="004C42EF"/>
    <w:rsid w:val="004C646F"/>
    <w:rsid w:val="004D30D3"/>
    <w:rsid w:val="004E232C"/>
    <w:rsid w:val="004E5359"/>
    <w:rsid w:val="004F272C"/>
    <w:rsid w:val="00506B7B"/>
    <w:rsid w:val="00520470"/>
    <w:rsid w:val="005216E7"/>
    <w:rsid w:val="005253DC"/>
    <w:rsid w:val="00530740"/>
    <w:rsid w:val="005369A6"/>
    <w:rsid w:val="00540F4A"/>
    <w:rsid w:val="00542864"/>
    <w:rsid w:val="00544A9C"/>
    <w:rsid w:val="00557DF0"/>
    <w:rsid w:val="0056593E"/>
    <w:rsid w:val="00567311"/>
    <w:rsid w:val="0057652E"/>
    <w:rsid w:val="0058060B"/>
    <w:rsid w:val="005845B7"/>
    <w:rsid w:val="005865CC"/>
    <w:rsid w:val="00587C21"/>
    <w:rsid w:val="0059250D"/>
    <w:rsid w:val="005A19BB"/>
    <w:rsid w:val="005A7CC8"/>
    <w:rsid w:val="005B1635"/>
    <w:rsid w:val="005D2DBC"/>
    <w:rsid w:val="005F04FE"/>
    <w:rsid w:val="005F166D"/>
    <w:rsid w:val="005F5066"/>
    <w:rsid w:val="005F67A6"/>
    <w:rsid w:val="005F76B8"/>
    <w:rsid w:val="006108B6"/>
    <w:rsid w:val="00611B3E"/>
    <w:rsid w:val="00615784"/>
    <w:rsid w:val="00620DCC"/>
    <w:rsid w:val="006220B1"/>
    <w:rsid w:val="00623B3B"/>
    <w:rsid w:val="006243AF"/>
    <w:rsid w:val="006316C1"/>
    <w:rsid w:val="006363A9"/>
    <w:rsid w:val="00637123"/>
    <w:rsid w:val="006379EA"/>
    <w:rsid w:val="0064015A"/>
    <w:rsid w:val="00643BCC"/>
    <w:rsid w:val="00644DFD"/>
    <w:rsid w:val="00645C04"/>
    <w:rsid w:val="00645EC1"/>
    <w:rsid w:val="006476F1"/>
    <w:rsid w:val="006518D8"/>
    <w:rsid w:val="006560B6"/>
    <w:rsid w:val="00660634"/>
    <w:rsid w:val="00662C13"/>
    <w:rsid w:val="0067485D"/>
    <w:rsid w:val="00677D2B"/>
    <w:rsid w:val="00682DA3"/>
    <w:rsid w:val="006850A6"/>
    <w:rsid w:val="006865BD"/>
    <w:rsid w:val="006B3D09"/>
    <w:rsid w:val="006B5D6E"/>
    <w:rsid w:val="006B5F5C"/>
    <w:rsid w:val="006C12C3"/>
    <w:rsid w:val="006C2969"/>
    <w:rsid w:val="006C661A"/>
    <w:rsid w:val="006D74DA"/>
    <w:rsid w:val="006E01D1"/>
    <w:rsid w:val="006E412A"/>
    <w:rsid w:val="006E4D7A"/>
    <w:rsid w:val="006F646B"/>
    <w:rsid w:val="0071171F"/>
    <w:rsid w:val="00713035"/>
    <w:rsid w:val="007355F1"/>
    <w:rsid w:val="00735743"/>
    <w:rsid w:val="007369EF"/>
    <w:rsid w:val="00736DF9"/>
    <w:rsid w:val="007375D2"/>
    <w:rsid w:val="007413D3"/>
    <w:rsid w:val="00741D79"/>
    <w:rsid w:val="00742F44"/>
    <w:rsid w:val="00743D2E"/>
    <w:rsid w:val="0074524A"/>
    <w:rsid w:val="00750299"/>
    <w:rsid w:val="00753C3F"/>
    <w:rsid w:val="007606CA"/>
    <w:rsid w:val="007659BA"/>
    <w:rsid w:val="00771223"/>
    <w:rsid w:val="00773504"/>
    <w:rsid w:val="00774262"/>
    <w:rsid w:val="00774C2D"/>
    <w:rsid w:val="00777677"/>
    <w:rsid w:val="00782A29"/>
    <w:rsid w:val="00792E60"/>
    <w:rsid w:val="0079638B"/>
    <w:rsid w:val="007A2949"/>
    <w:rsid w:val="007A5B7C"/>
    <w:rsid w:val="007B0C95"/>
    <w:rsid w:val="007B4268"/>
    <w:rsid w:val="007B526C"/>
    <w:rsid w:val="007C483A"/>
    <w:rsid w:val="007C5243"/>
    <w:rsid w:val="007E399D"/>
    <w:rsid w:val="007E4ACC"/>
    <w:rsid w:val="007E6700"/>
    <w:rsid w:val="007F5E8A"/>
    <w:rsid w:val="00802D84"/>
    <w:rsid w:val="00802EC7"/>
    <w:rsid w:val="00804DE0"/>
    <w:rsid w:val="00811034"/>
    <w:rsid w:val="0081214D"/>
    <w:rsid w:val="00813446"/>
    <w:rsid w:val="0081406D"/>
    <w:rsid w:val="008149E6"/>
    <w:rsid w:val="00816284"/>
    <w:rsid w:val="00823117"/>
    <w:rsid w:val="00826C01"/>
    <w:rsid w:val="00835FD5"/>
    <w:rsid w:val="0083657A"/>
    <w:rsid w:val="00837F01"/>
    <w:rsid w:val="00847842"/>
    <w:rsid w:val="0085219F"/>
    <w:rsid w:val="00865AD6"/>
    <w:rsid w:val="00871C54"/>
    <w:rsid w:val="00871DB1"/>
    <w:rsid w:val="00874CE6"/>
    <w:rsid w:val="00875861"/>
    <w:rsid w:val="00875BAE"/>
    <w:rsid w:val="008774B7"/>
    <w:rsid w:val="008903AF"/>
    <w:rsid w:val="008B3747"/>
    <w:rsid w:val="008C087D"/>
    <w:rsid w:val="008C420E"/>
    <w:rsid w:val="008C606F"/>
    <w:rsid w:val="008C7E5A"/>
    <w:rsid w:val="008D2FF3"/>
    <w:rsid w:val="008D3BD4"/>
    <w:rsid w:val="008F2C0D"/>
    <w:rsid w:val="00901E94"/>
    <w:rsid w:val="00903BA3"/>
    <w:rsid w:val="00903DA9"/>
    <w:rsid w:val="009040C0"/>
    <w:rsid w:val="009138A1"/>
    <w:rsid w:val="00915AFE"/>
    <w:rsid w:val="009202F2"/>
    <w:rsid w:val="009225CB"/>
    <w:rsid w:val="00923DD3"/>
    <w:rsid w:val="009261F7"/>
    <w:rsid w:val="009262E1"/>
    <w:rsid w:val="00933A19"/>
    <w:rsid w:val="009502B6"/>
    <w:rsid w:val="00956E4F"/>
    <w:rsid w:val="009622F8"/>
    <w:rsid w:val="009642B2"/>
    <w:rsid w:val="0097115F"/>
    <w:rsid w:val="00974EF5"/>
    <w:rsid w:val="00981E55"/>
    <w:rsid w:val="009827BC"/>
    <w:rsid w:val="00982915"/>
    <w:rsid w:val="00984F72"/>
    <w:rsid w:val="00987D45"/>
    <w:rsid w:val="00990988"/>
    <w:rsid w:val="00996F24"/>
    <w:rsid w:val="00997DA0"/>
    <w:rsid w:val="009A1287"/>
    <w:rsid w:val="009B3F4F"/>
    <w:rsid w:val="009C0E9F"/>
    <w:rsid w:val="009D5AD7"/>
    <w:rsid w:val="009F1C33"/>
    <w:rsid w:val="009F5F47"/>
    <w:rsid w:val="009F682F"/>
    <w:rsid w:val="009F704C"/>
    <w:rsid w:val="00A04429"/>
    <w:rsid w:val="00A06CDE"/>
    <w:rsid w:val="00A1096D"/>
    <w:rsid w:val="00A13982"/>
    <w:rsid w:val="00A20415"/>
    <w:rsid w:val="00A26319"/>
    <w:rsid w:val="00A31113"/>
    <w:rsid w:val="00A36824"/>
    <w:rsid w:val="00A4046C"/>
    <w:rsid w:val="00A40E1B"/>
    <w:rsid w:val="00A43E5B"/>
    <w:rsid w:val="00A44F84"/>
    <w:rsid w:val="00A526BD"/>
    <w:rsid w:val="00A6281C"/>
    <w:rsid w:val="00A65188"/>
    <w:rsid w:val="00A743F2"/>
    <w:rsid w:val="00A92609"/>
    <w:rsid w:val="00A94C09"/>
    <w:rsid w:val="00A9565E"/>
    <w:rsid w:val="00AA3A67"/>
    <w:rsid w:val="00AA41BD"/>
    <w:rsid w:val="00AB7FC8"/>
    <w:rsid w:val="00AC36F5"/>
    <w:rsid w:val="00AE69E3"/>
    <w:rsid w:val="00AF0FF0"/>
    <w:rsid w:val="00B00CBE"/>
    <w:rsid w:val="00B055EC"/>
    <w:rsid w:val="00B10FD8"/>
    <w:rsid w:val="00B17D61"/>
    <w:rsid w:val="00B20742"/>
    <w:rsid w:val="00B217E1"/>
    <w:rsid w:val="00B2189C"/>
    <w:rsid w:val="00B26AB4"/>
    <w:rsid w:val="00B26B1E"/>
    <w:rsid w:val="00B34C18"/>
    <w:rsid w:val="00B40914"/>
    <w:rsid w:val="00B41C4D"/>
    <w:rsid w:val="00B53208"/>
    <w:rsid w:val="00B5686D"/>
    <w:rsid w:val="00B5755F"/>
    <w:rsid w:val="00B57888"/>
    <w:rsid w:val="00B70BDC"/>
    <w:rsid w:val="00B97276"/>
    <w:rsid w:val="00BA307B"/>
    <w:rsid w:val="00BA3BB4"/>
    <w:rsid w:val="00BA5359"/>
    <w:rsid w:val="00BA64A7"/>
    <w:rsid w:val="00BB4107"/>
    <w:rsid w:val="00BC4226"/>
    <w:rsid w:val="00BC49B2"/>
    <w:rsid w:val="00BD06DD"/>
    <w:rsid w:val="00BD0B98"/>
    <w:rsid w:val="00BE4D59"/>
    <w:rsid w:val="00BF21B1"/>
    <w:rsid w:val="00C039EF"/>
    <w:rsid w:val="00C03B55"/>
    <w:rsid w:val="00C07AD1"/>
    <w:rsid w:val="00C167E9"/>
    <w:rsid w:val="00C273F4"/>
    <w:rsid w:val="00C32457"/>
    <w:rsid w:val="00C3245E"/>
    <w:rsid w:val="00C32789"/>
    <w:rsid w:val="00C40A06"/>
    <w:rsid w:val="00C51FB4"/>
    <w:rsid w:val="00C52023"/>
    <w:rsid w:val="00C6360F"/>
    <w:rsid w:val="00C66272"/>
    <w:rsid w:val="00C66A43"/>
    <w:rsid w:val="00C705C5"/>
    <w:rsid w:val="00C7751E"/>
    <w:rsid w:val="00C81928"/>
    <w:rsid w:val="00C82683"/>
    <w:rsid w:val="00C92CC2"/>
    <w:rsid w:val="00C93098"/>
    <w:rsid w:val="00C93202"/>
    <w:rsid w:val="00CA68F1"/>
    <w:rsid w:val="00CA7F75"/>
    <w:rsid w:val="00CC3C40"/>
    <w:rsid w:val="00CD7C70"/>
    <w:rsid w:val="00CE35E4"/>
    <w:rsid w:val="00CE3B21"/>
    <w:rsid w:val="00CE3BD0"/>
    <w:rsid w:val="00D05D47"/>
    <w:rsid w:val="00D064D2"/>
    <w:rsid w:val="00D12787"/>
    <w:rsid w:val="00D12ACB"/>
    <w:rsid w:val="00D15968"/>
    <w:rsid w:val="00D24DD9"/>
    <w:rsid w:val="00D30552"/>
    <w:rsid w:val="00D32078"/>
    <w:rsid w:val="00D42819"/>
    <w:rsid w:val="00D4620B"/>
    <w:rsid w:val="00D47B55"/>
    <w:rsid w:val="00D61B42"/>
    <w:rsid w:val="00D6603D"/>
    <w:rsid w:val="00D661A8"/>
    <w:rsid w:val="00D6714C"/>
    <w:rsid w:val="00D71031"/>
    <w:rsid w:val="00D72E84"/>
    <w:rsid w:val="00D752A0"/>
    <w:rsid w:val="00D776FA"/>
    <w:rsid w:val="00D81EA5"/>
    <w:rsid w:val="00D822AB"/>
    <w:rsid w:val="00D84E80"/>
    <w:rsid w:val="00D93E94"/>
    <w:rsid w:val="00D9663B"/>
    <w:rsid w:val="00D970D2"/>
    <w:rsid w:val="00DA14FC"/>
    <w:rsid w:val="00DA5439"/>
    <w:rsid w:val="00DA6C20"/>
    <w:rsid w:val="00DB068B"/>
    <w:rsid w:val="00DC0207"/>
    <w:rsid w:val="00DC2135"/>
    <w:rsid w:val="00DC2B2C"/>
    <w:rsid w:val="00DC6DDF"/>
    <w:rsid w:val="00DD4914"/>
    <w:rsid w:val="00DD755F"/>
    <w:rsid w:val="00DE7AB5"/>
    <w:rsid w:val="00E00BFE"/>
    <w:rsid w:val="00E032DD"/>
    <w:rsid w:val="00E05FD9"/>
    <w:rsid w:val="00E14BD4"/>
    <w:rsid w:val="00E20B13"/>
    <w:rsid w:val="00E22F21"/>
    <w:rsid w:val="00E24B5D"/>
    <w:rsid w:val="00E261BB"/>
    <w:rsid w:val="00E35C13"/>
    <w:rsid w:val="00E42A03"/>
    <w:rsid w:val="00E47E26"/>
    <w:rsid w:val="00E50A31"/>
    <w:rsid w:val="00E571D7"/>
    <w:rsid w:val="00E6449C"/>
    <w:rsid w:val="00E653F7"/>
    <w:rsid w:val="00E70781"/>
    <w:rsid w:val="00E779E0"/>
    <w:rsid w:val="00E77FE3"/>
    <w:rsid w:val="00E921D7"/>
    <w:rsid w:val="00E92D11"/>
    <w:rsid w:val="00EA494E"/>
    <w:rsid w:val="00EB6B0C"/>
    <w:rsid w:val="00EC1597"/>
    <w:rsid w:val="00EC42A6"/>
    <w:rsid w:val="00EC4CC3"/>
    <w:rsid w:val="00ED3177"/>
    <w:rsid w:val="00ED5D9C"/>
    <w:rsid w:val="00EE52CE"/>
    <w:rsid w:val="00EF6821"/>
    <w:rsid w:val="00F12865"/>
    <w:rsid w:val="00F13C0F"/>
    <w:rsid w:val="00F15A0E"/>
    <w:rsid w:val="00F163D1"/>
    <w:rsid w:val="00F1646E"/>
    <w:rsid w:val="00F26DBE"/>
    <w:rsid w:val="00F36F9E"/>
    <w:rsid w:val="00F37507"/>
    <w:rsid w:val="00F40C52"/>
    <w:rsid w:val="00F448D1"/>
    <w:rsid w:val="00F5097D"/>
    <w:rsid w:val="00F543EB"/>
    <w:rsid w:val="00F565A6"/>
    <w:rsid w:val="00F5750B"/>
    <w:rsid w:val="00F72341"/>
    <w:rsid w:val="00F81ABD"/>
    <w:rsid w:val="00F91BFA"/>
    <w:rsid w:val="00F94198"/>
    <w:rsid w:val="00F95068"/>
    <w:rsid w:val="00FA3760"/>
    <w:rsid w:val="00FB5E8C"/>
    <w:rsid w:val="00FC3F09"/>
    <w:rsid w:val="00FD1EE8"/>
    <w:rsid w:val="00FD2381"/>
    <w:rsid w:val="00FD3F12"/>
    <w:rsid w:val="00FE155A"/>
    <w:rsid w:val="00FE50BB"/>
    <w:rsid w:val="00FF0EB6"/>
    <w:rsid w:val="00FF405B"/>
    <w:rsid w:val="00FF5E73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BD849"/>
  <w15:chartTrackingRefBased/>
  <w15:docId w15:val="{CE117C32-0BD1-4D23-9406-B01882C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ind w:firstLine="2520"/>
      <w:outlineLvl w:val="0"/>
    </w:pPr>
    <w:rPr>
      <w:b/>
      <w:u w:val="single"/>
      <w:lang w:val="en-GB"/>
    </w:rPr>
  </w:style>
  <w:style w:type="paragraph" w:styleId="Titolo2">
    <w:name w:val="heading 2"/>
    <w:basedOn w:val="Normale"/>
    <w:next w:val="Normale"/>
    <w:qFormat/>
    <w:pPr>
      <w:keepNext/>
      <w:ind w:right="140"/>
      <w:jc w:val="center"/>
      <w:outlineLvl w:val="1"/>
    </w:pPr>
    <w:rPr>
      <w:b/>
      <w:sz w:val="24"/>
      <w:lang w:val="en-GB"/>
    </w:rPr>
  </w:style>
  <w:style w:type="paragraph" w:styleId="Titolo3">
    <w:name w:val="heading 3"/>
    <w:basedOn w:val="Normale"/>
    <w:next w:val="Normale"/>
    <w:qFormat/>
    <w:pPr>
      <w:keepNext/>
      <w:ind w:right="140"/>
      <w:jc w:val="center"/>
      <w:outlineLvl w:val="2"/>
    </w:pPr>
    <w:rPr>
      <w:b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ind w:left="284" w:hanging="284"/>
      <w:jc w:val="both"/>
      <w:outlineLvl w:val="4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pPr>
      <w:ind w:firstLine="720"/>
    </w:pPr>
    <w:rPr>
      <w:b/>
      <w:lang w:val="en-GB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jc w:val="center"/>
    </w:pPr>
    <w:rPr>
      <w:sz w:val="24"/>
      <w:szCs w:val="24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lang w:val="it-IT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lang w:val="en-GB"/>
    </w:rPr>
  </w:style>
  <w:style w:type="character" w:styleId="Enfasigrassetto">
    <w:name w:val="Strong"/>
    <w:uiPriority w:val="22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PreformattatoHTML">
    <w:name w:val="HTML Preformatted"/>
    <w:basedOn w:val="Normale"/>
    <w:link w:val="PreformattatoHTMLCarattere"/>
    <w:uiPriority w:val="99"/>
    <w:unhideWhenUsed/>
    <w:rsid w:val="000A3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A39F8"/>
    <w:rPr>
      <w:rFonts w:ascii="Courier New" w:hAnsi="Courier New" w:cs="Courier New"/>
    </w:rPr>
  </w:style>
  <w:style w:type="character" w:customStyle="1" w:styleId="RientrocorpodeltestoCarattere">
    <w:name w:val="Rientro corpo del testo Carattere"/>
    <w:link w:val="Rientrocorpodeltesto"/>
    <w:semiHidden/>
    <w:rsid w:val="004C646F"/>
    <w:rPr>
      <w:b/>
      <w:lang w:val="en-GB" w:eastAsia="en-US"/>
    </w:rPr>
  </w:style>
  <w:style w:type="paragraph" w:styleId="Paragrafoelenco">
    <w:name w:val="List Paragraph"/>
    <w:basedOn w:val="Normale"/>
    <w:uiPriority w:val="34"/>
    <w:qFormat/>
    <w:rsid w:val="00736DF9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489F"/>
    <w:rPr>
      <w:b/>
      <w:bCs/>
    </w:rPr>
  </w:style>
  <w:style w:type="character" w:customStyle="1" w:styleId="TestocommentoCarattere">
    <w:name w:val="Testo commento Carattere"/>
    <w:link w:val="Testocommento"/>
    <w:semiHidden/>
    <w:rsid w:val="0012489F"/>
    <w:rPr>
      <w:lang w:val="en-US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12489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89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2489F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20DCC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0B006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wg/JCGM/JCGM-WG1/Restricted/welcome.jsp" TargetMode="External"/><Relationship Id="rId13" Type="http://schemas.openxmlformats.org/officeDocument/2006/relationships/hyperlink" Target="https://www.bipm.org/wg/JCGM/JCGM-WG1/Restricted/meeting/WG1-N19-30-Workshop-type-A-presentations.zip" TargetMode="External"/><Relationship Id="rId18" Type="http://schemas.openxmlformats.org/officeDocument/2006/relationships/hyperlink" Target="http://dmbj.org.rs/pdf/ifccenewsjune2019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ipm.org/wg/JCGM/JCGM-WG1/Restricted/meeting/WG1-N19-34-Workshop_type_A_eval_standard_uncertainty-Minutes.docx" TargetMode="External"/><Relationship Id="rId17" Type="http://schemas.openxmlformats.org/officeDocument/2006/relationships/hyperlink" Target="http://www.tonyohagan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hmet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m.org/wg/JCGM/JCGM-WG1/Restricted/archives/WG1-N19-29-Workshop_on_Type_A_uncertainty_2019_final_programm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iml.org/en/publications/guides/publication_view?p_type=3&amp;p_status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pm.org/wg/JCGM/JCGM-WG1/Restricted/welcome.js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pm.org/wg/JCGM/JCGM-WG1/Restricted/meeting/WG1minutesDec2019WBcorr.pdf" TargetMode="External"/><Relationship Id="rId14" Type="http://schemas.openxmlformats.org/officeDocument/2006/relationships/hyperlink" Target="http://www.bipm.org/en/publications/guid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DE2A-ED39-400E-B5D8-8C19F563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Committee for Guides in Metrolgy (JCGM)</vt:lpstr>
      <vt:lpstr>Joint Committee for Guides in Metrolgy (JCGM)</vt:lpstr>
    </vt:vector>
  </TitlesOfParts>
  <Company>BIPM</Company>
  <LinksUpToDate>false</LinksUpToDate>
  <CharactersWithSpaces>7358</CharactersWithSpaces>
  <SharedDoc>false</SharedDoc>
  <HLinks>
    <vt:vector size="66" baseType="variant"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http://dmbj.org.rs/pdf/ifccenewsjune2019.pdf</vt:lpwstr>
      </vt:variant>
      <vt:variant>
        <vt:lpwstr/>
      </vt:variant>
      <vt:variant>
        <vt:i4>4521985</vt:i4>
      </vt:variant>
      <vt:variant>
        <vt:i4>27</vt:i4>
      </vt:variant>
      <vt:variant>
        <vt:i4>0</vt:i4>
      </vt:variant>
      <vt:variant>
        <vt:i4>5</vt:i4>
      </vt:variant>
      <vt:variant>
        <vt:lpwstr>http://www.tonyohagan.co.uk/</vt:lpwstr>
      </vt:variant>
      <vt:variant>
        <vt:lpwstr/>
      </vt:variant>
      <vt:variant>
        <vt:i4>2293817</vt:i4>
      </vt:variant>
      <vt:variant>
        <vt:i4>24</vt:i4>
      </vt:variant>
      <vt:variant>
        <vt:i4>0</vt:i4>
      </vt:variant>
      <vt:variant>
        <vt:i4>5</vt:i4>
      </vt:variant>
      <vt:variant>
        <vt:lpwstr>http://mathmet.org/</vt:lpwstr>
      </vt:variant>
      <vt:variant>
        <vt:lpwstr/>
      </vt:variant>
      <vt:variant>
        <vt:i4>983074</vt:i4>
      </vt:variant>
      <vt:variant>
        <vt:i4>21</vt:i4>
      </vt:variant>
      <vt:variant>
        <vt:i4>0</vt:i4>
      </vt:variant>
      <vt:variant>
        <vt:i4>5</vt:i4>
      </vt:variant>
      <vt:variant>
        <vt:lpwstr>http://www.oiml.org/en/publications/guides/publication_view?p_type=3&amp;p_status=1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http://www.bipm.org/en/publications/guides/</vt:lpwstr>
      </vt:variant>
      <vt:variant>
        <vt:lpwstr/>
      </vt:variant>
      <vt:variant>
        <vt:i4>5046303</vt:i4>
      </vt:variant>
      <vt:variant>
        <vt:i4>15</vt:i4>
      </vt:variant>
      <vt:variant>
        <vt:i4>0</vt:i4>
      </vt:variant>
      <vt:variant>
        <vt:i4>5</vt:i4>
      </vt:variant>
      <vt:variant>
        <vt:lpwstr>https://www.bipm.org/wg/JCGM/JCGM-WG1/Restricted/meeting/WG1-N19-30-Workshop-type-A-presentations.zip</vt:lpwstr>
      </vt:variant>
      <vt:variant>
        <vt:lpwstr/>
      </vt:variant>
      <vt:variant>
        <vt:i4>5046314</vt:i4>
      </vt:variant>
      <vt:variant>
        <vt:i4>12</vt:i4>
      </vt:variant>
      <vt:variant>
        <vt:i4>0</vt:i4>
      </vt:variant>
      <vt:variant>
        <vt:i4>5</vt:i4>
      </vt:variant>
      <vt:variant>
        <vt:lpwstr>https://www.bipm.org/wg/JCGM/JCGM-WG1/Restricted/meeting/WG1-N19-34-Workshop_type_A_eval_standard_uncertainty-Minutes.docx</vt:lpwstr>
      </vt:variant>
      <vt:variant>
        <vt:lpwstr/>
      </vt:variant>
      <vt:variant>
        <vt:i4>5439612</vt:i4>
      </vt:variant>
      <vt:variant>
        <vt:i4>9</vt:i4>
      </vt:variant>
      <vt:variant>
        <vt:i4>0</vt:i4>
      </vt:variant>
      <vt:variant>
        <vt:i4>5</vt:i4>
      </vt:variant>
      <vt:variant>
        <vt:lpwstr>https://www.bipm.org/wg/JCGM/JCGM-WG1/Restricted/archives/WG1-N19-29-Workshop_on_Type_A_uncertainty_2019_final_programme.pdf</vt:lpwstr>
      </vt:variant>
      <vt:variant>
        <vt:lpwstr/>
      </vt:variant>
      <vt:variant>
        <vt:i4>1638464</vt:i4>
      </vt:variant>
      <vt:variant>
        <vt:i4>6</vt:i4>
      </vt:variant>
      <vt:variant>
        <vt:i4>0</vt:i4>
      </vt:variant>
      <vt:variant>
        <vt:i4>5</vt:i4>
      </vt:variant>
      <vt:variant>
        <vt:lpwstr>https://www.bipm.org/wg/JCGM/JCGM-WG1/Restricted/welcome.jsp</vt:lpwstr>
      </vt:variant>
      <vt:variant>
        <vt:lpwstr/>
      </vt:variant>
      <vt:variant>
        <vt:i4>4980751</vt:i4>
      </vt:variant>
      <vt:variant>
        <vt:i4>3</vt:i4>
      </vt:variant>
      <vt:variant>
        <vt:i4>0</vt:i4>
      </vt:variant>
      <vt:variant>
        <vt:i4>5</vt:i4>
      </vt:variant>
      <vt:variant>
        <vt:lpwstr>https://www.bipm.org/wg/JCGM/JCGM-WG1/Restricted/meeting/WG1minutesDec2019WBcorr.pdf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https://www.bipm.org/wg/JCGM/JCGM-WG1/Restricted/welcome.jsp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Committee for Guides in Metrolgy (JCGM)</dc:title>
  <dc:subject/>
  <dc:creator>pmartin</dc:creator>
  <cp:keywords/>
  <cp:lastModifiedBy>Carine MICHOTTE</cp:lastModifiedBy>
  <cp:revision>2</cp:revision>
  <cp:lastPrinted>2002-01-03T09:06:00Z</cp:lastPrinted>
  <dcterms:created xsi:type="dcterms:W3CDTF">2020-11-18T16:54:00Z</dcterms:created>
  <dcterms:modified xsi:type="dcterms:W3CDTF">2020-11-18T16:54:00Z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