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18F155" w14:textId="77777777" w:rsidR="00934EC3" w:rsidRDefault="00934EC3" w:rsidP="00934EC3">
      <w:pPr>
        <w:pStyle w:val="Title"/>
        <w:rPr>
          <w:rFonts w:ascii="Calibri" w:hAnsi="Calibri" w:cs="Calibri"/>
          <w:color w:val="auto"/>
          <w:sz w:val="40"/>
          <w:szCs w:val="40"/>
          <w:rtl/>
        </w:rPr>
      </w:pPr>
    </w:p>
    <w:p w14:paraId="55684864" w14:textId="3506FCFB" w:rsidR="00B72D9D" w:rsidRDefault="00B72D9D" w:rsidP="00934EC3"/>
    <w:p w14:paraId="68240724" w14:textId="75947840" w:rsidR="00B72D9D" w:rsidRDefault="00B72D9D" w:rsidP="00934EC3"/>
    <w:p w14:paraId="5BD61BD2" w14:textId="77777777" w:rsidR="00B72D9D" w:rsidRDefault="00B72D9D" w:rsidP="00934EC3"/>
    <w:p w14:paraId="6EBE996B" w14:textId="77777777" w:rsidR="00FF4AA6" w:rsidRDefault="0003462F" w:rsidP="0003462F">
      <w:pPr>
        <w:jc w:val="center"/>
        <w:rPr>
          <w:rFonts w:ascii="Dubai" w:hAnsi="Dubai" w:cs="Dubai"/>
          <w:sz w:val="72"/>
          <w:szCs w:val="144"/>
        </w:rPr>
      </w:pPr>
      <w:r w:rsidRPr="00EF6CF5">
        <w:rPr>
          <w:rFonts w:ascii="Dubai" w:hAnsi="Dubai" w:cs="Dubai"/>
          <w:sz w:val="72"/>
          <w:szCs w:val="144"/>
        </w:rPr>
        <w:t xml:space="preserve">TECHNICAL PROTOCOL </w:t>
      </w:r>
    </w:p>
    <w:p w14:paraId="00ED413D" w14:textId="4C29ABD2" w:rsidR="004538AC" w:rsidRPr="00EF6CF5" w:rsidRDefault="0003462F" w:rsidP="0003462F">
      <w:pPr>
        <w:jc w:val="center"/>
        <w:rPr>
          <w:rFonts w:ascii="Dubai" w:hAnsi="Dubai" w:cs="Dubai"/>
          <w:sz w:val="72"/>
          <w:szCs w:val="144"/>
        </w:rPr>
      </w:pPr>
      <w:r w:rsidRPr="00EF6CF5">
        <w:rPr>
          <w:rFonts w:ascii="Dubai" w:hAnsi="Dubai" w:cs="Dubai"/>
          <w:sz w:val="72"/>
          <w:szCs w:val="144"/>
        </w:rPr>
        <w:t>GULFMET</w:t>
      </w:r>
      <w:r w:rsidR="00FF4AA6">
        <w:rPr>
          <w:rFonts w:ascii="Dubai" w:hAnsi="Dubai" w:cs="Dubai"/>
          <w:sz w:val="72"/>
          <w:szCs w:val="144"/>
        </w:rPr>
        <w:t xml:space="preserve"> </w:t>
      </w:r>
      <w:r w:rsidR="00D373D7">
        <w:rPr>
          <w:rFonts w:ascii="Dubai" w:hAnsi="Dubai" w:cs="Dubai"/>
          <w:color w:val="FF0000"/>
          <w:sz w:val="72"/>
          <w:szCs w:val="144"/>
        </w:rPr>
        <w:t>No--</w:t>
      </w:r>
    </w:p>
    <w:p w14:paraId="11A2FEC7" w14:textId="347489EC" w:rsidR="00DE31BA" w:rsidRDefault="00D373D7" w:rsidP="00D373D7">
      <w:pPr>
        <w:jc w:val="center"/>
        <w:rPr>
          <w:rtl/>
        </w:rPr>
      </w:pPr>
      <w:r>
        <w:rPr>
          <w:rFonts w:ascii="Dubai" w:hAnsi="Dubai" w:cs="Dubai"/>
          <w:sz w:val="72"/>
          <w:szCs w:val="144"/>
        </w:rPr>
        <w:t xml:space="preserve">Supplementary </w:t>
      </w:r>
      <w:r w:rsidR="0003462F" w:rsidRPr="00EF6CF5">
        <w:rPr>
          <w:rFonts w:ascii="Dubai" w:hAnsi="Dubai" w:cs="Dubai"/>
          <w:sz w:val="72"/>
          <w:szCs w:val="144"/>
        </w:rPr>
        <w:t xml:space="preserve">Comparison of Relative Humidity </w:t>
      </w:r>
    </w:p>
    <w:p w14:paraId="21DA6356" w14:textId="3D7F927F" w:rsidR="00DE31BA" w:rsidRDefault="00DE31BA" w:rsidP="00934EC3"/>
    <w:p w14:paraId="6223F56A" w14:textId="07DA28A6" w:rsidR="00B72D9D" w:rsidRDefault="00B72D9D" w:rsidP="00934EC3"/>
    <w:p w14:paraId="5756193B" w14:textId="6D25A731" w:rsidR="00B72D9D" w:rsidRDefault="00B72D9D" w:rsidP="00934EC3"/>
    <w:p w14:paraId="588C076C" w14:textId="17DAAFDE" w:rsidR="00B72D9D" w:rsidRDefault="00B72D9D" w:rsidP="00934EC3"/>
    <w:p w14:paraId="3B999CCF" w14:textId="4262CF27" w:rsidR="00B72D9D" w:rsidRDefault="00B72D9D" w:rsidP="00934EC3"/>
    <w:p w14:paraId="63B1D2DF" w14:textId="4F1730B6" w:rsidR="00B72D9D" w:rsidRDefault="00B72D9D" w:rsidP="00934EC3"/>
    <w:p w14:paraId="47B4974D" w14:textId="281A5E14" w:rsidR="00B72D9D" w:rsidRDefault="00B72D9D" w:rsidP="00934EC3"/>
    <w:p w14:paraId="1697FAB0" w14:textId="390F4291" w:rsidR="00B72D9D" w:rsidRDefault="00B72D9D" w:rsidP="00934EC3"/>
    <w:p w14:paraId="19798EBE" w14:textId="030F6B5D" w:rsidR="00B72D9D" w:rsidRDefault="00B72D9D" w:rsidP="00934EC3"/>
    <w:p w14:paraId="01968590" w14:textId="77777777" w:rsidR="00B72D9D" w:rsidRDefault="00B72D9D" w:rsidP="00934EC3">
      <w:pPr>
        <w:rPr>
          <w:rtl/>
        </w:rPr>
      </w:pPr>
    </w:p>
    <w:sdt>
      <w:sdtPr>
        <w:rPr>
          <w:rFonts w:asciiTheme="minorHAnsi" w:eastAsiaTheme="minorHAnsi" w:hAnsiTheme="minorHAnsi" w:cstheme="minorBidi"/>
          <w:color w:val="auto"/>
          <w:sz w:val="18"/>
          <w:szCs w:val="22"/>
        </w:rPr>
        <w:id w:val="-479543684"/>
        <w:docPartObj>
          <w:docPartGallery w:val="Table of Contents"/>
          <w:docPartUnique/>
        </w:docPartObj>
      </w:sdtPr>
      <w:sdtEndPr>
        <w:rPr>
          <w:b/>
          <w:bCs/>
          <w:noProof/>
        </w:rPr>
      </w:sdtEndPr>
      <w:sdtContent>
        <w:p w14:paraId="3ED12AD1" w14:textId="77777777" w:rsidR="00934EC3" w:rsidRDefault="00934EC3" w:rsidP="00934EC3">
          <w:pPr>
            <w:pStyle w:val="TOCHeading"/>
          </w:pPr>
          <w:r>
            <w:t>Table of Contents</w:t>
          </w:r>
        </w:p>
        <w:p w14:paraId="052B0E3F" w14:textId="439E97C7" w:rsidR="001373FE" w:rsidRDefault="00934EC3">
          <w:pPr>
            <w:pStyle w:val="TOC1"/>
            <w:tabs>
              <w:tab w:val="left" w:pos="540"/>
              <w:tab w:val="right" w:pos="10790"/>
            </w:tabs>
            <w:rPr>
              <w:rFonts w:eastAsiaTheme="minorEastAsia" w:cstheme="minorBidi"/>
              <w:b w:val="0"/>
              <w:bCs w:val="0"/>
              <w:noProof/>
              <w:kern w:val="2"/>
              <w:sz w:val="22"/>
              <w:szCs w:val="22"/>
              <w:lang w:val="en-GB" w:eastAsia="en-GB"/>
              <w14:ligatures w14:val="standardContextual"/>
            </w:rPr>
          </w:pPr>
          <w:r>
            <w:fldChar w:fldCharType="begin"/>
          </w:r>
          <w:r>
            <w:instrText xml:space="preserve"> TOC \o "1-3" \h \z \u </w:instrText>
          </w:r>
          <w:r>
            <w:fldChar w:fldCharType="separate"/>
          </w:r>
          <w:hyperlink w:anchor="_Toc170990405" w:history="1">
            <w:r w:rsidR="001373FE" w:rsidRPr="00C50745">
              <w:rPr>
                <w:rStyle w:val="Hyperlink"/>
                <w:noProof/>
              </w:rPr>
              <w:t>1.</w:t>
            </w:r>
            <w:r w:rsidR="001373FE">
              <w:rPr>
                <w:rFonts w:eastAsiaTheme="minorEastAsia" w:cstheme="minorBidi"/>
                <w:b w:val="0"/>
                <w:bCs w:val="0"/>
                <w:noProof/>
                <w:kern w:val="2"/>
                <w:sz w:val="22"/>
                <w:szCs w:val="22"/>
                <w:lang w:val="en-GB" w:eastAsia="en-GB"/>
                <w14:ligatures w14:val="standardContextual"/>
              </w:rPr>
              <w:tab/>
            </w:r>
            <w:r w:rsidR="001373FE" w:rsidRPr="00C50745">
              <w:rPr>
                <w:rStyle w:val="Hyperlink"/>
                <w:noProof/>
              </w:rPr>
              <w:t>Introduction</w:t>
            </w:r>
            <w:r w:rsidR="001373FE">
              <w:rPr>
                <w:noProof/>
                <w:webHidden/>
              </w:rPr>
              <w:tab/>
            </w:r>
            <w:r w:rsidR="001373FE">
              <w:rPr>
                <w:noProof/>
                <w:webHidden/>
              </w:rPr>
              <w:fldChar w:fldCharType="begin"/>
            </w:r>
            <w:r w:rsidR="001373FE">
              <w:rPr>
                <w:noProof/>
                <w:webHidden/>
              </w:rPr>
              <w:instrText xml:space="preserve"> PAGEREF _Toc170990405 \h </w:instrText>
            </w:r>
            <w:r w:rsidR="001373FE">
              <w:rPr>
                <w:noProof/>
                <w:webHidden/>
              </w:rPr>
            </w:r>
            <w:r w:rsidR="001373FE">
              <w:rPr>
                <w:noProof/>
                <w:webHidden/>
              </w:rPr>
              <w:fldChar w:fldCharType="separate"/>
            </w:r>
            <w:r w:rsidR="001373FE">
              <w:rPr>
                <w:noProof/>
                <w:webHidden/>
              </w:rPr>
              <w:t>4</w:t>
            </w:r>
            <w:r w:rsidR="001373FE">
              <w:rPr>
                <w:noProof/>
                <w:webHidden/>
              </w:rPr>
              <w:fldChar w:fldCharType="end"/>
            </w:r>
          </w:hyperlink>
        </w:p>
        <w:p w14:paraId="066DEA47" w14:textId="22BCF5EE" w:rsidR="001373FE" w:rsidRDefault="004F6624">
          <w:pPr>
            <w:pStyle w:val="TOC1"/>
            <w:tabs>
              <w:tab w:val="left" w:pos="540"/>
              <w:tab w:val="right" w:pos="10790"/>
            </w:tabs>
            <w:rPr>
              <w:rFonts w:eastAsiaTheme="minorEastAsia" w:cstheme="minorBidi"/>
              <w:b w:val="0"/>
              <w:bCs w:val="0"/>
              <w:noProof/>
              <w:kern w:val="2"/>
              <w:sz w:val="22"/>
              <w:szCs w:val="22"/>
              <w:lang w:val="en-GB" w:eastAsia="en-GB"/>
              <w14:ligatures w14:val="standardContextual"/>
            </w:rPr>
          </w:pPr>
          <w:hyperlink w:anchor="_Toc170990407" w:history="1">
            <w:r w:rsidR="001373FE" w:rsidRPr="00C50745">
              <w:rPr>
                <w:rStyle w:val="Hyperlink"/>
                <w:noProof/>
              </w:rPr>
              <w:t>2.</w:t>
            </w:r>
            <w:r w:rsidR="001373FE">
              <w:rPr>
                <w:rFonts w:eastAsiaTheme="minorEastAsia" w:cstheme="minorBidi"/>
                <w:b w:val="0"/>
                <w:bCs w:val="0"/>
                <w:noProof/>
                <w:kern w:val="2"/>
                <w:sz w:val="22"/>
                <w:szCs w:val="22"/>
                <w:lang w:val="en-GB" w:eastAsia="en-GB"/>
                <w14:ligatures w14:val="standardContextual"/>
              </w:rPr>
              <w:tab/>
            </w:r>
            <w:r w:rsidR="001373FE" w:rsidRPr="00C50745">
              <w:rPr>
                <w:rStyle w:val="Hyperlink"/>
                <w:noProof/>
              </w:rPr>
              <w:t>Travelling Standard artifact</w:t>
            </w:r>
            <w:r w:rsidR="001373FE">
              <w:rPr>
                <w:noProof/>
                <w:webHidden/>
              </w:rPr>
              <w:tab/>
            </w:r>
            <w:r w:rsidR="001373FE">
              <w:rPr>
                <w:noProof/>
                <w:webHidden/>
              </w:rPr>
              <w:fldChar w:fldCharType="begin"/>
            </w:r>
            <w:r w:rsidR="001373FE">
              <w:rPr>
                <w:noProof/>
                <w:webHidden/>
              </w:rPr>
              <w:instrText xml:space="preserve"> PAGEREF _Toc170990407 \h </w:instrText>
            </w:r>
            <w:r w:rsidR="001373FE">
              <w:rPr>
                <w:noProof/>
                <w:webHidden/>
              </w:rPr>
            </w:r>
            <w:r w:rsidR="001373FE">
              <w:rPr>
                <w:noProof/>
                <w:webHidden/>
              </w:rPr>
              <w:fldChar w:fldCharType="separate"/>
            </w:r>
            <w:r w:rsidR="001373FE">
              <w:rPr>
                <w:noProof/>
                <w:webHidden/>
              </w:rPr>
              <w:t>4</w:t>
            </w:r>
            <w:r w:rsidR="001373FE">
              <w:rPr>
                <w:noProof/>
                <w:webHidden/>
              </w:rPr>
              <w:fldChar w:fldCharType="end"/>
            </w:r>
          </w:hyperlink>
        </w:p>
        <w:p w14:paraId="41C16721" w14:textId="03D18D21" w:rsidR="001373FE" w:rsidRDefault="004F6624">
          <w:pPr>
            <w:pStyle w:val="TOC2"/>
            <w:tabs>
              <w:tab w:val="left" w:pos="720"/>
              <w:tab w:val="right" w:pos="10790"/>
            </w:tabs>
            <w:rPr>
              <w:rFonts w:eastAsiaTheme="minorEastAsia" w:cstheme="minorBidi"/>
              <w:i w:val="0"/>
              <w:iCs w:val="0"/>
              <w:noProof/>
              <w:kern w:val="2"/>
              <w:sz w:val="22"/>
              <w:szCs w:val="22"/>
              <w:lang w:val="en-GB" w:eastAsia="en-GB"/>
              <w14:ligatures w14:val="standardContextual"/>
            </w:rPr>
          </w:pPr>
          <w:hyperlink w:anchor="_Toc170990408" w:history="1">
            <w:r w:rsidR="001373FE" w:rsidRPr="00C50745">
              <w:rPr>
                <w:rStyle w:val="Hyperlink"/>
                <w:noProof/>
              </w:rPr>
              <w:t>2.1.</w:t>
            </w:r>
            <w:r w:rsidR="001373FE">
              <w:rPr>
                <w:rFonts w:eastAsiaTheme="minorEastAsia" w:cstheme="minorBidi"/>
                <w:i w:val="0"/>
                <w:iCs w:val="0"/>
                <w:noProof/>
                <w:kern w:val="2"/>
                <w:sz w:val="22"/>
                <w:szCs w:val="22"/>
                <w:lang w:val="en-GB" w:eastAsia="en-GB"/>
                <w14:ligatures w14:val="standardContextual"/>
              </w:rPr>
              <w:tab/>
            </w:r>
            <w:r w:rsidR="001373FE" w:rsidRPr="00C50745">
              <w:rPr>
                <w:rStyle w:val="Hyperlink"/>
                <w:noProof/>
              </w:rPr>
              <w:t>Artifact</w:t>
            </w:r>
            <w:r w:rsidR="001373FE">
              <w:rPr>
                <w:noProof/>
                <w:webHidden/>
              </w:rPr>
              <w:tab/>
            </w:r>
            <w:r w:rsidR="001373FE">
              <w:rPr>
                <w:noProof/>
                <w:webHidden/>
              </w:rPr>
              <w:fldChar w:fldCharType="begin"/>
            </w:r>
            <w:r w:rsidR="001373FE">
              <w:rPr>
                <w:noProof/>
                <w:webHidden/>
              </w:rPr>
              <w:instrText xml:space="preserve"> PAGEREF _Toc170990408 \h </w:instrText>
            </w:r>
            <w:r w:rsidR="001373FE">
              <w:rPr>
                <w:noProof/>
                <w:webHidden/>
              </w:rPr>
            </w:r>
            <w:r w:rsidR="001373FE">
              <w:rPr>
                <w:noProof/>
                <w:webHidden/>
              </w:rPr>
              <w:fldChar w:fldCharType="separate"/>
            </w:r>
            <w:r w:rsidR="001373FE">
              <w:rPr>
                <w:noProof/>
                <w:webHidden/>
              </w:rPr>
              <w:t>4</w:t>
            </w:r>
            <w:r w:rsidR="001373FE">
              <w:rPr>
                <w:noProof/>
                <w:webHidden/>
              </w:rPr>
              <w:fldChar w:fldCharType="end"/>
            </w:r>
          </w:hyperlink>
        </w:p>
        <w:p w14:paraId="339E45D0" w14:textId="33C05352" w:rsidR="001373FE" w:rsidRDefault="004F6624">
          <w:pPr>
            <w:pStyle w:val="TOC2"/>
            <w:tabs>
              <w:tab w:val="left" w:pos="720"/>
              <w:tab w:val="right" w:pos="10790"/>
            </w:tabs>
            <w:rPr>
              <w:rFonts w:eastAsiaTheme="minorEastAsia" w:cstheme="minorBidi"/>
              <w:i w:val="0"/>
              <w:iCs w:val="0"/>
              <w:noProof/>
              <w:kern w:val="2"/>
              <w:sz w:val="22"/>
              <w:szCs w:val="22"/>
              <w:lang w:val="en-GB" w:eastAsia="en-GB"/>
              <w14:ligatures w14:val="standardContextual"/>
            </w:rPr>
          </w:pPr>
          <w:hyperlink w:anchor="_Toc170990409" w:history="1">
            <w:r w:rsidR="001373FE" w:rsidRPr="00C50745">
              <w:rPr>
                <w:rStyle w:val="Hyperlink"/>
                <w:noProof/>
              </w:rPr>
              <w:t>2.1.</w:t>
            </w:r>
            <w:r w:rsidR="001373FE">
              <w:rPr>
                <w:rFonts w:eastAsiaTheme="minorEastAsia" w:cstheme="minorBidi"/>
                <w:i w:val="0"/>
                <w:iCs w:val="0"/>
                <w:noProof/>
                <w:kern w:val="2"/>
                <w:sz w:val="22"/>
                <w:szCs w:val="22"/>
                <w:lang w:val="en-GB" w:eastAsia="en-GB"/>
                <w14:ligatures w14:val="standardContextual"/>
              </w:rPr>
              <w:tab/>
            </w:r>
            <w:r w:rsidR="001373FE" w:rsidRPr="00C50745">
              <w:rPr>
                <w:rStyle w:val="Hyperlink"/>
                <w:noProof/>
              </w:rPr>
              <w:t>Measurement Process</w:t>
            </w:r>
            <w:r w:rsidR="001373FE">
              <w:rPr>
                <w:noProof/>
                <w:webHidden/>
              </w:rPr>
              <w:tab/>
            </w:r>
            <w:r w:rsidR="001373FE">
              <w:rPr>
                <w:noProof/>
                <w:webHidden/>
              </w:rPr>
              <w:fldChar w:fldCharType="begin"/>
            </w:r>
            <w:r w:rsidR="001373FE">
              <w:rPr>
                <w:noProof/>
                <w:webHidden/>
              </w:rPr>
              <w:instrText xml:space="preserve"> PAGEREF _Toc170990409 \h </w:instrText>
            </w:r>
            <w:r w:rsidR="001373FE">
              <w:rPr>
                <w:noProof/>
                <w:webHidden/>
              </w:rPr>
            </w:r>
            <w:r w:rsidR="001373FE">
              <w:rPr>
                <w:noProof/>
                <w:webHidden/>
              </w:rPr>
              <w:fldChar w:fldCharType="separate"/>
            </w:r>
            <w:r w:rsidR="001373FE">
              <w:rPr>
                <w:noProof/>
                <w:webHidden/>
              </w:rPr>
              <w:t>5</w:t>
            </w:r>
            <w:r w:rsidR="001373FE">
              <w:rPr>
                <w:noProof/>
                <w:webHidden/>
              </w:rPr>
              <w:fldChar w:fldCharType="end"/>
            </w:r>
          </w:hyperlink>
        </w:p>
        <w:p w14:paraId="59E91AD2" w14:textId="41B2C140" w:rsidR="001373FE" w:rsidRDefault="004F6624">
          <w:pPr>
            <w:pStyle w:val="TOC2"/>
            <w:tabs>
              <w:tab w:val="left" w:pos="720"/>
              <w:tab w:val="right" w:pos="10790"/>
            </w:tabs>
            <w:rPr>
              <w:rFonts w:eastAsiaTheme="minorEastAsia" w:cstheme="minorBidi"/>
              <w:i w:val="0"/>
              <w:iCs w:val="0"/>
              <w:noProof/>
              <w:kern w:val="2"/>
              <w:sz w:val="22"/>
              <w:szCs w:val="22"/>
              <w:lang w:val="en-GB" w:eastAsia="en-GB"/>
              <w14:ligatures w14:val="standardContextual"/>
            </w:rPr>
          </w:pPr>
          <w:hyperlink w:anchor="_Toc170990410" w:history="1">
            <w:r w:rsidR="001373FE" w:rsidRPr="00C50745">
              <w:rPr>
                <w:rStyle w:val="Hyperlink"/>
                <w:noProof/>
              </w:rPr>
              <w:t>2.2.</w:t>
            </w:r>
            <w:r w:rsidR="001373FE">
              <w:rPr>
                <w:rFonts w:eastAsiaTheme="minorEastAsia" w:cstheme="minorBidi"/>
                <w:i w:val="0"/>
                <w:iCs w:val="0"/>
                <w:noProof/>
                <w:kern w:val="2"/>
                <w:sz w:val="22"/>
                <w:szCs w:val="22"/>
                <w:lang w:val="en-GB" w:eastAsia="en-GB"/>
                <w14:ligatures w14:val="standardContextual"/>
              </w:rPr>
              <w:tab/>
            </w:r>
            <w:r w:rsidR="001373FE" w:rsidRPr="00C50745">
              <w:rPr>
                <w:rStyle w:val="Hyperlink"/>
                <w:noProof/>
              </w:rPr>
              <w:t>Operation of the travelling standard</w:t>
            </w:r>
            <w:r w:rsidR="001373FE">
              <w:rPr>
                <w:noProof/>
                <w:webHidden/>
              </w:rPr>
              <w:tab/>
            </w:r>
            <w:r w:rsidR="001373FE">
              <w:rPr>
                <w:noProof/>
                <w:webHidden/>
              </w:rPr>
              <w:fldChar w:fldCharType="begin"/>
            </w:r>
            <w:r w:rsidR="001373FE">
              <w:rPr>
                <w:noProof/>
                <w:webHidden/>
              </w:rPr>
              <w:instrText xml:space="preserve"> PAGEREF _Toc170990410 \h </w:instrText>
            </w:r>
            <w:r w:rsidR="001373FE">
              <w:rPr>
                <w:noProof/>
                <w:webHidden/>
              </w:rPr>
            </w:r>
            <w:r w:rsidR="001373FE">
              <w:rPr>
                <w:noProof/>
                <w:webHidden/>
              </w:rPr>
              <w:fldChar w:fldCharType="separate"/>
            </w:r>
            <w:r w:rsidR="001373FE">
              <w:rPr>
                <w:noProof/>
                <w:webHidden/>
              </w:rPr>
              <w:t>5</w:t>
            </w:r>
            <w:r w:rsidR="001373FE">
              <w:rPr>
                <w:noProof/>
                <w:webHidden/>
              </w:rPr>
              <w:fldChar w:fldCharType="end"/>
            </w:r>
          </w:hyperlink>
        </w:p>
        <w:p w14:paraId="5EB6D775" w14:textId="3A98DC9B" w:rsidR="001373FE" w:rsidRDefault="004F6624">
          <w:pPr>
            <w:pStyle w:val="TOC2"/>
            <w:tabs>
              <w:tab w:val="left" w:pos="720"/>
              <w:tab w:val="right" w:pos="10790"/>
            </w:tabs>
            <w:rPr>
              <w:rFonts w:eastAsiaTheme="minorEastAsia" w:cstheme="minorBidi"/>
              <w:i w:val="0"/>
              <w:iCs w:val="0"/>
              <w:noProof/>
              <w:kern w:val="2"/>
              <w:sz w:val="22"/>
              <w:szCs w:val="22"/>
              <w:lang w:val="en-GB" w:eastAsia="en-GB"/>
              <w14:ligatures w14:val="standardContextual"/>
            </w:rPr>
          </w:pPr>
          <w:hyperlink w:anchor="_Toc170990411" w:history="1">
            <w:r w:rsidR="001373FE" w:rsidRPr="00C50745">
              <w:rPr>
                <w:rStyle w:val="Hyperlink"/>
                <w:noProof/>
              </w:rPr>
              <w:t>2.3.</w:t>
            </w:r>
            <w:r w:rsidR="001373FE">
              <w:rPr>
                <w:rFonts w:eastAsiaTheme="minorEastAsia" w:cstheme="minorBidi"/>
                <w:i w:val="0"/>
                <w:iCs w:val="0"/>
                <w:noProof/>
                <w:kern w:val="2"/>
                <w:sz w:val="22"/>
                <w:szCs w:val="22"/>
                <w:lang w:val="en-GB" w:eastAsia="en-GB"/>
                <w14:ligatures w14:val="standardContextual"/>
              </w:rPr>
              <w:tab/>
            </w:r>
            <w:r w:rsidR="001373FE" w:rsidRPr="00C50745">
              <w:rPr>
                <w:rStyle w:val="Hyperlink"/>
                <w:noProof/>
              </w:rPr>
              <w:t>Data Collection</w:t>
            </w:r>
            <w:r w:rsidR="001373FE">
              <w:rPr>
                <w:noProof/>
                <w:webHidden/>
              </w:rPr>
              <w:tab/>
            </w:r>
            <w:r w:rsidR="001373FE">
              <w:rPr>
                <w:noProof/>
                <w:webHidden/>
              </w:rPr>
              <w:fldChar w:fldCharType="begin"/>
            </w:r>
            <w:r w:rsidR="001373FE">
              <w:rPr>
                <w:noProof/>
                <w:webHidden/>
              </w:rPr>
              <w:instrText xml:space="preserve"> PAGEREF _Toc170990411 \h </w:instrText>
            </w:r>
            <w:r w:rsidR="001373FE">
              <w:rPr>
                <w:noProof/>
                <w:webHidden/>
              </w:rPr>
            </w:r>
            <w:r w:rsidR="001373FE">
              <w:rPr>
                <w:noProof/>
                <w:webHidden/>
              </w:rPr>
              <w:fldChar w:fldCharType="separate"/>
            </w:r>
            <w:r w:rsidR="001373FE">
              <w:rPr>
                <w:noProof/>
                <w:webHidden/>
              </w:rPr>
              <w:t>6</w:t>
            </w:r>
            <w:r w:rsidR="001373FE">
              <w:rPr>
                <w:noProof/>
                <w:webHidden/>
              </w:rPr>
              <w:fldChar w:fldCharType="end"/>
            </w:r>
          </w:hyperlink>
        </w:p>
        <w:p w14:paraId="2774964C" w14:textId="0B296F71" w:rsidR="001373FE" w:rsidRDefault="004F6624">
          <w:pPr>
            <w:pStyle w:val="TOC2"/>
            <w:tabs>
              <w:tab w:val="left" w:pos="720"/>
              <w:tab w:val="right" w:pos="10790"/>
            </w:tabs>
            <w:rPr>
              <w:rFonts w:eastAsiaTheme="minorEastAsia" w:cstheme="minorBidi"/>
              <w:i w:val="0"/>
              <w:iCs w:val="0"/>
              <w:noProof/>
              <w:kern w:val="2"/>
              <w:sz w:val="22"/>
              <w:szCs w:val="22"/>
              <w:lang w:val="en-GB" w:eastAsia="en-GB"/>
              <w14:ligatures w14:val="standardContextual"/>
            </w:rPr>
          </w:pPr>
          <w:hyperlink w:anchor="_Toc170990412" w:history="1">
            <w:r w:rsidR="001373FE" w:rsidRPr="00C50745">
              <w:rPr>
                <w:rStyle w:val="Hyperlink"/>
                <w:noProof/>
              </w:rPr>
              <w:t>2.4.</w:t>
            </w:r>
            <w:r w:rsidR="001373FE">
              <w:rPr>
                <w:rFonts w:eastAsiaTheme="minorEastAsia" w:cstheme="minorBidi"/>
                <w:i w:val="0"/>
                <w:iCs w:val="0"/>
                <w:noProof/>
                <w:kern w:val="2"/>
                <w:sz w:val="22"/>
                <w:szCs w:val="22"/>
                <w:lang w:val="en-GB" w:eastAsia="en-GB"/>
                <w14:ligatures w14:val="standardContextual"/>
              </w:rPr>
              <w:tab/>
            </w:r>
            <w:r w:rsidR="001373FE" w:rsidRPr="00C50745">
              <w:rPr>
                <w:rStyle w:val="Hyperlink"/>
                <w:noProof/>
              </w:rPr>
              <w:t>Precautions and additional information</w:t>
            </w:r>
            <w:r w:rsidR="001373FE">
              <w:rPr>
                <w:noProof/>
                <w:webHidden/>
              </w:rPr>
              <w:tab/>
            </w:r>
            <w:r w:rsidR="001373FE">
              <w:rPr>
                <w:noProof/>
                <w:webHidden/>
              </w:rPr>
              <w:fldChar w:fldCharType="begin"/>
            </w:r>
            <w:r w:rsidR="001373FE">
              <w:rPr>
                <w:noProof/>
                <w:webHidden/>
              </w:rPr>
              <w:instrText xml:space="preserve"> PAGEREF _Toc170990412 \h </w:instrText>
            </w:r>
            <w:r w:rsidR="001373FE">
              <w:rPr>
                <w:noProof/>
                <w:webHidden/>
              </w:rPr>
            </w:r>
            <w:r w:rsidR="001373FE">
              <w:rPr>
                <w:noProof/>
                <w:webHidden/>
              </w:rPr>
              <w:fldChar w:fldCharType="separate"/>
            </w:r>
            <w:r w:rsidR="001373FE">
              <w:rPr>
                <w:noProof/>
                <w:webHidden/>
              </w:rPr>
              <w:t>6</w:t>
            </w:r>
            <w:r w:rsidR="001373FE">
              <w:rPr>
                <w:noProof/>
                <w:webHidden/>
              </w:rPr>
              <w:fldChar w:fldCharType="end"/>
            </w:r>
          </w:hyperlink>
        </w:p>
        <w:p w14:paraId="3EB69F93" w14:textId="46F20380" w:rsidR="001373FE" w:rsidRDefault="004F6624">
          <w:pPr>
            <w:pStyle w:val="TOC1"/>
            <w:tabs>
              <w:tab w:val="left" w:pos="540"/>
              <w:tab w:val="right" w:pos="10790"/>
            </w:tabs>
            <w:rPr>
              <w:rFonts w:eastAsiaTheme="minorEastAsia" w:cstheme="minorBidi"/>
              <w:b w:val="0"/>
              <w:bCs w:val="0"/>
              <w:noProof/>
              <w:kern w:val="2"/>
              <w:sz w:val="22"/>
              <w:szCs w:val="22"/>
              <w:lang w:val="en-GB" w:eastAsia="en-GB"/>
              <w14:ligatures w14:val="standardContextual"/>
            </w:rPr>
          </w:pPr>
          <w:hyperlink w:anchor="_Toc170990413" w:history="1">
            <w:r w:rsidR="001373FE" w:rsidRPr="00C50745">
              <w:rPr>
                <w:rStyle w:val="Hyperlink"/>
                <w:noProof/>
              </w:rPr>
              <w:t>3.</w:t>
            </w:r>
            <w:r w:rsidR="001373FE">
              <w:rPr>
                <w:rFonts w:eastAsiaTheme="minorEastAsia" w:cstheme="minorBidi"/>
                <w:b w:val="0"/>
                <w:bCs w:val="0"/>
                <w:noProof/>
                <w:kern w:val="2"/>
                <w:sz w:val="22"/>
                <w:szCs w:val="22"/>
                <w:lang w:val="en-GB" w:eastAsia="en-GB"/>
                <w14:ligatures w14:val="standardContextual"/>
              </w:rPr>
              <w:tab/>
            </w:r>
            <w:r w:rsidR="001373FE" w:rsidRPr="00C50745">
              <w:rPr>
                <w:rStyle w:val="Hyperlink"/>
                <w:noProof/>
              </w:rPr>
              <w:t>Participating Laboratories</w:t>
            </w:r>
            <w:r w:rsidR="001373FE">
              <w:rPr>
                <w:noProof/>
                <w:webHidden/>
              </w:rPr>
              <w:tab/>
            </w:r>
            <w:r w:rsidR="001373FE">
              <w:rPr>
                <w:noProof/>
                <w:webHidden/>
              </w:rPr>
              <w:fldChar w:fldCharType="begin"/>
            </w:r>
            <w:r w:rsidR="001373FE">
              <w:rPr>
                <w:noProof/>
                <w:webHidden/>
              </w:rPr>
              <w:instrText xml:space="preserve"> PAGEREF _Toc170990413 \h </w:instrText>
            </w:r>
            <w:r w:rsidR="001373FE">
              <w:rPr>
                <w:noProof/>
                <w:webHidden/>
              </w:rPr>
            </w:r>
            <w:r w:rsidR="001373FE">
              <w:rPr>
                <w:noProof/>
                <w:webHidden/>
              </w:rPr>
              <w:fldChar w:fldCharType="separate"/>
            </w:r>
            <w:r w:rsidR="001373FE">
              <w:rPr>
                <w:noProof/>
                <w:webHidden/>
              </w:rPr>
              <w:t>6</w:t>
            </w:r>
            <w:r w:rsidR="001373FE">
              <w:rPr>
                <w:noProof/>
                <w:webHidden/>
              </w:rPr>
              <w:fldChar w:fldCharType="end"/>
            </w:r>
          </w:hyperlink>
        </w:p>
        <w:p w14:paraId="7F14AC8E" w14:textId="4FAF9541" w:rsidR="001373FE" w:rsidRDefault="004F6624">
          <w:pPr>
            <w:pStyle w:val="TOC2"/>
            <w:tabs>
              <w:tab w:val="left" w:pos="720"/>
              <w:tab w:val="right" w:pos="10790"/>
            </w:tabs>
            <w:rPr>
              <w:rFonts w:eastAsiaTheme="minorEastAsia" w:cstheme="minorBidi"/>
              <w:i w:val="0"/>
              <w:iCs w:val="0"/>
              <w:noProof/>
              <w:kern w:val="2"/>
              <w:sz w:val="22"/>
              <w:szCs w:val="22"/>
              <w:lang w:val="en-GB" w:eastAsia="en-GB"/>
              <w14:ligatures w14:val="standardContextual"/>
            </w:rPr>
          </w:pPr>
          <w:hyperlink w:anchor="_Toc170990414" w:history="1">
            <w:r w:rsidR="001373FE" w:rsidRPr="00C50745">
              <w:rPr>
                <w:rStyle w:val="Hyperlink"/>
                <w:noProof/>
              </w:rPr>
              <w:t>3.1.</w:t>
            </w:r>
            <w:r w:rsidR="001373FE">
              <w:rPr>
                <w:rFonts w:eastAsiaTheme="minorEastAsia" w:cstheme="minorBidi"/>
                <w:i w:val="0"/>
                <w:iCs w:val="0"/>
                <w:noProof/>
                <w:kern w:val="2"/>
                <w:sz w:val="22"/>
                <w:szCs w:val="22"/>
                <w:lang w:val="en-GB" w:eastAsia="en-GB"/>
                <w14:ligatures w14:val="standardContextual"/>
              </w:rPr>
              <w:tab/>
            </w:r>
            <w:r w:rsidR="001373FE" w:rsidRPr="00C50745">
              <w:rPr>
                <w:rStyle w:val="Hyperlink"/>
                <w:noProof/>
              </w:rPr>
              <w:t>Pilot Laboratory</w:t>
            </w:r>
            <w:r w:rsidR="001373FE">
              <w:rPr>
                <w:noProof/>
                <w:webHidden/>
              </w:rPr>
              <w:tab/>
            </w:r>
            <w:r w:rsidR="001373FE">
              <w:rPr>
                <w:noProof/>
                <w:webHidden/>
              </w:rPr>
              <w:fldChar w:fldCharType="begin"/>
            </w:r>
            <w:r w:rsidR="001373FE">
              <w:rPr>
                <w:noProof/>
                <w:webHidden/>
              </w:rPr>
              <w:instrText xml:space="preserve"> PAGEREF _Toc170990414 \h </w:instrText>
            </w:r>
            <w:r w:rsidR="001373FE">
              <w:rPr>
                <w:noProof/>
                <w:webHidden/>
              </w:rPr>
            </w:r>
            <w:r w:rsidR="001373FE">
              <w:rPr>
                <w:noProof/>
                <w:webHidden/>
              </w:rPr>
              <w:fldChar w:fldCharType="separate"/>
            </w:r>
            <w:r w:rsidR="001373FE">
              <w:rPr>
                <w:noProof/>
                <w:webHidden/>
              </w:rPr>
              <w:t>6</w:t>
            </w:r>
            <w:r w:rsidR="001373FE">
              <w:rPr>
                <w:noProof/>
                <w:webHidden/>
              </w:rPr>
              <w:fldChar w:fldCharType="end"/>
            </w:r>
          </w:hyperlink>
        </w:p>
        <w:p w14:paraId="572CC1D7" w14:textId="4E9F714D" w:rsidR="001373FE" w:rsidRDefault="004F6624">
          <w:pPr>
            <w:pStyle w:val="TOC2"/>
            <w:tabs>
              <w:tab w:val="left" w:pos="720"/>
              <w:tab w:val="right" w:pos="10790"/>
            </w:tabs>
            <w:rPr>
              <w:rFonts w:eastAsiaTheme="minorEastAsia" w:cstheme="minorBidi"/>
              <w:i w:val="0"/>
              <w:iCs w:val="0"/>
              <w:noProof/>
              <w:kern w:val="2"/>
              <w:sz w:val="22"/>
              <w:szCs w:val="22"/>
              <w:lang w:val="en-GB" w:eastAsia="en-GB"/>
              <w14:ligatures w14:val="standardContextual"/>
            </w:rPr>
          </w:pPr>
          <w:hyperlink w:anchor="_Toc170990415" w:history="1">
            <w:r w:rsidR="001373FE" w:rsidRPr="00C50745">
              <w:rPr>
                <w:rStyle w:val="Hyperlink"/>
                <w:noProof/>
              </w:rPr>
              <w:t>3.2.</w:t>
            </w:r>
            <w:r w:rsidR="001373FE">
              <w:rPr>
                <w:rFonts w:eastAsiaTheme="minorEastAsia" w:cstheme="minorBidi"/>
                <w:i w:val="0"/>
                <w:iCs w:val="0"/>
                <w:noProof/>
                <w:kern w:val="2"/>
                <w:sz w:val="22"/>
                <w:szCs w:val="22"/>
                <w:lang w:val="en-GB" w:eastAsia="en-GB"/>
                <w14:ligatures w14:val="standardContextual"/>
              </w:rPr>
              <w:tab/>
            </w:r>
            <w:r w:rsidR="001373FE" w:rsidRPr="00C50745">
              <w:rPr>
                <w:rStyle w:val="Hyperlink"/>
                <w:noProof/>
              </w:rPr>
              <w:t>Participants</w:t>
            </w:r>
            <w:r w:rsidR="001373FE">
              <w:rPr>
                <w:noProof/>
                <w:webHidden/>
              </w:rPr>
              <w:tab/>
            </w:r>
            <w:r w:rsidR="001373FE">
              <w:rPr>
                <w:noProof/>
                <w:webHidden/>
              </w:rPr>
              <w:fldChar w:fldCharType="begin"/>
            </w:r>
            <w:r w:rsidR="001373FE">
              <w:rPr>
                <w:noProof/>
                <w:webHidden/>
              </w:rPr>
              <w:instrText xml:space="preserve"> PAGEREF _Toc170990415 \h </w:instrText>
            </w:r>
            <w:r w:rsidR="001373FE">
              <w:rPr>
                <w:noProof/>
                <w:webHidden/>
              </w:rPr>
            </w:r>
            <w:r w:rsidR="001373FE">
              <w:rPr>
                <w:noProof/>
                <w:webHidden/>
              </w:rPr>
              <w:fldChar w:fldCharType="separate"/>
            </w:r>
            <w:r w:rsidR="001373FE">
              <w:rPr>
                <w:noProof/>
                <w:webHidden/>
              </w:rPr>
              <w:t>7</w:t>
            </w:r>
            <w:r w:rsidR="001373FE">
              <w:rPr>
                <w:noProof/>
                <w:webHidden/>
              </w:rPr>
              <w:fldChar w:fldCharType="end"/>
            </w:r>
          </w:hyperlink>
        </w:p>
        <w:p w14:paraId="6B15317D" w14:textId="2D13EDDC" w:rsidR="001373FE" w:rsidRDefault="004F6624">
          <w:pPr>
            <w:pStyle w:val="TOC2"/>
            <w:tabs>
              <w:tab w:val="left" w:pos="720"/>
              <w:tab w:val="right" w:pos="10790"/>
            </w:tabs>
            <w:rPr>
              <w:rFonts w:eastAsiaTheme="minorEastAsia" w:cstheme="minorBidi"/>
              <w:i w:val="0"/>
              <w:iCs w:val="0"/>
              <w:noProof/>
              <w:kern w:val="2"/>
              <w:sz w:val="22"/>
              <w:szCs w:val="22"/>
              <w:lang w:val="en-GB" w:eastAsia="en-GB"/>
              <w14:ligatures w14:val="standardContextual"/>
            </w:rPr>
          </w:pPr>
          <w:hyperlink w:anchor="_Toc170990416" w:history="1">
            <w:r w:rsidR="001373FE" w:rsidRPr="00C50745">
              <w:rPr>
                <w:rStyle w:val="Hyperlink"/>
                <w:noProof/>
              </w:rPr>
              <w:t>3.3.</w:t>
            </w:r>
            <w:r w:rsidR="001373FE">
              <w:rPr>
                <w:rFonts w:eastAsiaTheme="minorEastAsia" w:cstheme="minorBidi"/>
                <w:i w:val="0"/>
                <w:iCs w:val="0"/>
                <w:noProof/>
                <w:kern w:val="2"/>
                <w:sz w:val="22"/>
                <w:szCs w:val="22"/>
                <w:lang w:val="en-GB" w:eastAsia="en-GB"/>
                <w14:ligatures w14:val="standardContextual"/>
              </w:rPr>
              <w:tab/>
            </w:r>
            <w:r w:rsidR="001373FE" w:rsidRPr="00C50745">
              <w:rPr>
                <w:rStyle w:val="Hyperlink"/>
                <w:noProof/>
              </w:rPr>
              <w:t>Artifact Circulation</w:t>
            </w:r>
            <w:r w:rsidR="001373FE">
              <w:rPr>
                <w:noProof/>
                <w:webHidden/>
              </w:rPr>
              <w:tab/>
            </w:r>
            <w:r w:rsidR="001373FE">
              <w:rPr>
                <w:noProof/>
                <w:webHidden/>
              </w:rPr>
              <w:fldChar w:fldCharType="begin"/>
            </w:r>
            <w:r w:rsidR="001373FE">
              <w:rPr>
                <w:noProof/>
                <w:webHidden/>
              </w:rPr>
              <w:instrText xml:space="preserve"> PAGEREF _Toc170990416 \h </w:instrText>
            </w:r>
            <w:r w:rsidR="001373FE">
              <w:rPr>
                <w:noProof/>
                <w:webHidden/>
              </w:rPr>
            </w:r>
            <w:r w:rsidR="001373FE">
              <w:rPr>
                <w:noProof/>
                <w:webHidden/>
              </w:rPr>
              <w:fldChar w:fldCharType="separate"/>
            </w:r>
            <w:r w:rsidR="001373FE">
              <w:rPr>
                <w:noProof/>
                <w:webHidden/>
              </w:rPr>
              <w:t>7</w:t>
            </w:r>
            <w:r w:rsidR="001373FE">
              <w:rPr>
                <w:noProof/>
                <w:webHidden/>
              </w:rPr>
              <w:fldChar w:fldCharType="end"/>
            </w:r>
          </w:hyperlink>
        </w:p>
        <w:p w14:paraId="27188731" w14:textId="4B31EE70" w:rsidR="001373FE" w:rsidRDefault="004F6624">
          <w:pPr>
            <w:pStyle w:val="TOC1"/>
            <w:tabs>
              <w:tab w:val="left" w:pos="540"/>
              <w:tab w:val="right" w:pos="10790"/>
            </w:tabs>
            <w:rPr>
              <w:rFonts w:eastAsiaTheme="minorEastAsia" w:cstheme="minorBidi"/>
              <w:b w:val="0"/>
              <w:bCs w:val="0"/>
              <w:noProof/>
              <w:kern w:val="2"/>
              <w:sz w:val="22"/>
              <w:szCs w:val="22"/>
              <w:lang w:val="en-GB" w:eastAsia="en-GB"/>
              <w14:ligatures w14:val="standardContextual"/>
            </w:rPr>
          </w:pPr>
          <w:hyperlink w:anchor="_Toc170990417" w:history="1">
            <w:r w:rsidR="001373FE" w:rsidRPr="00C50745">
              <w:rPr>
                <w:rStyle w:val="Hyperlink"/>
                <w:noProof/>
              </w:rPr>
              <w:t>4.</w:t>
            </w:r>
            <w:r w:rsidR="001373FE">
              <w:rPr>
                <w:rFonts w:eastAsiaTheme="minorEastAsia" w:cstheme="minorBidi"/>
                <w:b w:val="0"/>
                <w:bCs w:val="0"/>
                <w:noProof/>
                <w:kern w:val="2"/>
                <w:sz w:val="22"/>
                <w:szCs w:val="22"/>
                <w:lang w:val="en-GB" w:eastAsia="en-GB"/>
                <w14:ligatures w14:val="standardContextual"/>
              </w:rPr>
              <w:tab/>
            </w:r>
            <w:r w:rsidR="001373FE" w:rsidRPr="00C50745">
              <w:rPr>
                <w:rStyle w:val="Hyperlink"/>
                <w:noProof/>
              </w:rPr>
              <w:t>Time Schedule</w:t>
            </w:r>
            <w:r w:rsidR="001373FE">
              <w:rPr>
                <w:noProof/>
                <w:webHidden/>
              </w:rPr>
              <w:tab/>
            </w:r>
            <w:r w:rsidR="001373FE">
              <w:rPr>
                <w:noProof/>
                <w:webHidden/>
              </w:rPr>
              <w:fldChar w:fldCharType="begin"/>
            </w:r>
            <w:r w:rsidR="001373FE">
              <w:rPr>
                <w:noProof/>
                <w:webHidden/>
              </w:rPr>
              <w:instrText xml:space="preserve"> PAGEREF _Toc170990417 \h </w:instrText>
            </w:r>
            <w:r w:rsidR="001373FE">
              <w:rPr>
                <w:noProof/>
                <w:webHidden/>
              </w:rPr>
            </w:r>
            <w:r w:rsidR="001373FE">
              <w:rPr>
                <w:noProof/>
                <w:webHidden/>
              </w:rPr>
              <w:fldChar w:fldCharType="separate"/>
            </w:r>
            <w:r w:rsidR="001373FE">
              <w:rPr>
                <w:noProof/>
                <w:webHidden/>
              </w:rPr>
              <w:t>8</w:t>
            </w:r>
            <w:r w:rsidR="001373FE">
              <w:rPr>
                <w:noProof/>
                <w:webHidden/>
              </w:rPr>
              <w:fldChar w:fldCharType="end"/>
            </w:r>
          </w:hyperlink>
        </w:p>
        <w:p w14:paraId="73072329" w14:textId="698A8909" w:rsidR="001373FE" w:rsidRDefault="004F6624">
          <w:pPr>
            <w:pStyle w:val="TOC1"/>
            <w:tabs>
              <w:tab w:val="left" w:pos="540"/>
              <w:tab w:val="right" w:pos="10790"/>
            </w:tabs>
            <w:rPr>
              <w:rFonts w:eastAsiaTheme="minorEastAsia" w:cstheme="minorBidi"/>
              <w:b w:val="0"/>
              <w:bCs w:val="0"/>
              <w:noProof/>
              <w:kern w:val="2"/>
              <w:sz w:val="22"/>
              <w:szCs w:val="22"/>
              <w:lang w:val="en-GB" w:eastAsia="en-GB"/>
              <w14:ligatures w14:val="standardContextual"/>
            </w:rPr>
          </w:pPr>
          <w:hyperlink w:anchor="_Toc170990418" w:history="1">
            <w:r w:rsidR="001373FE" w:rsidRPr="00C50745">
              <w:rPr>
                <w:rStyle w:val="Hyperlink"/>
                <w:noProof/>
              </w:rPr>
              <w:t>5.</w:t>
            </w:r>
            <w:r w:rsidR="001373FE">
              <w:rPr>
                <w:rFonts w:eastAsiaTheme="minorEastAsia" w:cstheme="minorBidi"/>
                <w:b w:val="0"/>
                <w:bCs w:val="0"/>
                <w:noProof/>
                <w:kern w:val="2"/>
                <w:sz w:val="22"/>
                <w:szCs w:val="22"/>
                <w:lang w:val="en-GB" w:eastAsia="en-GB"/>
                <w14:ligatures w14:val="standardContextual"/>
              </w:rPr>
              <w:tab/>
            </w:r>
            <w:r w:rsidR="001373FE" w:rsidRPr="00C50745">
              <w:rPr>
                <w:rStyle w:val="Hyperlink"/>
                <w:noProof/>
              </w:rPr>
              <w:t>Transport Case</w:t>
            </w:r>
            <w:r w:rsidR="001373FE">
              <w:rPr>
                <w:noProof/>
                <w:webHidden/>
              </w:rPr>
              <w:tab/>
            </w:r>
            <w:r w:rsidR="001373FE">
              <w:rPr>
                <w:noProof/>
                <w:webHidden/>
              </w:rPr>
              <w:fldChar w:fldCharType="begin"/>
            </w:r>
            <w:r w:rsidR="001373FE">
              <w:rPr>
                <w:noProof/>
                <w:webHidden/>
              </w:rPr>
              <w:instrText xml:space="preserve"> PAGEREF _Toc170990418 \h </w:instrText>
            </w:r>
            <w:r w:rsidR="001373FE">
              <w:rPr>
                <w:noProof/>
                <w:webHidden/>
              </w:rPr>
            </w:r>
            <w:r w:rsidR="001373FE">
              <w:rPr>
                <w:noProof/>
                <w:webHidden/>
              </w:rPr>
              <w:fldChar w:fldCharType="separate"/>
            </w:r>
            <w:r w:rsidR="001373FE">
              <w:rPr>
                <w:noProof/>
                <w:webHidden/>
              </w:rPr>
              <w:t>8</w:t>
            </w:r>
            <w:r w:rsidR="001373FE">
              <w:rPr>
                <w:noProof/>
                <w:webHidden/>
              </w:rPr>
              <w:fldChar w:fldCharType="end"/>
            </w:r>
          </w:hyperlink>
        </w:p>
        <w:p w14:paraId="73DCDD38" w14:textId="2271C5AE" w:rsidR="001373FE" w:rsidRDefault="004F6624">
          <w:pPr>
            <w:pStyle w:val="TOC1"/>
            <w:tabs>
              <w:tab w:val="left" w:pos="540"/>
              <w:tab w:val="right" w:pos="10790"/>
            </w:tabs>
            <w:rPr>
              <w:rFonts w:eastAsiaTheme="minorEastAsia" w:cstheme="minorBidi"/>
              <w:b w:val="0"/>
              <w:bCs w:val="0"/>
              <w:noProof/>
              <w:kern w:val="2"/>
              <w:sz w:val="22"/>
              <w:szCs w:val="22"/>
              <w:lang w:val="en-GB" w:eastAsia="en-GB"/>
              <w14:ligatures w14:val="standardContextual"/>
            </w:rPr>
          </w:pPr>
          <w:hyperlink w:anchor="_Toc170990419" w:history="1">
            <w:r w:rsidR="001373FE" w:rsidRPr="00C50745">
              <w:rPr>
                <w:rStyle w:val="Hyperlink"/>
                <w:noProof/>
              </w:rPr>
              <w:t>6.</w:t>
            </w:r>
            <w:r w:rsidR="001373FE">
              <w:rPr>
                <w:rFonts w:eastAsiaTheme="minorEastAsia" w:cstheme="minorBidi"/>
                <w:b w:val="0"/>
                <w:bCs w:val="0"/>
                <w:noProof/>
                <w:kern w:val="2"/>
                <w:sz w:val="22"/>
                <w:szCs w:val="22"/>
                <w:lang w:val="en-GB" w:eastAsia="en-GB"/>
                <w14:ligatures w14:val="standardContextual"/>
              </w:rPr>
              <w:tab/>
            </w:r>
            <w:r w:rsidR="001373FE" w:rsidRPr="00C50745">
              <w:rPr>
                <w:rStyle w:val="Hyperlink"/>
                <w:noProof/>
              </w:rPr>
              <w:t>Transportation of Travelling Standard</w:t>
            </w:r>
            <w:r w:rsidR="001373FE">
              <w:rPr>
                <w:noProof/>
                <w:webHidden/>
              </w:rPr>
              <w:tab/>
            </w:r>
            <w:r w:rsidR="001373FE">
              <w:rPr>
                <w:noProof/>
                <w:webHidden/>
              </w:rPr>
              <w:fldChar w:fldCharType="begin"/>
            </w:r>
            <w:r w:rsidR="001373FE">
              <w:rPr>
                <w:noProof/>
                <w:webHidden/>
              </w:rPr>
              <w:instrText xml:space="preserve"> PAGEREF _Toc170990419 \h </w:instrText>
            </w:r>
            <w:r w:rsidR="001373FE">
              <w:rPr>
                <w:noProof/>
                <w:webHidden/>
              </w:rPr>
            </w:r>
            <w:r w:rsidR="001373FE">
              <w:rPr>
                <w:noProof/>
                <w:webHidden/>
              </w:rPr>
              <w:fldChar w:fldCharType="separate"/>
            </w:r>
            <w:r w:rsidR="001373FE">
              <w:rPr>
                <w:noProof/>
                <w:webHidden/>
              </w:rPr>
              <w:t>8</w:t>
            </w:r>
            <w:r w:rsidR="001373FE">
              <w:rPr>
                <w:noProof/>
                <w:webHidden/>
              </w:rPr>
              <w:fldChar w:fldCharType="end"/>
            </w:r>
          </w:hyperlink>
        </w:p>
        <w:p w14:paraId="7B1F9AF6" w14:textId="3AE82781" w:rsidR="001373FE" w:rsidRDefault="004F6624">
          <w:pPr>
            <w:pStyle w:val="TOC2"/>
            <w:tabs>
              <w:tab w:val="left" w:pos="720"/>
              <w:tab w:val="right" w:pos="10790"/>
            </w:tabs>
            <w:rPr>
              <w:rFonts w:eastAsiaTheme="minorEastAsia" w:cstheme="minorBidi"/>
              <w:i w:val="0"/>
              <w:iCs w:val="0"/>
              <w:noProof/>
              <w:kern w:val="2"/>
              <w:sz w:val="22"/>
              <w:szCs w:val="22"/>
              <w:lang w:val="en-GB" w:eastAsia="en-GB"/>
              <w14:ligatures w14:val="standardContextual"/>
            </w:rPr>
          </w:pPr>
          <w:hyperlink w:anchor="_Toc170990420" w:history="1">
            <w:r w:rsidR="001373FE" w:rsidRPr="00C50745">
              <w:rPr>
                <w:rStyle w:val="Hyperlink"/>
                <w:noProof/>
              </w:rPr>
              <w:t>6.1.</w:t>
            </w:r>
            <w:r w:rsidR="001373FE">
              <w:rPr>
                <w:rFonts w:eastAsiaTheme="minorEastAsia" w:cstheme="minorBidi"/>
                <w:i w:val="0"/>
                <w:iCs w:val="0"/>
                <w:noProof/>
                <w:kern w:val="2"/>
                <w:sz w:val="22"/>
                <w:szCs w:val="22"/>
                <w:lang w:val="en-GB" w:eastAsia="en-GB"/>
                <w14:ligatures w14:val="standardContextual"/>
              </w:rPr>
              <w:tab/>
            </w:r>
            <w:r w:rsidR="001373FE" w:rsidRPr="00C50745">
              <w:rPr>
                <w:rStyle w:val="Hyperlink"/>
                <w:noProof/>
              </w:rPr>
              <w:t>Failure of Travelling Standard</w:t>
            </w:r>
            <w:r w:rsidR="001373FE">
              <w:rPr>
                <w:noProof/>
                <w:webHidden/>
              </w:rPr>
              <w:tab/>
            </w:r>
            <w:r w:rsidR="001373FE">
              <w:rPr>
                <w:noProof/>
                <w:webHidden/>
              </w:rPr>
              <w:fldChar w:fldCharType="begin"/>
            </w:r>
            <w:r w:rsidR="001373FE">
              <w:rPr>
                <w:noProof/>
                <w:webHidden/>
              </w:rPr>
              <w:instrText xml:space="preserve"> PAGEREF _Toc170990420 \h </w:instrText>
            </w:r>
            <w:r w:rsidR="001373FE">
              <w:rPr>
                <w:noProof/>
                <w:webHidden/>
              </w:rPr>
            </w:r>
            <w:r w:rsidR="001373FE">
              <w:rPr>
                <w:noProof/>
                <w:webHidden/>
              </w:rPr>
              <w:fldChar w:fldCharType="separate"/>
            </w:r>
            <w:r w:rsidR="001373FE">
              <w:rPr>
                <w:noProof/>
                <w:webHidden/>
              </w:rPr>
              <w:t>8</w:t>
            </w:r>
            <w:r w:rsidR="001373FE">
              <w:rPr>
                <w:noProof/>
                <w:webHidden/>
              </w:rPr>
              <w:fldChar w:fldCharType="end"/>
            </w:r>
          </w:hyperlink>
        </w:p>
        <w:p w14:paraId="0688C5AF" w14:textId="12600DEA" w:rsidR="001373FE" w:rsidRDefault="004F6624">
          <w:pPr>
            <w:pStyle w:val="TOC2"/>
            <w:tabs>
              <w:tab w:val="left" w:pos="720"/>
              <w:tab w:val="right" w:pos="10790"/>
            </w:tabs>
            <w:rPr>
              <w:rFonts w:eastAsiaTheme="minorEastAsia" w:cstheme="minorBidi"/>
              <w:i w:val="0"/>
              <w:iCs w:val="0"/>
              <w:noProof/>
              <w:kern w:val="2"/>
              <w:sz w:val="22"/>
              <w:szCs w:val="22"/>
              <w:lang w:val="en-GB" w:eastAsia="en-GB"/>
              <w14:ligatures w14:val="standardContextual"/>
            </w:rPr>
          </w:pPr>
          <w:hyperlink w:anchor="_Toc170990421" w:history="1">
            <w:r w:rsidR="001373FE" w:rsidRPr="00C50745">
              <w:rPr>
                <w:rStyle w:val="Hyperlink"/>
                <w:noProof/>
              </w:rPr>
              <w:t>6.2.</w:t>
            </w:r>
            <w:r w:rsidR="001373FE">
              <w:rPr>
                <w:rFonts w:eastAsiaTheme="minorEastAsia" w:cstheme="minorBidi"/>
                <w:i w:val="0"/>
                <w:iCs w:val="0"/>
                <w:noProof/>
                <w:kern w:val="2"/>
                <w:sz w:val="22"/>
                <w:szCs w:val="22"/>
                <w:lang w:val="en-GB" w:eastAsia="en-GB"/>
                <w14:ligatures w14:val="standardContextual"/>
              </w:rPr>
              <w:tab/>
            </w:r>
            <w:r w:rsidR="001373FE" w:rsidRPr="00C50745">
              <w:rPr>
                <w:rStyle w:val="Hyperlink"/>
                <w:noProof/>
              </w:rPr>
              <w:t>Financial aspects</w:t>
            </w:r>
            <w:r w:rsidR="001373FE">
              <w:rPr>
                <w:noProof/>
                <w:webHidden/>
              </w:rPr>
              <w:tab/>
            </w:r>
            <w:r w:rsidR="001373FE">
              <w:rPr>
                <w:noProof/>
                <w:webHidden/>
              </w:rPr>
              <w:fldChar w:fldCharType="begin"/>
            </w:r>
            <w:r w:rsidR="001373FE">
              <w:rPr>
                <w:noProof/>
                <w:webHidden/>
              </w:rPr>
              <w:instrText xml:space="preserve"> PAGEREF _Toc170990421 \h </w:instrText>
            </w:r>
            <w:r w:rsidR="001373FE">
              <w:rPr>
                <w:noProof/>
                <w:webHidden/>
              </w:rPr>
            </w:r>
            <w:r w:rsidR="001373FE">
              <w:rPr>
                <w:noProof/>
                <w:webHidden/>
              </w:rPr>
              <w:fldChar w:fldCharType="separate"/>
            </w:r>
            <w:r w:rsidR="001373FE">
              <w:rPr>
                <w:noProof/>
                <w:webHidden/>
              </w:rPr>
              <w:t>8</w:t>
            </w:r>
            <w:r w:rsidR="001373FE">
              <w:rPr>
                <w:noProof/>
                <w:webHidden/>
              </w:rPr>
              <w:fldChar w:fldCharType="end"/>
            </w:r>
          </w:hyperlink>
        </w:p>
        <w:p w14:paraId="481476DB" w14:textId="2F0E8C8E" w:rsidR="001373FE" w:rsidRDefault="004F6624">
          <w:pPr>
            <w:pStyle w:val="TOC1"/>
            <w:tabs>
              <w:tab w:val="left" w:pos="540"/>
              <w:tab w:val="right" w:pos="10790"/>
            </w:tabs>
            <w:rPr>
              <w:rFonts w:eastAsiaTheme="minorEastAsia" w:cstheme="minorBidi"/>
              <w:b w:val="0"/>
              <w:bCs w:val="0"/>
              <w:noProof/>
              <w:kern w:val="2"/>
              <w:sz w:val="22"/>
              <w:szCs w:val="22"/>
              <w:lang w:val="en-GB" w:eastAsia="en-GB"/>
              <w14:ligatures w14:val="standardContextual"/>
            </w:rPr>
          </w:pPr>
          <w:hyperlink w:anchor="_Toc170990422" w:history="1">
            <w:r w:rsidR="001373FE" w:rsidRPr="00C50745">
              <w:rPr>
                <w:rStyle w:val="Hyperlink"/>
                <w:noProof/>
              </w:rPr>
              <w:t>7.</w:t>
            </w:r>
            <w:r w:rsidR="001373FE">
              <w:rPr>
                <w:rFonts w:eastAsiaTheme="minorEastAsia" w:cstheme="minorBidi"/>
                <w:b w:val="0"/>
                <w:bCs w:val="0"/>
                <w:noProof/>
                <w:kern w:val="2"/>
                <w:sz w:val="22"/>
                <w:szCs w:val="22"/>
                <w:lang w:val="en-GB" w:eastAsia="en-GB"/>
                <w14:ligatures w14:val="standardContextual"/>
              </w:rPr>
              <w:tab/>
            </w:r>
            <w:r w:rsidR="001373FE" w:rsidRPr="00C50745">
              <w:rPr>
                <w:rStyle w:val="Hyperlink"/>
                <w:noProof/>
              </w:rPr>
              <w:t>Measurement Points and Quantities</w:t>
            </w:r>
            <w:r w:rsidR="001373FE">
              <w:rPr>
                <w:noProof/>
                <w:webHidden/>
              </w:rPr>
              <w:tab/>
            </w:r>
            <w:r w:rsidR="001373FE">
              <w:rPr>
                <w:noProof/>
                <w:webHidden/>
              </w:rPr>
              <w:fldChar w:fldCharType="begin"/>
            </w:r>
            <w:r w:rsidR="001373FE">
              <w:rPr>
                <w:noProof/>
                <w:webHidden/>
              </w:rPr>
              <w:instrText xml:space="preserve"> PAGEREF _Toc170990422 \h </w:instrText>
            </w:r>
            <w:r w:rsidR="001373FE">
              <w:rPr>
                <w:noProof/>
                <w:webHidden/>
              </w:rPr>
            </w:r>
            <w:r w:rsidR="001373FE">
              <w:rPr>
                <w:noProof/>
                <w:webHidden/>
              </w:rPr>
              <w:fldChar w:fldCharType="separate"/>
            </w:r>
            <w:r w:rsidR="001373FE">
              <w:rPr>
                <w:noProof/>
                <w:webHidden/>
              </w:rPr>
              <w:t>9</w:t>
            </w:r>
            <w:r w:rsidR="001373FE">
              <w:rPr>
                <w:noProof/>
                <w:webHidden/>
              </w:rPr>
              <w:fldChar w:fldCharType="end"/>
            </w:r>
          </w:hyperlink>
        </w:p>
        <w:p w14:paraId="542096CF" w14:textId="3D90F5F9" w:rsidR="001373FE" w:rsidRDefault="004F6624">
          <w:pPr>
            <w:pStyle w:val="TOC1"/>
            <w:tabs>
              <w:tab w:val="left" w:pos="540"/>
              <w:tab w:val="right" w:pos="10790"/>
            </w:tabs>
            <w:rPr>
              <w:rFonts w:eastAsiaTheme="minorEastAsia" w:cstheme="minorBidi"/>
              <w:b w:val="0"/>
              <w:bCs w:val="0"/>
              <w:noProof/>
              <w:kern w:val="2"/>
              <w:sz w:val="22"/>
              <w:szCs w:val="22"/>
              <w:lang w:val="en-GB" w:eastAsia="en-GB"/>
              <w14:ligatures w14:val="standardContextual"/>
            </w:rPr>
          </w:pPr>
          <w:hyperlink w:anchor="_Toc170990423" w:history="1">
            <w:r w:rsidR="001373FE" w:rsidRPr="00C50745">
              <w:rPr>
                <w:rStyle w:val="Hyperlink"/>
                <w:noProof/>
              </w:rPr>
              <w:t>8.</w:t>
            </w:r>
            <w:r w:rsidR="001373FE">
              <w:rPr>
                <w:rFonts w:eastAsiaTheme="minorEastAsia" w:cstheme="minorBidi"/>
                <w:b w:val="0"/>
                <w:bCs w:val="0"/>
                <w:noProof/>
                <w:kern w:val="2"/>
                <w:sz w:val="22"/>
                <w:szCs w:val="22"/>
                <w:lang w:val="en-GB" w:eastAsia="en-GB"/>
                <w14:ligatures w14:val="standardContextual"/>
              </w:rPr>
              <w:tab/>
            </w:r>
            <w:r w:rsidR="001373FE" w:rsidRPr="00C50745">
              <w:rPr>
                <w:rStyle w:val="Hyperlink"/>
                <w:noProof/>
              </w:rPr>
              <w:t>Calculation of the Comparison Reference Value</w:t>
            </w:r>
            <w:r w:rsidR="001373FE">
              <w:rPr>
                <w:noProof/>
                <w:webHidden/>
              </w:rPr>
              <w:tab/>
            </w:r>
            <w:r w:rsidR="001373FE">
              <w:rPr>
                <w:noProof/>
                <w:webHidden/>
              </w:rPr>
              <w:fldChar w:fldCharType="begin"/>
            </w:r>
            <w:r w:rsidR="001373FE">
              <w:rPr>
                <w:noProof/>
                <w:webHidden/>
              </w:rPr>
              <w:instrText xml:space="preserve"> PAGEREF _Toc170990423 \h </w:instrText>
            </w:r>
            <w:r w:rsidR="001373FE">
              <w:rPr>
                <w:noProof/>
                <w:webHidden/>
              </w:rPr>
            </w:r>
            <w:r w:rsidR="001373FE">
              <w:rPr>
                <w:noProof/>
                <w:webHidden/>
              </w:rPr>
              <w:fldChar w:fldCharType="separate"/>
            </w:r>
            <w:r w:rsidR="001373FE">
              <w:rPr>
                <w:noProof/>
                <w:webHidden/>
              </w:rPr>
              <w:t>9</w:t>
            </w:r>
            <w:r w:rsidR="001373FE">
              <w:rPr>
                <w:noProof/>
                <w:webHidden/>
              </w:rPr>
              <w:fldChar w:fldCharType="end"/>
            </w:r>
          </w:hyperlink>
        </w:p>
        <w:p w14:paraId="3B95AEE4" w14:textId="6F180143" w:rsidR="001373FE" w:rsidRDefault="004F6624">
          <w:pPr>
            <w:pStyle w:val="TOC1"/>
            <w:tabs>
              <w:tab w:val="left" w:pos="540"/>
              <w:tab w:val="right" w:pos="10790"/>
            </w:tabs>
            <w:rPr>
              <w:rFonts w:eastAsiaTheme="minorEastAsia" w:cstheme="minorBidi"/>
              <w:b w:val="0"/>
              <w:bCs w:val="0"/>
              <w:noProof/>
              <w:kern w:val="2"/>
              <w:sz w:val="22"/>
              <w:szCs w:val="22"/>
              <w:lang w:val="en-GB" w:eastAsia="en-GB"/>
              <w14:ligatures w14:val="standardContextual"/>
            </w:rPr>
          </w:pPr>
          <w:hyperlink w:anchor="_Toc170990426" w:history="1">
            <w:r w:rsidR="001373FE" w:rsidRPr="00C50745">
              <w:rPr>
                <w:rStyle w:val="Hyperlink"/>
                <w:noProof/>
              </w:rPr>
              <w:t>9.</w:t>
            </w:r>
            <w:r w:rsidR="001373FE">
              <w:rPr>
                <w:rFonts w:eastAsiaTheme="minorEastAsia" w:cstheme="minorBidi"/>
                <w:b w:val="0"/>
                <w:bCs w:val="0"/>
                <w:noProof/>
                <w:kern w:val="2"/>
                <w:sz w:val="22"/>
                <w:szCs w:val="22"/>
                <w:lang w:val="en-GB" w:eastAsia="en-GB"/>
                <w14:ligatures w14:val="standardContextual"/>
              </w:rPr>
              <w:tab/>
            </w:r>
            <w:r w:rsidR="001373FE" w:rsidRPr="00C50745">
              <w:rPr>
                <w:rStyle w:val="Hyperlink"/>
                <w:noProof/>
              </w:rPr>
              <w:t>Measurement Instructions</w:t>
            </w:r>
            <w:r w:rsidR="001373FE">
              <w:rPr>
                <w:noProof/>
                <w:webHidden/>
              </w:rPr>
              <w:tab/>
            </w:r>
            <w:r w:rsidR="001373FE">
              <w:rPr>
                <w:noProof/>
                <w:webHidden/>
              </w:rPr>
              <w:fldChar w:fldCharType="begin"/>
            </w:r>
            <w:r w:rsidR="001373FE">
              <w:rPr>
                <w:noProof/>
                <w:webHidden/>
              </w:rPr>
              <w:instrText xml:space="preserve"> PAGEREF _Toc170990426 \h </w:instrText>
            </w:r>
            <w:r w:rsidR="001373FE">
              <w:rPr>
                <w:noProof/>
                <w:webHidden/>
              </w:rPr>
            </w:r>
            <w:r w:rsidR="001373FE">
              <w:rPr>
                <w:noProof/>
                <w:webHidden/>
              </w:rPr>
              <w:fldChar w:fldCharType="separate"/>
            </w:r>
            <w:r w:rsidR="001373FE">
              <w:rPr>
                <w:noProof/>
                <w:webHidden/>
              </w:rPr>
              <w:t>10</w:t>
            </w:r>
            <w:r w:rsidR="001373FE">
              <w:rPr>
                <w:noProof/>
                <w:webHidden/>
              </w:rPr>
              <w:fldChar w:fldCharType="end"/>
            </w:r>
          </w:hyperlink>
        </w:p>
        <w:p w14:paraId="78632784" w14:textId="50FCBB58" w:rsidR="001373FE" w:rsidRDefault="004F6624">
          <w:pPr>
            <w:pStyle w:val="TOC2"/>
            <w:tabs>
              <w:tab w:val="left" w:pos="720"/>
              <w:tab w:val="right" w:pos="10790"/>
            </w:tabs>
            <w:rPr>
              <w:rFonts w:eastAsiaTheme="minorEastAsia" w:cstheme="minorBidi"/>
              <w:i w:val="0"/>
              <w:iCs w:val="0"/>
              <w:noProof/>
              <w:kern w:val="2"/>
              <w:sz w:val="22"/>
              <w:szCs w:val="22"/>
              <w:lang w:val="en-GB" w:eastAsia="en-GB"/>
              <w14:ligatures w14:val="standardContextual"/>
            </w:rPr>
          </w:pPr>
          <w:hyperlink w:anchor="_Toc170990427" w:history="1">
            <w:r w:rsidR="001373FE" w:rsidRPr="00C50745">
              <w:rPr>
                <w:rStyle w:val="Hyperlink"/>
                <w:noProof/>
              </w:rPr>
              <w:t>9.1.</w:t>
            </w:r>
            <w:r w:rsidR="001373FE">
              <w:rPr>
                <w:rFonts w:eastAsiaTheme="minorEastAsia" w:cstheme="minorBidi"/>
                <w:i w:val="0"/>
                <w:iCs w:val="0"/>
                <w:noProof/>
                <w:kern w:val="2"/>
                <w:sz w:val="22"/>
                <w:szCs w:val="22"/>
                <w:lang w:val="en-GB" w:eastAsia="en-GB"/>
                <w14:ligatures w14:val="standardContextual"/>
              </w:rPr>
              <w:tab/>
            </w:r>
            <w:r w:rsidR="001373FE" w:rsidRPr="00C50745">
              <w:rPr>
                <w:rStyle w:val="Hyperlink"/>
                <w:noProof/>
              </w:rPr>
              <w:t>Precautions and Initial Actions Prior to Comparison measurements</w:t>
            </w:r>
            <w:r w:rsidR="001373FE">
              <w:rPr>
                <w:noProof/>
                <w:webHidden/>
              </w:rPr>
              <w:tab/>
            </w:r>
            <w:r w:rsidR="001373FE">
              <w:rPr>
                <w:noProof/>
                <w:webHidden/>
              </w:rPr>
              <w:fldChar w:fldCharType="begin"/>
            </w:r>
            <w:r w:rsidR="001373FE">
              <w:rPr>
                <w:noProof/>
                <w:webHidden/>
              </w:rPr>
              <w:instrText xml:space="preserve"> PAGEREF _Toc170990427 \h </w:instrText>
            </w:r>
            <w:r w:rsidR="001373FE">
              <w:rPr>
                <w:noProof/>
                <w:webHidden/>
              </w:rPr>
            </w:r>
            <w:r w:rsidR="001373FE">
              <w:rPr>
                <w:noProof/>
                <w:webHidden/>
              </w:rPr>
              <w:fldChar w:fldCharType="separate"/>
            </w:r>
            <w:r w:rsidR="001373FE">
              <w:rPr>
                <w:noProof/>
                <w:webHidden/>
              </w:rPr>
              <w:t>10</w:t>
            </w:r>
            <w:r w:rsidR="001373FE">
              <w:rPr>
                <w:noProof/>
                <w:webHidden/>
              </w:rPr>
              <w:fldChar w:fldCharType="end"/>
            </w:r>
          </w:hyperlink>
        </w:p>
        <w:p w14:paraId="0EEFE6DF" w14:textId="50BF9771" w:rsidR="001373FE" w:rsidRDefault="004F6624">
          <w:pPr>
            <w:pStyle w:val="TOC2"/>
            <w:tabs>
              <w:tab w:val="left" w:pos="720"/>
              <w:tab w:val="right" w:pos="10790"/>
            </w:tabs>
            <w:rPr>
              <w:rFonts w:eastAsiaTheme="minorEastAsia" w:cstheme="minorBidi"/>
              <w:i w:val="0"/>
              <w:iCs w:val="0"/>
              <w:noProof/>
              <w:kern w:val="2"/>
              <w:sz w:val="22"/>
              <w:szCs w:val="22"/>
              <w:lang w:val="en-GB" w:eastAsia="en-GB"/>
              <w14:ligatures w14:val="standardContextual"/>
            </w:rPr>
          </w:pPr>
          <w:hyperlink w:anchor="_Toc170990428" w:history="1">
            <w:r w:rsidR="001373FE" w:rsidRPr="00C50745">
              <w:rPr>
                <w:rStyle w:val="Hyperlink"/>
                <w:noProof/>
              </w:rPr>
              <w:t>9.2.</w:t>
            </w:r>
            <w:r w:rsidR="001373FE">
              <w:rPr>
                <w:rFonts w:eastAsiaTheme="minorEastAsia" w:cstheme="minorBidi"/>
                <w:i w:val="0"/>
                <w:iCs w:val="0"/>
                <w:noProof/>
                <w:kern w:val="2"/>
                <w:sz w:val="22"/>
                <w:szCs w:val="22"/>
                <w:lang w:val="en-GB" w:eastAsia="en-GB"/>
                <w14:ligatures w14:val="standardContextual"/>
              </w:rPr>
              <w:tab/>
            </w:r>
            <w:r w:rsidR="001373FE" w:rsidRPr="00C50745">
              <w:rPr>
                <w:rStyle w:val="Hyperlink"/>
                <w:noProof/>
              </w:rPr>
              <w:t>Before the Measurements</w:t>
            </w:r>
            <w:r w:rsidR="001373FE">
              <w:rPr>
                <w:noProof/>
                <w:webHidden/>
              </w:rPr>
              <w:tab/>
            </w:r>
            <w:r w:rsidR="001373FE">
              <w:rPr>
                <w:noProof/>
                <w:webHidden/>
              </w:rPr>
              <w:fldChar w:fldCharType="begin"/>
            </w:r>
            <w:r w:rsidR="001373FE">
              <w:rPr>
                <w:noProof/>
                <w:webHidden/>
              </w:rPr>
              <w:instrText xml:space="preserve"> PAGEREF _Toc170990428 \h </w:instrText>
            </w:r>
            <w:r w:rsidR="001373FE">
              <w:rPr>
                <w:noProof/>
                <w:webHidden/>
              </w:rPr>
            </w:r>
            <w:r w:rsidR="001373FE">
              <w:rPr>
                <w:noProof/>
                <w:webHidden/>
              </w:rPr>
              <w:fldChar w:fldCharType="separate"/>
            </w:r>
            <w:r w:rsidR="001373FE">
              <w:rPr>
                <w:noProof/>
                <w:webHidden/>
              </w:rPr>
              <w:t>11</w:t>
            </w:r>
            <w:r w:rsidR="001373FE">
              <w:rPr>
                <w:noProof/>
                <w:webHidden/>
              </w:rPr>
              <w:fldChar w:fldCharType="end"/>
            </w:r>
          </w:hyperlink>
        </w:p>
        <w:p w14:paraId="2478AC7D" w14:textId="18DE32FF" w:rsidR="001373FE" w:rsidRDefault="004F6624">
          <w:pPr>
            <w:pStyle w:val="TOC2"/>
            <w:tabs>
              <w:tab w:val="left" w:pos="720"/>
              <w:tab w:val="right" w:pos="10790"/>
            </w:tabs>
            <w:rPr>
              <w:rFonts w:eastAsiaTheme="minorEastAsia" w:cstheme="minorBidi"/>
              <w:i w:val="0"/>
              <w:iCs w:val="0"/>
              <w:noProof/>
              <w:kern w:val="2"/>
              <w:sz w:val="22"/>
              <w:szCs w:val="22"/>
              <w:lang w:val="en-GB" w:eastAsia="en-GB"/>
              <w14:ligatures w14:val="standardContextual"/>
            </w:rPr>
          </w:pPr>
          <w:hyperlink w:anchor="_Toc170990429" w:history="1">
            <w:r w:rsidR="001373FE" w:rsidRPr="00C50745">
              <w:rPr>
                <w:rStyle w:val="Hyperlink"/>
                <w:noProof/>
              </w:rPr>
              <w:t>9.3.</w:t>
            </w:r>
            <w:r w:rsidR="001373FE">
              <w:rPr>
                <w:rFonts w:eastAsiaTheme="minorEastAsia" w:cstheme="minorBidi"/>
                <w:i w:val="0"/>
                <w:iCs w:val="0"/>
                <w:noProof/>
                <w:kern w:val="2"/>
                <w:sz w:val="22"/>
                <w:szCs w:val="22"/>
                <w:lang w:val="en-GB" w:eastAsia="en-GB"/>
                <w14:ligatures w14:val="standardContextual"/>
              </w:rPr>
              <w:tab/>
            </w:r>
            <w:r w:rsidR="001373FE" w:rsidRPr="00C50745">
              <w:rPr>
                <w:rStyle w:val="Hyperlink"/>
                <w:noProof/>
              </w:rPr>
              <w:t>Powering of the standard during the measurements</w:t>
            </w:r>
            <w:r w:rsidR="001373FE">
              <w:rPr>
                <w:noProof/>
                <w:webHidden/>
              </w:rPr>
              <w:tab/>
            </w:r>
            <w:r w:rsidR="001373FE">
              <w:rPr>
                <w:noProof/>
                <w:webHidden/>
              </w:rPr>
              <w:fldChar w:fldCharType="begin"/>
            </w:r>
            <w:r w:rsidR="001373FE">
              <w:rPr>
                <w:noProof/>
                <w:webHidden/>
              </w:rPr>
              <w:instrText xml:space="preserve"> PAGEREF _Toc170990429 \h </w:instrText>
            </w:r>
            <w:r w:rsidR="001373FE">
              <w:rPr>
                <w:noProof/>
                <w:webHidden/>
              </w:rPr>
            </w:r>
            <w:r w:rsidR="001373FE">
              <w:rPr>
                <w:noProof/>
                <w:webHidden/>
              </w:rPr>
              <w:fldChar w:fldCharType="separate"/>
            </w:r>
            <w:r w:rsidR="001373FE">
              <w:rPr>
                <w:noProof/>
                <w:webHidden/>
              </w:rPr>
              <w:t>12</w:t>
            </w:r>
            <w:r w:rsidR="001373FE">
              <w:rPr>
                <w:noProof/>
                <w:webHidden/>
              </w:rPr>
              <w:fldChar w:fldCharType="end"/>
            </w:r>
          </w:hyperlink>
        </w:p>
        <w:p w14:paraId="447E0915" w14:textId="4B4C6827" w:rsidR="001373FE" w:rsidRDefault="004F6624">
          <w:pPr>
            <w:pStyle w:val="TOC2"/>
            <w:tabs>
              <w:tab w:val="left" w:pos="720"/>
              <w:tab w:val="right" w:pos="10790"/>
            </w:tabs>
            <w:rPr>
              <w:rFonts w:eastAsiaTheme="minorEastAsia" w:cstheme="minorBidi"/>
              <w:i w:val="0"/>
              <w:iCs w:val="0"/>
              <w:noProof/>
              <w:kern w:val="2"/>
              <w:sz w:val="22"/>
              <w:szCs w:val="22"/>
              <w:lang w:val="en-GB" w:eastAsia="en-GB"/>
              <w14:ligatures w14:val="standardContextual"/>
            </w:rPr>
          </w:pPr>
          <w:hyperlink w:anchor="_Toc170990430" w:history="1">
            <w:r w:rsidR="001373FE" w:rsidRPr="00C50745">
              <w:rPr>
                <w:rStyle w:val="Hyperlink"/>
                <w:noProof/>
              </w:rPr>
              <w:t>9.4.</w:t>
            </w:r>
            <w:r w:rsidR="001373FE">
              <w:rPr>
                <w:rFonts w:eastAsiaTheme="minorEastAsia" w:cstheme="minorBidi"/>
                <w:i w:val="0"/>
                <w:iCs w:val="0"/>
                <w:noProof/>
                <w:kern w:val="2"/>
                <w:sz w:val="22"/>
                <w:szCs w:val="22"/>
                <w:lang w:val="en-GB" w:eastAsia="en-GB"/>
                <w14:ligatures w14:val="standardContextual"/>
              </w:rPr>
              <w:tab/>
            </w:r>
            <w:r w:rsidR="001373FE" w:rsidRPr="00C50745">
              <w:rPr>
                <w:rStyle w:val="Hyperlink"/>
                <w:noProof/>
              </w:rPr>
              <w:t>Environmental Conditions</w:t>
            </w:r>
            <w:r w:rsidR="001373FE">
              <w:rPr>
                <w:noProof/>
                <w:webHidden/>
              </w:rPr>
              <w:tab/>
            </w:r>
            <w:r w:rsidR="001373FE">
              <w:rPr>
                <w:noProof/>
                <w:webHidden/>
              </w:rPr>
              <w:fldChar w:fldCharType="begin"/>
            </w:r>
            <w:r w:rsidR="001373FE">
              <w:rPr>
                <w:noProof/>
                <w:webHidden/>
              </w:rPr>
              <w:instrText xml:space="preserve"> PAGEREF _Toc170990430 \h </w:instrText>
            </w:r>
            <w:r w:rsidR="001373FE">
              <w:rPr>
                <w:noProof/>
                <w:webHidden/>
              </w:rPr>
            </w:r>
            <w:r w:rsidR="001373FE">
              <w:rPr>
                <w:noProof/>
                <w:webHidden/>
              </w:rPr>
              <w:fldChar w:fldCharType="separate"/>
            </w:r>
            <w:r w:rsidR="001373FE">
              <w:rPr>
                <w:noProof/>
                <w:webHidden/>
              </w:rPr>
              <w:t>12</w:t>
            </w:r>
            <w:r w:rsidR="001373FE">
              <w:rPr>
                <w:noProof/>
                <w:webHidden/>
              </w:rPr>
              <w:fldChar w:fldCharType="end"/>
            </w:r>
          </w:hyperlink>
        </w:p>
        <w:p w14:paraId="322F4405" w14:textId="2435D4CA" w:rsidR="001373FE" w:rsidRDefault="004F6624">
          <w:pPr>
            <w:pStyle w:val="TOC2"/>
            <w:tabs>
              <w:tab w:val="left" w:pos="720"/>
              <w:tab w:val="right" w:pos="10790"/>
            </w:tabs>
            <w:rPr>
              <w:rFonts w:eastAsiaTheme="minorEastAsia" w:cstheme="minorBidi"/>
              <w:i w:val="0"/>
              <w:iCs w:val="0"/>
              <w:noProof/>
              <w:kern w:val="2"/>
              <w:sz w:val="22"/>
              <w:szCs w:val="22"/>
              <w:lang w:val="en-GB" w:eastAsia="en-GB"/>
              <w14:ligatures w14:val="standardContextual"/>
            </w:rPr>
          </w:pPr>
          <w:hyperlink w:anchor="_Toc170990431" w:history="1">
            <w:r w:rsidR="001373FE" w:rsidRPr="00C50745">
              <w:rPr>
                <w:rStyle w:val="Hyperlink"/>
                <w:noProof/>
              </w:rPr>
              <w:t>9.5.</w:t>
            </w:r>
            <w:r w:rsidR="001373FE">
              <w:rPr>
                <w:rFonts w:eastAsiaTheme="minorEastAsia" w:cstheme="minorBidi"/>
                <w:i w:val="0"/>
                <w:iCs w:val="0"/>
                <w:noProof/>
                <w:kern w:val="2"/>
                <w:sz w:val="22"/>
                <w:szCs w:val="22"/>
                <w:lang w:val="en-GB" w:eastAsia="en-GB"/>
                <w14:ligatures w14:val="standardContextual"/>
              </w:rPr>
              <w:tab/>
            </w:r>
            <w:r w:rsidR="001373FE" w:rsidRPr="00C50745">
              <w:rPr>
                <w:rStyle w:val="Hyperlink"/>
                <w:noProof/>
              </w:rPr>
              <w:t>Method of measurement</w:t>
            </w:r>
            <w:r w:rsidR="001373FE">
              <w:rPr>
                <w:noProof/>
                <w:webHidden/>
              </w:rPr>
              <w:tab/>
            </w:r>
            <w:r w:rsidR="001373FE">
              <w:rPr>
                <w:noProof/>
                <w:webHidden/>
              </w:rPr>
              <w:fldChar w:fldCharType="begin"/>
            </w:r>
            <w:r w:rsidR="001373FE">
              <w:rPr>
                <w:noProof/>
                <w:webHidden/>
              </w:rPr>
              <w:instrText xml:space="preserve"> PAGEREF _Toc170990431 \h </w:instrText>
            </w:r>
            <w:r w:rsidR="001373FE">
              <w:rPr>
                <w:noProof/>
                <w:webHidden/>
              </w:rPr>
            </w:r>
            <w:r w:rsidR="001373FE">
              <w:rPr>
                <w:noProof/>
                <w:webHidden/>
              </w:rPr>
              <w:fldChar w:fldCharType="separate"/>
            </w:r>
            <w:r w:rsidR="001373FE">
              <w:rPr>
                <w:noProof/>
                <w:webHidden/>
              </w:rPr>
              <w:t>12</w:t>
            </w:r>
            <w:r w:rsidR="001373FE">
              <w:rPr>
                <w:noProof/>
                <w:webHidden/>
              </w:rPr>
              <w:fldChar w:fldCharType="end"/>
            </w:r>
          </w:hyperlink>
        </w:p>
        <w:p w14:paraId="5A51420A" w14:textId="378B3849" w:rsidR="001373FE" w:rsidRDefault="004F6624">
          <w:pPr>
            <w:pStyle w:val="TOC1"/>
            <w:tabs>
              <w:tab w:val="left" w:pos="540"/>
              <w:tab w:val="right" w:pos="10790"/>
            </w:tabs>
            <w:rPr>
              <w:rFonts w:eastAsiaTheme="minorEastAsia" w:cstheme="minorBidi"/>
              <w:b w:val="0"/>
              <w:bCs w:val="0"/>
              <w:noProof/>
              <w:kern w:val="2"/>
              <w:sz w:val="22"/>
              <w:szCs w:val="22"/>
              <w:lang w:val="en-GB" w:eastAsia="en-GB"/>
              <w14:ligatures w14:val="standardContextual"/>
            </w:rPr>
          </w:pPr>
          <w:hyperlink w:anchor="_Toc170990432" w:history="1">
            <w:r w:rsidR="001373FE" w:rsidRPr="00C50745">
              <w:rPr>
                <w:rStyle w:val="Hyperlink"/>
                <w:noProof/>
              </w:rPr>
              <w:t>10.</w:t>
            </w:r>
            <w:r w:rsidR="001373FE">
              <w:rPr>
                <w:rFonts w:eastAsiaTheme="minorEastAsia" w:cstheme="minorBidi"/>
                <w:b w:val="0"/>
                <w:bCs w:val="0"/>
                <w:noProof/>
                <w:kern w:val="2"/>
                <w:sz w:val="22"/>
                <w:szCs w:val="22"/>
                <w:lang w:val="en-GB" w:eastAsia="en-GB"/>
                <w14:ligatures w14:val="standardContextual"/>
              </w:rPr>
              <w:tab/>
            </w:r>
            <w:r w:rsidR="001373FE" w:rsidRPr="00C50745">
              <w:rPr>
                <w:rStyle w:val="Hyperlink"/>
                <w:noProof/>
              </w:rPr>
              <w:t>Measurement Uncertainty</w:t>
            </w:r>
            <w:r w:rsidR="001373FE">
              <w:rPr>
                <w:noProof/>
                <w:webHidden/>
              </w:rPr>
              <w:tab/>
            </w:r>
            <w:r w:rsidR="001373FE">
              <w:rPr>
                <w:noProof/>
                <w:webHidden/>
              </w:rPr>
              <w:fldChar w:fldCharType="begin"/>
            </w:r>
            <w:r w:rsidR="001373FE">
              <w:rPr>
                <w:noProof/>
                <w:webHidden/>
              </w:rPr>
              <w:instrText xml:space="preserve"> PAGEREF _Toc170990432 \h </w:instrText>
            </w:r>
            <w:r w:rsidR="001373FE">
              <w:rPr>
                <w:noProof/>
                <w:webHidden/>
              </w:rPr>
            </w:r>
            <w:r w:rsidR="001373FE">
              <w:rPr>
                <w:noProof/>
                <w:webHidden/>
              </w:rPr>
              <w:fldChar w:fldCharType="separate"/>
            </w:r>
            <w:r w:rsidR="001373FE">
              <w:rPr>
                <w:noProof/>
                <w:webHidden/>
              </w:rPr>
              <w:t>12</w:t>
            </w:r>
            <w:r w:rsidR="001373FE">
              <w:rPr>
                <w:noProof/>
                <w:webHidden/>
              </w:rPr>
              <w:fldChar w:fldCharType="end"/>
            </w:r>
          </w:hyperlink>
        </w:p>
        <w:p w14:paraId="7A5F6BBF" w14:textId="70B31F8E" w:rsidR="001373FE" w:rsidRDefault="004F6624">
          <w:pPr>
            <w:pStyle w:val="TOC1"/>
            <w:tabs>
              <w:tab w:val="left" w:pos="540"/>
              <w:tab w:val="right" w:pos="10790"/>
            </w:tabs>
            <w:rPr>
              <w:rFonts w:eastAsiaTheme="minorEastAsia" w:cstheme="minorBidi"/>
              <w:b w:val="0"/>
              <w:bCs w:val="0"/>
              <w:noProof/>
              <w:kern w:val="2"/>
              <w:sz w:val="22"/>
              <w:szCs w:val="22"/>
              <w:lang w:val="en-GB" w:eastAsia="en-GB"/>
              <w14:ligatures w14:val="standardContextual"/>
            </w:rPr>
          </w:pPr>
          <w:hyperlink w:anchor="_Toc170990433" w:history="1">
            <w:r w:rsidR="001373FE" w:rsidRPr="00C50745">
              <w:rPr>
                <w:rStyle w:val="Hyperlink"/>
                <w:noProof/>
              </w:rPr>
              <w:t>11.</w:t>
            </w:r>
            <w:r w:rsidR="001373FE">
              <w:rPr>
                <w:rFonts w:eastAsiaTheme="minorEastAsia" w:cstheme="minorBidi"/>
                <w:b w:val="0"/>
                <w:bCs w:val="0"/>
                <w:noProof/>
                <w:kern w:val="2"/>
                <w:sz w:val="22"/>
                <w:szCs w:val="22"/>
                <w:lang w:val="en-GB" w:eastAsia="en-GB"/>
                <w14:ligatures w14:val="standardContextual"/>
              </w:rPr>
              <w:tab/>
            </w:r>
            <w:r w:rsidR="001373FE" w:rsidRPr="00C50745">
              <w:rPr>
                <w:rStyle w:val="Hyperlink"/>
                <w:noProof/>
              </w:rPr>
              <w:t>Reporting of Results</w:t>
            </w:r>
            <w:r w:rsidR="001373FE">
              <w:rPr>
                <w:noProof/>
                <w:webHidden/>
              </w:rPr>
              <w:tab/>
            </w:r>
            <w:r w:rsidR="001373FE">
              <w:rPr>
                <w:noProof/>
                <w:webHidden/>
              </w:rPr>
              <w:fldChar w:fldCharType="begin"/>
            </w:r>
            <w:r w:rsidR="001373FE">
              <w:rPr>
                <w:noProof/>
                <w:webHidden/>
              </w:rPr>
              <w:instrText xml:space="preserve"> PAGEREF _Toc170990433 \h </w:instrText>
            </w:r>
            <w:r w:rsidR="001373FE">
              <w:rPr>
                <w:noProof/>
                <w:webHidden/>
              </w:rPr>
            </w:r>
            <w:r w:rsidR="001373FE">
              <w:rPr>
                <w:noProof/>
                <w:webHidden/>
              </w:rPr>
              <w:fldChar w:fldCharType="separate"/>
            </w:r>
            <w:r w:rsidR="001373FE">
              <w:rPr>
                <w:noProof/>
                <w:webHidden/>
              </w:rPr>
              <w:t>13</w:t>
            </w:r>
            <w:r w:rsidR="001373FE">
              <w:rPr>
                <w:noProof/>
                <w:webHidden/>
              </w:rPr>
              <w:fldChar w:fldCharType="end"/>
            </w:r>
          </w:hyperlink>
        </w:p>
        <w:p w14:paraId="39B570BA" w14:textId="159DEF63" w:rsidR="001373FE" w:rsidRDefault="004F6624">
          <w:pPr>
            <w:pStyle w:val="TOC1"/>
            <w:tabs>
              <w:tab w:val="left" w:pos="540"/>
              <w:tab w:val="right" w:pos="10790"/>
            </w:tabs>
            <w:rPr>
              <w:rFonts w:eastAsiaTheme="minorEastAsia" w:cstheme="minorBidi"/>
              <w:b w:val="0"/>
              <w:bCs w:val="0"/>
              <w:noProof/>
              <w:kern w:val="2"/>
              <w:sz w:val="22"/>
              <w:szCs w:val="22"/>
              <w:lang w:val="en-GB" w:eastAsia="en-GB"/>
              <w14:ligatures w14:val="standardContextual"/>
            </w:rPr>
          </w:pPr>
          <w:hyperlink w:anchor="_Toc170990434" w:history="1">
            <w:r w:rsidR="001373FE" w:rsidRPr="00C50745">
              <w:rPr>
                <w:rStyle w:val="Hyperlink"/>
                <w:noProof/>
              </w:rPr>
              <w:t>12.</w:t>
            </w:r>
            <w:r w:rsidR="001373FE">
              <w:rPr>
                <w:rFonts w:eastAsiaTheme="minorEastAsia" w:cstheme="minorBidi"/>
                <w:b w:val="0"/>
                <w:bCs w:val="0"/>
                <w:noProof/>
                <w:kern w:val="2"/>
                <w:sz w:val="22"/>
                <w:szCs w:val="22"/>
                <w:lang w:val="en-GB" w:eastAsia="en-GB"/>
                <w14:ligatures w14:val="standardContextual"/>
              </w:rPr>
              <w:tab/>
            </w:r>
            <w:r w:rsidR="001373FE" w:rsidRPr="00C50745">
              <w:rPr>
                <w:rStyle w:val="Hyperlink"/>
                <w:noProof/>
              </w:rPr>
              <w:t>Final Report of the Comparison</w:t>
            </w:r>
            <w:r w:rsidR="001373FE">
              <w:rPr>
                <w:noProof/>
                <w:webHidden/>
              </w:rPr>
              <w:tab/>
            </w:r>
            <w:r w:rsidR="001373FE">
              <w:rPr>
                <w:noProof/>
                <w:webHidden/>
              </w:rPr>
              <w:fldChar w:fldCharType="begin"/>
            </w:r>
            <w:r w:rsidR="001373FE">
              <w:rPr>
                <w:noProof/>
                <w:webHidden/>
              </w:rPr>
              <w:instrText xml:space="preserve"> PAGEREF _Toc170990434 \h </w:instrText>
            </w:r>
            <w:r w:rsidR="001373FE">
              <w:rPr>
                <w:noProof/>
                <w:webHidden/>
              </w:rPr>
            </w:r>
            <w:r w:rsidR="001373FE">
              <w:rPr>
                <w:noProof/>
                <w:webHidden/>
              </w:rPr>
              <w:fldChar w:fldCharType="separate"/>
            </w:r>
            <w:r w:rsidR="001373FE">
              <w:rPr>
                <w:noProof/>
                <w:webHidden/>
              </w:rPr>
              <w:t>14</w:t>
            </w:r>
            <w:r w:rsidR="001373FE">
              <w:rPr>
                <w:noProof/>
                <w:webHidden/>
              </w:rPr>
              <w:fldChar w:fldCharType="end"/>
            </w:r>
          </w:hyperlink>
        </w:p>
        <w:p w14:paraId="00B2709B" w14:textId="23E62A74" w:rsidR="001373FE" w:rsidRDefault="004F6624">
          <w:pPr>
            <w:pStyle w:val="TOC1"/>
            <w:tabs>
              <w:tab w:val="left" w:pos="540"/>
              <w:tab w:val="right" w:pos="10790"/>
            </w:tabs>
            <w:rPr>
              <w:rFonts w:eastAsiaTheme="minorEastAsia" w:cstheme="minorBidi"/>
              <w:b w:val="0"/>
              <w:bCs w:val="0"/>
              <w:noProof/>
              <w:kern w:val="2"/>
              <w:sz w:val="22"/>
              <w:szCs w:val="22"/>
              <w:lang w:val="en-GB" w:eastAsia="en-GB"/>
              <w14:ligatures w14:val="standardContextual"/>
            </w:rPr>
          </w:pPr>
          <w:hyperlink w:anchor="_Toc170990435" w:history="1">
            <w:r w:rsidR="001373FE" w:rsidRPr="00C50745">
              <w:rPr>
                <w:rStyle w:val="Hyperlink"/>
                <w:noProof/>
              </w:rPr>
              <w:t>13.</w:t>
            </w:r>
            <w:r w:rsidR="001373FE">
              <w:rPr>
                <w:rFonts w:eastAsiaTheme="minorEastAsia" w:cstheme="minorBidi"/>
                <w:b w:val="0"/>
                <w:bCs w:val="0"/>
                <w:noProof/>
                <w:kern w:val="2"/>
                <w:sz w:val="22"/>
                <w:szCs w:val="22"/>
                <w:lang w:val="en-GB" w:eastAsia="en-GB"/>
                <w14:ligatures w14:val="standardContextual"/>
              </w:rPr>
              <w:tab/>
            </w:r>
            <w:r w:rsidR="001373FE" w:rsidRPr="00C50745">
              <w:rPr>
                <w:rStyle w:val="Hyperlink"/>
                <w:noProof/>
              </w:rPr>
              <w:t>References</w:t>
            </w:r>
            <w:r w:rsidR="001373FE">
              <w:rPr>
                <w:noProof/>
                <w:webHidden/>
              </w:rPr>
              <w:tab/>
            </w:r>
            <w:r w:rsidR="001373FE">
              <w:rPr>
                <w:noProof/>
                <w:webHidden/>
              </w:rPr>
              <w:fldChar w:fldCharType="begin"/>
            </w:r>
            <w:r w:rsidR="001373FE">
              <w:rPr>
                <w:noProof/>
                <w:webHidden/>
              </w:rPr>
              <w:instrText xml:space="preserve"> PAGEREF _Toc170990435 \h </w:instrText>
            </w:r>
            <w:r w:rsidR="001373FE">
              <w:rPr>
                <w:noProof/>
                <w:webHidden/>
              </w:rPr>
            </w:r>
            <w:r w:rsidR="001373FE">
              <w:rPr>
                <w:noProof/>
                <w:webHidden/>
              </w:rPr>
              <w:fldChar w:fldCharType="separate"/>
            </w:r>
            <w:r w:rsidR="001373FE">
              <w:rPr>
                <w:noProof/>
                <w:webHidden/>
              </w:rPr>
              <w:t>14</w:t>
            </w:r>
            <w:r w:rsidR="001373FE">
              <w:rPr>
                <w:noProof/>
                <w:webHidden/>
              </w:rPr>
              <w:fldChar w:fldCharType="end"/>
            </w:r>
          </w:hyperlink>
        </w:p>
        <w:p w14:paraId="5896A666" w14:textId="77EAC600" w:rsidR="001373FE" w:rsidRDefault="004F6624">
          <w:pPr>
            <w:pStyle w:val="TOC1"/>
            <w:tabs>
              <w:tab w:val="right" w:pos="10790"/>
            </w:tabs>
            <w:rPr>
              <w:rFonts w:eastAsiaTheme="minorEastAsia" w:cstheme="minorBidi"/>
              <w:b w:val="0"/>
              <w:bCs w:val="0"/>
              <w:noProof/>
              <w:kern w:val="2"/>
              <w:sz w:val="22"/>
              <w:szCs w:val="22"/>
              <w:lang w:val="en-GB" w:eastAsia="en-GB"/>
              <w14:ligatures w14:val="standardContextual"/>
            </w:rPr>
          </w:pPr>
          <w:hyperlink w:anchor="_Toc170990436" w:history="1">
            <w:r w:rsidR="001373FE" w:rsidRPr="00C50745">
              <w:rPr>
                <w:rStyle w:val="Hyperlink"/>
                <w:rFonts w:ascii="Calibri" w:hAnsi="Calibri" w:cs="Calibri"/>
                <w:noProof/>
              </w:rPr>
              <w:t>Annex (1): Receiving Artifact</w:t>
            </w:r>
            <w:r w:rsidR="001373FE">
              <w:rPr>
                <w:noProof/>
                <w:webHidden/>
              </w:rPr>
              <w:tab/>
            </w:r>
            <w:r w:rsidR="001373FE">
              <w:rPr>
                <w:noProof/>
                <w:webHidden/>
              </w:rPr>
              <w:fldChar w:fldCharType="begin"/>
            </w:r>
            <w:r w:rsidR="001373FE">
              <w:rPr>
                <w:noProof/>
                <w:webHidden/>
              </w:rPr>
              <w:instrText xml:space="preserve"> PAGEREF _Toc170990436 \h </w:instrText>
            </w:r>
            <w:r w:rsidR="001373FE">
              <w:rPr>
                <w:noProof/>
                <w:webHidden/>
              </w:rPr>
            </w:r>
            <w:r w:rsidR="001373FE">
              <w:rPr>
                <w:noProof/>
                <w:webHidden/>
              </w:rPr>
              <w:fldChar w:fldCharType="separate"/>
            </w:r>
            <w:r w:rsidR="001373FE">
              <w:rPr>
                <w:noProof/>
                <w:webHidden/>
              </w:rPr>
              <w:t>15</w:t>
            </w:r>
            <w:r w:rsidR="001373FE">
              <w:rPr>
                <w:noProof/>
                <w:webHidden/>
              </w:rPr>
              <w:fldChar w:fldCharType="end"/>
            </w:r>
          </w:hyperlink>
        </w:p>
        <w:p w14:paraId="267A8AD2" w14:textId="49B86AF5" w:rsidR="001373FE" w:rsidRDefault="004F6624">
          <w:pPr>
            <w:pStyle w:val="TOC1"/>
            <w:tabs>
              <w:tab w:val="right" w:pos="10790"/>
            </w:tabs>
            <w:rPr>
              <w:rFonts w:eastAsiaTheme="minorEastAsia" w:cstheme="minorBidi"/>
              <w:b w:val="0"/>
              <w:bCs w:val="0"/>
              <w:noProof/>
              <w:kern w:val="2"/>
              <w:sz w:val="22"/>
              <w:szCs w:val="22"/>
              <w:lang w:val="en-GB" w:eastAsia="en-GB"/>
              <w14:ligatures w14:val="standardContextual"/>
            </w:rPr>
          </w:pPr>
          <w:hyperlink w:anchor="_Toc170990437" w:history="1">
            <w:r w:rsidR="001373FE" w:rsidRPr="00C50745">
              <w:rPr>
                <w:rStyle w:val="Hyperlink"/>
                <w:rFonts w:ascii="Calibri" w:hAnsi="Calibri" w:cs="Calibri"/>
                <w:noProof/>
              </w:rPr>
              <w:t>Annex (2): TEMPLATE for SUBMISSION of RESULTS</w:t>
            </w:r>
            <w:r w:rsidR="001373FE">
              <w:rPr>
                <w:noProof/>
                <w:webHidden/>
              </w:rPr>
              <w:tab/>
            </w:r>
            <w:r w:rsidR="001373FE">
              <w:rPr>
                <w:noProof/>
                <w:webHidden/>
              </w:rPr>
              <w:fldChar w:fldCharType="begin"/>
            </w:r>
            <w:r w:rsidR="001373FE">
              <w:rPr>
                <w:noProof/>
                <w:webHidden/>
              </w:rPr>
              <w:instrText xml:space="preserve"> PAGEREF _Toc170990437 \h </w:instrText>
            </w:r>
            <w:r w:rsidR="001373FE">
              <w:rPr>
                <w:noProof/>
                <w:webHidden/>
              </w:rPr>
            </w:r>
            <w:r w:rsidR="001373FE">
              <w:rPr>
                <w:noProof/>
                <w:webHidden/>
              </w:rPr>
              <w:fldChar w:fldCharType="separate"/>
            </w:r>
            <w:r w:rsidR="001373FE">
              <w:rPr>
                <w:noProof/>
                <w:webHidden/>
              </w:rPr>
              <w:t>16</w:t>
            </w:r>
            <w:r w:rsidR="001373FE">
              <w:rPr>
                <w:noProof/>
                <w:webHidden/>
              </w:rPr>
              <w:fldChar w:fldCharType="end"/>
            </w:r>
          </w:hyperlink>
        </w:p>
        <w:p w14:paraId="462C7195" w14:textId="4C6A4BC2" w:rsidR="001373FE" w:rsidRDefault="004F6624">
          <w:pPr>
            <w:pStyle w:val="TOC1"/>
            <w:tabs>
              <w:tab w:val="right" w:pos="10790"/>
            </w:tabs>
            <w:rPr>
              <w:rFonts w:eastAsiaTheme="minorEastAsia" w:cstheme="minorBidi"/>
              <w:b w:val="0"/>
              <w:bCs w:val="0"/>
              <w:noProof/>
              <w:kern w:val="2"/>
              <w:sz w:val="22"/>
              <w:szCs w:val="22"/>
              <w:lang w:val="en-GB" w:eastAsia="en-GB"/>
              <w14:ligatures w14:val="standardContextual"/>
            </w:rPr>
          </w:pPr>
          <w:hyperlink w:anchor="_Toc170990438" w:history="1">
            <w:r w:rsidR="001373FE" w:rsidRPr="00C50745">
              <w:rPr>
                <w:rStyle w:val="Hyperlink"/>
                <w:rFonts w:ascii="Calibri" w:hAnsi="Calibri" w:cs="Calibri"/>
                <w:noProof/>
              </w:rPr>
              <w:t>Annex (3): CIRCULATION TIME SCHEDULE</w:t>
            </w:r>
            <w:r w:rsidR="001373FE">
              <w:rPr>
                <w:noProof/>
                <w:webHidden/>
              </w:rPr>
              <w:tab/>
            </w:r>
            <w:r w:rsidR="001373FE">
              <w:rPr>
                <w:noProof/>
                <w:webHidden/>
              </w:rPr>
              <w:fldChar w:fldCharType="begin"/>
            </w:r>
            <w:r w:rsidR="001373FE">
              <w:rPr>
                <w:noProof/>
                <w:webHidden/>
              </w:rPr>
              <w:instrText xml:space="preserve"> PAGEREF _Toc170990438 \h </w:instrText>
            </w:r>
            <w:r w:rsidR="001373FE">
              <w:rPr>
                <w:noProof/>
                <w:webHidden/>
              </w:rPr>
            </w:r>
            <w:r w:rsidR="001373FE">
              <w:rPr>
                <w:noProof/>
                <w:webHidden/>
              </w:rPr>
              <w:fldChar w:fldCharType="separate"/>
            </w:r>
            <w:r w:rsidR="001373FE">
              <w:rPr>
                <w:noProof/>
                <w:webHidden/>
              </w:rPr>
              <w:t>17</w:t>
            </w:r>
            <w:r w:rsidR="001373FE">
              <w:rPr>
                <w:noProof/>
                <w:webHidden/>
              </w:rPr>
              <w:fldChar w:fldCharType="end"/>
            </w:r>
          </w:hyperlink>
        </w:p>
        <w:p w14:paraId="32FBDBE0" w14:textId="320E2C0F" w:rsidR="00934EC3" w:rsidRDefault="00934EC3" w:rsidP="00934EC3">
          <w:r>
            <w:rPr>
              <w:b/>
              <w:bCs/>
              <w:noProof/>
            </w:rPr>
            <w:fldChar w:fldCharType="end"/>
          </w:r>
        </w:p>
      </w:sdtContent>
    </w:sdt>
    <w:p w14:paraId="032EF81F" w14:textId="0A1F30CC" w:rsidR="00B72D9D" w:rsidRDefault="00B72D9D">
      <w:pPr>
        <w:jc w:val="left"/>
        <w:rPr>
          <w:rFonts w:asciiTheme="majorHAnsi" w:eastAsiaTheme="majorEastAsia" w:hAnsiTheme="majorHAnsi" w:cstheme="majorBidi"/>
          <w:b/>
          <w:bCs/>
          <w:color w:val="C00000"/>
          <w:sz w:val="26"/>
          <w:szCs w:val="32"/>
        </w:rPr>
      </w:pPr>
      <w:r>
        <w:br w:type="page"/>
      </w:r>
    </w:p>
    <w:p w14:paraId="7495A090" w14:textId="3EBE0C3D" w:rsidR="00934EC3" w:rsidRPr="00750A4E" w:rsidRDefault="00EF6CF5" w:rsidP="00934EC3">
      <w:pPr>
        <w:pStyle w:val="Heading1"/>
        <w:rPr>
          <w:rFonts w:asciiTheme="minorHAnsi" w:hAnsiTheme="minorHAnsi" w:cstheme="minorHAnsi"/>
          <w:color w:val="A20000"/>
        </w:rPr>
      </w:pPr>
      <w:bookmarkStart w:id="0" w:name="_Toc170990405"/>
      <w:r>
        <w:rPr>
          <w:rFonts w:asciiTheme="minorHAnsi" w:hAnsiTheme="minorHAnsi" w:cstheme="minorHAnsi"/>
          <w:color w:val="A20000"/>
        </w:rPr>
        <w:lastRenderedPageBreak/>
        <w:t>Introduction</w:t>
      </w:r>
      <w:bookmarkEnd w:id="0"/>
    </w:p>
    <w:p w14:paraId="27B65F3B" w14:textId="4ACB4873" w:rsidR="00934EC3" w:rsidRPr="00EF6CF5" w:rsidRDefault="00EF6CF5" w:rsidP="004D711C">
      <w:pPr>
        <w:pStyle w:val="Heading1"/>
        <w:numPr>
          <w:ilvl w:val="0"/>
          <w:numId w:val="0"/>
        </w:numPr>
        <w:ind w:left="360"/>
        <w:rPr>
          <w:rFonts w:asciiTheme="minorHAnsi" w:eastAsiaTheme="minorHAnsi" w:hAnsiTheme="minorHAnsi" w:cstheme="minorHAnsi"/>
          <w:b w:val="0"/>
          <w:bCs w:val="0"/>
          <w:color w:val="auto"/>
          <w:sz w:val="24"/>
        </w:rPr>
      </w:pPr>
      <w:bookmarkStart w:id="1" w:name="_Toc170802000"/>
      <w:bookmarkStart w:id="2" w:name="_Toc170812120"/>
      <w:bookmarkStart w:id="3" w:name="_Toc170990406"/>
      <w:bookmarkStart w:id="4" w:name="_Toc130651275"/>
      <w:bookmarkStart w:id="5" w:name="_Toc130658687"/>
      <w:r w:rsidRPr="00EF6CF5">
        <w:rPr>
          <w:rFonts w:asciiTheme="minorHAnsi" w:eastAsiaTheme="minorHAnsi" w:hAnsiTheme="minorHAnsi" w:cstheme="minorHAnsi"/>
          <w:b w:val="0"/>
          <w:bCs w:val="0"/>
          <w:color w:val="auto"/>
          <w:sz w:val="24"/>
        </w:rPr>
        <w:t xml:space="preserve">It </w:t>
      </w:r>
      <w:proofErr w:type="gramStart"/>
      <w:r w:rsidRPr="00EF6CF5">
        <w:rPr>
          <w:rFonts w:asciiTheme="minorHAnsi" w:eastAsiaTheme="minorHAnsi" w:hAnsiTheme="minorHAnsi" w:cstheme="minorHAnsi"/>
          <w:b w:val="0"/>
          <w:bCs w:val="0"/>
          <w:color w:val="auto"/>
          <w:sz w:val="24"/>
        </w:rPr>
        <w:t>is planned</w:t>
      </w:r>
      <w:proofErr w:type="gramEnd"/>
      <w:r w:rsidRPr="00EF6CF5">
        <w:rPr>
          <w:rFonts w:asciiTheme="minorHAnsi" w:eastAsiaTheme="minorHAnsi" w:hAnsiTheme="minorHAnsi" w:cstheme="minorHAnsi"/>
          <w:b w:val="0"/>
          <w:bCs w:val="0"/>
          <w:color w:val="auto"/>
          <w:sz w:val="24"/>
        </w:rPr>
        <w:t xml:space="preserve"> to organize a comparison on relative humidity realization in the Gulf Association for Metrology (GULFMET). </w:t>
      </w:r>
      <w:proofErr w:type="gramStart"/>
      <w:r w:rsidRPr="00BC62E9">
        <w:rPr>
          <w:rFonts w:asciiTheme="minorHAnsi" w:eastAsiaTheme="minorHAnsi" w:hAnsiTheme="minorHAnsi" w:cstheme="minorHAnsi"/>
          <w:b w:val="0"/>
          <w:bCs w:val="0"/>
          <w:color w:val="auto"/>
          <w:sz w:val="24"/>
        </w:rPr>
        <w:t>The protocol is agreed by all participants</w:t>
      </w:r>
      <w:proofErr w:type="gramEnd"/>
      <w:r w:rsidRPr="00BC62E9">
        <w:rPr>
          <w:rFonts w:asciiTheme="minorHAnsi" w:eastAsiaTheme="minorHAnsi" w:hAnsiTheme="minorHAnsi" w:cstheme="minorHAnsi"/>
          <w:b w:val="0"/>
          <w:bCs w:val="0"/>
          <w:color w:val="auto"/>
          <w:sz w:val="24"/>
        </w:rPr>
        <w:t>.</w:t>
      </w:r>
      <w:r w:rsidRPr="00EF6CF5">
        <w:rPr>
          <w:rFonts w:asciiTheme="minorHAnsi" w:eastAsiaTheme="minorHAnsi" w:hAnsiTheme="minorHAnsi" w:cstheme="minorHAnsi"/>
          <w:b w:val="0"/>
          <w:bCs w:val="0"/>
          <w:color w:val="auto"/>
          <w:sz w:val="24"/>
        </w:rPr>
        <w:t xml:space="preserve"> The comparison </w:t>
      </w:r>
      <w:proofErr w:type="gramStart"/>
      <w:r w:rsidRPr="00EF6CF5">
        <w:rPr>
          <w:rFonts w:asciiTheme="minorHAnsi" w:eastAsiaTheme="minorHAnsi" w:hAnsiTheme="minorHAnsi" w:cstheme="minorHAnsi"/>
          <w:b w:val="0"/>
          <w:bCs w:val="0"/>
          <w:color w:val="auto"/>
          <w:sz w:val="24"/>
        </w:rPr>
        <w:t>will be performed</w:t>
      </w:r>
      <w:proofErr w:type="gramEnd"/>
      <w:r w:rsidRPr="00EF6CF5">
        <w:rPr>
          <w:rFonts w:asciiTheme="minorHAnsi" w:eastAsiaTheme="minorHAnsi" w:hAnsiTheme="minorHAnsi" w:cstheme="minorHAnsi"/>
          <w:b w:val="0"/>
          <w:bCs w:val="0"/>
          <w:color w:val="auto"/>
          <w:sz w:val="24"/>
        </w:rPr>
        <w:t xml:space="preserve"> by measuring a thermo-hygrometer - transfer standard instrument within the range </w:t>
      </w:r>
      <w:r w:rsidRPr="005B5AB1">
        <w:rPr>
          <w:rFonts w:asciiTheme="minorHAnsi" w:eastAsiaTheme="minorHAnsi" w:hAnsiTheme="minorHAnsi" w:cstheme="minorHAnsi"/>
          <w:b w:val="0"/>
          <w:bCs w:val="0"/>
          <w:color w:val="000000" w:themeColor="text1"/>
          <w:sz w:val="24"/>
          <w:szCs w:val="24"/>
        </w:rPr>
        <w:t xml:space="preserve">from </w:t>
      </w:r>
      <w:r w:rsidR="004D711C">
        <w:rPr>
          <w:rFonts w:asciiTheme="minorHAnsi" w:eastAsiaTheme="minorHAnsi" w:hAnsiTheme="minorHAnsi" w:cstheme="minorHAnsi" w:hint="cs"/>
          <w:b w:val="0"/>
          <w:bCs w:val="0"/>
          <w:color w:val="000000" w:themeColor="text1"/>
          <w:sz w:val="24"/>
          <w:szCs w:val="24"/>
          <w:rtl/>
        </w:rPr>
        <w:t>1</w:t>
      </w:r>
      <w:r w:rsidR="004D711C">
        <w:rPr>
          <w:rFonts w:asciiTheme="minorHAnsi" w:eastAsiaTheme="minorHAnsi" w:hAnsiTheme="minorHAnsi" w:cstheme="minorHAnsi"/>
          <w:b w:val="0"/>
          <w:bCs w:val="0"/>
          <w:color w:val="000000" w:themeColor="text1"/>
          <w:sz w:val="24"/>
          <w:szCs w:val="24"/>
        </w:rPr>
        <w:t>0</w:t>
      </w:r>
      <w:r w:rsidR="004D711C" w:rsidRPr="005B5AB1">
        <w:rPr>
          <w:rFonts w:asciiTheme="minorHAnsi" w:eastAsiaTheme="minorHAnsi" w:hAnsiTheme="minorHAnsi" w:cstheme="minorHAnsi"/>
          <w:b w:val="0"/>
          <w:bCs w:val="0"/>
          <w:color w:val="000000" w:themeColor="text1"/>
          <w:sz w:val="24"/>
          <w:szCs w:val="24"/>
        </w:rPr>
        <w:t xml:space="preserve"> </w:t>
      </w:r>
      <w:r w:rsidRPr="005B5AB1">
        <w:rPr>
          <w:rFonts w:asciiTheme="minorHAnsi" w:eastAsiaTheme="minorHAnsi" w:hAnsiTheme="minorHAnsi" w:cstheme="minorHAnsi"/>
          <w:b w:val="0"/>
          <w:bCs w:val="0"/>
          <w:color w:val="000000" w:themeColor="text1"/>
          <w:sz w:val="24"/>
          <w:szCs w:val="24"/>
        </w:rPr>
        <w:t>%</w:t>
      </w:r>
      <w:proofErr w:type="spellStart"/>
      <w:r w:rsidRPr="005B5AB1">
        <w:rPr>
          <w:rFonts w:asciiTheme="minorHAnsi" w:eastAsiaTheme="minorHAnsi" w:hAnsiTheme="minorHAnsi" w:cstheme="minorHAnsi"/>
          <w:b w:val="0"/>
          <w:bCs w:val="0"/>
          <w:color w:val="000000" w:themeColor="text1"/>
          <w:sz w:val="24"/>
          <w:szCs w:val="24"/>
        </w:rPr>
        <w:t>rh</w:t>
      </w:r>
      <w:proofErr w:type="spellEnd"/>
      <w:r w:rsidRPr="005B5AB1">
        <w:rPr>
          <w:rFonts w:asciiTheme="minorHAnsi" w:eastAsiaTheme="minorHAnsi" w:hAnsiTheme="minorHAnsi" w:cstheme="minorHAnsi"/>
          <w:b w:val="0"/>
          <w:bCs w:val="0"/>
          <w:color w:val="000000" w:themeColor="text1"/>
          <w:sz w:val="24"/>
        </w:rPr>
        <w:t xml:space="preserve"> to 9</w:t>
      </w:r>
      <w:r w:rsidR="00C83053">
        <w:rPr>
          <w:rFonts w:asciiTheme="minorHAnsi" w:eastAsiaTheme="minorHAnsi" w:hAnsiTheme="minorHAnsi" w:cstheme="minorHAnsi"/>
          <w:b w:val="0"/>
          <w:bCs w:val="0"/>
          <w:color w:val="000000" w:themeColor="text1"/>
          <w:sz w:val="24"/>
        </w:rPr>
        <w:t>0</w:t>
      </w:r>
      <w:r w:rsidRPr="005B5AB1">
        <w:rPr>
          <w:rFonts w:asciiTheme="minorHAnsi" w:eastAsiaTheme="minorHAnsi" w:hAnsiTheme="minorHAnsi" w:cstheme="minorHAnsi"/>
          <w:b w:val="0"/>
          <w:bCs w:val="0"/>
          <w:color w:val="000000" w:themeColor="text1"/>
          <w:sz w:val="24"/>
        </w:rPr>
        <w:t xml:space="preserve"> %</w:t>
      </w:r>
      <w:proofErr w:type="spellStart"/>
      <w:r w:rsidRPr="005B5AB1">
        <w:rPr>
          <w:rFonts w:asciiTheme="minorHAnsi" w:eastAsiaTheme="minorHAnsi" w:hAnsiTheme="minorHAnsi" w:cstheme="minorHAnsi"/>
          <w:b w:val="0"/>
          <w:bCs w:val="0"/>
          <w:color w:val="000000" w:themeColor="text1"/>
          <w:sz w:val="24"/>
        </w:rPr>
        <w:t>rh</w:t>
      </w:r>
      <w:proofErr w:type="spellEnd"/>
      <w:r w:rsidRPr="005B5AB1">
        <w:rPr>
          <w:rFonts w:asciiTheme="minorHAnsi" w:eastAsiaTheme="minorHAnsi" w:hAnsiTheme="minorHAnsi" w:cstheme="minorHAnsi"/>
          <w:b w:val="0"/>
          <w:bCs w:val="0"/>
          <w:color w:val="000000" w:themeColor="text1"/>
          <w:sz w:val="24"/>
        </w:rPr>
        <w:t xml:space="preserve"> relative </w:t>
      </w:r>
      <w:r w:rsidRPr="00EF6CF5">
        <w:rPr>
          <w:rFonts w:asciiTheme="minorHAnsi" w:eastAsiaTheme="minorHAnsi" w:hAnsiTheme="minorHAnsi" w:cstheme="minorHAnsi"/>
          <w:b w:val="0"/>
          <w:bCs w:val="0"/>
          <w:color w:val="auto"/>
          <w:sz w:val="24"/>
        </w:rPr>
        <w:t xml:space="preserve">humidity values at </w:t>
      </w:r>
      <w:r w:rsidRPr="005B5AB1">
        <w:rPr>
          <w:rFonts w:asciiTheme="minorHAnsi" w:eastAsiaTheme="minorHAnsi" w:hAnsiTheme="minorHAnsi" w:cstheme="minorHAnsi"/>
          <w:b w:val="0"/>
          <w:bCs w:val="0"/>
          <w:color w:val="auto"/>
          <w:sz w:val="24"/>
        </w:rPr>
        <w:t xml:space="preserve">23 °C, </w:t>
      </w:r>
      <w:r w:rsidR="00C74A49" w:rsidRPr="005B5AB1">
        <w:rPr>
          <w:rFonts w:asciiTheme="minorHAnsi" w:eastAsiaTheme="minorHAnsi" w:hAnsiTheme="minorHAnsi" w:cstheme="minorHAnsi"/>
          <w:b w:val="0"/>
          <w:bCs w:val="0"/>
          <w:color w:val="auto"/>
          <w:sz w:val="24"/>
        </w:rPr>
        <w:t>50</w:t>
      </w:r>
      <w:r w:rsidRPr="005B5AB1">
        <w:rPr>
          <w:rFonts w:asciiTheme="minorHAnsi" w:eastAsiaTheme="minorHAnsi" w:hAnsiTheme="minorHAnsi" w:cstheme="minorHAnsi"/>
          <w:b w:val="0"/>
          <w:bCs w:val="0"/>
          <w:color w:val="auto"/>
          <w:sz w:val="24"/>
        </w:rPr>
        <w:t xml:space="preserve"> °C, </w:t>
      </w:r>
      <w:r w:rsidR="00B22FD3" w:rsidRPr="007674AA">
        <w:rPr>
          <w:rFonts w:asciiTheme="minorHAnsi" w:eastAsiaTheme="minorHAnsi" w:hAnsiTheme="minorHAnsi" w:cstheme="minorHAnsi"/>
          <w:b w:val="0"/>
          <w:bCs w:val="0"/>
          <w:color w:val="auto"/>
          <w:sz w:val="24"/>
        </w:rPr>
        <w:t>1</w:t>
      </w:r>
      <w:r w:rsidRPr="007674AA">
        <w:rPr>
          <w:rFonts w:asciiTheme="minorHAnsi" w:eastAsiaTheme="minorHAnsi" w:hAnsiTheme="minorHAnsi" w:cstheme="minorHAnsi"/>
          <w:b w:val="0"/>
          <w:bCs w:val="0"/>
          <w:color w:val="auto"/>
          <w:sz w:val="24"/>
        </w:rPr>
        <w:t>0 °C</w:t>
      </w:r>
      <w:r w:rsidRPr="005B5AB1">
        <w:rPr>
          <w:rFonts w:asciiTheme="minorHAnsi" w:eastAsiaTheme="minorHAnsi" w:hAnsiTheme="minorHAnsi" w:cstheme="minorHAnsi"/>
          <w:b w:val="0"/>
          <w:bCs w:val="0"/>
          <w:color w:val="auto"/>
          <w:sz w:val="24"/>
        </w:rPr>
        <w:t xml:space="preserve"> and 23 °C </w:t>
      </w:r>
      <w:r w:rsidRPr="00EF6CF5">
        <w:rPr>
          <w:rFonts w:asciiTheme="minorHAnsi" w:eastAsiaTheme="minorHAnsi" w:hAnsiTheme="minorHAnsi" w:cstheme="minorHAnsi"/>
          <w:b w:val="0"/>
          <w:bCs w:val="0"/>
          <w:color w:val="auto"/>
          <w:sz w:val="24"/>
        </w:rPr>
        <w:t xml:space="preserve">air temperature values. The </w:t>
      </w:r>
      <w:proofErr w:type="spellStart"/>
      <w:r w:rsidRPr="00EF6CF5">
        <w:rPr>
          <w:rFonts w:asciiTheme="minorHAnsi" w:eastAsiaTheme="minorHAnsi" w:hAnsiTheme="minorHAnsi" w:cstheme="minorHAnsi"/>
          <w:b w:val="0"/>
          <w:bCs w:val="0"/>
          <w:color w:val="auto"/>
          <w:sz w:val="24"/>
        </w:rPr>
        <w:t>measurand</w:t>
      </w:r>
      <w:proofErr w:type="spellEnd"/>
      <w:r w:rsidRPr="00EF6CF5">
        <w:rPr>
          <w:rFonts w:asciiTheme="minorHAnsi" w:eastAsiaTheme="minorHAnsi" w:hAnsiTheme="minorHAnsi" w:cstheme="minorHAnsi"/>
          <w:b w:val="0"/>
          <w:bCs w:val="0"/>
          <w:color w:val="auto"/>
          <w:sz w:val="24"/>
        </w:rPr>
        <w:t xml:space="preserve"> for the comparison is relative humidity (RH). </w:t>
      </w:r>
      <w:r w:rsidR="005B5AB1">
        <w:rPr>
          <w:rFonts w:asciiTheme="minorHAnsi" w:eastAsiaTheme="minorHAnsi" w:hAnsiTheme="minorHAnsi" w:cstheme="minorHAnsi"/>
          <w:b w:val="0"/>
          <w:bCs w:val="0"/>
          <w:color w:val="auto"/>
          <w:sz w:val="24"/>
        </w:rPr>
        <w:t>SASO-NMCC</w:t>
      </w:r>
      <w:r w:rsidRPr="00EF6CF5">
        <w:rPr>
          <w:rFonts w:asciiTheme="minorHAnsi" w:eastAsiaTheme="minorHAnsi" w:hAnsiTheme="minorHAnsi" w:cstheme="minorHAnsi"/>
          <w:b w:val="0"/>
          <w:bCs w:val="0"/>
          <w:color w:val="auto"/>
          <w:sz w:val="24"/>
        </w:rPr>
        <w:t xml:space="preserve"> will be the pilot institute of this comparison. The travelling standard </w:t>
      </w:r>
      <w:proofErr w:type="gramStart"/>
      <w:r w:rsidRPr="00EF6CF5">
        <w:rPr>
          <w:rFonts w:asciiTheme="minorHAnsi" w:eastAsiaTheme="minorHAnsi" w:hAnsiTheme="minorHAnsi" w:cstheme="minorHAnsi"/>
          <w:b w:val="0"/>
          <w:bCs w:val="0"/>
          <w:color w:val="auto"/>
          <w:sz w:val="24"/>
        </w:rPr>
        <w:t>will be provided</w:t>
      </w:r>
      <w:proofErr w:type="gramEnd"/>
      <w:r w:rsidRPr="00EF6CF5">
        <w:rPr>
          <w:rFonts w:asciiTheme="minorHAnsi" w:eastAsiaTheme="minorHAnsi" w:hAnsiTheme="minorHAnsi" w:cstheme="minorHAnsi"/>
          <w:b w:val="0"/>
          <w:bCs w:val="0"/>
          <w:color w:val="auto"/>
          <w:sz w:val="24"/>
        </w:rPr>
        <w:t xml:space="preserve"> by pilot laboratory. </w:t>
      </w:r>
      <w:r w:rsidR="005B5AB1">
        <w:rPr>
          <w:rFonts w:asciiTheme="minorHAnsi" w:eastAsiaTheme="minorHAnsi" w:hAnsiTheme="minorHAnsi" w:cstheme="minorHAnsi"/>
          <w:b w:val="0"/>
          <w:bCs w:val="0"/>
          <w:color w:val="auto"/>
          <w:sz w:val="24"/>
        </w:rPr>
        <w:t>SASO-NMCC</w:t>
      </w:r>
      <w:r w:rsidR="00B55FE8" w:rsidRPr="00EF6CF5">
        <w:rPr>
          <w:rFonts w:asciiTheme="minorHAnsi" w:eastAsiaTheme="minorHAnsi" w:hAnsiTheme="minorHAnsi" w:cstheme="minorHAnsi"/>
          <w:b w:val="0"/>
          <w:bCs w:val="0"/>
          <w:color w:val="auto"/>
          <w:sz w:val="24"/>
        </w:rPr>
        <w:t xml:space="preserve"> </w:t>
      </w:r>
      <w:r w:rsidRPr="00EF6CF5">
        <w:rPr>
          <w:rFonts w:asciiTheme="minorHAnsi" w:eastAsiaTheme="minorHAnsi" w:hAnsiTheme="minorHAnsi" w:cstheme="minorHAnsi"/>
          <w:b w:val="0"/>
          <w:bCs w:val="0"/>
          <w:color w:val="auto"/>
          <w:sz w:val="24"/>
        </w:rPr>
        <w:t>will be responsible for monitoring the performance of the standard during the circulation</w:t>
      </w:r>
      <w:r w:rsidR="006C38A7">
        <w:rPr>
          <w:rFonts w:asciiTheme="minorHAnsi" w:eastAsiaTheme="minorHAnsi" w:hAnsiTheme="minorHAnsi" w:cstheme="minorHAnsi"/>
          <w:b w:val="0"/>
          <w:bCs w:val="0"/>
          <w:color w:val="auto"/>
          <w:sz w:val="24"/>
        </w:rPr>
        <w:t>,</w:t>
      </w:r>
      <w:r w:rsidRPr="00EF6CF5">
        <w:rPr>
          <w:rFonts w:asciiTheme="minorHAnsi" w:eastAsiaTheme="minorHAnsi" w:hAnsiTheme="minorHAnsi" w:cstheme="minorHAnsi"/>
          <w:b w:val="0"/>
          <w:bCs w:val="0"/>
          <w:color w:val="auto"/>
          <w:sz w:val="24"/>
        </w:rPr>
        <w:t xml:space="preserve"> the evaluation and reporting of the comparison results. The purpose of comparison is to demonstrate degree of equivalence and to support CMCs. The comparison </w:t>
      </w:r>
      <w:proofErr w:type="gramStart"/>
      <w:r w:rsidRPr="00EF6CF5">
        <w:rPr>
          <w:rFonts w:asciiTheme="minorHAnsi" w:eastAsiaTheme="minorHAnsi" w:hAnsiTheme="minorHAnsi" w:cstheme="minorHAnsi"/>
          <w:b w:val="0"/>
          <w:bCs w:val="0"/>
          <w:color w:val="auto"/>
          <w:sz w:val="24"/>
        </w:rPr>
        <w:t>will be carried out</w:t>
      </w:r>
      <w:proofErr w:type="gramEnd"/>
      <w:r w:rsidRPr="00EF6CF5">
        <w:rPr>
          <w:rFonts w:asciiTheme="minorHAnsi" w:eastAsiaTheme="minorHAnsi" w:hAnsiTheme="minorHAnsi" w:cstheme="minorHAnsi"/>
          <w:b w:val="0"/>
          <w:bCs w:val="0"/>
          <w:color w:val="auto"/>
          <w:sz w:val="24"/>
        </w:rPr>
        <w:t xml:space="preserve"> in accordance with the “Measurement Comparisons in the CIPM MRA” and “EURAMET Guide on Comparisons”. </w:t>
      </w:r>
      <w:r w:rsidRPr="00D373D7">
        <w:rPr>
          <w:rFonts w:asciiTheme="minorHAnsi" w:eastAsiaTheme="minorHAnsi" w:hAnsiTheme="minorHAnsi" w:cstheme="minorHAnsi"/>
          <w:b w:val="0"/>
          <w:bCs w:val="0"/>
          <w:color w:val="000000" w:themeColor="text1"/>
          <w:sz w:val="24"/>
        </w:rPr>
        <w:t>[1, 2</w:t>
      </w:r>
      <w:r w:rsidR="004D711C">
        <w:rPr>
          <w:rFonts w:asciiTheme="minorHAnsi" w:eastAsiaTheme="minorHAnsi" w:hAnsiTheme="minorHAnsi" w:cstheme="minorHAnsi"/>
          <w:b w:val="0"/>
          <w:bCs w:val="0"/>
          <w:color w:val="000000" w:themeColor="text1"/>
          <w:sz w:val="24"/>
        </w:rPr>
        <w:t>, 3</w:t>
      </w:r>
      <w:r w:rsidRPr="00D373D7">
        <w:rPr>
          <w:rFonts w:asciiTheme="minorHAnsi" w:eastAsiaTheme="minorHAnsi" w:hAnsiTheme="minorHAnsi" w:cstheme="minorHAnsi"/>
          <w:b w:val="0"/>
          <w:bCs w:val="0"/>
          <w:color w:val="000000" w:themeColor="text1"/>
          <w:sz w:val="24"/>
        </w:rPr>
        <w:t>]</w:t>
      </w:r>
      <w:bookmarkEnd w:id="1"/>
      <w:bookmarkEnd w:id="2"/>
      <w:bookmarkEnd w:id="3"/>
    </w:p>
    <w:p w14:paraId="6B9E3413" w14:textId="29DDA8E2" w:rsidR="00B55FE8" w:rsidRDefault="00B55FE8" w:rsidP="00934EC3">
      <w:pPr>
        <w:pStyle w:val="Heading1"/>
        <w:rPr>
          <w:rFonts w:asciiTheme="minorHAnsi" w:hAnsiTheme="minorHAnsi" w:cstheme="minorHAnsi"/>
          <w:color w:val="A20000"/>
        </w:rPr>
      </w:pPr>
      <w:bookmarkStart w:id="6" w:name="_Toc170990407"/>
      <w:bookmarkStart w:id="7" w:name="_Toc130651276"/>
      <w:bookmarkStart w:id="8" w:name="_Toc130658688"/>
      <w:bookmarkEnd w:id="4"/>
      <w:bookmarkEnd w:id="5"/>
      <w:r w:rsidRPr="00B55FE8">
        <w:rPr>
          <w:rFonts w:asciiTheme="minorHAnsi" w:hAnsiTheme="minorHAnsi" w:cstheme="minorHAnsi"/>
          <w:color w:val="A20000"/>
        </w:rPr>
        <w:t>Travelling Standard</w:t>
      </w:r>
      <w:r w:rsidRPr="00750A4E">
        <w:rPr>
          <w:rFonts w:asciiTheme="minorHAnsi" w:hAnsiTheme="minorHAnsi" w:cstheme="minorHAnsi"/>
          <w:color w:val="A20000"/>
        </w:rPr>
        <w:t xml:space="preserve"> </w:t>
      </w:r>
      <w:r>
        <w:rPr>
          <w:rFonts w:asciiTheme="minorHAnsi" w:hAnsiTheme="minorHAnsi" w:cstheme="minorHAnsi"/>
          <w:color w:val="A20000"/>
        </w:rPr>
        <w:t>artifact</w:t>
      </w:r>
      <w:bookmarkEnd w:id="6"/>
    </w:p>
    <w:p w14:paraId="01C14EE5" w14:textId="77777777" w:rsidR="00471F3D" w:rsidRPr="00471F3D" w:rsidRDefault="00471F3D" w:rsidP="00471F3D">
      <w:pPr>
        <w:rPr>
          <w:sz w:val="4"/>
          <w:szCs w:val="8"/>
          <w:rtl/>
        </w:rPr>
      </w:pPr>
    </w:p>
    <w:p w14:paraId="254BC069" w14:textId="0A259D09" w:rsidR="002C2C57" w:rsidRDefault="002C2C57" w:rsidP="002C2C57">
      <w:pPr>
        <w:pStyle w:val="Heading2"/>
      </w:pPr>
      <w:bookmarkStart w:id="9" w:name="_Toc170990408"/>
      <w:r>
        <w:t>Artifact</w:t>
      </w:r>
      <w:bookmarkEnd w:id="9"/>
    </w:p>
    <w:p w14:paraId="3E9F6A43" w14:textId="77777777" w:rsidR="00471F3D" w:rsidRPr="00471F3D" w:rsidRDefault="00471F3D" w:rsidP="00471F3D">
      <w:pPr>
        <w:rPr>
          <w:sz w:val="8"/>
          <w:szCs w:val="12"/>
        </w:rPr>
      </w:pPr>
    </w:p>
    <w:p w14:paraId="4481D540" w14:textId="7E0332D0" w:rsidR="00FF4AA6" w:rsidRDefault="00FF4AA6" w:rsidP="0051444E">
      <w:pPr>
        <w:ind w:left="450"/>
        <w:rPr>
          <w:rFonts w:cstheme="minorHAnsi"/>
          <w:color w:val="000000" w:themeColor="text1"/>
          <w:sz w:val="24"/>
          <w:szCs w:val="32"/>
        </w:rPr>
      </w:pPr>
      <w:r w:rsidRPr="005B5AB1">
        <w:rPr>
          <w:rFonts w:cstheme="minorHAnsi"/>
          <w:color w:val="000000" w:themeColor="text1"/>
          <w:sz w:val="24"/>
          <w:szCs w:val="32"/>
        </w:rPr>
        <w:t xml:space="preserve">Thermo-hygrometer </w:t>
      </w:r>
      <w:proofErr w:type="spellStart"/>
      <w:r w:rsidR="0002599F" w:rsidRPr="005B5AB1">
        <w:rPr>
          <w:rFonts w:cstheme="minorHAnsi"/>
          <w:color w:val="000000" w:themeColor="text1"/>
          <w:sz w:val="24"/>
          <w:szCs w:val="32"/>
          <w:u w:val="single"/>
        </w:rPr>
        <w:t>Vaisala</w:t>
      </w:r>
      <w:proofErr w:type="spellEnd"/>
      <w:r w:rsidR="0002599F" w:rsidRPr="005B5AB1">
        <w:rPr>
          <w:rFonts w:cstheme="minorHAnsi"/>
          <w:color w:val="000000" w:themeColor="text1"/>
          <w:sz w:val="24"/>
          <w:szCs w:val="32"/>
          <w:u w:val="single"/>
        </w:rPr>
        <w:t xml:space="preserve"> HMT 33</w:t>
      </w:r>
      <w:r w:rsidR="00161F6D" w:rsidRPr="005B5AB1">
        <w:rPr>
          <w:rFonts w:cstheme="minorHAnsi"/>
          <w:color w:val="000000" w:themeColor="text1"/>
          <w:sz w:val="24"/>
          <w:szCs w:val="32"/>
          <w:u w:val="single"/>
        </w:rPr>
        <w:t>7</w:t>
      </w:r>
      <w:r w:rsidR="0002599F" w:rsidRPr="005B5AB1">
        <w:rPr>
          <w:rFonts w:cstheme="minorHAnsi"/>
          <w:color w:val="000000" w:themeColor="text1"/>
          <w:sz w:val="24"/>
          <w:szCs w:val="32"/>
        </w:rPr>
        <w:t xml:space="preserve"> </w:t>
      </w:r>
      <w:r w:rsidR="009A1BC7">
        <w:rPr>
          <w:rFonts w:cstheme="minorHAnsi"/>
          <w:color w:val="000000" w:themeColor="text1"/>
          <w:sz w:val="24"/>
          <w:szCs w:val="32"/>
        </w:rPr>
        <w:t xml:space="preserve">is the </w:t>
      </w:r>
      <w:r w:rsidRPr="005B5AB1">
        <w:rPr>
          <w:rFonts w:cstheme="minorHAnsi"/>
          <w:color w:val="000000" w:themeColor="text1"/>
          <w:sz w:val="24"/>
          <w:szCs w:val="32"/>
        </w:rPr>
        <w:t xml:space="preserve">transfer standard instrument, has relative humidity range </w:t>
      </w:r>
      <w:r w:rsidRPr="005B5AB1">
        <w:rPr>
          <w:rFonts w:cstheme="minorHAnsi"/>
          <w:color w:val="000000" w:themeColor="text1"/>
          <w:sz w:val="24"/>
          <w:szCs w:val="24"/>
        </w:rPr>
        <w:t xml:space="preserve">from </w:t>
      </w:r>
      <w:r w:rsidR="00C82D45" w:rsidRPr="005B5AB1">
        <w:rPr>
          <w:rFonts w:cstheme="minorHAnsi" w:hint="cs"/>
          <w:color w:val="000000" w:themeColor="text1"/>
          <w:sz w:val="24"/>
          <w:szCs w:val="24"/>
          <w:rtl/>
        </w:rPr>
        <w:t>0</w:t>
      </w:r>
      <w:r w:rsidRPr="005B5AB1">
        <w:rPr>
          <w:rFonts w:cstheme="minorHAnsi"/>
          <w:color w:val="000000" w:themeColor="text1"/>
          <w:sz w:val="24"/>
          <w:szCs w:val="24"/>
        </w:rPr>
        <w:t xml:space="preserve"> %</w:t>
      </w:r>
      <w:proofErr w:type="spellStart"/>
      <w:r w:rsidRPr="005B5AB1">
        <w:rPr>
          <w:rFonts w:cstheme="minorHAnsi"/>
          <w:color w:val="000000" w:themeColor="text1"/>
          <w:sz w:val="24"/>
          <w:szCs w:val="24"/>
        </w:rPr>
        <w:t>rh</w:t>
      </w:r>
      <w:proofErr w:type="spellEnd"/>
      <w:r w:rsidRPr="005B5AB1">
        <w:rPr>
          <w:rFonts w:cstheme="minorHAnsi"/>
          <w:color w:val="000000" w:themeColor="text1"/>
          <w:sz w:val="24"/>
          <w:szCs w:val="24"/>
        </w:rPr>
        <w:t xml:space="preserve"> to </w:t>
      </w:r>
      <w:r w:rsidR="00161F6D" w:rsidRPr="005B5AB1">
        <w:rPr>
          <w:rFonts w:cstheme="minorHAnsi"/>
          <w:color w:val="000000" w:themeColor="text1"/>
          <w:sz w:val="24"/>
          <w:szCs w:val="24"/>
        </w:rPr>
        <w:t>100</w:t>
      </w:r>
      <w:r w:rsidRPr="005B5AB1">
        <w:rPr>
          <w:rFonts w:cstheme="minorHAnsi"/>
          <w:color w:val="000000" w:themeColor="text1"/>
          <w:sz w:val="24"/>
          <w:szCs w:val="32"/>
        </w:rPr>
        <w:t xml:space="preserve"> %</w:t>
      </w:r>
      <w:proofErr w:type="spellStart"/>
      <w:r w:rsidRPr="005B5AB1">
        <w:rPr>
          <w:rFonts w:cstheme="minorHAnsi"/>
          <w:color w:val="000000" w:themeColor="text1"/>
          <w:sz w:val="24"/>
          <w:szCs w:val="32"/>
        </w:rPr>
        <w:t>rh</w:t>
      </w:r>
      <w:proofErr w:type="spellEnd"/>
      <w:r w:rsidRPr="005B5AB1">
        <w:rPr>
          <w:rFonts w:cstheme="minorHAnsi"/>
          <w:color w:val="000000" w:themeColor="text1"/>
          <w:sz w:val="24"/>
          <w:szCs w:val="32"/>
        </w:rPr>
        <w:t xml:space="preserve">, and temperature range from </w:t>
      </w:r>
      <w:r w:rsidR="0051444E">
        <w:rPr>
          <w:rFonts w:cstheme="minorHAnsi"/>
          <w:color w:val="000000" w:themeColor="text1"/>
          <w:sz w:val="24"/>
          <w:szCs w:val="32"/>
        </w:rPr>
        <w:t>0</w:t>
      </w:r>
      <w:r w:rsidR="00221A4E" w:rsidRPr="00B105CD">
        <w:rPr>
          <w:rFonts w:cstheme="minorHAnsi"/>
          <w:color w:val="000000" w:themeColor="text1"/>
          <w:sz w:val="24"/>
          <w:szCs w:val="32"/>
        </w:rPr>
        <w:t xml:space="preserve"> </w:t>
      </w:r>
      <w:r w:rsidRPr="00B105CD">
        <w:rPr>
          <w:rFonts w:cstheme="minorHAnsi"/>
          <w:color w:val="000000" w:themeColor="text1"/>
          <w:sz w:val="24"/>
          <w:szCs w:val="32"/>
        </w:rPr>
        <w:t xml:space="preserve">°C to </w:t>
      </w:r>
      <w:r w:rsidR="0051444E">
        <w:rPr>
          <w:rFonts w:cstheme="minorHAnsi"/>
          <w:color w:val="000000" w:themeColor="text1"/>
          <w:sz w:val="24"/>
          <w:szCs w:val="32"/>
        </w:rPr>
        <w:t>100</w:t>
      </w:r>
      <w:bookmarkStart w:id="10" w:name="_GoBack"/>
      <w:bookmarkEnd w:id="10"/>
      <w:r w:rsidR="00B22FD3" w:rsidRPr="00B105CD">
        <w:rPr>
          <w:rFonts w:cstheme="minorHAnsi"/>
          <w:color w:val="000000" w:themeColor="text1"/>
          <w:sz w:val="24"/>
          <w:szCs w:val="32"/>
        </w:rPr>
        <w:t xml:space="preserve"> </w:t>
      </w:r>
      <w:r w:rsidRPr="00B105CD">
        <w:rPr>
          <w:rFonts w:cstheme="minorHAnsi"/>
          <w:color w:val="000000" w:themeColor="text1"/>
          <w:sz w:val="24"/>
          <w:szCs w:val="32"/>
        </w:rPr>
        <w:t>°C</w:t>
      </w:r>
      <w:r w:rsidR="002C2C57" w:rsidRPr="00B22FD3">
        <w:rPr>
          <w:rFonts w:cstheme="minorHAnsi"/>
          <w:color w:val="000000" w:themeColor="text1"/>
          <w:sz w:val="24"/>
          <w:szCs w:val="32"/>
        </w:rPr>
        <w:t xml:space="preserve">, </w:t>
      </w:r>
      <w:r w:rsidR="0031044E" w:rsidRPr="00B105CD">
        <w:rPr>
          <w:rFonts w:cstheme="minorHAnsi"/>
          <w:color w:val="000000" w:themeColor="text1"/>
          <w:sz w:val="24"/>
          <w:szCs w:val="32"/>
        </w:rPr>
        <w:t>see T</w:t>
      </w:r>
      <w:r w:rsidR="002C2C57" w:rsidRPr="007D65D7">
        <w:rPr>
          <w:rFonts w:cstheme="minorHAnsi"/>
          <w:color w:val="000000" w:themeColor="text1"/>
          <w:sz w:val="24"/>
          <w:szCs w:val="32"/>
        </w:rPr>
        <w:t>a</w:t>
      </w:r>
      <w:r w:rsidR="002C2C57" w:rsidRPr="005B5AB1">
        <w:rPr>
          <w:rFonts w:cstheme="minorHAnsi"/>
          <w:color w:val="000000" w:themeColor="text1"/>
          <w:sz w:val="24"/>
          <w:szCs w:val="32"/>
        </w:rPr>
        <w:t>ble 1</w:t>
      </w:r>
      <w:r w:rsidRPr="005B5AB1">
        <w:rPr>
          <w:rFonts w:cstheme="minorHAnsi"/>
          <w:color w:val="000000" w:themeColor="text1"/>
          <w:sz w:val="24"/>
          <w:szCs w:val="32"/>
        </w:rPr>
        <w:t xml:space="preserve">. Within the comparison, only the relative humidity values within the range from </w:t>
      </w:r>
      <w:r w:rsidR="007D65D7">
        <w:rPr>
          <w:rFonts w:cstheme="minorHAnsi"/>
          <w:color w:val="000000" w:themeColor="text1"/>
          <w:sz w:val="24"/>
          <w:szCs w:val="32"/>
        </w:rPr>
        <w:t>1</w:t>
      </w:r>
      <w:r w:rsidR="007D65D7" w:rsidRPr="005B5AB1">
        <w:rPr>
          <w:rFonts w:cstheme="minorHAnsi" w:hint="cs"/>
          <w:color w:val="000000" w:themeColor="text1"/>
          <w:sz w:val="20"/>
          <w:szCs w:val="24"/>
          <w:rtl/>
        </w:rPr>
        <w:t>1</w:t>
      </w:r>
      <w:r w:rsidRPr="005B5AB1">
        <w:rPr>
          <w:rFonts w:cstheme="minorHAnsi"/>
          <w:color w:val="000000" w:themeColor="text1"/>
          <w:sz w:val="24"/>
          <w:szCs w:val="32"/>
        </w:rPr>
        <w:t>%</w:t>
      </w:r>
      <w:proofErr w:type="spellStart"/>
      <w:r w:rsidRPr="005B5AB1">
        <w:rPr>
          <w:rFonts w:cstheme="minorHAnsi"/>
          <w:color w:val="000000" w:themeColor="text1"/>
          <w:sz w:val="24"/>
          <w:szCs w:val="32"/>
        </w:rPr>
        <w:t>rh</w:t>
      </w:r>
      <w:proofErr w:type="spellEnd"/>
      <w:r w:rsidRPr="005B5AB1">
        <w:rPr>
          <w:rFonts w:cstheme="minorHAnsi"/>
          <w:color w:val="000000" w:themeColor="text1"/>
          <w:sz w:val="24"/>
          <w:szCs w:val="32"/>
        </w:rPr>
        <w:t xml:space="preserve"> to </w:t>
      </w:r>
      <w:r w:rsidR="00245E12" w:rsidRPr="005B5AB1">
        <w:rPr>
          <w:rFonts w:cstheme="minorHAnsi"/>
          <w:color w:val="000000" w:themeColor="text1"/>
          <w:sz w:val="24"/>
          <w:szCs w:val="32"/>
        </w:rPr>
        <w:t>90</w:t>
      </w:r>
      <w:r w:rsidRPr="005B5AB1">
        <w:rPr>
          <w:rFonts w:cstheme="minorHAnsi"/>
          <w:color w:val="000000" w:themeColor="text1"/>
          <w:sz w:val="24"/>
          <w:szCs w:val="32"/>
        </w:rPr>
        <w:t xml:space="preserve"> %</w:t>
      </w:r>
      <w:proofErr w:type="spellStart"/>
      <w:r w:rsidRPr="005B5AB1">
        <w:rPr>
          <w:rFonts w:cstheme="minorHAnsi"/>
          <w:color w:val="000000" w:themeColor="text1"/>
          <w:sz w:val="24"/>
          <w:szCs w:val="32"/>
        </w:rPr>
        <w:t>rh</w:t>
      </w:r>
      <w:proofErr w:type="spellEnd"/>
      <w:r w:rsidRPr="005B5AB1">
        <w:rPr>
          <w:rFonts w:cstheme="minorHAnsi"/>
          <w:color w:val="000000" w:themeColor="text1"/>
          <w:sz w:val="24"/>
          <w:szCs w:val="32"/>
        </w:rPr>
        <w:t xml:space="preserve"> at 23°C, </w:t>
      </w:r>
      <w:r w:rsidR="009A1BC7">
        <w:rPr>
          <w:rFonts w:cstheme="minorHAnsi"/>
          <w:color w:val="000000" w:themeColor="text1"/>
          <w:sz w:val="24"/>
          <w:szCs w:val="32"/>
        </w:rPr>
        <w:t xml:space="preserve">at </w:t>
      </w:r>
      <w:r w:rsidR="00C74A49" w:rsidRPr="005B5AB1">
        <w:rPr>
          <w:rFonts w:cstheme="minorHAnsi"/>
          <w:color w:val="000000" w:themeColor="text1"/>
          <w:sz w:val="24"/>
          <w:szCs w:val="32"/>
        </w:rPr>
        <w:t>50</w:t>
      </w:r>
      <w:r w:rsidRPr="005B5AB1">
        <w:rPr>
          <w:rFonts w:cstheme="minorHAnsi"/>
          <w:color w:val="000000" w:themeColor="text1"/>
          <w:sz w:val="24"/>
          <w:szCs w:val="32"/>
        </w:rPr>
        <w:t xml:space="preserve"> °C, </w:t>
      </w:r>
      <w:r w:rsidR="00221A4E" w:rsidRPr="005B5AB1">
        <w:rPr>
          <w:rFonts w:cstheme="minorHAnsi" w:hint="cs"/>
          <w:color w:val="000000" w:themeColor="text1"/>
          <w:sz w:val="20"/>
          <w:szCs w:val="24"/>
          <w:rtl/>
        </w:rPr>
        <w:t>10</w:t>
      </w:r>
      <w:r w:rsidRPr="005B5AB1">
        <w:rPr>
          <w:rFonts w:cstheme="minorHAnsi"/>
          <w:color w:val="000000" w:themeColor="text1"/>
          <w:sz w:val="20"/>
          <w:szCs w:val="24"/>
        </w:rPr>
        <w:t xml:space="preserve"> </w:t>
      </w:r>
      <w:r w:rsidRPr="005B5AB1">
        <w:rPr>
          <w:rFonts w:cstheme="minorHAnsi"/>
          <w:color w:val="000000" w:themeColor="text1"/>
          <w:sz w:val="24"/>
          <w:szCs w:val="32"/>
        </w:rPr>
        <w:t xml:space="preserve">°C, and 23 °C temperature values </w:t>
      </w:r>
      <w:proofErr w:type="gramStart"/>
      <w:r w:rsidRPr="005B5AB1">
        <w:rPr>
          <w:rFonts w:cstheme="minorHAnsi"/>
          <w:color w:val="000000" w:themeColor="text1"/>
          <w:sz w:val="24"/>
          <w:szCs w:val="32"/>
        </w:rPr>
        <w:t>will be measured</w:t>
      </w:r>
      <w:proofErr w:type="gramEnd"/>
      <w:r w:rsidRPr="005B5AB1">
        <w:rPr>
          <w:rFonts w:cstheme="minorHAnsi"/>
          <w:sz w:val="24"/>
          <w:szCs w:val="32"/>
        </w:rPr>
        <w:t>.</w:t>
      </w:r>
    </w:p>
    <w:p w14:paraId="06B6080F" w14:textId="77777777" w:rsidR="00B72D9D" w:rsidRDefault="00B72D9D" w:rsidP="002C2C57">
      <w:pPr>
        <w:spacing w:after="0"/>
        <w:ind w:left="450"/>
        <w:rPr>
          <w:rFonts w:cstheme="minorHAnsi"/>
          <w:b/>
          <w:bCs/>
          <w:sz w:val="24"/>
          <w:szCs w:val="32"/>
        </w:rPr>
      </w:pPr>
    </w:p>
    <w:p w14:paraId="4DB41690" w14:textId="0AAF6B5A" w:rsidR="002C2C57" w:rsidRPr="002C2C57" w:rsidRDefault="002C2C57" w:rsidP="002C2C57">
      <w:pPr>
        <w:spacing w:after="0"/>
        <w:ind w:left="450"/>
        <w:rPr>
          <w:rFonts w:cstheme="minorHAnsi"/>
          <w:b/>
          <w:bCs/>
          <w:sz w:val="24"/>
          <w:szCs w:val="32"/>
        </w:rPr>
      </w:pPr>
      <w:r w:rsidRPr="002C2C57">
        <w:rPr>
          <w:rFonts w:cstheme="minorHAnsi"/>
          <w:b/>
          <w:bCs/>
          <w:sz w:val="24"/>
          <w:szCs w:val="32"/>
        </w:rPr>
        <w:t xml:space="preserve">Table 1. </w:t>
      </w:r>
      <w:r w:rsidRPr="002C2C57">
        <w:rPr>
          <w:rFonts w:cstheme="minorHAnsi"/>
          <w:sz w:val="24"/>
          <w:szCs w:val="32"/>
        </w:rPr>
        <w:t>Artifact Specifications</w:t>
      </w:r>
    </w:p>
    <w:tbl>
      <w:tblPr>
        <w:tblStyle w:val="GridTable6Colorful-Accent2"/>
        <w:tblW w:w="0" w:type="auto"/>
        <w:tblInd w:w="-5" w:type="dxa"/>
        <w:tblLook w:val="04A0" w:firstRow="1" w:lastRow="0" w:firstColumn="1" w:lastColumn="0" w:noHBand="0" w:noVBand="1"/>
      </w:tblPr>
      <w:tblGrid>
        <w:gridCol w:w="1985"/>
        <w:gridCol w:w="2515"/>
        <w:gridCol w:w="5935"/>
      </w:tblGrid>
      <w:tr w:rsidR="00161F6D" w14:paraId="23403241" w14:textId="77777777" w:rsidTr="004D71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097DA5A" w14:textId="67742EC0" w:rsidR="00B55FE8" w:rsidRPr="009115C6" w:rsidRDefault="00B55FE8" w:rsidP="00161F6D">
            <w:pPr>
              <w:bidi/>
              <w:jc w:val="right"/>
              <w:rPr>
                <w:b w:val="0"/>
                <w:bCs w:val="0"/>
                <w:color w:val="auto"/>
                <w:sz w:val="20"/>
                <w:szCs w:val="20"/>
              </w:rPr>
            </w:pPr>
            <w:r w:rsidRPr="009115C6">
              <w:rPr>
                <w:b w:val="0"/>
                <w:bCs w:val="0"/>
                <w:color w:val="auto"/>
                <w:sz w:val="20"/>
                <w:szCs w:val="20"/>
              </w:rPr>
              <w:t>Artifact</w:t>
            </w:r>
          </w:p>
        </w:tc>
        <w:tc>
          <w:tcPr>
            <w:tcW w:w="2515" w:type="dxa"/>
          </w:tcPr>
          <w:p w14:paraId="5CA050C9" w14:textId="557C711B" w:rsidR="00B55FE8" w:rsidRPr="009115C6" w:rsidRDefault="0002599F" w:rsidP="00B55FE8">
            <w:p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9115C6">
              <w:rPr>
                <w:rFonts w:cstheme="minorHAnsi"/>
                <w:b w:val="0"/>
                <w:bCs w:val="0"/>
                <w:color w:val="auto"/>
                <w:sz w:val="20"/>
                <w:szCs w:val="20"/>
              </w:rPr>
              <w:t>Thermo-hygrometer</w:t>
            </w:r>
          </w:p>
        </w:tc>
        <w:tc>
          <w:tcPr>
            <w:tcW w:w="5935" w:type="dxa"/>
            <w:vMerge w:val="restart"/>
          </w:tcPr>
          <w:p w14:paraId="2D57A260" w14:textId="62170964" w:rsidR="00955862" w:rsidRDefault="00161F6D" w:rsidP="00161F6D">
            <w:pPr>
              <w:jc w:val="center"/>
              <w:cnfStyle w:val="100000000000" w:firstRow="1" w:lastRow="0" w:firstColumn="0" w:lastColumn="0" w:oddVBand="0" w:evenVBand="0" w:oddHBand="0" w:evenHBand="0" w:firstRowFirstColumn="0" w:firstRowLastColumn="0" w:lastRowFirstColumn="0" w:lastRowLastColumn="0"/>
              <w:rPr>
                <w:b w:val="0"/>
                <w:bCs w:val="0"/>
                <w:noProof/>
                <w14:ligatures w14:val="standardContextual"/>
              </w:rPr>
            </w:pPr>
            <w:r w:rsidRPr="00161F6D">
              <w:rPr>
                <w:noProof/>
              </w:rPr>
              <w:drawing>
                <wp:inline distT="0" distB="0" distL="0" distR="0" wp14:anchorId="256DBE42" wp14:editId="63C9EFFE">
                  <wp:extent cx="1860761" cy="2060812"/>
                  <wp:effectExtent l="0" t="0" r="6350" b="0"/>
                  <wp:docPr id="1063056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056109" name=""/>
                          <pic:cNvPicPr/>
                        </pic:nvPicPr>
                        <pic:blipFill>
                          <a:blip r:embed="rId8"/>
                          <a:stretch>
                            <a:fillRect/>
                          </a:stretch>
                        </pic:blipFill>
                        <pic:spPr>
                          <a:xfrm>
                            <a:off x="0" y="0"/>
                            <a:ext cx="1892323" cy="2095767"/>
                          </a:xfrm>
                          <a:prstGeom prst="rect">
                            <a:avLst/>
                          </a:prstGeom>
                        </pic:spPr>
                      </pic:pic>
                    </a:graphicData>
                  </a:graphic>
                </wp:inline>
              </w:drawing>
            </w:r>
            <w:r w:rsidR="00B70184" w:rsidRPr="00B70184">
              <w:rPr>
                <w:noProof/>
                <w14:ligatures w14:val="standardContextual"/>
              </w:rPr>
              <w:drawing>
                <wp:inline distT="0" distB="0" distL="0" distR="0" wp14:anchorId="79138FC1" wp14:editId="49945ADD">
                  <wp:extent cx="1740090" cy="2090234"/>
                  <wp:effectExtent l="0" t="0" r="0" b="5715"/>
                  <wp:docPr id="983541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541102" name=""/>
                          <pic:cNvPicPr/>
                        </pic:nvPicPr>
                        <pic:blipFill>
                          <a:blip r:embed="rId9"/>
                          <a:stretch>
                            <a:fillRect/>
                          </a:stretch>
                        </pic:blipFill>
                        <pic:spPr>
                          <a:xfrm>
                            <a:off x="0" y="0"/>
                            <a:ext cx="1777623" cy="2135320"/>
                          </a:xfrm>
                          <a:prstGeom prst="rect">
                            <a:avLst/>
                          </a:prstGeom>
                        </pic:spPr>
                      </pic:pic>
                    </a:graphicData>
                  </a:graphic>
                </wp:inline>
              </w:drawing>
            </w:r>
          </w:p>
          <w:p w14:paraId="0D4821AA" w14:textId="73E093BB" w:rsidR="00161F6D" w:rsidRPr="00161F6D" w:rsidRDefault="00161F6D" w:rsidP="00161F6D">
            <w:pPr>
              <w:tabs>
                <w:tab w:val="left" w:pos="5739"/>
              </w:tabs>
              <w:cnfStyle w:val="100000000000" w:firstRow="1" w:lastRow="0" w:firstColumn="0" w:lastColumn="0" w:oddVBand="0" w:evenVBand="0" w:oddHBand="0" w:evenHBand="0" w:firstRowFirstColumn="0" w:firstRowLastColumn="0" w:lastRowFirstColumn="0" w:lastRowLastColumn="0"/>
            </w:pPr>
            <w:r>
              <w:rPr>
                <w:noProof/>
              </w:rPr>
              <mc:AlternateContent>
                <mc:Choice Requires="wps">
                  <w:drawing>
                    <wp:inline distT="0" distB="0" distL="0" distR="0" wp14:anchorId="1CF5E063" wp14:editId="6DB525D9">
                      <wp:extent cx="307340" cy="307340"/>
                      <wp:effectExtent l="0" t="0" r="0" b="0"/>
                      <wp:docPr id="415214063"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BA49AF" id="Rectangle 1"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p>
        </w:tc>
      </w:tr>
      <w:tr w:rsidR="00161F6D" w14:paraId="036EF22B" w14:textId="77777777" w:rsidTr="004D7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0D4A3A1" w14:textId="18E42CA0" w:rsidR="00B55FE8" w:rsidRPr="009115C6" w:rsidRDefault="00B55FE8" w:rsidP="00161F6D">
            <w:pPr>
              <w:bidi/>
              <w:jc w:val="right"/>
              <w:rPr>
                <w:b w:val="0"/>
                <w:bCs w:val="0"/>
                <w:color w:val="auto"/>
                <w:sz w:val="20"/>
                <w:szCs w:val="20"/>
              </w:rPr>
            </w:pPr>
            <w:r w:rsidRPr="009115C6">
              <w:rPr>
                <w:b w:val="0"/>
                <w:bCs w:val="0"/>
                <w:color w:val="auto"/>
                <w:sz w:val="20"/>
                <w:szCs w:val="20"/>
              </w:rPr>
              <w:t>Manufacturer</w:t>
            </w:r>
          </w:p>
        </w:tc>
        <w:tc>
          <w:tcPr>
            <w:tcW w:w="2515" w:type="dxa"/>
          </w:tcPr>
          <w:p w14:paraId="28964449" w14:textId="30370D95" w:rsidR="00B55FE8" w:rsidRPr="009115C6" w:rsidRDefault="0002599F" w:rsidP="00B55FE8">
            <w:pPr>
              <w:cnfStyle w:val="000000100000" w:firstRow="0" w:lastRow="0" w:firstColumn="0" w:lastColumn="0" w:oddVBand="0" w:evenVBand="0" w:oddHBand="1" w:evenHBand="0" w:firstRowFirstColumn="0" w:firstRowLastColumn="0" w:lastRowFirstColumn="0" w:lastRowLastColumn="0"/>
              <w:rPr>
                <w:color w:val="auto"/>
                <w:sz w:val="20"/>
                <w:szCs w:val="20"/>
              </w:rPr>
            </w:pPr>
            <w:proofErr w:type="spellStart"/>
            <w:r w:rsidRPr="009115C6">
              <w:rPr>
                <w:color w:val="auto"/>
                <w:sz w:val="20"/>
                <w:szCs w:val="20"/>
              </w:rPr>
              <w:t>Vaisala</w:t>
            </w:r>
            <w:proofErr w:type="spellEnd"/>
          </w:p>
        </w:tc>
        <w:tc>
          <w:tcPr>
            <w:tcW w:w="5935" w:type="dxa"/>
            <w:vMerge/>
          </w:tcPr>
          <w:p w14:paraId="27C67478" w14:textId="77777777" w:rsidR="00B55FE8" w:rsidRDefault="00B55FE8" w:rsidP="00B55FE8">
            <w:pPr>
              <w:cnfStyle w:val="000000100000" w:firstRow="0" w:lastRow="0" w:firstColumn="0" w:lastColumn="0" w:oddVBand="0" w:evenVBand="0" w:oddHBand="1" w:evenHBand="0" w:firstRowFirstColumn="0" w:firstRowLastColumn="0" w:lastRowFirstColumn="0" w:lastRowLastColumn="0"/>
            </w:pPr>
          </w:p>
        </w:tc>
      </w:tr>
      <w:tr w:rsidR="004D711C" w14:paraId="1DE50AB6" w14:textId="77777777" w:rsidTr="004D711C">
        <w:tc>
          <w:tcPr>
            <w:cnfStyle w:val="001000000000" w:firstRow="0" w:lastRow="0" w:firstColumn="1" w:lastColumn="0" w:oddVBand="0" w:evenVBand="0" w:oddHBand="0" w:evenHBand="0" w:firstRowFirstColumn="0" w:firstRowLastColumn="0" w:lastRowFirstColumn="0" w:lastRowLastColumn="0"/>
            <w:tcW w:w="1985" w:type="dxa"/>
          </w:tcPr>
          <w:p w14:paraId="4E363715" w14:textId="297D7520" w:rsidR="004D711C" w:rsidRPr="00BC62E9" w:rsidRDefault="004D711C" w:rsidP="00161F6D">
            <w:pPr>
              <w:bidi/>
              <w:jc w:val="right"/>
              <w:rPr>
                <w:b w:val="0"/>
                <w:bCs w:val="0"/>
                <w:color w:val="auto"/>
                <w:sz w:val="20"/>
                <w:szCs w:val="20"/>
              </w:rPr>
            </w:pPr>
            <w:r w:rsidRPr="00FB6FE7">
              <w:rPr>
                <w:b w:val="0"/>
                <w:bCs w:val="0"/>
                <w:color w:val="auto"/>
                <w:sz w:val="20"/>
                <w:szCs w:val="20"/>
              </w:rPr>
              <w:t>Model</w:t>
            </w:r>
          </w:p>
        </w:tc>
        <w:tc>
          <w:tcPr>
            <w:tcW w:w="2515" w:type="dxa"/>
          </w:tcPr>
          <w:p w14:paraId="10EC0B2E" w14:textId="08CDEE9E" w:rsidR="004D711C" w:rsidRPr="009115C6" w:rsidRDefault="004D711C" w:rsidP="00B55FE8">
            <w:pPr>
              <w:cnfStyle w:val="000000000000" w:firstRow="0" w:lastRow="0" w:firstColumn="0" w:lastColumn="0" w:oddVBand="0" w:evenVBand="0" w:oddHBand="0" w:evenHBand="0" w:firstRowFirstColumn="0" w:firstRowLastColumn="0" w:lastRowFirstColumn="0" w:lastRowLastColumn="0"/>
              <w:rPr>
                <w:sz w:val="20"/>
                <w:szCs w:val="20"/>
              </w:rPr>
            </w:pPr>
            <w:r w:rsidRPr="005B5AB1">
              <w:rPr>
                <w:rFonts w:cstheme="minorHAnsi"/>
                <w:color w:val="000000" w:themeColor="text1"/>
                <w:sz w:val="24"/>
                <w:szCs w:val="32"/>
                <w:u w:val="single"/>
              </w:rPr>
              <w:t>HMT 337</w:t>
            </w:r>
          </w:p>
        </w:tc>
        <w:tc>
          <w:tcPr>
            <w:tcW w:w="5935" w:type="dxa"/>
            <w:vMerge/>
          </w:tcPr>
          <w:p w14:paraId="4A75A26D" w14:textId="77777777" w:rsidR="004D711C" w:rsidRDefault="004D711C" w:rsidP="00B55FE8">
            <w:pPr>
              <w:cnfStyle w:val="000000000000" w:firstRow="0" w:lastRow="0" w:firstColumn="0" w:lastColumn="0" w:oddVBand="0" w:evenVBand="0" w:oddHBand="0" w:evenHBand="0" w:firstRowFirstColumn="0" w:firstRowLastColumn="0" w:lastRowFirstColumn="0" w:lastRowLastColumn="0"/>
            </w:pPr>
          </w:p>
        </w:tc>
      </w:tr>
      <w:tr w:rsidR="00161F6D" w14:paraId="5EB8009A" w14:textId="77777777" w:rsidTr="004D7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24D158A" w14:textId="6549F4C1" w:rsidR="00B55FE8" w:rsidRPr="009115C6" w:rsidRDefault="00B55FE8" w:rsidP="00161F6D">
            <w:pPr>
              <w:bidi/>
              <w:jc w:val="right"/>
              <w:rPr>
                <w:b w:val="0"/>
                <w:bCs w:val="0"/>
                <w:color w:val="auto"/>
                <w:sz w:val="20"/>
                <w:szCs w:val="20"/>
              </w:rPr>
            </w:pPr>
            <w:r w:rsidRPr="009115C6">
              <w:rPr>
                <w:b w:val="0"/>
                <w:bCs w:val="0"/>
                <w:color w:val="auto"/>
                <w:sz w:val="20"/>
                <w:szCs w:val="20"/>
              </w:rPr>
              <w:t>Owner</w:t>
            </w:r>
          </w:p>
        </w:tc>
        <w:tc>
          <w:tcPr>
            <w:tcW w:w="2515" w:type="dxa"/>
          </w:tcPr>
          <w:p w14:paraId="724038A1" w14:textId="06CE24F0" w:rsidR="00B55FE8" w:rsidRPr="009115C6" w:rsidRDefault="005B5AB1" w:rsidP="00B55FE8">
            <w:pP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SASO-NMCC</w:t>
            </w:r>
          </w:p>
        </w:tc>
        <w:tc>
          <w:tcPr>
            <w:tcW w:w="5935" w:type="dxa"/>
            <w:vMerge/>
          </w:tcPr>
          <w:p w14:paraId="24C96F1A" w14:textId="77777777" w:rsidR="00B55FE8" w:rsidRDefault="00B55FE8" w:rsidP="00B55FE8">
            <w:pPr>
              <w:cnfStyle w:val="000000100000" w:firstRow="0" w:lastRow="0" w:firstColumn="0" w:lastColumn="0" w:oddVBand="0" w:evenVBand="0" w:oddHBand="1" w:evenHBand="0" w:firstRowFirstColumn="0" w:firstRowLastColumn="0" w:lastRowFirstColumn="0" w:lastRowLastColumn="0"/>
            </w:pPr>
          </w:p>
        </w:tc>
      </w:tr>
      <w:tr w:rsidR="00161F6D" w14:paraId="2D501037" w14:textId="77777777" w:rsidTr="004D711C">
        <w:tc>
          <w:tcPr>
            <w:cnfStyle w:val="001000000000" w:firstRow="0" w:lastRow="0" w:firstColumn="1" w:lastColumn="0" w:oddVBand="0" w:evenVBand="0" w:oddHBand="0" w:evenHBand="0" w:firstRowFirstColumn="0" w:firstRowLastColumn="0" w:lastRowFirstColumn="0" w:lastRowLastColumn="0"/>
            <w:tcW w:w="1985" w:type="dxa"/>
          </w:tcPr>
          <w:p w14:paraId="53FBEAB6" w14:textId="2B376705" w:rsidR="00B55FE8" w:rsidRPr="009115C6" w:rsidRDefault="00B55FE8" w:rsidP="00161F6D">
            <w:pPr>
              <w:bidi/>
              <w:jc w:val="right"/>
              <w:rPr>
                <w:b w:val="0"/>
                <w:bCs w:val="0"/>
                <w:color w:val="auto"/>
                <w:sz w:val="20"/>
                <w:szCs w:val="20"/>
              </w:rPr>
            </w:pPr>
            <w:r w:rsidRPr="009115C6">
              <w:rPr>
                <w:b w:val="0"/>
                <w:bCs w:val="0"/>
                <w:color w:val="auto"/>
                <w:sz w:val="20"/>
                <w:szCs w:val="20"/>
              </w:rPr>
              <w:t>Probe cable length</w:t>
            </w:r>
          </w:p>
        </w:tc>
        <w:tc>
          <w:tcPr>
            <w:tcW w:w="2515" w:type="dxa"/>
          </w:tcPr>
          <w:p w14:paraId="02682EFF" w14:textId="774C5BFC" w:rsidR="00B55FE8" w:rsidRPr="009115C6" w:rsidRDefault="00EE31CD" w:rsidP="00B55FE8">
            <w:pPr>
              <w:cnfStyle w:val="000000000000" w:firstRow="0" w:lastRow="0" w:firstColumn="0" w:lastColumn="0" w:oddVBand="0" w:evenVBand="0" w:oddHBand="0" w:evenHBand="0" w:firstRowFirstColumn="0" w:firstRowLastColumn="0" w:lastRowFirstColumn="0" w:lastRowLastColumn="0"/>
              <w:rPr>
                <w:color w:val="auto"/>
                <w:sz w:val="20"/>
                <w:szCs w:val="20"/>
              </w:rPr>
            </w:pPr>
            <w:r w:rsidRPr="009115C6">
              <w:rPr>
                <w:color w:val="auto"/>
                <w:sz w:val="20"/>
                <w:szCs w:val="20"/>
              </w:rPr>
              <w:t>5 m</w:t>
            </w:r>
          </w:p>
        </w:tc>
        <w:tc>
          <w:tcPr>
            <w:tcW w:w="5935" w:type="dxa"/>
            <w:vMerge/>
          </w:tcPr>
          <w:p w14:paraId="71DFAF2C" w14:textId="77777777" w:rsidR="00B55FE8" w:rsidRDefault="00B55FE8" w:rsidP="00B55FE8">
            <w:pPr>
              <w:cnfStyle w:val="000000000000" w:firstRow="0" w:lastRow="0" w:firstColumn="0" w:lastColumn="0" w:oddVBand="0" w:evenVBand="0" w:oddHBand="0" w:evenHBand="0" w:firstRowFirstColumn="0" w:firstRowLastColumn="0" w:lastRowFirstColumn="0" w:lastRowLastColumn="0"/>
            </w:pPr>
          </w:p>
        </w:tc>
      </w:tr>
      <w:tr w:rsidR="00161F6D" w14:paraId="007D324D" w14:textId="77777777" w:rsidTr="004D7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38AE7AB" w14:textId="00C99DAE" w:rsidR="00B55FE8" w:rsidRPr="009115C6" w:rsidRDefault="00B55FE8" w:rsidP="00161F6D">
            <w:pPr>
              <w:bidi/>
              <w:jc w:val="right"/>
              <w:rPr>
                <w:b w:val="0"/>
                <w:bCs w:val="0"/>
                <w:color w:val="auto"/>
                <w:sz w:val="20"/>
                <w:szCs w:val="20"/>
              </w:rPr>
            </w:pPr>
            <w:r w:rsidRPr="009115C6">
              <w:rPr>
                <w:b w:val="0"/>
                <w:bCs w:val="0"/>
                <w:color w:val="auto"/>
                <w:sz w:val="20"/>
                <w:szCs w:val="20"/>
              </w:rPr>
              <w:t>Probe dimensions</w:t>
            </w:r>
          </w:p>
        </w:tc>
        <w:tc>
          <w:tcPr>
            <w:tcW w:w="2515" w:type="dxa"/>
          </w:tcPr>
          <w:p w14:paraId="32E67538" w14:textId="251D8074" w:rsidR="00B55FE8" w:rsidRPr="009115C6" w:rsidRDefault="00161F6D" w:rsidP="00B55FE8">
            <w:pPr>
              <w:cnfStyle w:val="000000100000" w:firstRow="0" w:lastRow="0" w:firstColumn="0" w:lastColumn="0" w:oddVBand="0" w:evenVBand="0" w:oddHBand="1" w:evenHBand="0" w:firstRowFirstColumn="0" w:firstRowLastColumn="0" w:lastRowFirstColumn="0" w:lastRowLastColumn="0"/>
              <w:rPr>
                <w:color w:val="auto"/>
                <w:sz w:val="20"/>
                <w:szCs w:val="20"/>
              </w:rPr>
            </w:pPr>
            <w:r w:rsidRPr="009115C6">
              <w:rPr>
                <w:color w:val="auto"/>
                <w:sz w:val="20"/>
                <w:szCs w:val="20"/>
              </w:rPr>
              <w:t>Φ12 mm x 99.5 mm</w:t>
            </w:r>
          </w:p>
        </w:tc>
        <w:tc>
          <w:tcPr>
            <w:tcW w:w="5935" w:type="dxa"/>
            <w:vMerge/>
          </w:tcPr>
          <w:p w14:paraId="4E2BC6FA" w14:textId="77777777" w:rsidR="00B55FE8" w:rsidRDefault="00B55FE8" w:rsidP="00B55FE8">
            <w:pPr>
              <w:cnfStyle w:val="000000100000" w:firstRow="0" w:lastRow="0" w:firstColumn="0" w:lastColumn="0" w:oddVBand="0" w:evenVBand="0" w:oddHBand="1" w:evenHBand="0" w:firstRowFirstColumn="0" w:firstRowLastColumn="0" w:lastRowFirstColumn="0" w:lastRowLastColumn="0"/>
            </w:pPr>
          </w:p>
        </w:tc>
      </w:tr>
      <w:tr w:rsidR="00161F6D" w14:paraId="28777200" w14:textId="77777777" w:rsidTr="004D711C">
        <w:tc>
          <w:tcPr>
            <w:cnfStyle w:val="001000000000" w:firstRow="0" w:lastRow="0" w:firstColumn="1" w:lastColumn="0" w:oddVBand="0" w:evenVBand="0" w:oddHBand="0" w:evenHBand="0" w:firstRowFirstColumn="0" w:firstRowLastColumn="0" w:lastRowFirstColumn="0" w:lastRowLastColumn="0"/>
            <w:tcW w:w="1985" w:type="dxa"/>
          </w:tcPr>
          <w:p w14:paraId="5DFF6067" w14:textId="33981EC0" w:rsidR="00B55FE8" w:rsidRPr="009115C6" w:rsidRDefault="00B55FE8" w:rsidP="00161F6D">
            <w:pPr>
              <w:bidi/>
              <w:jc w:val="right"/>
              <w:rPr>
                <w:b w:val="0"/>
                <w:bCs w:val="0"/>
                <w:color w:val="auto"/>
                <w:sz w:val="20"/>
                <w:szCs w:val="20"/>
              </w:rPr>
            </w:pPr>
            <w:r w:rsidRPr="009115C6">
              <w:rPr>
                <w:b w:val="0"/>
                <w:bCs w:val="0"/>
                <w:color w:val="auto"/>
                <w:sz w:val="20"/>
                <w:szCs w:val="20"/>
              </w:rPr>
              <w:t>RH range</w:t>
            </w:r>
          </w:p>
        </w:tc>
        <w:tc>
          <w:tcPr>
            <w:tcW w:w="2515" w:type="dxa"/>
          </w:tcPr>
          <w:p w14:paraId="2922449C" w14:textId="09CA83D7" w:rsidR="00B55FE8" w:rsidRPr="009115C6" w:rsidRDefault="00EE31CD" w:rsidP="00B55FE8">
            <w:pPr>
              <w:cnfStyle w:val="000000000000" w:firstRow="0" w:lastRow="0" w:firstColumn="0" w:lastColumn="0" w:oddVBand="0" w:evenVBand="0" w:oddHBand="0" w:evenHBand="0" w:firstRowFirstColumn="0" w:firstRowLastColumn="0" w:lastRowFirstColumn="0" w:lastRowLastColumn="0"/>
              <w:rPr>
                <w:color w:val="auto"/>
                <w:sz w:val="20"/>
                <w:szCs w:val="20"/>
              </w:rPr>
            </w:pPr>
            <w:r w:rsidRPr="009115C6">
              <w:rPr>
                <w:color w:val="auto"/>
                <w:sz w:val="20"/>
                <w:szCs w:val="20"/>
              </w:rPr>
              <w:t>0 %</w:t>
            </w:r>
            <w:proofErr w:type="spellStart"/>
            <w:r w:rsidRPr="009115C6">
              <w:rPr>
                <w:color w:val="auto"/>
                <w:sz w:val="20"/>
                <w:szCs w:val="20"/>
              </w:rPr>
              <w:t>rh</w:t>
            </w:r>
            <w:proofErr w:type="spellEnd"/>
            <w:r w:rsidRPr="009115C6">
              <w:rPr>
                <w:color w:val="auto"/>
                <w:sz w:val="20"/>
                <w:szCs w:val="20"/>
              </w:rPr>
              <w:t xml:space="preserve"> to 100 %</w:t>
            </w:r>
            <w:proofErr w:type="spellStart"/>
            <w:r w:rsidRPr="009115C6">
              <w:rPr>
                <w:color w:val="auto"/>
                <w:sz w:val="20"/>
                <w:szCs w:val="20"/>
              </w:rPr>
              <w:t>rh</w:t>
            </w:r>
            <w:proofErr w:type="spellEnd"/>
          </w:p>
        </w:tc>
        <w:tc>
          <w:tcPr>
            <w:tcW w:w="5935" w:type="dxa"/>
            <w:vMerge/>
          </w:tcPr>
          <w:p w14:paraId="22AED6E9" w14:textId="77777777" w:rsidR="00B55FE8" w:rsidRDefault="00B55FE8" w:rsidP="00B55FE8">
            <w:pPr>
              <w:cnfStyle w:val="000000000000" w:firstRow="0" w:lastRow="0" w:firstColumn="0" w:lastColumn="0" w:oddVBand="0" w:evenVBand="0" w:oddHBand="0" w:evenHBand="0" w:firstRowFirstColumn="0" w:firstRowLastColumn="0" w:lastRowFirstColumn="0" w:lastRowLastColumn="0"/>
            </w:pPr>
          </w:p>
        </w:tc>
      </w:tr>
      <w:tr w:rsidR="00161F6D" w14:paraId="3AACA4C1" w14:textId="77777777" w:rsidTr="004D7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95D3D2D" w14:textId="7F036650" w:rsidR="00B55FE8" w:rsidRPr="009115C6" w:rsidRDefault="00B55FE8" w:rsidP="00161F6D">
            <w:pPr>
              <w:tabs>
                <w:tab w:val="left" w:pos="1310"/>
              </w:tabs>
              <w:bidi/>
              <w:jc w:val="right"/>
              <w:rPr>
                <w:b w:val="0"/>
                <w:bCs w:val="0"/>
                <w:color w:val="auto"/>
                <w:sz w:val="20"/>
                <w:szCs w:val="20"/>
              </w:rPr>
            </w:pPr>
            <w:r w:rsidRPr="009115C6">
              <w:rPr>
                <w:b w:val="0"/>
                <w:bCs w:val="0"/>
                <w:color w:val="auto"/>
                <w:sz w:val="20"/>
                <w:szCs w:val="20"/>
              </w:rPr>
              <w:t>Temperature range</w:t>
            </w:r>
          </w:p>
        </w:tc>
        <w:tc>
          <w:tcPr>
            <w:tcW w:w="2515" w:type="dxa"/>
          </w:tcPr>
          <w:p w14:paraId="59008C49" w14:textId="4C03BB87" w:rsidR="00B55FE8" w:rsidRPr="00B22FD3" w:rsidRDefault="00EE31CD" w:rsidP="00B55FE8">
            <w:pPr>
              <w:cnfStyle w:val="000000100000" w:firstRow="0" w:lastRow="0" w:firstColumn="0" w:lastColumn="0" w:oddVBand="0" w:evenVBand="0" w:oddHBand="1" w:evenHBand="0" w:firstRowFirstColumn="0" w:firstRowLastColumn="0" w:lastRowFirstColumn="0" w:lastRowLastColumn="0"/>
              <w:rPr>
                <w:color w:val="auto"/>
                <w:sz w:val="20"/>
                <w:szCs w:val="20"/>
              </w:rPr>
            </w:pPr>
            <w:r w:rsidRPr="00B105CD">
              <w:rPr>
                <w:color w:val="auto"/>
                <w:sz w:val="20"/>
                <w:szCs w:val="20"/>
              </w:rPr>
              <w:t>-40 °C to 180 °C</w:t>
            </w:r>
          </w:p>
        </w:tc>
        <w:tc>
          <w:tcPr>
            <w:tcW w:w="5935" w:type="dxa"/>
            <w:vMerge/>
          </w:tcPr>
          <w:p w14:paraId="0512BB6B" w14:textId="77777777" w:rsidR="00B55FE8" w:rsidRDefault="00B55FE8" w:rsidP="00B55FE8">
            <w:pPr>
              <w:cnfStyle w:val="000000100000" w:firstRow="0" w:lastRow="0" w:firstColumn="0" w:lastColumn="0" w:oddVBand="0" w:evenVBand="0" w:oddHBand="1" w:evenHBand="0" w:firstRowFirstColumn="0" w:firstRowLastColumn="0" w:lastRowFirstColumn="0" w:lastRowLastColumn="0"/>
            </w:pPr>
          </w:p>
        </w:tc>
      </w:tr>
      <w:tr w:rsidR="00161F6D" w14:paraId="2892F8E3" w14:textId="77777777" w:rsidTr="004D711C">
        <w:tc>
          <w:tcPr>
            <w:cnfStyle w:val="001000000000" w:firstRow="0" w:lastRow="0" w:firstColumn="1" w:lastColumn="0" w:oddVBand="0" w:evenVBand="0" w:oddHBand="0" w:evenHBand="0" w:firstRowFirstColumn="0" w:firstRowLastColumn="0" w:lastRowFirstColumn="0" w:lastRowLastColumn="0"/>
            <w:tcW w:w="1985" w:type="dxa"/>
          </w:tcPr>
          <w:p w14:paraId="0C395263" w14:textId="579E1FD6" w:rsidR="00B55FE8" w:rsidRPr="009115C6" w:rsidRDefault="00B55FE8" w:rsidP="00161F6D">
            <w:pPr>
              <w:bidi/>
              <w:jc w:val="right"/>
              <w:rPr>
                <w:b w:val="0"/>
                <w:bCs w:val="0"/>
                <w:color w:val="auto"/>
                <w:sz w:val="20"/>
                <w:szCs w:val="20"/>
              </w:rPr>
            </w:pPr>
            <w:r w:rsidRPr="009115C6">
              <w:rPr>
                <w:b w:val="0"/>
                <w:bCs w:val="0"/>
                <w:color w:val="auto"/>
                <w:sz w:val="20"/>
                <w:szCs w:val="20"/>
              </w:rPr>
              <w:t>Display operating temperature</w:t>
            </w:r>
          </w:p>
        </w:tc>
        <w:tc>
          <w:tcPr>
            <w:tcW w:w="2515" w:type="dxa"/>
          </w:tcPr>
          <w:p w14:paraId="0E1A6461" w14:textId="18C48954" w:rsidR="00B55FE8" w:rsidRPr="009115C6" w:rsidRDefault="00EE31CD" w:rsidP="00B55FE8">
            <w:pPr>
              <w:cnfStyle w:val="000000000000" w:firstRow="0" w:lastRow="0" w:firstColumn="0" w:lastColumn="0" w:oddVBand="0" w:evenVBand="0" w:oddHBand="0" w:evenHBand="0" w:firstRowFirstColumn="0" w:firstRowLastColumn="0" w:lastRowFirstColumn="0" w:lastRowLastColumn="0"/>
              <w:rPr>
                <w:color w:val="auto"/>
                <w:sz w:val="20"/>
                <w:szCs w:val="20"/>
              </w:rPr>
            </w:pPr>
            <w:r w:rsidRPr="009115C6">
              <w:rPr>
                <w:color w:val="auto"/>
                <w:sz w:val="20"/>
                <w:szCs w:val="20"/>
              </w:rPr>
              <w:t>0 °C to 60 °C</w:t>
            </w:r>
          </w:p>
        </w:tc>
        <w:tc>
          <w:tcPr>
            <w:tcW w:w="5935" w:type="dxa"/>
            <w:vMerge/>
          </w:tcPr>
          <w:p w14:paraId="25898A7F" w14:textId="77777777" w:rsidR="00B55FE8" w:rsidRDefault="00B55FE8" w:rsidP="00B55FE8">
            <w:pPr>
              <w:cnfStyle w:val="000000000000" w:firstRow="0" w:lastRow="0" w:firstColumn="0" w:lastColumn="0" w:oddVBand="0" w:evenVBand="0" w:oddHBand="0" w:evenHBand="0" w:firstRowFirstColumn="0" w:firstRowLastColumn="0" w:lastRowFirstColumn="0" w:lastRowLastColumn="0"/>
            </w:pPr>
          </w:p>
        </w:tc>
      </w:tr>
      <w:tr w:rsidR="00161F6D" w14:paraId="7ABFBD0E" w14:textId="77777777" w:rsidTr="004D7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996B3AE" w14:textId="3EBCA442" w:rsidR="00B55FE8" w:rsidRPr="009115C6" w:rsidRDefault="00B55FE8" w:rsidP="00161F6D">
            <w:pPr>
              <w:bidi/>
              <w:jc w:val="right"/>
              <w:rPr>
                <w:b w:val="0"/>
                <w:bCs w:val="0"/>
                <w:color w:val="auto"/>
                <w:sz w:val="20"/>
                <w:szCs w:val="20"/>
              </w:rPr>
            </w:pPr>
            <w:r w:rsidRPr="009115C6">
              <w:rPr>
                <w:b w:val="0"/>
                <w:bCs w:val="0"/>
                <w:color w:val="auto"/>
                <w:sz w:val="20"/>
                <w:szCs w:val="20"/>
              </w:rPr>
              <w:t>Electrical supply</w:t>
            </w:r>
          </w:p>
        </w:tc>
        <w:tc>
          <w:tcPr>
            <w:tcW w:w="2515" w:type="dxa"/>
          </w:tcPr>
          <w:p w14:paraId="05780117" w14:textId="0059D951" w:rsidR="00B55FE8" w:rsidRPr="009115C6" w:rsidRDefault="00EE31CD" w:rsidP="00B55FE8">
            <w:pPr>
              <w:cnfStyle w:val="000000100000" w:firstRow="0" w:lastRow="0" w:firstColumn="0" w:lastColumn="0" w:oddVBand="0" w:evenVBand="0" w:oddHBand="1" w:evenHBand="0" w:firstRowFirstColumn="0" w:firstRowLastColumn="0" w:lastRowFirstColumn="0" w:lastRowLastColumn="0"/>
              <w:rPr>
                <w:color w:val="auto"/>
                <w:sz w:val="20"/>
                <w:szCs w:val="20"/>
              </w:rPr>
            </w:pPr>
            <w:r w:rsidRPr="009115C6">
              <w:rPr>
                <w:color w:val="auto"/>
                <w:sz w:val="20"/>
                <w:szCs w:val="20"/>
              </w:rPr>
              <w:t>100 V to 240 V AC, 50/60 Hz</w:t>
            </w:r>
          </w:p>
        </w:tc>
        <w:tc>
          <w:tcPr>
            <w:tcW w:w="5935" w:type="dxa"/>
            <w:vMerge/>
          </w:tcPr>
          <w:p w14:paraId="67CE91E4" w14:textId="77777777" w:rsidR="00B55FE8" w:rsidRDefault="00B55FE8" w:rsidP="00B55FE8">
            <w:pPr>
              <w:cnfStyle w:val="000000100000" w:firstRow="0" w:lastRow="0" w:firstColumn="0" w:lastColumn="0" w:oddVBand="0" w:evenVBand="0" w:oddHBand="1" w:evenHBand="0" w:firstRowFirstColumn="0" w:firstRowLastColumn="0" w:lastRowFirstColumn="0" w:lastRowLastColumn="0"/>
            </w:pPr>
          </w:p>
        </w:tc>
      </w:tr>
      <w:tr w:rsidR="00161F6D" w14:paraId="6E18B7A1" w14:textId="77777777" w:rsidTr="004D711C">
        <w:tc>
          <w:tcPr>
            <w:cnfStyle w:val="001000000000" w:firstRow="0" w:lastRow="0" w:firstColumn="1" w:lastColumn="0" w:oddVBand="0" w:evenVBand="0" w:oddHBand="0" w:evenHBand="0" w:firstRowFirstColumn="0" w:firstRowLastColumn="0" w:lastRowFirstColumn="0" w:lastRowLastColumn="0"/>
            <w:tcW w:w="1985" w:type="dxa"/>
          </w:tcPr>
          <w:p w14:paraId="563CDC2C" w14:textId="4280A22B" w:rsidR="00B55FE8" w:rsidRPr="009115C6" w:rsidRDefault="00B55FE8" w:rsidP="00161F6D">
            <w:pPr>
              <w:bidi/>
              <w:jc w:val="right"/>
              <w:rPr>
                <w:b w:val="0"/>
                <w:bCs w:val="0"/>
                <w:color w:val="auto"/>
                <w:sz w:val="20"/>
                <w:szCs w:val="20"/>
              </w:rPr>
            </w:pPr>
            <w:r w:rsidRPr="009115C6">
              <w:rPr>
                <w:b w:val="0"/>
                <w:bCs w:val="0"/>
                <w:color w:val="auto"/>
                <w:sz w:val="20"/>
                <w:szCs w:val="20"/>
              </w:rPr>
              <w:t>Accessories</w:t>
            </w:r>
          </w:p>
        </w:tc>
        <w:tc>
          <w:tcPr>
            <w:tcW w:w="2515" w:type="dxa"/>
          </w:tcPr>
          <w:p w14:paraId="77D75E7F" w14:textId="6D15B644" w:rsidR="00B55FE8" w:rsidRPr="009115C6" w:rsidRDefault="00EE31CD" w:rsidP="00EE31CD">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9115C6">
              <w:rPr>
                <w:color w:val="auto"/>
                <w:sz w:val="20"/>
                <w:szCs w:val="20"/>
              </w:rPr>
              <w:t>RS232 cable</w:t>
            </w:r>
          </w:p>
        </w:tc>
        <w:tc>
          <w:tcPr>
            <w:tcW w:w="5935" w:type="dxa"/>
            <w:vMerge/>
          </w:tcPr>
          <w:p w14:paraId="1C51182A" w14:textId="77777777" w:rsidR="00B55FE8" w:rsidRDefault="00B55FE8" w:rsidP="00B55FE8">
            <w:pPr>
              <w:cnfStyle w:val="000000000000" w:firstRow="0" w:lastRow="0" w:firstColumn="0" w:lastColumn="0" w:oddVBand="0" w:evenVBand="0" w:oddHBand="0" w:evenHBand="0" w:firstRowFirstColumn="0" w:firstRowLastColumn="0" w:lastRowFirstColumn="0" w:lastRowLastColumn="0"/>
            </w:pPr>
          </w:p>
        </w:tc>
      </w:tr>
      <w:tr w:rsidR="00161F6D" w14:paraId="11E3CFB9" w14:textId="77777777" w:rsidTr="004D7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59E0E63" w14:textId="5708146C" w:rsidR="00B55FE8" w:rsidRPr="009115C6" w:rsidRDefault="00B55FE8" w:rsidP="00161F6D">
            <w:pPr>
              <w:bidi/>
              <w:jc w:val="right"/>
              <w:rPr>
                <w:b w:val="0"/>
                <w:bCs w:val="0"/>
                <w:color w:val="auto"/>
                <w:sz w:val="20"/>
                <w:szCs w:val="20"/>
              </w:rPr>
            </w:pPr>
            <w:r w:rsidRPr="009115C6">
              <w:rPr>
                <w:b w:val="0"/>
                <w:bCs w:val="0"/>
                <w:color w:val="auto"/>
                <w:sz w:val="20"/>
                <w:szCs w:val="20"/>
              </w:rPr>
              <w:t>Interface</w:t>
            </w:r>
          </w:p>
        </w:tc>
        <w:tc>
          <w:tcPr>
            <w:tcW w:w="2515" w:type="dxa"/>
          </w:tcPr>
          <w:p w14:paraId="4B9AF455" w14:textId="72DE12AA" w:rsidR="00B55FE8" w:rsidRPr="009115C6" w:rsidRDefault="00EE31CD" w:rsidP="00B55FE8">
            <w:pPr>
              <w:cnfStyle w:val="000000100000" w:firstRow="0" w:lastRow="0" w:firstColumn="0" w:lastColumn="0" w:oddVBand="0" w:evenVBand="0" w:oddHBand="1" w:evenHBand="0" w:firstRowFirstColumn="0" w:firstRowLastColumn="0" w:lastRowFirstColumn="0" w:lastRowLastColumn="0"/>
              <w:rPr>
                <w:color w:val="auto"/>
                <w:sz w:val="20"/>
                <w:szCs w:val="20"/>
              </w:rPr>
            </w:pPr>
            <w:r w:rsidRPr="009115C6">
              <w:rPr>
                <w:color w:val="auto"/>
                <w:sz w:val="20"/>
                <w:szCs w:val="20"/>
              </w:rPr>
              <w:t>Display, RS232</w:t>
            </w:r>
          </w:p>
        </w:tc>
        <w:tc>
          <w:tcPr>
            <w:tcW w:w="5935" w:type="dxa"/>
            <w:vMerge/>
          </w:tcPr>
          <w:p w14:paraId="129C5133" w14:textId="77777777" w:rsidR="00B55FE8" w:rsidRDefault="00B55FE8" w:rsidP="00B55FE8">
            <w:pPr>
              <w:cnfStyle w:val="000000100000" w:firstRow="0" w:lastRow="0" w:firstColumn="0" w:lastColumn="0" w:oddVBand="0" w:evenVBand="0" w:oddHBand="1" w:evenHBand="0" w:firstRowFirstColumn="0" w:firstRowLastColumn="0" w:lastRowFirstColumn="0" w:lastRowLastColumn="0"/>
            </w:pPr>
          </w:p>
        </w:tc>
      </w:tr>
      <w:tr w:rsidR="00161F6D" w14:paraId="32AC3D7E" w14:textId="77777777" w:rsidTr="004D711C">
        <w:tc>
          <w:tcPr>
            <w:cnfStyle w:val="001000000000" w:firstRow="0" w:lastRow="0" w:firstColumn="1" w:lastColumn="0" w:oddVBand="0" w:evenVBand="0" w:oddHBand="0" w:evenHBand="0" w:firstRowFirstColumn="0" w:firstRowLastColumn="0" w:lastRowFirstColumn="0" w:lastRowLastColumn="0"/>
            <w:tcW w:w="1985" w:type="dxa"/>
          </w:tcPr>
          <w:p w14:paraId="4C03D948" w14:textId="5A8B233C" w:rsidR="00B55FE8" w:rsidRPr="009115C6" w:rsidRDefault="00B55FE8" w:rsidP="00161F6D">
            <w:pPr>
              <w:bidi/>
              <w:jc w:val="right"/>
              <w:rPr>
                <w:b w:val="0"/>
                <w:bCs w:val="0"/>
                <w:color w:val="auto"/>
                <w:sz w:val="20"/>
                <w:szCs w:val="20"/>
              </w:rPr>
            </w:pPr>
            <w:r w:rsidRPr="009115C6">
              <w:rPr>
                <w:b w:val="0"/>
                <w:bCs w:val="0"/>
                <w:color w:val="auto"/>
                <w:sz w:val="20"/>
                <w:szCs w:val="20"/>
              </w:rPr>
              <w:t>Serial no</w:t>
            </w:r>
          </w:p>
        </w:tc>
        <w:tc>
          <w:tcPr>
            <w:tcW w:w="2515" w:type="dxa"/>
          </w:tcPr>
          <w:p w14:paraId="4AB3728D" w14:textId="55D0C893" w:rsidR="00B55FE8" w:rsidRPr="009115C6" w:rsidRDefault="00161F6D" w:rsidP="00161F6D">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9115C6">
              <w:rPr>
                <w:color w:val="auto"/>
                <w:sz w:val="20"/>
                <w:szCs w:val="20"/>
              </w:rPr>
              <w:t>K3350110</w:t>
            </w:r>
          </w:p>
        </w:tc>
        <w:tc>
          <w:tcPr>
            <w:tcW w:w="5935" w:type="dxa"/>
            <w:vMerge/>
          </w:tcPr>
          <w:p w14:paraId="613E6B6E" w14:textId="77777777" w:rsidR="00B55FE8" w:rsidRDefault="00B55FE8" w:rsidP="00B55FE8">
            <w:pPr>
              <w:cnfStyle w:val="000000000000" w:firstRow="0" w:lastRow="0" w:firstColumn="0" w:lastColumn="0" w:oddVBand="0" w:evenVBand="0" w:oddHBand="0" w:evenHBand="0" w:firstRowFirstColumn="0" w:firstRowLastColumn="0" w:lastRowFirstColumn="0" w:lastRowLastColumn="0"/>
            </w:pPr>
          </w:p>
        </w:tc>
      </w:tr>
      <w:tr w:rsidR="00161F6D" w14:paraId="390B55C7" w14:textId="77777777" w:rsidTr="004D7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2E4AAB0" w14:textId="11E6AD41" w:rsidR="00B55FE8" w:rsidRPr="009115C6" w:rsidRDefault="00B55FE8" w:rsidP="00161F6D">
            <w:pPr>
              <w:bidi/>
              <w:jc w:val="right"/>
              <w:rPr>
                <w:b w:val="0"/>
                <w:bCs w:val="0"/>
                <w:color w:val="auto"/>
                <w:sz w:val="20"/>
                <w:szCs w:val="20"/>
              </w:rPr>
            </w:pPr>
            <w:r w:rsidRPr="009115C6">
              <w:rPr>
                <w:b w:val="0"/>
                <w:bCs w:val="0"/>
                <w:color w:val="auto"/>
                <w:sz w:val="20"/>
                <w:szCs w:val="20"/>
              </w:rPr>
              <w:t>Weight of the display together with sensor</w:t>
            </w:r>
          </w:p>
        </w:tc>
        <w:tc>
          <w:tcPr>
            <w:tcW w:w="2515" w:type="dxa"/>
          </w:tcPr>
          <w:p w14:paraId="797507C3" w14:textId="0F931EAF" w:rsidR="00B55FE8" w:rsidRPr="00EF3280" w:rsidRDefault="00D373D7" w:rsidP="00D373D7">
            <w:pPr>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5B5AB1">
              <w:rPr>
                <w:color w:val="000000" w:themeColor="text1"/>
                <w:sz w:val="20"/>
                <w:szCs w:val="20"/>
              </w:rPr>
              <w:t>4 Kg</w:t>
            </w:r>
          </w:p>
        </w:tc>
        <w:tc>
          <w:tcPr>
            <w:tcW w:w="5935" w:type="dxa"/>
            <w:vMerge/>
          </w:tcPr>
          <w:p w14:paraId="19B7BE46" w14:textId="77777777" w:rsidR="00B55FE8" w:rsidRDefault="00B55FE8" w:rsidP="00B55FE8">
            <w:pPr>
              <w:cnfStyle w:val="000000100000" w:firstRow="0" w:lastRow="0" w:firstColumn="0" w:lastColumn="0" w:oddVBand="0" w:evenVBand="0" w:oddHBand="1" w:evenHBand="0" w:firstRowFirstColumn="0" w:firstRowLastColumn="0" w:lastRowFirstColumn="0" w:lastRowLastColumn="0"/>
            </w:pPr>
          </w:p>
        </w:tc>
      </w:tr>
    </w:tbl>
    <w:p w14:paraId="6DA91086" w14:textId="2AD3673E" w:rsidR="00FE5F22" w:rsidRDefault="00FE5F22" w:rsidP="002C2C57">
      <w:pPr>
        <w:ind w:left="540"/>
        <w:rPr>
          <w:rFonts w:cstheme="minorHAnsi"/>
          <w:sz w:val="24"/>
          <w:szCs w:val="32"/>
        </w:rPr>
      </w:pPr>
    </w:p>
    <w:p w14:paraId="0B2C8C12" w14:textId="77777777" w:rsidR="00FE5F22" w:rsidRDefault="00FE5F22">
      <w:pPr>
        <w:jc w:val="left"/>
        <w:rPr>
          <w:rFonts w:cstheme="minorHAnsi"/>
          <w:sz w:val="24"/>
          <w:szCs w:val="32"/>
        </w:rPr>
      </w:pPr>
      <w:r>
        <w:rPr>
          <w:rFonts w:cstheme="minorHAnsi"/>
          <w:sz w:val="24"/>
          <w:szCs w:val="32"/>
        </w:rPr>
        <w:br w:type="page"/>
      </w:r>
    </w:p>
    <w:p w14:paraId="781A7A51" w14:textId="77777777" w:rsidR="002C2C57" w:rsidRDefault="002C2C57" w:rsidP="002C2C57">
      <w:pPr>
        <w:ind w:left="540"/>
        <w:rPr>
          <w:rFonts w:cstheme="minorHAnsi"/>
          <w:sz w:val="24"/>
          <w:szCs w:val="32"/>
        </w:rPr>
      </w:pPr>
    </w:p>
    <w:p w14:paraId="09EBD23A" w14:textId="5C521237" w:rsidR="002C2C57" w:rsidRDefault="006B4E05" w:rsidP="00FE5F22">
      <w:pPr>
        <w:pStyle w:val="Heading2"/>
      </w:pPr>
      <w:bookmarkStart w:id="11" w:name="_Toc170990409"/>
      <w:r>
        <w:t>Measurement Process</w:t>
      </w:r>
      <w:bookmarkEnd w:id="11"/>
    </w:p>
    <w:p w14:paraId="6B62140D" w14:textId="77777777" w:rsidR="001D2EF6" w:rsidRPr="001D2EF6" w:rsidRDefault="001D2EF6" w:rsidP="001D2EF6"/>
    <w:p w14:paraId="12EA5AC7" w14:textId="149EC750" w:rsidR="00B55FE8" w:rsidRDefault="00FD0DA2" w:rsidP="00EE31CD">
      <w:pPr>
        <w:ind w:left="450"/>
        <w:rPr>
          <w:rFonts w:cstheme="minorHAnsi"/>
          <w:sz w:val="24"/>
          <w:szCs w:val="32"/>
        </w:rPr>
      </w:pPr>
      <w:r w:rsidRPr="00FD0DA2">
        <w:rPr>
          <w:rFonts w:cstheme="minorHAnsi"/>
          <w:sz w:val="24"/>
          <w:szCs w:val="32"/>
        </w:rPr>
        <w:t>Participants should refer to the operating manuals for instructions and precautions for using the travelling standard</w:t>
      </w:r>
      <w:r>
        <w:rPr>
          <w:rFonts w:cstheme="minorHAnsi"/>
          <w:sz w:val="24"/>
          <w:szCs w:val="32"/>
        </w:rPr>
        <w:t xml:space="preserve"> </w:t>
      </w:r>
      <w:r w:rsidRPr="007674AA">
        <w:rPr>
          <w:rFonts w:cstheme="minorHAnsi"/>
          <w:sz w:val="24"/>
          <w:szCs w:val="32"/>
        </w:rPr>
        <w:t>[</w:t>
      </w:r>
      <w:r w:rsidR="007674AA" w:rsidRPr="007674AA">
        <w:rPr>
          <w:rFonts w:cstheme="minorHAnsi"/>
          <w:sz w:val="24"/>
          <w:szCs w:val="32"/>
        </w:rPr>
        <w:t>3</w:t>
      </w:r>
      <w:r w:rsidRPr="007674AA">
        <w:rPr>
          <w:rFonts w:cstheme="minorHAnsi"/>
          <w:sz w:val="24"/>
          <w:szCs w:val="32"/>
        </w:rPr>
        <w:t>]</w:t>
      </w:r>
      <w:r w:rsidR="00EF3D95" w:rsidRPr="007674AA">
        <w:rPr>
          <w:rFonts w:cstheme="minorHAnsi"/>
          <w:sz w:val="24"/>
          <w:szCs w:val="32"/>
        </w:rPr>
        <w:t>.</w:t>
      </w:r>
      <w:r w:rsidR="00EF3D95">
        <w:rPr>
          <w:rFonts w:cstheme="minorHAnsi"/>
          <w:sz w:val="24"/>
          <w:szCs w:val="32"/>
        </w:rPr>
        <w:t xml:space="preserve"> </w:t>
      </w:r>
      <w:r w:rsidRPr="00FD0DA2">
        <w:rPr>
          <w:rFonts w:cstheme="minorHAnsi"/>
          <w:sz w:val="24"/>
          <w:szCs w:val="32"/>
        </w:rPr>
        <w:t>Participant</w:t>
      </w:r>
      <w:r w:rsidR="00EF3D95">
        <w:rPr>
          <w:rFonts w:cstheme="minorHAnsi"/>
          <w:sz w:val="24"/>
          <w:szCs w:val="32"/>
        </w:rPr>
        <w:t>s</w:t>
      </w:r>
      <w:r w:rsidRPr="00FD0DA2">
        <w:rPr>
          <w:rFonts w:cstheme="minorHAnsi"/>
          <w:sz w:val="24"/>
          <w:szCs w:val="32"/>
        </w:rPr>
        <w:t xml:space="preserve"> may perform any initial checks of the operation of the </w:t>
      </w:r>
      <w:r>
        <w:rPr>
          <w:rFonts w:cstheme="minorHAnsi"/>
          <w:sz w:val="24"/>
          <w:szCs w:val="32"/>
        </w:rPr>
        <w:t>thermo-</w:t>
      </w:r>
      <w:r w:rsidRPr="00FD0DA2">
        <w:rPr>
          <w:rFonts w:cstheme="minorHAnsi"/>
          <w:sz w:val="24"/>
          <w:szCs w:val="32"/>
        </w:rPr>
        <w:t xml:space="preserve">hygrometer that </w:t>
      </w:r>
      <w:proofErr w:type="gramStart"/>
      <w:r w:rsidRPr="00FD0DA2">
        <w:rPr>
          <w:rFonts w:cstheme="minorHAnsi"/>
          <w:sz w:val="24"/>
          <w:szCs w:val="32"/>
        </w:rPr>
        <w:t>would be performed</w:t>
      </w:r>
      <w:proofErr w:type="gramEnd"/>
      <w:r w:rsidRPr="00FD0DA2">
        <w:rPr>
          <w:rFonts w:cstheme="minorHAnsi"/>
          <w:sz w:val="24"/>
          <w:szCs w:val="32"/>
        </w:rPr>
        <w:t xml:space="preserve"> for a normal calibration. In the case of an unexpected instrument failure at a participant institute, the pilot </w:t>
      </w:r>
      <w:proofErr w:type="gramStart"/>
      <w:r w:rsidRPr="00FD0DA2">
        <w:rPr>
          <w:rFonts w:cstheme="minorHAnsi"/>
          <w:sz w:val="24"/>
          <w:szCs w:val="32"/>
        </w:rPr>
        <w:t>shall be informed</w:t>
      </w:r>
      <w:proofErr w:type="gramEnd"/>
      <w:r w:rsidRPr="00FD0DA2">
        <w:rPr>
          <w:rFonts w:cstheme="minorHAnsi"/>
          <w:sz w:val="24"/>
          <w:szCs w:val="32"/>
        </w:rPr>
        <w:t xml:space="preserve"> as early as possible. Sensor head of the standard </w:t>
      </w:r>
      <w:proofErr w:type="gramStart"/>
      <w:r w:rsidRPr="00FD0DA2">
        <w:rPr>
          <w:rFonts w:cstheme="minorHAnsi"/>
          <w:sz w:val="24"/>
          <w:szCs w:val="32"/>
        </w:rPr>
        <w:t>shall be exposed</w:t>
      </w:r>
      <w:proofErr w:type="gramEnd"/>
      <w:r w:rsidRPr="00FD0DA2">
        <w:rPr>
          <w:rFonts w:cstheme="minorHAnsi"/>
          <w:sz w:val="24"/>
          <w:szCs w:val="32"/>
        </w:rPr>
        <w:t xml:space="preserve"> to an air stream of known temperature and relative humidity. Display unit of the sensor </w:t>
      </w:r>
      <w:proofErr w:type="gramStart"/>
      <w:r w:rsidRPr="00FD0DA2">
        <w:rPr>
          <w:rFonts w:cstheme="minorHAnsi"/>
          <w:sz w:val="24"/>
          <w:szCs w:val="32"/>
        </w:rPr>
        <w:t>shall be kept</w:t>
      </w:r>
      <w:proofErr w:type="gramEnd"/>
      <w:r w:rsidRPr="00FD0DA2">
        <w:rPr>
          <w:rFonts w:cstheme="minorHAnsi"/>
          <w:sz w:val="24"/>
          <w:szCs w:val="32"/>
        </w:rPr>
        <w:t xml:space="preserve"> outside at room conditions. Room conditions </w:t>
      </w:r>
      <w:proofErr w:type="gramStart"/>
      <w:r w:rsidRPr="00FD0DA2">
        <w:rPr>
          <w:rFonts w:cstheme="minorHAnsi"/>
          <w:sz w:val="24"/>
          <w:szCs w:val="32"/>
        </w:rPr>
        <w:t>should be recorded</w:t>
      </w:r>
      <w:proofErr w:type="gramEnd"/>
      <w:r w:rsidRPr="00FD0DA2">
        <w:rPr>
          <w:rFonts w:cstheme="minorHAnsi"/>
          <w:sz w:val="24"/>
          <w:szCs w:val="32"/>
        </w:rPr>
        <w:t xml:space="preserve"> during the measurements. At least one meter (1 m) of a cable from the sensor’s head </w:t>
      </w:r>
      <w:proofErr w:type="gramStart"/>
      <w:r w:rsidRPr="00FD0DA2">
        <w:rPr>
          <w:rFonts w:cstheme="minorHAnsi"/>
          <w:sz w:val="24"/>
          <w:szCs w:val="32"/>
        </w:rPr>
        <w:t>should be thermalized</w:t>
      </w:r>
      <w:proofErr w:type="gramEnd"/>
      <w:r w:rsidRPr="00FD0DA2">
        <w:rPr>
          <w:rFonts w:cstheme="minorHAnsi"/>
          <w:sz w:val="24"/>
          <w:szCs w:val="32"/>
        </w:rPr>
        <w:t xml:space="preserve"> at the same temperature (as the sensor’s head).</w:t>
      </w:r>
    </w:p>
    <w:p w14:paraId="59AF9C3E" w14:textId="74463B63" w:rsidR="006B4E05" w:rsidRDefault="006B4E05" w:rsidP="00FE5F22">
      <w:pPr>
        <w:pStyle w:val="Heading2"/>
      </w:pPr>
      <w:bookmarkStart w:id="12" w:name="_Toc170990410"/>
      <w:r>
        <w:t>Operation of the travelling standard</w:t>
      </w:r>
      <w:bookmarkEnd w:id="12"/>
    </w:p>
    <w:p w14:paraId="78B8FE75" w14:textId="77777777" w:rsidR="00471F3D" w:rsidRPr="00471F3D" w:rsidRDefault="00471F3D" w:rsidP="00471F3D"/>
    <w:p w14:paraId="3EFFD1D7" w14:textId="5F73C012" w:rsidR="00EE31CD" w:rsidRDefault="00EE31CD" w:rsidP="00FD0DA2">
      <w:pPr>
        <w:ind w:left="450"/>
        <w:rPr>
          <w:rFonts w:cstheme="minorHAnsi"/>
          <w:sz w:val="24"/>
          <w:szCs w:val="32"/>
        </w:rPr>
      </w:pPr>
      <w:r w:rsidRPr="00EE31CD">
        <w:rPr>
          <w:rFonts w:cstheme="minorHAnsi"/>
          <w:sz w:val="24"/>
          <w:szCs w:val="32"/>
        </w:rPr>
        <w:t xml:space="preserve">Before any humidity measurements, follow the special instructions for using the </w:t>
      </w:r>
      <w:proofErr w:type="spellStart"/>
      <w:r w:rsidRPr="00FB7128">
        <w:rPr>
          <w:rFonts w:cstheme="minorHAnsi"/>
          <w:sz w:val="24"/>
          <w:szCs w:val="32"/>
        </w:rPr>
        <w:t>Vaisala</w:t>
      </w:r>
      <w:proofErr w:type="spellEnd"/>
      <w:r w:rsidRPr="00FB7128">
        <w:rPr>
          <w:rFonts w:cstheme="minorHAnsi"/>
          <w:sz w:val="24"/>
          <w:szCs w:val="32"/>
        </w:rPr>
        <w:t xml:space="preserve"> </w:t>
      </w:r>
      <w:r w:rsidRPr="00B105CD">
        <w:rPr>
          <w:rFonts w:cstheme="minorHAnsi"/>
          <w:sz w:val="24"/>
          <w:szCs w:val="32"/>
        </w:rPr>
        <w:t>HMT33</w:t>
      </w:r>
      <w:r w:rsidR="00161F6D" w:rsidRPr="00B105CD">
        <w:rPr>
          <w:rFonts w:cstheme="minorHAnsi"/>
          <w:sz w:val="24"/>
          <w:szCs w:val="32"/>
        </w:rPr>
        <w:t>7</w:t>
      </w:r>
      <w:r w:rsidRPr="00EE31CD">
        <w:rPr>
          <w:rFonts w:cstheme="minorHAnsi"/>
          <w:sz w:val="24"/>
          <w:szCs w:val="32"/>
        </w:rPr>
        <w:t xml:space="preserve">: </w:t>
      </w:r>
    </w:p>
    <w:p w14:paraId="0CCA0B91" w14:textId="02C58CAB" w:rsidR="00EE31CD" w:rsidRDefault="00EE31CD" w:rsidP="00FD0DA2">
      <w:pPr>
        <w:ind w:left="450"/>
        <w:rPr>
          <w:rFonts w:cstheme="minorHAnsi"/>
          <w:sz w:val="24"/>
          <w:szCs w:val="32"/>
        </w:rPr>
      </w:pPr>
      <w:r w:rsidRPr="00EE31CD">
        <w:rPr>
          <w:rFonts w:cstheme="minorHAnsi"/>
          <w:sz w:val="24"/>
          <w:szCs w:val="32"/>
        </w:rPr>
        <w:t xml:space="preserve">1) Read the operating instructions delivered by the manufacturer (a copy of the instructions is in the transport case or </w:t>
      </w:r>
      <w:proofErr w:type="gramStart"/>
      <w:r w:rsidRPr="00EE31CD">
        <w:rPr>
          <w:rFonts w:cstheme="minorHAnsi"/>
          <w:sz w:val="24"/>
          <w:szCs w:val="32"/>
        </w:rPr>
        <w:t>can be downloaded</w:t>
      </w:r>
      <w:proofErr w:type="gramEnd"/>
      <w:r w:rsidRPr="00EE31CD">
        <w:rPr>
          <w:rFonts w:cstheme="minorHAnsi"/>
          <w:sz w:val="24"/>
          <w:szCs w:val="32"/>
        </w:rPr>
        <w:t xml:space="preserve"> from the web page</w:t>
      </w:r>
      <w:r w:rsidRPr="007674AA">
        <w:rPr>
          <w:rFonts w:cstheme="minorHAnsi"/>
          <w:sz w:val="24"/>
          <w:szCs w:val="32"/>
        </w:rPr>
        <w:t>). [</w:t>
      </w:r>
      <w:r w:rsidR="007674AA" w:rsidRPr="007674AA">
        <w:rPr>
          <w:rFonts w:cstheme="minorHAnsi"/>
          <w:sz w:val="24"/>
          <w:szCs w:val="32"/>
        </w:rPr>
        <w:t>3</w:t>
      </w:r>
      <w:r w:rsidRPr="007674AA">
        <w:rPr>
          <w:rFonts w:cstheme="minorHAnsi"/>
          <w:sz w:val="24"/>
          <w:szCs w:val="32"/>
        </w:rPr>
        <w:t>]</w:t>
      </w:r>
    </w:p>
    <w:p w14:paraId="7D0EDE4F" w14:textId="314266D5" w:rsidR="00EE31CD" w:rsidRDefault="00EE31CD" w:rsidP="00FD0DA2">
      <w:pPr>
        <w:ind w:left="450"/>
        <w:rPr>
          <w:rFonts w:cstheme="minorHAnsi"/>
          <w:sz w:val="24"/>
          <w:szCs w:val="32"/>
        </w:rPr>
      </w:pPr>
      <w:r w:rsidRPr="00EE31CD">
        <w:rPr>
          <w:rFonts w:cstheme="minorHAnsi"/>
          <w:sz w:val="24"/>
          <w:szCs w:val="32"/>
        </w:rPr>
        <w:t>2) Important: The transfer standard use pilot’s default settings, which MUST NOT be modified or adjusted other than described in this document.</w:t>
      </w:r>
    </w:p>
    <w:p w14:paraId="70DBCC75" w14:textId="77777777" w:rsidR="00EE31CD" w:rsidRDefault="00EE31CD" w:rsidP="00FD0DA2">
      <w:pPr>
        <w:ind w:left="450"/>
        <w:rPr>
          <w:rFonts w:cstheme="minorHAnsi"/>
          <w:sz w:val="24"/>
          <w:szCs w:val="32"/>
        </w:rPr>
      </w:pPr>
      <w:r w:rsidRPr="00EE31CD">
        <w:rPr>
          <w:rFonts w:cstheme="minorHAnsi"/>
          <w:sz w:val="24"/>
          <w:szCs w:val="32"/>
        </w:rPr>
        <w:t xml:space="preserve">3) Remove the protection cap from the sensor before taking the measurements. Do not touch the sensor’s head/filter with your fingers or any other object at any time. After you finish with the measurements, wait until sensor’s head </w:t>
      </w:r>
      <w:proofErr w:type="gramStart"/>
      <w:r w:rsidRPr="00EE31CD">
        <w:rPr>
          <w:rFonts w:cstheme="minorHAnsi"/>
          <w:sz w:val="24"/>
          <w:szCs w:val="32"/>
        </w:rPr>
        <w:t>is cooled down and dried out to ambient conditions (approx. 23 °C, 50 %</w:t>
      </w:r>
      <w:proofErr w:type="spellStart"/>
      <w:r w:rsidRPr="00EE31CD">
        <w:rPr>
          <w:rFonts w:cstheme="minorHAnsi"/>
          <w:sz w:val="24"/>
          <w:szCs w:val="32"/>
        </w:rPr>
        <w:t>rh</w:t>
      </w:r>
      <w:proofErr w:type="spellEnd"/>
      <w:r w:rsidRPr="00EE31CD">
        <w:rPr>
          <w:rFonts w:cstheme="minorHAnsi"/>
          <w:sz w:val="24"/>
          <w:szCs w:val="32"/>
        </w:rPr>
        <w:t>) before putting the protection cap back on</w:t>
      </w:r>
      <w:proofErr w:type="gramEnd"/>
      <w:r w:rsidRPr="00EE31CD">
        <w:rPr>
          <w:rFonts w:cstheme="minorHAnsi"/>
          <w:sz w:val="24"/>
          <w:szCs w:val="32"/>
        </w:rPr>
        <w:t xml:space="preserve">. </w:t>
      </w:r>
    </w:p>
    <w:p w14:paraId="1048CBFD" w14:textId="77777777" w:rsidR="00EE31CD" w:rsidRDefault="00EE31CD" w:rsidP="00FD0DA2">
      <w:pPr>
        <w:ind w:left="450"/>
        <w:rPr>
          <w:rFonts w:cstheme="minorHAnsi"/>
          <w:sz w:val="24"/>
          <w:szCs w:val="32"/>
        </w:rPr>
      </w:pPr>
      <w:r w:rsidRPr="00EE31CD">
        <w:rPr>
          <w:rFonts w:cstheme="minorHAnsi"/>
          <w:sz w:val="24"/>
          <w:szCs w:val="32"/>
        </w:rPr>
        <w:t xml:space="preserve">4) Pressure compensation value </w:t>
      </w:r>
      <w:proofErr w:type="gramStart"/>
      <w:r w:rsidRPr="00EE31CD">
        <w:rPr>
          <w:rFonts w:cstheme="minorHAnsi"/>
          <w:sz w:val="24"/>
          <w:szCs w:val="32"/>
        </w:rPr>
        <w:t>should be left</w:t>
      </w:r>
      <w:proofErr w:type="gramEnd"/>
      <w:r w:rsidRPr="00EE31CD">
        <w:rPr>
          <w:rFonts w:cstheme="minorHAnsi"/>
          <w:sz w:val="24"/>
          <w:szCs w:val="32"/>
        </w:rPr>
        <w:t xml:space="preserve"> at default pressure value of 1013.25 </w:t>
      </w:r>
      <w:proofErr w:type="spellStart"/>
      <w:r w:rsidRPr="00EE31CD">
        <w:rPr>
          <w:rFonts w:cstheme="minorHAnsi"/>
          <w:sz w:val="24"/>
          <w:szCs w:val="32"/>
        </w:rPr>
        <w:t>hPa</w:t>
      </w:r>
      <w:proofErr w:type="spellEnd"/>
      <w:r w:rsidRPr="00EE31CD">
        <w:rPr>
          <w:rFonts w:cstheme="minorHAnsi"/>
          <w:sz w:val="24"/>
          <w:szCs w:val="32"/>
        </w:rPr>
        <w:t xml:space="preserve">. If the pressure setting differs, it should be changed to this default value (1013.25 </w:t>
      </w:r>
      <w:proofErr w:type="spellStart"/>
      <w:r w:rsidRPr="00EE31CD">
        <w:rPr>
          <w:rFonts w:cstheme="minorHAnsi"/>
          <w:sz w:val="24"/>
          <w:szCs w:val="32"/>
        </w:rPr>
        <w:t>hPa</w:t>
      </w:r>
      <w:proofErr w:type="spellEnd"/>
      <w:r w:rsidRPr="00EE31CD">
        <w:rPr>
          <w:rFonts w:cstheme="minorHAnsi"/>
          <w:sz w:val="24"/>
          <w:szCs w:val="32"/>
        </w:rPr>
        <w:t xml:space="preserve">) using the Display/Keypad as explained in the page 104 of the User’s Guide. </w:t>
      </w:r>
    </w:p>
    <w:p w14:paraId="7D4BA2B1" w14:textId="77777777" w:rsidR="00EE31CD" w:rsidRDefault="00EE31CD" w:rsidP="00FD0DA2">
      <w:pPr>
        <w:ind w:left="450"/>
        <w:rPr>
          <w:rFonts w:cstheme="minorHAnsi"/>
          <w:sz w:val="24"/>
          <w:szCs w:val="32"/>
        </w:rPr>
      </w:pPr>
      <w:r w:rsidRPr="00EE31CD">
        <w:rPr>
          <w:rFonts w:cstheme="minorHAnsi"/>
          <w:sz w:val="24"/>
          <w:szCs w:val="32"/>
        </w:rPr>
        <w:t xml:space="preserve">5) Chemical purging </w:t>
      </w:r>
      <w:proofErr w:type="gramStart"/>
      <w:r w:rsidRPr="00EE31CD">
        <w:rPr>
          <w:rFonts w:cstheme="minorHAnsi"/>
          <w:sz w:val="24"/>
          <w:szCs w:val="32"/>
        </w:rPr>
        <w:t>shall be turned</w:t>
      </w:r>
      <w:proofErr w:type="gramEnd"/>
      <w:r w:rsidRPr="00EE31CD">
        <w:rPr>
          <w:rFonts w:cstheme="minorHAnsi"/>
          <w:sz w:val="24"/>
          <w:szCs w:val="32"/>
        </w:rPr>
        <w:t xml:space="preserve"> off (default pilot settings). Participant should check this setting and remove the potential check mark in front of “Purge on power up” and “Automatic purge”. See page 135 of the User’s Guide for checking/turning off the chemical purge.</w:t>
      </w:r>
    </w:p>
    <w:p w14:paraId="6AE06C18" w14:textId="77777777" w:rsidR="00EE31CD" w:rsidRDefault="00EE31CD" w:rsidP="00FD0DA2">
      <w:pPr>
        <w:ind w:left="450"/>
        <w:rPr>
          <w:rFonts w:cstheme="minorHAnsi"/>
          <w:sz w:val="24"/>
          <w:szCs w:val="32"/>
        </w:rPr>
      </w:pPr>
      <w:r w:rsidRPr="00EE31CD">
        <w:rPr>
          <w:rFonts w:cstheme="minorHAnsi"/>
          <w:sz w:val="24"/>
          <w:szCs w:val="32"/>
        </w:rPr>
        <w:t xml:space="preserve"> 6) Measurements of RH, temperature and calculated </w:t>
      </w:r>
      <w:proofErr w:type="gramStart"/>
      <w:r w:rsidRPr="00EE31CD">
        <w:rPr>
          <w:rFonts w:cstheme="minorHAnsi"/>
          <w:sz w:val="24"/>
          <w:szCs w:val="32"/>
        </w:rPr>
        <w:t>dew-point</w:t>
      </w:r>
      <w:proofErr w:type="gramEnd"/>
      <w:r w:rsidRPr="00EE31CD">
        <w:rPr>
          <w:rFonts w:cstheme="minorHAnsi"/>
          <w:sz w:val="24"/>
          <w:szCs w:val="32"/>
        </w:rPr>
        <w:t xml:space="preserve"> can be read from the display with resolution of 0.01 %</w:t>
      </w:r>
      <w:proofErr w:type="spellStart"/>
      <w:r w:rsidRPr="00EE31CD">
        <w:rPr>
          <w:rFonts w:cstheme="minorHAnsi"/>
          <w:sz w:val="24"/>
          <w:szCs w:val="32"/>
        </w:rPr>
        <w:t>rh</w:t>
      </w:r>
      <w:proofErr w:type="spellEnd"/>
      <w:r w:rsidRPr="00EE31CD">
        <w:rPr>
          <w:rFonts w:cstheme="minorHAnsi"/>
          <w:sz w:val="24"/>
          <w:szCs w:val="32"/>
        </w:rPr>
        <w:t xml:space="preserve"> and 0.01 °C, respectively. </w:t>
      </w:r>
    </w:p>
    <w:p w14:paraId="4E251ED1" w14:textId="6C17B33F" w:rsidR="006B4E05" w:rsidRDefault="00EE31CD" w:rsidP="00FD0DA2">
      <w:pPr>
        <w:ind w:left="450"/>
        <w:rPr>
          <w:rFonts w:cstheme="minorHAnsi"/>
          <w:sz w:val="24"/>
          <w:szCs w:val="32"/>
        </w:rPr>
      </w:pPr>
      <w:r w:rsidRPr="00EE31CD">
        <w:rPr>
          <w:rFonts w:cstheme="minorHAnsi"/>
          <w:sz w:val="24"/>
          <w:szCs w:val="32"/>
        </w:rPr>
        <w:t xml:space="preserve">7) IMPORTANT NOTE: The </w:t>
      </w:r>
      <w:proofErr w:type="spellStart"/>
      <w:r w:rsidRPr="00EE31CD">
        <w:rPr>
          <w:rFonts w:cstheme="minorHAnsi"/>
          <w:sz w:val="24"/>
          <w:szCs w:val="32"/>
        </w:rPr>
        <w:t>Vaisala</w:t>
      </w:r>
      <w:proofErr w:type="spellEnd"/>
      <w:r w:rsidRPr="00EE31CD">
        <w:rPr>
          <w:rFonts w:cstheme="minorHAnsi"/>
          <w:sz w:val="24"/>
          <w:szCs w:val="32"/>
        </w:rPr>
        <w:t xml:space="preserve"> sensor has factory implemented </w:t>
      </w:r>
      <w:proofErr w:type="gramStart"/>
      <w:r w:rsidRPr="00EE31CD">
        <w:rPr>
          <w:rFonts w:cstheme="minorHAnsi"/>
          <w:sz w:val="24"/>
          <w:szCs w:val="32"/>
        </w:rPr>
        <w:t>data-logging</w:t>
      </w:r>
      <w:proofErr w:type="gramEnd"/>
      <w:r w:rsidRPr="00EE31CD">
        <w:rPr>
          <w:rFonts w:cstheme="minorHAnsi"/>
          <w:sz w:val="24"/>
          <w:szCs w:val="32"/>
        </w:rPr>
        <w:t xml:space="preserve">, which unfortunately cannot be turned-off. This is essentially against the very purpose of the inter-laboratory comparison. Therefore, AFTER you finish ALL the measurements, </w:t>
      </w:r>
      <w:r w:rsidRPr="00EE31CD">
        <w:rPr>
          <w:rFonts w:cstheme="minorHAnsi"/>
          <w:b/>
          <w:bCs/>
          <w:i/>
          <w:iCs/>
          <w:sz w:val="24"/>
          <w:szCs w:val="32"/>
          <w:u w:val="single"/>
        </w:rPr>
        <w:t>DO NOT FORGET</w:t>
      </w:r>
      <w:r w:rsidRPr="00EE31CD">
        <w:rPr>
          <w:rFonts w:cstheme="minorHAnsi"/>
          <w:sz w:val="24"/>
          <w:szCs w:val="32"/>
        </w:rPr>
        <w:t xml:space="preserve"> </w:t>
      </w:r>
      <w:proofErr w:type="gramStart"/>
      <w:r w:rsidRPr="00EE31CD">
        <w:rPr>
          <w:rFonts w:cstheme="minorHAnsi"/>
          <w:sz w:val="24"/>
          <w:szCs w:val="32"/>
        </w:rPr>
        <w:t>to permanently delete</w:t>
      </w:r>
      <w:proofErr w:type="gramEnd"/>
      <w:r w:rsidRPr="00EE31CD">
        <w:rPr>
          <w:rFonts w:cstheme="minorHAnsi"/>
          <w:sz w:val="24"/>
          <w:szCs w:val="32"/>
        </w:rPr>
        <w:t xml:space="preserve"> all the recorded values from the sensor’s memory. The provided software deletes all internal memory, after you hit STOP button. </w:t>
      </w:r>
    </w:p>
    <w:p w14:paraId="4661166C" w14:textId="77777777" w:rsidR="001D2EF6" w:rsidRDefault="001D2EF6" w:rsidP="00FD0DA2">
      <w:pPr>
        <w:ind w:left="450"/>
        <w:rPr>
          <w:rFonts w:cstheme="minorHAnsi"/>
          <w:sz w:val="24"/>
          <w:szCs w:val="32"/>
        </w:rPr>
      </w:pPr>
    </w:p>
    <w:p w14:paraId="189C3388" w14:textId="1056C6DD" w:rsidR="00EE31CD" w:rsidRDefault="00EE31CD" w:rsidP="00FE5F22">
      <w:pPr>
        <w:pStyle w:val="Heading2"/>
      </w:pPr>
      <w:bookmarkStart w:id="13" w:name="_Toc170990411"/>
      <w:r>
        <w:t>Data Collection</w:t>
      </w:r>
      <w:bookmarkEnd w:id="13"/>
    </w:p>
    <w:p w14:paraId="58AE301C" w14:textId="77777777" w:rsidR="00471F3D" w:rsidRPr="00471F3D" w:rsidRDefault="00471F3D" w:rsidP="00471F3D"/>
    <w:p w14:paraId="43C73B16" w14:textId="77777777" w:rsidR="00E27B68" w:rsidRDefault="003B47A6" w:rsidP="00B15466">
      <w:pPr>
        <w:pStyle w:val="ListParagraph"/>
        <w:numPr>
          <w:ilvl w:val="0"/>
          <w:numId w:val="4"/>
        </w:numPr>
        <w:ind w:left="900" w:hanging="270"/>
        <w:rPr>
          <w:rFonts w:cstheme="minorHAnsi"/>
          <w:sz w:val="24"/>
          <w:szCs w:val="32"/>
        </w:rPr>
      </w:pPr>
      <w:r w:rsidRPr="003B47A6">
        <w:rPr>
          <w:rFonts w:cstheme="minorHAnsi"/>
          <w:sz w:val="24"/>
          <w:szCs w:val="32"/>
        </w:rPr>
        <w:t xml:space="preserve">RH readings used primarily in this comparison </w:t>
      </w:r>
      <w:proofErr w:type="gramStart"/>
      <w:r w:rsidRPr="003B47A6">
        <w:rPr>
          <w:rFonts w:cstheme="minorHAnsi"/>
          <w:sz w:val="24"/>
          <w:szCs w:val="32"/>
        </w:rPr>
        <w:t>shall be obtained</w:t>
      </w:r>
      <w:proofErr w:type="gramEnd"/>
      <w:r w:rsidRPr="003B47A6">
        <w:rPr>
          <w:rFonts w:cstheme="minorHAnsi"/>
          <w:sz w:val="24"/>
          <w:szCs w:val="32"/>
        </w:rPr>
        <w:t xml:space="preserve"> from the display and/or through the serial port. </w:t>
      </w:r>
    </w:p>
    <w:p w14:paraId="2987356A" w14:textId="77777777" w:rsidR="00E27B68" w:rsidRDefault="003B47A6" w:rsidP="00B15466">
      <w:pPr>
        <w:pStyle w:val="ListParagraph"/>
        <w:numPr>
          <w:ilvl w:val="0"/>
          <w:numId w:val="4"/>
        </w:numPr>
        <w:ind w:left="900" w:hanging="270"/>
        <w:rPr>
          <w:rFonts w:cstheme="minorHAnsi"/>
          <w:sz w:val="24"/>
          <w:szCs w:val="32"/>
        </w:rPr>
      </w:pPr>
      <w:r w:rsidRPr="00E27B68">
        <w:rPr>
          <w:rFonts w:cstheme="minorHAnsi"/>
          <w:sz w:val="24"/>
          <w:szCs w:val="32"/>
        </w:rPr>
        <w:t>Each measured value (incl. its experimental standard uncertainty) is obtained calculating the mean and standard deviation of at least 10 readings of the RH recorded during 10 to 20 minutes.</w:t>
      </w:r>
    </w:p>
    <w:p w14:paraId="2CD3BE03" w14:textId="2C35AFC7" w:rsidR="00E27B68" w:rsidRDefault="003B47A6" w:rsidP="00B15466">
      <w:pPr>
        <w:pStyle w:val="ListParagraph"/>
        <w:numPr>
          <w:ilvl w:val="0"/>
          <w:numId w:val="4"/>
        </w:numPr>
        <w:ind w:left="900" w:right="-90" w:hanging="270"/>
        <w:rPr>
          <w:rFonts w:cstheme="minorHAnsi"/>
          <w:sz w:val="24"/>
          <w:szCs w:val="32"/>
        </w:rPr>
      </w:pPr>
      <w:r w:rsidRPr="00E27B68">
        <w:rPr>
          <w:rFonts w:cstheme="minorHAnsi"/>
          <w:sz w:val="24"/>
          <w:szCs w:val="32"/>
        </w:rPr>
        <w:t xml:space="preserve"> The mean and standard deviation of a set of at least 10 readings, taken over the</w:t>
      </w:r>
      <w:r w:rsidR="00E27B68">
        <w:rPr>
          <w:rFonts w:cstheme="minorHAnsi"/>
          <w:sz w:val="24"/>
          <w:szCs w:val="32"/>
        </w:rPr>
        <w:t xml:space="preserve"> </w:t>
      </w:r>
      <w:r w:rsidRPr="00E27B68">
        <w:rPr>
          <w:rFonts w:cstheme="minorHAnsi"/>
          <w:sz w:val="24"/>
          <w:szCs w:val="32"/>
        </w:rPr>
        <w:t xml:space="preserve">same period as the RH measurements </w:t>
      </w:r>
      <w:proofErr w:type="gramStart"/>
      <w:r w:rsidRPr="00E27B68">
        <w:rPr>
          <w:rFonts w:cstheme="minorHAnsi"/>
          <w:sz w:val="24"/>
          <w:szCs w:val="32"/>
        </w:rPr>
        <w:t>should be reported</w:t>
      </w:r>
      <w:proofErr w:type="gramEnd"/>
      <w:r w:rsidRPr="00E27B68">
        <w:rPr>
          <w:rFonts w:cstheme="minorHAnsi"/>
          <w:sz w:val="24"/>
          <w:szCs w:val="32"/>
        </w:rPr>
        <w:t xml:space="preserve">. </w:t>
      </w:r>
    </w:p>
    <w:p w14:paraId="1B61ECFC" w14:textId="3BC51D44" w:rsidR="001D2EF6" w:rsidRDefault="003B47A6" w:rsidP="001D2EF6">
      <w:pPr>
        <w:pStyle w:val="ListParagraph"/>
        <w:numPr>
          <w:ilvl w:val="0"/>
          <w:numId w:val="4"/>
        </w:numPr>
        <w:ind w:left="900" w:hanging="270"/>
        <w:rPr>
          <w:rFonts w:cstheme="minorHAnsi"/>
          <w:sz w:val="24"/>
          <w:szCs w:val="32"/>
        </w:rPr>
      </w:pPr>
      <w:r w:rsidRPr="00E27B68">
        <w:rPr>
          <w:rFonts w:cstheme="minorHAnsi"/>
          <w:sz w:val="24"/>
          <w:szCs w:val="32"/>
        </w:rPr>
        <w:t>Values reported for RH produced or measured by a participant's standard should be the value applied to the instruments, after any allowances for pressure and temperature differences between the point of realization (laboratory standard generator or reference hygrometer) and the point of use (travelling standard).</w:t>
      </w:r>
    </w:p>
    <w:p w14:paraId="71BC549C" w14:textId="77777777" w:rsidR="001D2EF6" w:rsidRPr="001D2EF6" w:rsidRDefault="001D2EF6" w:rsidP="001D2EF6">
      <w:pPr>
        <w:pStyle w:val="ListParagraph"/>
        <w:numPr>
          <w:ilvl w:val="0"/>
          <w:numId w:val="0"/>
        </w:numPr>
        <w:ind w:left="900"/>
        <w:rPr>
          <w:rFonts w:cstheme="minorHAnsi"/>
          <w:sz w:val="24"/>
          <w:szCs w:val="32"/>
        </w:rPr>
      </w:pPr>
    </w:p>
    <w:p w14:paraId="5BC0A1A3" w14:textId="141059D9" w:rsidR="003B47A6" w:rsidRDefault="003B47A6" w:rsidP="00FE5F22">
      <w:pPr>
        <w:pStyle w:val="Heading2"/>
      </w:pPr>
      <w:bookmarkStart w:id="14" w:name="_Toc170990412"/>
      <w:r>
        <w:t>Precautions and additional information</w:t>
      </w:r>
      <w:bookmarkEnd w:id="14"/>
    </w:p>
    <w:p w14:paraId="01AA973B" w14:textId="77777777" w:rsidR="00471F3D" w:rsidRPr="00471F3D" w:rsidRDefault="00471F3D" w:rsidP="00471F3D"/>
    <w:p w14:paraId="3AB6EDBD" w14:textId="77777777" w:rsidR="00E27B68" w:rsidRDefault="003B47A6" w:rsidP="00B15466">
      <w:pPr>
        <w:pStyle w:val="ListParagraph"/>
        <w:numPr>
          <w:ilvl w:val="0"/>
          <w:numId w:val="4"/>
        </w:numPr>
        <w:ind w:left="900" w:hanging="270"/>
        <w:rPr>
          <w:rFonts w:cstheme="minorHAnsi"/>
          <w:sz w:val="24"/>
          <w:szCs w:val="32"/>
        </w:rPr>
      </w:pPr>
      <w:r w:rsidRPr="003B47A6">
        <w:rPr>
          <w:rFonts w:cstheme="minorHAnsi"/>
          <w:sz w:val="24"/>
          <w:szCs w:val="32"/>
        </w:rPr>
        <w:t xml:space="preserve">Participants should avoid lengthy additional measurements, except those necessary to give confidence in the results of this comparison. </w:t>
      </w:r>
    </w:p>
    <w:p w14:paraId="55BAAC44" w14:textId="77777777" w:rsidR="00E27B68" w:rsidRDefault="003B47A6" w:rsidP="00B15466">
      <w:pPr>
        <w:pStyle w:val="ListParagraph"/>
        <w:numPr>
          <w:ilvl w:val="0"/>
          <w:numId w:val="4"/>
        </w:numPr>
        <w:ind w:left="900" w:hanging="270"/>
        <w:rPr>
          <w:rFonts w:cstheme="minorHAnsi"/>
          <w:sz w:val="24"/>
          <w:szCs w:val="32"/>
        </w:rPr>
      </w:pPr>
      <w:r w:rsidRPr="003B47A6">
        <w:rPr>
          <w:rFonts w:cstheme="minorHAnsi"/>
          <w:sz w:val="24"/>
          <w:szCs w:val="32"/>
        </w:rPr>
        <w:t xml:space="preserve">The travelling standard used in this comparison </w:t>
      </w:r>
      <w:proofErr w:type="gramStart"/>
      <w:r w:rsidRPr="003B47A6">
        <w:rPr>
          <w:rFonts w:cstheme="minorHAnsi"/>
          <w:sz w:val="24"/>
          <w:szCs w:val="32"/>
        </w:rPr>
        <w:t>must not be modified, adjusted or used for any purpose other than described in this document, nor given to any party</w:t>
      </w:r>
      <w:proofErr w:type="gramEnd"/>
      <w:r w:rsidRPr="003B47A6">
        <w:rPr>
          <w:rFonts w:cstheme="minorHAnsi"/>
          <w:sz w:val="24"/>
          <w:szCs w:val="32"/>
        </w:rPr>
        <w:t xml:space="preserve">. </w:t>
      </w:r>
    </w:p>
    <w:p w14:paraId="56CAC327" w14:textId="77777777" w:rsidR="00E27B68" w:rsidRDefault="003B47A6" w:rsidP="00B15466">
      <w:pPr>
        <w:pStyle w:val="ListParagraph"/>
        <w:numPr>
          <w:ilvl w:val="0"/>
          <w:numId w:val="4"/>
        </w:numPr>
        <w:ind w:left="900" w:hanging="270"/>
        <w:rPr>
          <w:rFonts w:cstheme="minorHAnsi"/>
          <w:sz w:val="24"/>
          <w:szCs w:val="32"/>
        </w:rPr>
      </w:pPr>
      <w:r w:rsidRPr="003B47A6">
        <w:rPr>
          <w:rFonts w:cstheme="minorHAnsi"/>
          <w:sz w:val="24"/>
          <w:szCs w:val="32"/>
        </w:rPr>
        <w:t xml:space="preserve">The pilot will </w:t>
      </w:r>
      <w:proofErr w:type="gramStart"/>
      <w:r w:rsidRPr="003B47A6">
        <w:rPr>
          <w:rFonts w:cstheme="minorHAnsi"/>
          <w:sz w:val="24"/>
          <w:szCs w:val="32"/>
        </w:rPr>
        <w:t>make an assessment of</w:t>
      </w:r>
      <w:proofErr w:type="gramEnd"/>
      <w:r w:rsidRPr="003B47A6">
        <w:rPr>
          <w:rFonts w:cstheme="minorHAnsi"/>
          <w:sz w:val="24"/>
          <w:szCs w:val="32"/>
        </w:rPr>
        <w:t xml:space="preserve"> any drift in the travelling standard during the comparison, based on measurements at the pilot laboratory at the beginning and end of the comparison period.</w:t>
      </w:r>
    </w:p>
    <w:p w14:paraId="4571F696" w14:textId="392C828D" w:rsidR="003B47A6" w:rsidRDefault="003B47A6" w:rsidP="00B15466">
      <w:pPr>
        <w:pStyle w:val="ListParagraph"/>
        <w:numPr>
          <w:ilvl w:val="0"/>
          <w:numId w:val="4"/>
        </w:numPr>
        <w:ind w:left="900" w:hanging="270"/>
        <w:rPr>
          <w:rFonts w:cstheme="minorHAnsi"/>
          <w:sz w:val="24"/>
          <w:szCs w:val="32"/>
        </w:rPr>
      </w:pPr>
      <w:r w:rsidRPr="003B47A6">
        <w:rPr>
          <w:rFonts w:cstheme="minorHAnsi"/>
          <w:sz w:val="24"/>
          <w:szCs w:val="32"/>
        </w:rPr>
        <w:t xml:space="preserve"> If drift </w:t>
      </w:r>
      <w:proofErr w:type="gramStart"/>
      <w:r w:rsidRPr="003B47A6">
        <w:rPr>
          <w:rFonts w:cstheme="minorHAnsi"/>
          <w:sz w:val="24"/>
          <w:szCs w:val="32"/>
        </w:rPr>
        <w:t>is found</w:t>
      </w:r>
      <w:proofErr w:type="gramEnd"/>
      <w:r w:rsidRPr="003B47A6">
        <w:rPr>
          <w:rFonts w:cstheme="minorHAnsi"/>
          <w:sz w:val="24"/>
          <w:szCs w:val="32"/>
        </w:rPr>
        <w:t xml:space="preserve">, this will be </w:t>
      </w:r>
      <w:r w:rsidR="009A60BC" w:rsidRPr="003B47A6">
        <w:rPr>
          <w:rFonts w:cstheme="minorHAnsi"/>
          <w:sz w:val="24"/>
          <w:szCs w:val="32"/>
        </w:rPr>
        <w:t>considered</w:t>
      </w:r>
      <w:r w:rsidRPr="003B47A6">
        <w:rPr>
          <w:rFonts w:cstheme="minorHAnsi"/>
          <w:sz w:val="24"/>
          <w:szCs w:val="32"/>
        </w:rPr>
        <w:t xml:space="preserve"> in the final analysis of the comparison results.</w:t>
      </w:r>
    </w:p>
    <w:p w14:paraId="35E4655A" w14:textId="6F26E2EE" w:rsidR="00934EC3" w:rsidRDefault="00934EC3" w:rsidP="00934EC3">
      <w:pPr>
        <w:pStyle w:val="Heading1"/>
        <w:rPr>
          <w:rFonts w:asciiTheme="minorHAnsi" w:hAnsiTheme="minorHAnsi" w:cstheme="minorHAnsi"/>
          <w:color w:val="A20000"/>
        </w:rPr>
      </w:pPr>
      <w:bookmarkStart w:id="15" w:name="_Toc170990413"/>
      <w:r w:rsidRPr="00750A4E">
        <w:rPr>
          <w:rFonts w:asciiTheme="minorHAnsi" w:hAnsiTheme="minorHAnsi" w:cstheme="minorHAnsi"/>
          <w:color w:val="A20000"/>
        </w:rPr>
        <w:t>P</w:t>
      </w:r>
      <w:bookmarkEnd w:id="7"/>
      <w:bookmarkEnd w:id="8"/>
      <w:r w:rsidR="003B47A6">
        <w:rPr>
          <w:rFonts w:asciiTheme="minorHAnsi" w:hAnsiTheme="minorHAnsi" w:cstheme="minorHAnsi"/>
          <w:color w:val="A20000"/>
        </w:rPr>
        <w:t>articipating Laboratories</w:t>
      </w:r>
      <w:bookmarkEnd w:id="15"/>
    </w:p>
    <w:p w14:paraId="0FFB5587" w14:textId="77777777" w:rsidR="00471F3D" w:rsidRPr="00471F3D" w:rsidRDefault="00471F3D" w:rsidP="00471F3D"/>
    <w:p w14:paraId="53704A22" w14:textId="5FAEC6F6" w:rsidR="003B47A6" w:rsidRDefault="003B47A6" w:rsidP="00FE5F22">
      <w:pPr>
        <w:pStyle w:val="Heading2"/>
      </w:pPr>
      <w:bookmarkStart w:id="16" w:name="_Toc170990414"/>
      <w:r>
        <w:t>Pilot Laboratory</w:t>
      </w:r>
      <w:bookmarkEnd w:id="16"/>
    </w:p>
    <w:p w14:paraId="5D7C02C8" w14:textId="77777777" w:rsidR="00471F3D" w:rsidRPr="00471F3D" w:rsidRDefault="00471F3D" w:rsidP="00471F3D"/>
    <w:p w14:paraId="4CD6467D" w14:textId="7CE1DEF9" w:rsidR="003B47A6" w:rsidRDefault="003B47A6" w:rsidP="003B47A6">
      <w:pPr>
        <w:ind w:left="450"/>
        <w:rPr>
          <w:rFonts w:cstheme="minorHAnsi"/>
          <w:sz w:val="24"/>
          <w:szCs w:val="32"/>
          <w:rtl/>
        </w:rPr>
      </w:pPr>
      <w:r w:rsidRPr="003B47A6">
        <w:rPr>
          <w:rFonts w:cstheme="minorHAnsi"/>
          <w:sz w:val="24"/>
          <w:szCs w:val="32"/>
        </w:rPr>
        <w:t>The pilot institute for this comparison is</w:t>
      </w:r>
      <w:r>
        <w:rPr>
          <w:rFonts w:cstheme="minorHAnsi"/>
          <w:sz w:val="24"/>
          <w:szCs w:val="32"/>
        </w:rPr>
        <w:t xml:space="preserve"> </w:t>
      </w:r>
      <w:r w:rsidR="005B5AB1">
        <w:rPr>
          <w:rFonts w:cstheme="minorHAnsi"/>
          <w:sz w:val="24"/>
          <w:szCs w:val="32"/>
        </w:rPr>
        <w:t>SASO-NMCC</w:t>
      </w:r>
      <w:r>
        <w:rPr>
          <w:rFonts w:cstheme="minorHAnsi"/>
          <w:sz w:val="24"/>
          <w:szCs w:val="32"/>
        </w:rPr>
        <w:t xml:space="preserve"> Saudi Arabia</w:t>
      </w:r>
      <w:r w:rsidRPr="003B47A6">
        <w:rPr>
          <w:rFonts w:cstheme="minorHAnsi"/>
          <w:sz w:val="24"/>
          <w:szCs w:val="32"/>
        </w:rPr>
        <w:t xml:space="preserve">. The contact details of the coordinator </w:t>
      </w:r>
      <w:proofErr w:type="gramStart"/>
      <w:r w:rsidRPr="003B47A6">
        <w:rPr>
          <w:rFonts w:cstheme="minorHAnsi"/>
          <w:sz w:val="24"/>
          <w:szCs w:val="32"/>
        </w:rPr>
        <w:t>are given</w:t>
      </w:r>
      <w:proofErr w:type="gramEnd"/>
      <w:r w:rsidRPr="003B47A6">
        <w:rPr>
          <w:rFonts w:cstheme="minorHAnsi"/>
          <w:sz w:val="24"/>
          <w:szCs w:val="32"/>
        </w:rPr>
        <w:t xml:space="preserve"> below:</w:t>
      </w:r>
    </w:p>
    <w:p w14:paraId="790EC6F5" w14:textId="795CEEFF" w:rsidR="009115C6" w:rsidRDefault="009115C6" w:rsidP="002F195B">
      <w:pPr>
        <w:spacing w:after="0"/>
        <w:ind w:left="450"/>
        <w:rPr>
          <w:rFonts w:cstheme="minorHAnsi"/>
          <w:sz w:val="24"/>
          <w:szCs w:val="32"/>
        </w:rPr>
      </w:pPr>
      <w:r w:rsidRPr="009115C6">
        <w:rPr>
          <w:rFonts w:cstheme="minorHAnsi"/>
          <w:b/>
          <w:bCs/>
          <w:sz w:val="24"/>
          <w:szCs w:val="32"/>
        </w:rPr>
        <w:t xml:space="preserve">Table </w:t>
      </w:r>
      <w:r w:rsidR="002F195B">
        <w:rPr>
          <w:rFonts w:cstheme="minorHAnsi"/>
          <w:b/>
          <w:bCs/>
          <w:sz w:val="24"/>
          <w:szCs w:val="32"/>
        </w:rPr>
        <w:t>2</w:t>
      </w:r>
      <w:r w:rsidRPr="009115C6">
        <w:rPr>
          <w:rFonts w:cstheme="minorHAnsi"/>
          <w:b/>
          <w:bCs/>
          <w:sz w:val="24"/>
          <w:szCs w:val="32"/>
        </w:rPr>
        <w:t>.</w:t>
      </w:r>
      <w:r>
        <w:rPr>
          <w:rFonts w:cstheme="minorHAnsi"/>
          <w:sz w:val="24"/>
          <w:szCs w:val="32"/>
        </w:rPr>
        <w:t xml:space="preserve"> Pilot Institute information</w:t>
      </w:r>
    </w:p>
    <w:tbl>
      <w:tblPr>
        <w:tblStyle w:val="GridTable4-Accent5"/>
        <w:tblW w:w="0" w:type="auto"/>
        <w:tblInd w:w="445" w:type="dxa"/>
        <w:tblLook w:val="04A0" w:firstRow="1" w:lastRow="0" w:firstColumn="1" w:lastColumn="0" w:noHBand="0" w:noVBand="1"/>
      </w:tblPr>
      <w:tblGrid>
        <w:gridCol w:w="2583"/>
        <w:gridCol w:w="7762"/>
      </w:tblGrid>
      <w:tr w:rsidR="003B47A6" w14:paraId="0ECD065D" w14:textId="77777777" w:rsidTr="00B22F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3" w:type="dxa"/>
          </w:tcPr>
          <w:p w14:paraId="64BFDA3B" w14:textId="74B5A240" w:rsidR="003B47A6" w:rsidRDefault="003B47A6" w:rsidP="003B47A6">
            <w:pPr>
              <w:jc w:val="center"/>
              <w:rPr>
                <w:rFonts w:cstheme="minorHAnsi"/>
                <w:sz w:val="24"/>
                <w:szCs w:val="32"/>
              </w:rPr>
            </w:pPr>
            <w:r>
              <w:rPr>
                <w:rFonts w:cstheme="minorHAnsi"/>
                <w:sz w:val="24"/>
                <w:szCs w:val="32"/>
              </w:rPr>
              <w:t>P</w:t>
            </w:r>
            <w:r w:rsidRPr="003B47A6">
              <w:rPr>
                <w:rFonts w:cstheme="minorHAnsi"/>
                <w:sz w:val="24"/>
                <w:szCs w:val="32"/>
              </w:rPr>
              <w:t>ilot institute</w:t>
            </w:r>
          </w:p>
        </w:tc>
        <w:tc>
          <w:tcPr>
            <w:tcW w:w="7762" w:type="dxa"/>
          </w:tcPr>
          <w:p w14:paraId="2F23E320" w14:textId="6692CBA8" w:rsidR="003B47A6" w:rsidRDefault="005B5AB1" w:rsidP="003B47A6">
            <w:pPr>
              <w:jc w:val="center"/>
              <w:cnfStyle w:val="100000000000" w:firstRow="1" w:lastRow="0" w:firstColumn="0" w:lastColumn="0" w:oddVBand="0" w:evenVBand="0" w:oddHBand="0" w:evenHBand="0" w:firstRowFirstColumn="0" w:firstRowLastColumn="0" w:lastRowFirstColumn="0" w:lastRowLastColumn="0"/>
              <w:rPr>
                <w:rFonts w:cstheme="minorHAnsi"/>
                <w:sz w:val="24"/>
                <w:szCs w:val="32"/>
              </w:rPr>
            </w:pPr>
            <w:r>
              <w:rPr>
                <w:rFonts w:cstheme="minorHAnsi"/>
                <w:sz w:val="24"/>
                <w:szCs w:val="32"/>
              </w:rPr>
              <w:t>SASO-NMCC</w:t>
            </w:r>
            <w:r w:rsidR="003B47A6">
              <w:rPr>
                <w:rFonts w:cstheme="minorHAnsi"/>
                <w:sz w:val="24"/>
                <w:szCs w:val="32"/>
              </w:rPr>
              <w:t xml:space="preserve"> KSA</w:t>
            </w:r>
          </w:p>
        </w:tc>
      </w:tr>
      <w:tr w:rsidR="003B47A6" w14:paraId="1B90561C" w14:textId="77777777" w:rsidTr="00B22F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3" w:type="dxa"/>
          </w:tcPr>
          <w:p w14:paraId="6A79D90D" w14:textId="25BB5046" w:rsidR="003B47A6" w:rsidRDefault="003B47A6" w:rsidP="003B47A6">
            <w:pPr>
              <w:rPr>
                <w:rFonts w:cstheme="minorHAnsi"/>
                <w:sz w:val="24"/>
                <w:szCs w:val="32"/>
              </w:rPr>
            </w:pPr>
            <w:r>
              <w:rPr>
                <w:rFonts w:cstheme="minorHAnsi"/>
                <w:sz w:val="24"/>
                <w:szCs w:val="32"/>
              </w:rPr>
              <w:t xml:space="preserve">Coordinator </w:t>
            </w:r>
          </w:p>
        </w:tc>
        <w:tc>
          <w:tcPr>
            <w:tcW w:w="7762" w:type="dxa"/>
          </w:tcPr>
          <w:p w14:paraId="5F88BB8F" w14:textId="1F44C6DE" w:rsidR="003B47A6" w:rsidRPr="005B5AB1" w:rsidRDefault="00221A4E" w:rsidP="003B47A6">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32"/>
              </w:rPr>
            </w:pPr>
            <w:r w:rsidRPr="005B5AB1">
              <w:rPr>
                <w:rFonts w:cstheme="minorHAnsi"/>
                <w:color w:val="000000" w:themeColor="text1"/>
                <w:sz w:val="24"/>
                <w:szCs w:val="32"/>
              </w:rPr>
              <w:t>IBRAHIM SAAD ALSBAIE</w:t>
            </w:r>
          </w:p>
        </w:tc>
      </w:tr>
      <w:tr w:rsidR="003B47A6" w14:paraId="0DE5124E" w14:textId="77777777" w:rsidTr="00B22FD3">
        <w:tc>
          <w:tcPr>
            <w:cnfStyle w:val="001000000000" w:firstRow="0" w:lastRow="0" w:firstColumn="1" w:lastColumn="0" w:oddVBand="0" w:evenVBand="0" w:oddHBand="0" w:evenHBand="0" w:firstRowFirstColumn="0" w:firstRowLastColumn="0" w:lastRowFirstColumn="0" w:lastRowLastColumn="0"/>
            <w:tcW w:w="2583" w:type="dxa"/>
          </w:tcPr>
          <w:p w14:paraId="0B443F00" w14:textId="33DF4160" w:rsidR="003B47A6" w:rsidRDefault="003B47A6" w:rsidP="003B47A6">
            <w:pPr>
              <w:rPr>
                <w:rFonts w:cstheme="minorHAnsi"/>
                <w:sz w:val="24"/>
                <w:szCs w:val="32"/>
              </w:rPr>
            </w:pPr>
            <w:r>
              <w:rPr>
                <w:rFonts w:cstheme="minorHAnsi"/>
                <w:sz w:val="24"/>
                <w:szCs w:val="32"/>
              </w:rPr>
              <w:t>Tel</w:t>
            </w:r>
          </w:p>
        </w:tc>
        <w:tc>
          <w:tcPr>
            <w:tcW w:w="7762" w:type="dxa"/>
          </w:tcPr>
          <w:p w14:paraId="543199C6" w14:textId="5F1F329B" w:rsidR="003B47A6" w:rsidRPr="005B5AB1" w:rsidRDefault="00221A4E" w:rsidP="003B47A6">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32"/>
              </w:rPr>
            </w:pPr>
            <w:r w:rsidRPr="005B5AB1">
              <w:rPr>
                <w:rFonts w:cstheme="minorHAnsi"/>
                <w:color w:val="000000" w:themeColor="text1"/>
                <w:sz w:val="24"/>
                <w:szCs w:val="32"/>
              </w:rPr>
              <w:t>00966555110690</w:t>
            </w:r>
          </w:p>
        </w:tc>
      </w:tr>
      <w:tr w:rsidR="003B47A6" w14:paraId="3D28A3D9" w14:textId="77777777" w:rsidTr="00B22F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3" w:type="dxa"/>
          </w:tcPr>
          <w:p w14:paraId="6C455BD5" w14:textId="574009A9" w:rsidR="003B47A6" w:rsidRDefault="003B47A6" w:rsidP="003B47A6">
            <w:pPr>
              <w:rPr>
                <w:rFonts w:cstheme="minorHAnsi"/>
                <w:sz w:val="24"/>
                <w:szCs w:val="32"/>
              </w:rPr>
            </w:pPr>
            <w:r>
              <w:rPr>
                <w:rFonts w:cstheme="minorHAnsi"/>
                <w:sz w:val="24"/>
                <w:szCs w:val="32"/>
              </w:rPr>
              <w:t>E-mail</w:t>
            </w:r>
          </w:p>
        </w:tc>
        <w:tc>
          <w:tcPr>
            <w:tcW w:w="7762" w:type="dxa"/>
          </w:tcPr>
          <w:p w14:paraId="3BE0E11B" w14:textId="68F8C51A" w:rsidR="003B47A6" w:rsidRPr="005B5AB1" w:rsidRDefault="00221A4E" w:rsidP="003B47A6">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32"/>
              </w:rPr>
            </w:pPr>
            <w:r w:rsidRPr="005B5AB1">
              <w:rPr>
                <w:rFonts w:cstheme="minorHAnsi"/>
                <w:color w:val="000000" w:themeColor="text1"/>
                <w:sz w:val="24"/>
                <w:szCs w:val="32"/>
              </w:rPr>
              <w:t>e.sbaiy@saso.gov.sa</w:t>
            </w:r>
          </w:p>
        </w:tc>
      </w:tr>
      <w:tr w:rsidR="003B47A6" w14:paraId="52A11C16" w14:textId="77777777" w:rsidTr="00B22FD3">
        <w:tc>
          <w:tcPr>
            <w:cnfStyle w:val="001000000000" w:firstRow="0" w:lastRow="0" w:firstColumn="1" w:lastColumn="0" w:oddVBand="0" w:evenVBand="0" w:oddHBand="0" w:evenHBand="0" w:firstRowFirstColumn="0" w:firstRowLastColumn="0" w:lastRowFirstColumn="0" w:lastRowLastColumn="0"/>
            <w:tcW w:w="2583" w:type="dxa"/>
          </w:tcPr>
          <w:p w14:paraId="5B2289E8" w14:textId="2C645F86" w:rsidR="003B47A6" w:rsidRDefault="003B47A6" w:rsidP="003B47A6">
            <w:pPr>
              <w:rPr>
                <w:rFonts w:cstheme="minorHAnsi"/>
                <w:sz w:val="24"/>
                <w:szCs w:val="32"/>
              </w:rPr>
            </w:pPr>
            <w:r>
              <w:rPr>
                <w:rFonts w:cstheme="minorHAnsi"/>
                <w:sz w:val="24"/>
                <w:szCs w:val="32"/>
              </w:rPr>
              <w:t>Address</w:t>
            </w:r>
          </w:p>
        </w:tc>
        <w:tc>
          <w:tcPr>
            <w:tcW w:w="7762" w:type="dxa"/>
          </w:tcPr>
          <w:p w14:paraId="70349914" w14:textId="77777777" w:rsidR="00557684" w:rsidRPr="005B5AB1" w:rsidRDefault="00557684" w:rsidP="003B47A6">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32"/>
              </w:rPr>
            </w:pPr>
            <w:r w:rsidRPr="005B5AB1">
              <w:rPr>
                <w:rFonts w:cstheme="minorHAnsi"/>
                <w:color w:val="000000" w:themeColor="text1"/>
                <w:sz w:val="24"/>
                <w:szCs w:val="32"/>
              </w:rPr>
              <w:t xml:space="preserve">Saudi Standards, Metrology and Quality Organization of The Kingdom of Saudi Arabia (SASO) </w:t>
            </w:r>
          </w:p>
          <w:p w14:paraId="74333E86" w14:textId="77777777" w:rsidR="00557684" w:rsidRPr="005B5AB1" w:rsidRDefault="00557684" w:rsidP="003B47A6">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32"/>
              </w:rPr>
            </w:pPr>
            <w:r w:rsidRPr="005B5AB1">
              <w:rPr>
                <w:rFonts w:cstheme="minorHAnsi"/>
                <w:color w:val="000000" w:themeColor="text1"/>
                <w:sz w:val="24"/>
                <w:szCs w:val="32"/>
              </w:rPr>
              <w:t>Riyadh 11471</w:t>
            </w:r>
          </w:p>
          <w:p w14:paraId="57116D76" w14:textId="0A87932D" w:rsidR="003B47A6" w:rsidRPr="005B5AB1" w:rsidRDefault="00557684">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32"/>
              </w:rPr>
            </w:pPr>
            <w:r w:rsidRPr="005B5AB1">
              <w:rPr>
                <w:rFonts w:cstheme="minorHAnsi"/>
                <w:color w:val="000000" w:themeColor="text1"/>
                <w:sz w:val="24"/>
                <w:szCs w:val="32"/>
              </w:rPr>
              <w:t>P.O. Box 3437</w:t>
            </w:r>
            <w:r w:rsidR="00B72D9D">
              <w:rPr>
                <w:rFonts w:cstheme="minorHAnsi"/>
                <w:color w:val="000000" w:themeColor="text1"/>
                <w:sz w:val="24"/>
                <w:szCs w:val="32"/>
              </w:rPr>
              <w:t xml:space="preserve">, </w:t>
            </w:r>
            <w:r w:rsidR="00B72D9D" w:rsidRPr="005B5AB1">
              <w:rPr>
                <w:rFonts w:cstheme="minorHAnsi"/>
                <w:color w:val="000000" w:themeColor="text1"/>
                <w:sz w:val="24"/>
                <w:szCs w:val="32"/>
              </w:rPr>
              <w:t>KINGDOM of SAUDI ARABIA</w:t>
            </w:r>
          </w:p>
        </w:tc>
      </w:tr>
    </w:tbl>
    <w:p w14:paraId="607027B9" w14:textId="4F3289CA" w:rsidR="003B47A6" w:rsidRDefault="003B47A6" w:rsidP="00FE5F22">
      <w:pPr>
        <w:pStyle w:val="Heading2"/>
      </w:pPr>
      <w:bookmarkStart w:id="17" w:name="_Toc170990415"/>
      <w:r w:rsidRPr="003B47A6">
        <w:lastRenderedPageBreak/>
        <w:t>Participants</w:t>
      </w:r>
      <w:bookmarkEnd w:id="17"/>
      <w:r w:rsidRPr="003B47A6">
        <w:t xml:space="preserve"> </w:t>
      </w:r>
    </w:p>
    <w:p w14:paraId="48698206" w14:textId="77777777" w:rsidR="00471F3D" w:rsidRPr="00471F3D" w:rsidRDefault="00471F3D" w:rsidP="00471F3D"/>
    <w:p w14:paraId="3DCE35AB" w14:textId="44510929" w:rsidR="003B47A6" w:rsidRDefault="003B47A6" w:rsidP="003B47A6">
      <w:pPr>
        <w:ind w:left="450"/>
        <w:rPr>
          <w:rFonts w:cstheme="minorHAnsi"/>
          <w:sz w:val="24"/>
          <w:szCs w:val="32"/>
        </w:rPr>
      </w:pPr>
      <w:r w:rsidRPr="003B47A6">
        <w:rPr>
          <w:rFonts w:cstheme="minorHAnsi"/>
          <w:sz w:val="24"/>
          <w:szCs w:val="32"/>
        </w:rPr>
        <w:t xml:space="preserve">The participating institutes and contact persons with their addresses </w:t>
      </w:r>
      <w:proofErr w:type="gramStart"/>
      <w:r w:rsidRPr="003B47A6">
        <w:rPr>
          <w:rFonts w:cstheme="minorHAnsi"/>
          <w:sz w:val="24"/>
          <w:szCs w:val="32"/>
        </w:rPr>
        <w:t>are given</w:t>
      </w:r>
      <w:proofErr w:type="gramEnd"/>
      <w:r>
        <w:rPr>
          <w:rFonts w:cstheme="minorHAnsi"/>
          <w:sz w:val="24"/>
          <w:szCs w:val="32"/>
        </w:rPr>
        <w:t xml:space="preserve"> below:</w:t>
      </w:r>
    </w:p>
    <w:p w14:paraId="63A2F129" w14:textId="68C45286" w:rsidR="009115C6" w:rsidRDefault="009115C6" w:rsidP="009115C6">
      <w:pPr>
        <w:spacing w:after="0"/>
        <w:ind w:left="450"/>
        <w:rPr>
          <w:rFonts w:cstheme="minorHAnsi"/>
          <w:sz w:val="24"/>
          <w:szCs w:val="32"/>
        </w:rPr>
      </w:pPr>
      <w:bookmarkStart w:id="18" w:name="_Hlk177994961"/>
      <w:r w:rsidRPr="009115C6">
        <w:rPr>
          <w:rFonts w:cstheme="minorHAnsi"/>
          <w:b/>
          <w:bCs/>
          <w:sz w:val="24"/>
          <w:szCs w:val="32"/>
        </w:rPr>
        <w:t xml:space="preserve">Table </w:t>
      </w:r>
      <w:r w:rsidR="00FB7128">
        <w:rPr>
          <w:rFonts w:cstheme="minorHAnsi"/>
          <w:b/>
          <w:bCs/>
          <w:sz w:val="24"/>
          <w:szCs w:val="32"/>
        </w:rPr>
        <w:t>3</w:t>
      </w:r>
      <w:r w:rsidRPr="009115C6">
        <w:rPr>
          <w:rFonts w:cstheme="minorHAnsi"/>
          <w:b/>
          <w:bCs/>
          <w:sz w:val="24"/>
          <w:szCs w:val="32"/>
        </w:rPr>
        <w:t>.</w:t>
      </w:r>
      <w:r>
        <w:rPr>
          <w:rFonts w:cstheme="minorHAnsi"/>
          <w:sz w:val="24"/>
          <w:szCs w:val="32"/>
        </w:rPr>
        <w:t xml:space="preserve"> Participant Institutes information</w:t>
      </w:r>
    </w:p>
    <w:tbl>
      <w:tblPr>
        <w:tblStyle w:val="GridTable4-Accent2"/>
        <w:tblW w:w="0" w:type="auto"/>
        <w:tblInd w:w="445" w:type="dxa"/>
        <w:tblLook w:val="04A0" w:firstRow="1" w:lastRow="0" w:firstColumn="1" w:lastColumn="0" w:noHBand="0" w:noVBand="1"/>
      </w:tblPr>
      <w:tblGrid>
        <w:gridCol w:w="1358"/>
        <w:gridCol w:w="2158"/>
        <w:gridCol w:w="1794"/>
        <w:gridCol w:w="2522"/>
        <w:gridCol w:w="2068"/>
      </w:tblGrid>
      <w:tr w:rsidR="003B47A6" w14:paraId="5F8CF408" w14:textId="77777777" w:rsidTr="001C58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vAlign w:val="center"/>
          </w:tcPr>
          <w:bookmarkEnd w:id="18"/>
          <w:p w14:paraId="7BB02CCD" w14:textId="20547852" w:rsidR="003B47A6" w:rsidRPr="00557684" w:rsidRDefault="003B47A6" w:rsidP="00557684">
            <w:pPr>
              <w:jc w:val="center"/>
              <w:rPr>
                <w:rFonts w:cstheme="minorHAnsi"/>
                <w:sz w:val="24"/>
                <w:szCs w:val="32"/>
              </w:rPr>
            </w:pPr>
            <w:r w:rsidRPr="00557684">
              <w:rPr>
                <w:sz w:val="24"/>
                <w:szCs w:val="32"/>
              </w:rPr>
              <w:t>Country</w:t>
            </w:r>
          </w:p>
        </w:tc>
        <w:tc>
          <w:tcPr>
            <w:tcW w:w="2158" w:type="dxa"/>
            <w:vAlign w:val="center"/>
          </w:tcPr>
          <w:p w14:paraId="30B3A64A" w14:textId="0ABE788D" w:rsidR="003B47A6" w:rsidRPr="00557684" w:rsidRDefault="003B47A6" w:rsidP="00557684">
            <w:pPr>
              <w:jc w:val="center"/>
              <w:cnfStyle w:val="100000000000" w:firstRow="1" w:lastRow="0" w:firstColumn="0" w:lastColumn="0" w:oddVBand="0" w:evenVBand="0" w:oddHBand="0" w:evenHBand="0" w:firstRowFirstColumn="0" w:firstRowLastColumn="0" w:lastRowFirstColumn="0" w:lastRowLastColumn="0"/>
              <w:rPr>
                <w:rFonts w:cstheme="minorHAnsi"/>
                <w:sz w:val="24"/>
                <w:szCs w:val="32"/>
              </w:rPr>
            </w:pPr>
            <w:r w:rsidRPr="00557684">
              <w:rPr>
                <w:sz w:val="24"/>
                <w:szCs w:val="32"/>
              </w:rPr>
              <w:t>Institute</w:t>
            </w:r>
          </w:p>
        </w:tc>
        <w:tc>
          <w:tcPr>
            <w:tcW w:w="1794" w:type="dxa"/>
            <w:vAlign w:val="center"/>
          </w:tcPr>
          <w:p w14:paraId="76FF3B6C" w14:textId="53671D8B" w:rsidR="003B47A6" w:rsidRPr="00557684" w:rsidRDefault="003B47A6" w:rsidP="00557684">
            <w:pPr>
              <w:jc w:val="center"/>
              <w:cnfStyle w:val="100000000000" w:firstRow="1" w:lastRow="0" w:firstColumn="0" w:lastColumn="0" w:oddVBand="0" w:evenVBand="0" w:oddHBand="0" w:evenHBand="0" w:firstRowFirstColumn="0" w:firstRowLastColumn="0" w:lastRowFirstColumn="0" w:lastRowLastColumn="0"/>
              <w:rPr>
                <w:rFonts w:cstheme="minorHAnsi"/>
                <w:sz w:val="24"/>
                <w:szCs w:val="32"/>
              </w:rPr>
            </w:pPr>
            <w:r w:rsidRPr="00557684">
              <w:rPr>
                <w:sz w:val="24"/>
                <w:szCs w:val="32"/>
              </w:rPr>
              <w:t>Acronym</w:t>
            </w:r>
          </w:p>
        </w:tc>
        <w:tc>
          <w:tcPr>
            <w:tcW w:w="2522" w:type="dxa"/>
            <w:vAlign w:val="center"/>
          </w:tcPr>
          <w:p w14:paraId="38979692" w14:textId="3C5C5C6A" w:rsidR="003B47A6" w:rsidRPr="00557684" w:rsidRDefault="003B47A6" w:rsidP="00557684">
            <w:pPr>
              <w:jc w:val="center"/>
              <w:cnfStyle w:val="100000000000" w:firstRow="1" w:lastRow="0" w:firstColumn="0" w:lastColumn="0" w:oddVBand="0" w:evenVBand="0" w:oddHBand="0" w:evenHBand="0" w:firstRowFirstColumn="0" w:firstRowLastColumn="0" w:lastRowFirstColumn="0" w:lastRowLastColumn="0"/>
              <w:rPr>
                <w:rFonts w:cstheme="minorHAnsi"/>
                <w:sz w:val="24"/>
                <w:szCs w:val="32"/>
              </w:rPr>
            </w:pPr>
            <w:r w:rsidRPr="00557684">
              <w:rPr>
                <w:sz w:val="24"/>
                <w:szCs w:val="32"/>
              </w:rPr>
              <w:t>Shipping Address</w:t>
            </w:r>
          </w:p>
        </w:tc>
        <w:tc>
          <w:tcPr>
            <w:tcW w:w="2068" w:type="dxa"/>
            <w:vAlign w:val="center"/>
          </w:tcPr>
          <w:p w14:paraId="2A782E17" w14:textId="0B8589A3" w:rsidR="003B47A6" w:rsidRPr="00557684" w:rsidRDefault="003B47A6" w:rsidP="00557684">
            <w:pPr>
              <w:jc w:val="center"/>
              <w:cnfStyle w:val="100000000000" w:firstRow="1" w:lastRow="0" w:firstColumn="0" w:lastColumn="0" w:oddVBand="0" w:evenVBand="0" w:oddHBand="0" w:evenHBand="0" w:firstRowFirstColumn="0" w:firstRowLastColumn="0" w:lastRowFirstColumn="0" w:lastRowLastColumn="0"/>
              <w:rPr>
                <w:rFonts w:cstheme="minorHAnsi"/>
                <w:sz w:val="24"/>
                <w:szCs w:val="32"/>
              </w:rPr>
            </w:pPr>
            <w:r w:rsidRPr="00557684">
              <w:rPr>
                <w:sz w:val="24"/>
                <w:szCs w:val="32"/>
              </w:rPr>
              <w:t>Contact Person</w:t>
            </w:r>
          </w:p>
        </w:tc>
      </w:tr>
      <w:tr w:rsidR="003B47A6" w14:paraId="300901F0" w14:textId="77777777" w:rsidTr="001C58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vAlign w:val="center"/>
          </w:tcPr>
          <w:p w14:paraId="3D7AC247" w14:textId="232290FC" w:rsidR="003B47A6" w:rsidRPr="005B5AB1" w:rsidRDefault="00557684" w:rsidP="00557684">
            <w:pPr>
              <w:jc w:val="center"/>
              <w:rPr>
                <w:rFonts w:cstheme="minorHAnsi"/>
                <w:color w:val="000000" w:themeColor="text1"/>
                <w:sz w:val="24"/>
                <w:szCs w:val="32"/>
              </w:rPr>
            </w:pPr>
            <w:r w:rsidRPr="005B5AB1">
              <w:rPr>
                <w:color w:val="000000" w:themeColor="text1"/>
              </w:rPr>
              <w:t>Saudi Arabia</w:t>
            </w:r>
          </w:p>
        </w:tc>
        <w:tc>
          <w:tcPr>
            <w:tcW w:w="2158" w:type="dxa"/>
            <w:vAlign w:val="center"/>
          </w:tcPr>
          <w:p w14:paraId="297C02CC" w14:textId="0531AA7A" w:rsidR="003B47A6" w:rsidRPr="005B5AB1" w:rsidRDefault="00557684" w:rsidP="00557684">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32"/>
              </w:rPr>
            </w:pPr>
            <w:r w:rsidRPr="005B5AB1">
              <w:rPr>
                <w:color w:val="000000" w:themeColor="text1"/>
              </w:rPr>
              <w:t>SASO The National Measurement and Calibration Center</w:t>
            </w:r>
          </w:p>
        </w:tc>
        <w:tc>
          <w:tcPr>
            <w:tcW w:w="1794" w:type="dxa"/>
            <w:vAlign w:val="center"/>
          </w:tcPr>
          <w:p w14:paraId="15842042" w14:textId="6A54DE1D" w:rsidR="003B47A6" w:rsidRPr="005B5AB1" w:rsidRDefault="00557684" w:rsidP="00557684">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32"/>
              </w:rPr>
            </w:pPr>
            <w:r w:rsidRPr="005B5AB1">
              <w:rPr>
                <w:color w:val="000000" w:themeColor="text1"/>
              </w:rPr>
              <w:t>SASO NMCC</w:t>
            </w:r>
          </w:p>
        </w:tc>
        <w:tc>
          <w:tcPr>
            <w:tcW w:w="2522" w:type="dxa"/>
            <w:vAlign w:val="center"/>
          </w:tcPr>
          <w:p w14:paraId="08D636C8" w14:textId="25BC9ED1" w:rsidR="003B47A6" w:rsidRPr="005B5AB1" w:rsidRDefault="00557684" w:rsidP="00557684">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32"/>
              </w:rPr>
            </w:pPr>
            <w:r w:rsidRPr="005B5AB1">
              <w:rPr>
                <w:color w:val="000000" w:themeColor="text1"/>
              </w:rPr>
              <w:t>Saudi Standards, Metrology and Quality Organization of The Kingdom of Saudi Arabia (SASO) Riyadh 11471, P.O. Box 3437 KINGDOM of SAUDI</w:t>
            </w:r>
          </w:p>
        </w:tc>
        <w:tc>
          <w:tcPr>
            <w:tcW w:w="2068" w:type="dxa"/>
            <w:vAlign w:val="center"/>
          </w:tcPr>
          <w:p w14:paraId="1D004FFB" w14:textId="5E67FE7B" w:rsidR="003B47A6" w:rsidRPr="005B5AB1" w:rsidRDefault="00221A4E" w:rsidP="00557684">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32"/>
              </w:rPr>
            </w:pPr>
            <w:r w:rsidRPr="005B5AB1">
              <w:rPr>
                <w:rFonts w:cstheme="minorHAnsi"/>
                <w:color w:val="000000" w:themeColor="text1"/>
                <w:sz w:val="24"/>
                <w:szCs w:val="32"/>
              </w:rPr>
              <w:t>IBRAHIM SAAD ALSBAIE</w:t>
            </w:r>
          </w:p>
        </w:tc>
      </w:tr>
      <w:tr w:rsidR="00557684" w14:paraId="339D7033" w14:textId="77777777" w:rsidTr="001C58D8">
        <w:trPr>
          <w:trHeight w:val="728"/>
        </w:trPr>
        <w:tc>
          <w:tcPr>
            <w:cnfStyle w:val="001000000000" w:firstRow="0" w:lastRow="0" w:firstColumn="1" w:lastColumn="0" w:oddVBand="0" w:evenVBand="0" w:oddHBand="0" w:evenHBand="0" w:firstRowFirstColumn="0" w:firstRowLastColumn="0" w:lastRowFirstColumn="0" w:lastRowLastColumn="0"/>
            <w:tcW w:w="1358" w:type="dxa"/>
          </w:tcPr>
          <w:p w14:paraId="649C1F0A" w14:textId="06F5657C" w:rsidR="00557684" w:rsidRPr="001D2EF6" w:rsidRDefault="001D2EF6" w:rsidP="001D2EF6">
            <w:pPr>
              <w:jc w:val="center"/>
              <w:rPr>
                <w:color w:val="000000" w:themeColor="text1"/>
              </w:rPr>
            </w:pPr>
            <w:r w:rsidRPr="001D2EF6">
              <w:rPr>
                <w:color w:val="000000" w:themeColor="text1"/>
              </w:rPr>
              <w:t>United Arab Emirates</w:t>
            </w:r>
          </w:p>
        </w:tc>
        <w:tc>
          <w:tcPr>
            <w:tcW w:w="2158" w:type="dxa"/>
          </w:tcPr>
          <w:p w14:paraId="545FAE14" w14:textId="3D94BE58" w:rsidR="00557684" w:rsidRPr="001D2EF6" w:rsidRDefault="001D2EF6" w:rsidP="00557684">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D2EF6">
              <w:rPr>
                <w:color w:val="000000" w:themeColor="text1"/>
              </w:rPr>
              <w:t>Emirates Metrology Institute</w:t>
            </w:r>
          </w:p>
        </w:tc>
        <w:tc>
          <w:tcPr>
            <w:tcW w:w="1794" w:type="dxa"/>
          </w:tcPr>
          <w:p w14:paraId="75A6213C" w14:textId="6E800C51" w:rsidR="00557684" w:rsidRPr="001D2EF6" w:rsidRDefault="001D2EF6" w:rsidP="00557684">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D2EF6">
              <w:rPr>
                <w:color w:val="000000" w:themeColor="text1"/>
              </w:rPr>
              <w:t>EMI</w:t>
            </w:r>
          </w:p>
        </w:tc>
        <w:tc>
          <w:tcPr>
            <w:tcW w:w="2522" w:type="dxa"/>
          </w:tcPr>
          <w:p w14:paraId="3EA65648" w14:textId="66AAEBD7" w:rsidR="00886E05" w:rsidRDefault="00886E05" w:rsidP="00557684">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Emirates Metrology Institute</w:t>
            </w:r>
          </w:p>
          <w:p w14:paraId="635C66C0" w14:textId="3642E05E" w:rsidR="001D2EF6" w:rsidRPr="001D2EF6" w:rsidRDefault="001D2EF6" w:rsidP="00557684">
            <w:pPr>
              <w:jc w:val="center"/>
              <w:cnfStyle w:val="000000000000" w:firstRow="0" w:lastRow="0" w:firstColumn="0" w:lastColumn="0" w:oddVBand="0" w:evenVBand="0" w:oddHBand="0" w:evenHBand="0" w:firstRowFirstColumn="0" w:firstRowLastColumn="0" w:lastRowFirstColumn="0" w:lastRowLastColumn="0"/>
              <w:rPr>
                <w:color w:val="000000" w:themeColor="text1"/>
              </w:rPr>
            </w:pPr>
            <w:proofErr w:type="spellStart"/>
            <w:r w:rsidRPr="001D2EF6">
              <w:rPr>
                <w:color w:val="000000" w:themeColor="text1"/>
              </w:rPr>
              <w:t>Masdar</w:t>
            </w:r>
            <w:proofErr w:type="spellEnd"/>
            <w:r w:rsidRPr="001D2EF6">
              <w:rPr>
                <w:color w:val="000000" w:themeColor="text1"/>
              </w:rPr>
              <w:t xml:space="preserve"> City,</w:t>
            </w:r>
          </w:p>
          <w:p w14:paraId="1C3C3D6B" w14:textId="31398409" w:rsidR="00557684" w:rsidRPr="001D2EF6" w:rsidRDefault="001D2EF6" w:rsidP="00557684">
            <w:pPr>
              <w:jc w:val="center"/>
              <w:cnfStyle w:val="000000000000" w:firstRow="0" w:lastRow="0" w:firstColumn="0" w:lastColumn="0" w:oddVBand="0" w:evenVBand="0" w:oddHBand="0" w:evenHBand="0" w:firstRowFirstColumn="0" w:firstRowLastColumn="0" w:lastRowFirstColumn="0" w:lastRowLastColumn="0"/>
              <w:rPr>
                <w:color w:val="000000" w:themeColor="text1"/>
              </w:rPr>
            </w:pPr>
            <w:proofErr w:type="spellStart"/>
            <w:r w:rsidRPr="001D2EF6">
              <w:rPr>
                <w:color w:val="000000" w:themeColor="text1"/>
              </w:rPr>
              <w:t>KryptoLabs</w:t>
            </w:r>
            <w:proofErr w:type="spellEnd"/>
            <w:r w:rsidRPr="001D2EF6">
              <w:rPr>
                <w:color w:val="000000" w:themeColor="text1"/>
              </w:rPr>
              <w:t xml:space="preserve"> Building,</w:t>
            </w:r>
          </w:p>
          <w:p w14:paraId="0155F130" w14:textId="369DC403" w:rsidR="001D2EF6" w:rsidRPr="001D2EF6" w:rsidRDefault="001D2EF6" w:rsidP="001D2EF6">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D2EF6">
              <w:rPr>
                <w:color w:val="000000" w:themeColor="text1"/>
              </w:rPr>
              <w:t>Abu Dhabi, UAE</w:t>
            </w:r>
          </w:p>
        </w:tc>
        <w:tc>
          <w:tcPr>
            <w:tcW w:w="2068" w:type="dxa"/>
          </w:tcPr>
          <w:p w14:paraId="5912719D" w14:textId="38AE73EA" w:rsidR="00557684" w:rsidRPr="001D2EF6" w:rsidRDefault="001D2EF6" w:rsidP="00557684">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D2EF6">
              <w:rPr>
                <w:color w:val="000000" w:themeColor="text1"/>
              </w:rPr>
              <w:t>Dr. Miltiadis Anagnostou</w:t>
            </w:r>
          </w:p>
        </w:tc>
      </w:tr>
      <w:tr w:rsidR="00557684" w14:paraId="617A0498" w14:textId="77777777" w:rsidTr="001C58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tcPr>
          <w:p w14:paraId="39E62381" w14:textId="54268CE7" w:rsidR="00557684" w:rsidRDefault="00557684" w:rsidP="00557684">
            <w:pPr>
              <w:jc w:val="center"/>
              <w:rPr>
                <w:rFonts w:cstheme="minorHAnsi"/>
                <w:sz w:val="24"/>
                <w:szCs w:val="32"/>
              </w:rPr>
            </w:pPr>
            <w:r w:rsidRPr="00E81A4D">
              <w:rPr>
                <w:rFonts w:cstheme="minorHAnsi"/>
                <w:color w:val="C00000"/>
                <w:sz w:val="24"/>
                <w:szCs w:val="32"/>
              </w:rPr>
              <w:t>--------------</w:t>
            </w:r>
            <w:r>
              <w:rPr>
                <w:rFonts w:cstheme="minorHAnsi"/>
                <w:color w:val="C00000"/>
                <w:sz w:val="24"/>
                <w:szCs w:val="32"/>
              </w:rPr>
              <w:t>-</w:t>
            </w:r>
          </w:p>
        </w:tc>
        <w:tc>
          <w:tcPr>
            <w:tcW w:w="2158" w:type="dxa"/>
          </w:tcPr>
          <w:p w14:paraId="4CECD092" w14:textId="0B125AA4" w:rsidR="00557684" w:rsidRDefault="00557684" w:rsidP="00557684">
            <w:pPr>
              <w:jc w:val="center"/>
              <w:cnfStyle w:val="000000100000" w:firstRow="0" w:lastRow="0" w:firstColumn="0" w:lastColumn="0" w:oddVBand="0" w:evenVBand="0" w:oddHBand="1" w:evenHBand="0" w:firstRowFirstColumn="0" w:firstRowLastColumn="0" w:lastRowFirstColumn="0" w:lastRowLastColumn="0"/>
              <w:rPr>
                <w:rFonts w:cstheme="minorHAnsi"/>
                <w:sz w:val="24"/>
                <w:szCs w:val="32"/>
              </w:rPr>
            </w:pPr>
            <w:r w:rsidRPr="00E81A4D">
              <w:rPr>
                <w:rFonts w:cstheme="minorHAnsi"/>
                <w:color w:val="C00000"/>
                <w:sz w:val="24"/>
                <w:szCs w:val="32"/>
              </w:rPr>
              <w:t>------------------</w:t>
            </w:r>
          </w:p>
        </w:tc>
        <w:tc>
          <w:tcPr>
            <w:tcW w:w="1794" w:type="dxa"/>
          </w:tcPr>
          <w:p w14:paraId="340A6089" w14:textId="0C69FCCE" w:rsidR="00557684" w:rsidRDefault="00557684" w:rsidP="00557684">
            <w:pPr>
              <w:jc w:val="center"/>
              <w:cnfStyle w:val="000000100000" w:firstRow="0" w:lastRow="0" w:firstColumn="0" w:lastColumn="0" w:oddVBand="0" w:evenVBand="0" w:oddHBand="1" w:evenHBand="0" w:firstRowFirstColumn="0" w:firstRowLastColumn="0" w:lastRowFirstColumn="0" w:lastRowLastColumn="0"/>
              <w:rPr>
                <w:rFonts w:cstheme="minorHAnsi"/>
                <w:sz w:val="24"/>
                <w:szCs w:val="32"/>
              </w:rPr>
            </w:pPr>
            <w:r w:rsidRPr="00E81A4D">
              <w:rPr>
                <w:rFonts w:cstheme="minorHAnsi"/>
                <w:color w:val="C00000"/>
                <w:sz w:val="24"/>
                <w:szCs w:val="32"/>
              </w:rPr>
              <w:t>------------------</w:t>
            </w:r>
          </w:p>
        </w:tc>
        <w:tc>
          <w:tcPr>
            <w:tcW w:w="2522" w:type="dxa"/>
          </w:tcPr>
          <w:p w14:paraId="0D26260A" w14:textId="7B05400B" w:rsidR="00557684" w:rsidRDefault="00557684" w:rsidP="00557684">
            <w:pPr>
              <w:jc w:val="center"/>
              <w:cnfStyle w:val="000000100000" w:firstRow="0" w:lastRow="0" w:firstColumn="0" w:lastColumn="0" w:oddVBand="0" w:evenVBand="0" w:oddHBand="1" w:evenHBand="0" w:firstRowFirstColumn="0" w:firstRowLastColumn="0" w:lastRowFirstColumn="0" w:lastRowLastColumn="0"/>
              <w:rPr>
                <w:rFonts w:cstheme="minorHAnsi"/>
                <w:sz w:val="24"/>
                <w:szCs w:val="32"/>
              </w:rPr>
            </w:pPr>
            <w:r w:rsidRPr="00E81A4D">
              <w:rPr>
                <w:rFonts w:cstheme="minorHAnsi"/>
                <w:color w:val="C00000"/>
                <w:sz w:val="24"/>
                <w:szCs w:val="32"/>
              </w:rPr>
              <w:t>------------------</w:t>
            </w:r>
          </w:p>
        </w:tc>
        <w:tc>
          <w:tcPr>
            <w:tcW w:w="2068" w:type="dxa"/>
          </w:tcPr>
          <w:p w14:paraId="0B8DFEF0" w14:textId="06355AA5" w:rsidR="00557684" w:rsidRDefault="00557684" w:rsidP="00557684">
            <w:pPr>
              <w:jc w:val="center"/>
              <w:cnfStyle w:val="000000100000" w:firstRow="0" w:lastRow="0" w:firstColumn="0" w:lastColumn="0" w:oddVBand="0" w:evenVBand="0" w:oddHBand="1" w:evenHBand="0" w:firstRowFirstColumn="0" w:firstRowLastColumn="0" w:lastRowFirstColumn="0" w:lastRowLastColumn="0"/>
              <w:rPr>
                <w:rFonts w:cstheme="minorHAnsi"/>
                <w:sz w:val="24"/>
                <w:szCs w:val="32"/>
              </w:rPr>
            </w:pPr>
            <w:r w:rsidRPr="00E81A4D">
              <w:rPr>
                <w:rFonts w:cstheme="minorHAnsi"/>
                <w:color w:val="C00000"/>
                <w:sz w:val="24"/>
                <w:szCs w:val="32"/>
              </w:rPr>
              <w:t>------------------</w:t>
            </w:r>
          </w:p>
        </w:tc>
      </w:tr>
      <w:tr w:rsidR="00557684" w14:paraId="282751F0" w14:textId="77777777" w:rsidTr="001C58D8">
        <w:tc>
          <w:tcPr>
            <w:cnfStyle w:val="001000000000" w:firstRow="0" w:lastRow="0" w:firstColumn="1" w:lastColumn="0" w:oddVBand="0" w:evenVBand="0" w:oddHBand="0" w:evenHBand="0" w:firstRowFirstColumn="0" w:firstRowLastColumn="0" w:lastRowFirstColumn="0" w:lastRowLastColumn="0"/>
            <w:tcW w:w="1358" w:type="dxa"/>
          </w:tcPr>
          <w:p w14:paraId="210F1908" w14:textId="2CE7B9ED" w:rsidR="00557684" w:rsidRDefault="00557684" w:rsidP="00557684">
            <w:pPr>
              <w:jc w:val="center"/>
              <w:rPr>
                <w:rFonts w:cstheme="minorHAnsi"/>
                <w:sz w:val="24"/>
                <w:szCs w:val="32"/>
              </w:rPr>
            </w:pPr>
            <w:r w:rsidRPr="00E81A4D">
              <w:rPr>
                <w:rFonts w:cstheme="minorHAnsi"/>
                <w:color w:val="C00000"/>
                <w:sz w:val="24"/>
                <w:szCs w:val="32"/>
              </w:rPr>
              <w:t>---------------</w:t>
            </w:r>
          </w:p>
        </w:tc>
        <w:tc>
          <w:tcPr>
            <w:tcW w:w="2158" w:type="dxa"/>
          </w:tcPr>
          <w:p w14:paraId="5B400B44" w14:textId="5A2C05CA" w:rsidR="00557684" w:rsidRDefault="00557684" w:rsidP="00557684">
            <w:pPr>
              <w:jc w:val="center"/>
              <w:cnfStyle w:val="000000000000" w:firstRow="0" w:lastRow="0" w:firstColumn="0" w:lastColumn="0" w:oddVBand="0" w:evenVBand="0" w:oddHBand="0" w:evenHBand="0" w:firstRowFirstColumn="0" w:firstRowLastColumn="0" w:lastRowFirstColumn="0" w:lastRowLastColumn="0"/>
              <w:rPr>
                <w:rFonts w:cstheme="minorHAnsi"/>
                <w:sz w:val="24"/>
                <w:szCs w:val="32"/>
              </w:rPr>
            </w:pPr>
            <w:r w:rsidRPr="00E81A4D">
              <w:rPr>
                <w:rFonts w:cstheme="minorHAnsi"/>
                <w:color w:val="C00000"/>
                <w:sz w:val="24"/>
                <w:szCs w:val="32"/>
              </w:rPr>
              <w:t>------------------</w:t>
            </w:r>
          </w:p>
        </w:tc>
        <w:tc>
          <w:tcPr>
            <w:tcW w:w="1794" w:type="dxa"/>
          </w:tcPr>
          <w:p w14:paraId="42FD14DB" w14:textId="591428A7" w:rsidR="00557684" w:rsidRDefault="00557684" w:rsidP="00557684">
            <w:pPr>
              <w:jc w:val="center"/>
              <w:cnfStyle w:val="000000000000" w:firstRow="0" w:lastRow="0" w:firstColumn="0" w:lastColumn="0" w:oddVBand="0" w:evenVBand="0" w:oddHBand="0" w:evenHBand="0" w:firstRowFirstColumn="0" w:firstRowLastColumn="0" w:lastRowFirstColumn="0" w:lastRowLastColumn="0"/>
              <w:rPr>
                <w:rFonts w:cstheme="minorHAnsi"/>
                <w:sz w:val="24"/>
                <w:szCs w:val="32"/>
              </w:rPr>
            </w:pPr>
            <w:r w:rsidRPr="00E81A4D">
              <w:rPr>
                <w:rFonts w:cstheme="minorHAnsi"/>
                <w:color w:val="C00000"/>
                <w:sz w:val="24"/>
                <w:szCs w:val="32"/>
              </w:rPr>
              <w:t>------------------</w:t>
            </w:r>
          </w:p>
        </w:tc>
        <w:tc>
          <w:tcPr>
            <w:tcW w:w="2522" w:type="dxa"/>
          </w:tcPr>
          <w:p w14:paraId="0215F7A5" w14:textId="1376E3A7" w:rsidR="00557684" w:rsidRDefault="00557684" w:rsidP="00557684">
            <w:pPr>
              <w:jc w:val="center"/>
              <w:cnfStyle w:val="000000000000" w:firstRow="0" w:lastRow="0" w:firstColumn="0" w:lastColumn="0" w:oddVBand="0" w:evenVBand="0" w:oddHBand="0" w:evenHBand="0" w:firstRowFirstColumn="0" w:firstRowLastColumn="0" w:lastRowFirstColumn="0" w:lastRowLastColumn="0"/>
              <w:rPr>
                <w:rFonts w:cstheme="minorHAnsi"/>
                <w:sz w:val="24"/>
                <w:szCs w:val="32"/>
              </w:rPr>
            </w:pPr>
            <w:r w:rsidRPr="00E81A4D">
              <w:rPr>
                <w:rFonts w:cstheme="minorHAnsi"/>
                <w:color w:val="C00000"/>
                <w:sz w:val="24"/>
                <w:szCs w:val="32"/>
              </w:rPr>
              <w:t>------------------</w:t>
            </w:r>
          </w:p>
        </w:tc>
        <w:tc>
          <w:tcPr>
            <w:tcW w:w="2068" w:type="dxa"/>
          </w:tcPr>
          <w:p w14:paraId="1FCA1F81" w14:textId="47E31AC5" w:rsidR="00557684" w:rsidRDefault="00557684" w:rsidP="00557684">
            <w:pPr>
              <w:jc w:val="center"/>
              <w:cnfStyle w:val="000000000000" w:firstRow="0" w:lastRow="0" w:firstColumn="0" w:lastColumn="0" w:oddVBand="0" w:evenVBand="0" w:oddHBand="0" w:evenHBand="0" w:firstRowFirstColumn="0" w:firstRowLastColumn="0" w:lastRowFirstColumn="0" w:lastRowLastColumn="0"/>
              <w:rPr>
                <w:rFonts w:cstheme="minorHAnsi"/>
                <w:sz w:val="24"/>
                <w:szCs w:val="32"/>
              </w:rPr>
            </w:pPr>
            <w:r w:rsidRPr="00E81A4D">
              <w:rPr>
                <w:rFonts w:cstheme="minorHAnsi"/>
                <w:color w:val="C00000"/>
                <w:sz w:val="24"/>
                <w:szCs w:val="32"/>
              </w:rPr>
              <w:t>------------------</w:t>
            </w:r>
          </w:p>
        </w:tc>
      </w:tr>
      <w:tr w:rsidR="00557684" w14:paraId="1ED75D9D" w14:textId="77777777" w:rsidTr="001C58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tcPr>
          <w:p w14:paraId="077F25E7" w14:textId="29852D3B" w:rsidR="00557684" w:rsidRDefault="00557684" w:rsidP="00557684">
            <w:pPr>
              <w:jc w:val="center"/>
              <w:rPr>
                <w:rFonts w:cstheme="minorHAnsi"/>
                <w:sz w:val="24"/>
                <w:szCs w:val="32"/>
              </w:rPr>
            </w:pPr>
            <w:r w:rsidRPr="00E81A4D">
              <w:rPr>
                <w:rFonts w:cstheme="minorHAnsi"/>
                <w:color w:val="C00000"/>
                <w:sz w:val="24"/>
                <w:szCs w:val="32"/>
              </w:rPr>
              <w:t>---------------</w:t>
            </w:r>
          </w:p>
        </w:tc>
        <w:tc>
          <w:tcPr>
            <w:tcW w:w="2158" w:type="dxa"/>
          </w:tcPr>
          <w:p w14:paraId="33DDCDDC" w14:textId="65E709C5" w:rsidR="00557684" w:rsidRDefault="00557684" w:rsidP="00557684">
            <w:pPr>
              <w:jc w:val="center"/>
              <w:cnfStyle w:val="000000100000" w:firstRow="0" w:lastRow="0" w:firstColumn="0" w:lastColumn="0" w:oddVBand="0" w:evenVBand="0" w:oddHBand="1" w:evenHBand="0" w:firstRowFirstColumn="0" w:firstRowLastColumn="0" w:lastRowFirstColumn="0" w:lastRowLastColumn="0"/>
              <w:rPr>
                <w:rFonts w:cstheme="minorHAnsi"/>
                <w:sz w:val="24"/>
                <w:szCs w:val="32"/>
              </w:rPr>
            </w:pPr>
            <w:r w:rsidRPr="00E81A4D">
              <w:rPr>
                <w:rFonts w:cstheme="minorHAnsi"/>
                <w:color w:val="C00000"/>
                <w:sz w:val="24"/>
                <w:szCs w:val="32"/>
              </w:rPr>
              <w:t>------------------</w:t>
            </w:r>
          </w:p>
        </w:tc>
        <w:tc>
          <w:tcPr>
            <w:tcW w:w="1794" w:type="dxa"/>
          </w:tcPr>
          <w:p w14:paraId="5F2F3A93" w14:textId="756862E2" w:rsidR="00557684" w:rsidRDefault="00557684" w:rsidP="00557684">
            <w:pPr>
              <w:jc w:val="center"/>
              <w:cnfStyle w:val="000000100000" w:firstRow="0" w:lastRow="0" w:firstColumn="0" w:lastColumn="0" w:oddVBand="0" w:evenVBand="0" w:oddHBand="1" w:evenHBand="0" w:firstRowFirstColumn="0" w:firstRowLastColumn="0" w:lastRowFirstColumn="0" w:lastRowLastColumn="0"/>
              <w:rPr>
                <w:rFonts w:cstheme="minorHAnsi"/>
                <w:sz w:val="24"/>
                <w:szCs w:val="32"/>
              </w:rPr>
            </w:pPr>
            <w:r w:rsidRPr="00E81A4D">
              <w:rPr>
                <w:rFonts w:cstheme="minorHAnsi"/>
                <w:color w:val="C00000"/>
                <w:sz w:val="24"/>
                <w:szCs w:val="32"/>
              </w:rPr>
              <w:t>------------------</w:t>
            </w:r>
          </w:p>
        </w:tc>
        <w:tc>
          <w:tcPr>
            <w:tcW w:w="2522" w:type="dxa"/>
          </w:tcPr>
          <w:p w14:paraId="31E70872" w14:textId="530848AC" w:rsidR="00557684" w:rsidRDefault="00557684" w:rsidP="00557684">
            <w:pPr>
              <w:jc w:val="center"/>
              <w:cnfStyle w:val="000000100000" w:firstRow="0" w:lastRow="0" w:firstColumn="0" w:lastColumn="0" w:oddVBand="0" w:evenVBand="0" w:oddHBand="1" w:evenHBand="0" w:firstRowFirstColumn="0" w:firstRowLastColumn="0" w:lastRowFirstColumn="0" w:lastRowLastColumn="0"/>
              <w:rPr>
                <w:rFonts w:cstheme="minorHAnsi"/>
                <w:sz w:val="24"/>
                <w:szCs w:val="32"/>
              </w:rPr>
            </w:pPr>
            <w:r w:rsidRPr="00E81A4D">
              <w:rPr>
                <w:rFonts w:cstheme="minorHAnsi"/>
                <w:color w:val="C00000"/>
                <w:sz w:val="24"/>
                <w:szCs w:val="32"/>
              </w:rPr>
              <w:t>------------------</w:t>
            </w:r>
          </w:p>
        </w:tc>
        <w:tc>
          <w:tcPr>
            <w:tcW w:w="2068" w:type="dxa"/>
          </w:tcPr>
          <w:p w14:paraId="073BDE9A" w14:textId="6E86E58F" w:rsidR="00557684" w:rsidRDefault="00557684" w:rsidP="00557684">
            <w:pPr>
              <w:jc w:val="center"/>
              <w:cnfStyle w:val="000000100000" w:firstRow="0" w:lastRow="0" w:firstColumn="0" w:lastColumn="0" w:oddVBand="0" w:evenVBand="0" w:oddHBand="1" w:evenHBand="0" w:firstRowFirstColumn="0" w:firstRowLastColumn="0" w:lastRowFirstColumn="0" w:lastRowLastColumn="0"/>
              <w:rPr>
                <w:rFonts w:cstheme="minorHAnsi"/>
                <w:sz w:val="24"/>
                <w:szCs w:val="32"/>
              </w:rPr>
            </w:pPr>
            <w:r w:rsidRPr="00E81A4D">
              <w:rPr>
                <w:rFonts w:cstheme="minorHAnsi"/>
                <w:color w:val="C00000"/>
                <w:sz w:val="24"/>
                <w:szCs w:val="32"/>
              </w:rPr>
              <w:t>------------------</w:t>
            </w:r>
          </w:p>
        </w:tc>
      </w:tr>
      <w:tr w:rsidR="00557684" w14:paraId="1D0C8118" w14:textId="77777777" w:rsidTr="001C58D8">
        <w:tc>
          <w:tcPr>
            <w:cnfStyle w:val="001000000000" w:firstRow="0" w:lastRow="0" w:firstColumn="1" w:lastColumn="0" w:oddVBand="0" w:evenVBand="0" w:oddHBand="0" w:evenHBand="0" w:firstRowFirstColumn="0" w:firstRowLastColumn="0" w:lastRowFirstColumn="0" w:lastRowLastColumn="0"/>
            <w:tcW w:w="1358" w:type="dxa"/>
          </w:tcPr>
          <w:p w14:paraId="472F1532" w14:textId="2CEB83DC" w:rsidR="00557684" w:rsidRDefault="00557684" w:rsidP="00557684">
            <w:pPr>
              <w:jc w:val="center"/>
              <w:rPr>
                <w:rFonts w:cstheme="minorHAnsi"/>
                <w:sz w:val="24"/>
                <w:szCs w:val="32"/>
              </w:rPr>
            </w:pPr>
            <w:r w:rsidRPr="00E81A4D">
              <w:rPr>
                <w:rFonts w:cstheme="minorHAnsi"/>
                <w:color w:val="C00000"/>
                <w:sz w:val="24"/>
                <w:szCs w:val="32"/>
              </w:rPr>
              <w:t>---------------</w:t>
            </w:r>
          </w:p>
        </w:tc>
        <w:tc>
          <w:tcPr>
            <w:tcW w:w="2158" w:type="dxa"/>
          </w:tcPr>
          <w:p w14:paraId="744CEBBD" w14:textId="6B6EC047" w:rsidR="00557684" w:rsidRDefault="00557684" w:rsidP="00557684">
            <w:pPr>
              <w:jc w:val="center"/>
              <w:cnfStyle w:val="000000000000" w:firstRow="0" w:lastRow="0" w:firstColumn="0" w:lastColumn="0" w:oddVBand="0" w:evenVBand="0" w:oddHBand="0" w:evenHBand="0" w:firstRowFirstColumn="0" w:firstRowLastColumn="0" w:lastRowFirstColumn="0" w:lastRowLastColumn="0"/>
              <w:rPr>
                <w:rFonts w:cstheme="minorHAnsi"/>
                <w:sz w:val="24"/>
                <w:szCs w:val="32"/>
              </w:rPr>
            </w:pPr>
            <w:r w:rsidRPr="00E81A4D">
              <w:rPr>
                <w:rFonts w:cstheme="minorHAnsi"/>
                <w:color w:val="C00000"/>
                <w:sz w:val="24"/>
                <w:szCs w:val="32"/>
              </w:rPr>
              <w:t>------------------</w:t>
            </w:r>
          </w:p>
        </w:tc>
        <w:tc>
          <w:tcPr>
            <w:tcW w:w="1794" w:type="dxa"/>
          </w:tcPr>
          <w:p w14:paraId="45FCA3ED" w14:textId="40A67E99" w:rsidR="00557684" w:rsidRDefault="00557684" w:rsidP="00557684">
            <w:pPr>
              <w:jc w:val="center"/>
              <w:cnfStyle w:val="000000000000" w:firstRow="0" w:lastRow="0" w:firstColumn="0" w:lastColumn="0" w:oddVBand="0" w:evenVBand="0" w:oddHBand="0" w:evenHBand="0" w:firstRowFirstColumn="0" w:firstRowLastColumn="0" w:lastRowFirstColumn="0" w:lastRowLastColumn="0"/>
              <w:rPr>
                <w:rFonts w:cstheme="minorHAnsi"/>
                <w:sz w:val="24"/>
                <w:szCs w:val="32"/>
              </w:rPr>
            </w:pPr>
            <w:r w:rsidRPr="00E81A4D">
              <w:rPr>
                <w:rFonts w:cstheme="minorHAnsi"/>
                <w:color w:val="C00000"/>
                <w:sz w:val="24"/>
                <w:szCs w:val="32"/>
              </w:rPr>
              <w:t>------------------</w:t>
            </w:r>
          </w:p>
        </w:tc>
        <w:tc>
          <w:tcPr>
            <w:tcW w:w="2522" w:type="dxa"/>
          </w:tcPr>
          <w:p w14:paraId="08299517" w14:textId="7FD8C180" w:rsidR="00557684" w:rsidRDefault="00557684" w:rsidP="00557684">
            <w:pPr>
              <w:jc w:val="center"/>
              <w:cnfStyle w:val="000000000000" w:firstRow="0" w:lastRow="0" w:firstColumn="0" w:lastColumn="0" w:oddVBand="0" w:evenVBand="0" w:oddHBand="0" w:evenHBand="0" w:firstRowFirstColumn="0" w:firstRowLastColumn="0" w:lastRowFirstColumn="0" w:lastRowLastColumn="0"/>
              <w:rPr>
                <w:rFonts w:cstheme="minorHAnsi"/>
                <w:sz w:val="24"/>
                <w:szCs w:val="32"/>
              </w:rPr>
            </w:pPr>
            <w:r w:rsidRPr="00E81A4D">
              <w:rPr>
                <w:rFonts w:cstheme="minorHAnsi"/>
                <w:color w:val="C00000"/>
                <w:sz w:val="24"/>
                <w:szCs w:val="32"/>
              </w:rPr>
              <w:t>------------------</w:t>
            </w:r>
          </w:p>
        </w:tc>
        <w:tc>
          <w:tcPr>
            <w:tcW w:w="2068" w:type="dxa"/>
          </w:tcPr>
          <w:p w14:paraId="3E494C9A" w14:textId="482191AA" w:rsidR="00557684" w:rsidRDefault="00557684" w:rsidP="00557684">
            <w:pPr>
              <w:jc w:val="center"/>
              <w:cnfStyle w:val="000000000000" w:firstRow="0" w:lastRow="0" w:firstColumn="0" w:lastColumn="0" w:oddVBand="0" w:evenVBand="0" w:oddHBand="0" w:evenHBand="0" w:firstRowFirstColumn="0" w:firstRowLastColumn="0" w:lastRowFirstColumn="0" w:lastRowLastColumn="0"/>
              <w:rPr>
                <w:rFonts w:cstheme="minorHAnsi"/>
                <w:sz w:val="24"/>
                <w:szCs w:val="32"/>
              </w:rPr>
            </w:pPr>
            <w:r w:rsidRPr="00E81A4D">
              <w:rPr>
                <w:rFonts w:cstheme="minorHAnsi"/>
                <w:color w:val="C00000"/>
                <w:sz w:val="24"/>
                <w:szCs w:val="32"/>
              </w:rPr>
              <w:t>------------------</w:t>
            </w:r>
          </w:p>
        </w:tc>
      </w:tr>
      <w:tr w:rsidR="00557684" w14:paraId="2E05BAF5" w14:textId="77777777" w:rsidTr="001C58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tcPr>
          <w:p w14:paraId="03C144B2" w14:textId="6F9BAEF3" w:rsidR="00557684" w:rsidRDefault="00557684" w:rsidP="00557684">
            <w:pPr>
              <w:jc w:val="center"/>
              <w:rPr>
                <w:rFonts w:cstheme="minorHAnsi"/>
                <w:sz w:val="24"/>
                <w:szCs w:val="32"/>
              </w:rPr>
            </w:pPr>
            <w:r w:rsidRPr="00E81A4D">
              <w:rPr>
                <w:rFonts w:cstheme="minorHAnsi"/>
                <w:color w:val="C00000"/>
                <w:sz w:val="24"/>
                <w:szCs w:val="32"/>
              </w:rPr>
              <w:t>---------------</w:t>
            </w:r>
          </w:p>
        </w:tc>
        <w:tc>
          <w:tcPr>
            <w:tcW w:w="2158" w:type="dxa"/>
          </w:tcPr>
          <w:p w14:paraId="28752560" w14:textId="12D34B59" w:rsidR="00557684" w:rsidRDefault="00557684" w:rsidP="00557684">
            <w:pPr>
              <w:jc w:val="center"/>
              <w:cnfStyle w:val="000000100000" w:firstRow="0" w:lastRow="0" w:firstColumn="0" w:lastColumn="0" w:oddVBand="0" w:evenVBand="0" w:oddHBand="1" w:evenHBand="0" w:firstRowFirstColumn="0" w:firstRowLastColumn="0" w:lastRowFirstColumn="0" w:lastRowLastColumn="0"/>
              <w:rPr>
                <w:rFonts w:cstheme="minorHAnsi"/>
                <w:sz w:val="24"/>
                <w:szCs w:val="32"/>
              </w:rPr>
            </w:pPr>
            <w:r w:rsidRPr="00E81A4D">
              <w:rPr>
                <w:rFonts w:cstheme="minorHAnsi"/>
                <w:color w:val="C00000"/>
                <w:sz w:val="24"/>
                <w:szCs w:val="32"/>
              </w:rPr>
              <w:t>------------------</w:t>
            </w:r>
          </w:p>
        </w:tc>
        <w:tc>
          <w:tcPr>
            <w:tcW w:w="1794" w:type="dxa"/>
          </w:tcPr>
          <w:p w14:paraId="31279D02" w14:textId="4E538F38" w:rsidR="00557684" w:rsidRDefault="00557684" w:rsidP="00557684">
            <w:pPr>
              <w:jc w:val="center"/>
              <w:cnfStyle w:val="000000100000" w:firstRow="0" w:lastRow="0" w:firstColumn="0" w:lastColumn="0" w:oddVBand="0" w:evenVBand="0" w:oddHBand="1" w:evenHBand="0" w:firstRowFirstColumn="0" w:firstRowLastColumn="0" w:lastRowFirstColumn="0" w:lastRowLastColumn="0"/>
              <w:rPr>
                <w:rFonts w:cstheme="minorHAnsi"/>
                <w:sz w:val="24"/>
                <w:szCs w:val="32"/>
              </w:rPr>
            </w:pPr>
            <w:r w:rsidRPr="00E81A4D">
              <w:rPr>
                <w:rFonts w:cstheme="minorHAnsi"/>
                <w:color w:val="C00000"/>
                <w:sz w:val="24"/>
                <w:szCs w:val="32"/>
              </w:rPr>
              <w:t>------------------</w:t>
            </w:r>
          </w:p>
        </w:tc>
        <w:tc>
          <w:tcPr>
            <w:tcW w:w="2522" w:type="dxa"/>
          </w:tcPr>
          <w:p w14:paraId="57BF13FE" w14:textId="39845598" w:rsidR="00557684" w:rsidRDefault="00557684" w:rsidP="00557684">
            <w:pPr>
              <w:jc w:val="center"/>
              <w:cnfStyle w:val="000000100000" w:firstRow="0" w:lastRow="0" w:firstColumn="0" w:lastColumn="0" w:oddVBand="0" w:evenVBand="0" w:oddHBand="1" w:evenHBand="0" w:firstRowFirstColumn="0" w:firstRowLastColumn="0" w:lastRowFirstColumn="0" w:lastRowLastColumn="0"/>
              <w:rPr>
                <w:rFonts w:cstheme="minorHAnsi"/>
                <w:sz w:val="24"/>
                <w:szCs w:val="32"/>
              </w:rPr>
            </w:pPr>
            <w:r w:rsidRPr="00E81A4D">
              <w:rPr>
                <w:rFonts w:cstheme="minorHAnsi"/>
                <w:color w:val="C00000"/>
                <w:sz w:val="24"/>
                <w:szCs w:val="32"/>
              </w:rPr>
              <w:t>------------------</w:t>
            </w:r>
          </w:p>
        </w:tc>
        <w:tc>
          <w:tcPr>
            <w:tcW w:w="2068" w:type="dxa"/>
          </w:tcPr>
          <w:p w14:paraId="586ECEF0" w14:textId="4ADE0431" w:rsidR="00557684" w:rsidRDefault="00557684" w:rsidP="00557684">
            <w:pPr>
              <w:jc w:val="center"/>
              <w:cnfStyle w:val="000000100000" w:firstRow="0" w:lastRow="0" w:firstColumn="0" w:lastColumn="0" w:oddVBand="0" w:evenVBand="0" w:oddHBand="1" w:evenHBand="0" w:firstRowFirstColumn="0" w:firstRowLastColumn="0" w:lastRowFirstColumn="0" w:lastRowLastColumn="0"/>
              <w:rPr>
                <w:rFonts w:cstheme="minorHAnsi"/>
                <w:sz w:val="24"/>
                <w:szCs w:val="32"/>
              </w:rPr>
            </w:pPr>
            <w:r w:rsidRPr="00E81A4D">
              <w:rPr>
                <w:rFonts w:cstheme="minorHAnsi"/>
                <w:color w:val="C00000"/>
                <w:sz w:val="24"/>
                <w:szCs w:val="32"/>
              </w:rPr>
              <w:t>------------------</w:t>
            </w:r>
          </w:p>
        </w:tc>
      </w:tr>
    </w:tbl>
    <w:p w14:paraId="0476A77A" w14:textId="77777777" w:rsidR="00557684" w:rsidRPr="00557684" w:rsidRDefault="00557684" w:rsidP="003B47A6">
      <w:pPr>
        <w:ind w:left="450"/>
        <w:rPr>
          <w:rFonts w:cstheme="minorHAnsi"/>
          <w:sz w:val="2"/>
          <w:szCs w:val="8"/>
        </w:rPr>
      </w:pPr>
    </w:p>
    <w:p w14:paraId="4C9BDA87" w14:textId="16A53AA7" w:rsidR="00314294" w:rsidRDefault="00557684" w:rsidP="00B15466">
      <w:pPr>
        <w:pStyle w:val="ListParagraph"/>
        <w:numPr>
          <w:ilvl w:val="0"/>
          <w:numId w:val="4"/>
        </w:numPr>
        <w:ind w:left="900" w:hanging="270"/>
        <w:rPr>
          <w:rFonts w:cstheme="minorHAnsi"/>
          <w:sz w:val="24"/>
          <w:szCs w:val="32"/>
        </w:rPr>
      </w:pPr>
      <w:proofErr w:type="gramStart"/>
      <w:r w:rsidRPr="00557684">
        <w:rPr>
          <w:rFonts w:cstheme="minorHAnsi"/>
          <w:sz w:val="24"/>
          <w:szCs w:val="32"/>
        </w:rPr>
        <w:t>By their declared intention to participate in this supplementary comparison, the laboratories accept the general instructions and the technical protocol written down in this document and commit themselves to follow strictly the procedures of this protocol as well as the version of the "Measurement Comparisons in the CIPM MRA”, and “EURAMET Guide on Comparisons" in effect at the time of the initiation of the Supplementary Comparison [1, 2</w:t>
      </w:r>
      <w:r w:rsidR="002F195B">
        <w:rPr>
          <w:rFonts w:cstheme="minorHAnsi"/>
          <w:sz w:val="24"/>
          <w:szCs w:val="32"/>
        </w:rPr>
        <w:t>, 4</w:t>
      </w:r>
      <w:r w:rsidRPr="00557684">
        <w:rPr>
          <w:rFonts w:cstheme="minorHAnsi"/>
          <w:sz w:val="24"/>
          <w:szCs w:val="32"/>
        </w:rPr>
        <w:t>]</w:t>
      </w:r>
      <w:r w:rsidR="00314294">
        <w:rPr>
          <w:rFonts w:cstheme="minorHAnsi"/>
          <w:sz w:val="24"/>
          <w:szCs w:val="32"/>
        </w:rPr>
        <w:t>.</w:t>
      </w:r>
      <w:proofErr w:type="gramEnd"/>
    </w:p>
    <w:p w14:paraId="3E4C9D50" w14:textId="77777777" w:rsidR="00314294" w:rsidRDefault="00314294" w:rsidP="00B15466">
      <w:pPr>
        <w:pStyle w:val="ListParagraph"/>
        <w:numPr>
          <w:ilvl w:val="0"/>
          <w:numId w:val="4"/>
        </w:numPr>
        <w:ind w:left="900" w:hanging="270"/>
        <w:rPr>
          <w:rFonts w:cstheme="minorHAnsi"/>
          <w:sz w:val="24"/>
          <w:szCs w:val="32"/>
        </w:rPr>
      </w:pPr>
      <w:r>
        <w:rPr>
          <w:rFonts w:cstheme="minorHAnsi"/>
          <w:sz w:val="24"/>
          <w:szCs w:val="32"/>
        </w:rPr>
        <w:t xml:space="preserve"> </w:t>
      </w:r>
      <w:r w:rsidR="00557684" w:rsidRPr="00557684">
        <w:rPr>
          <w:rFonts w:cstheme="minorHAnsi"/>
          <w:sz w:val="24"/>
          <w:szCs w:val="32"/>
        </w:rPr>
        <w:t xml:space="preserve">Once the protocol and list of participants </w:t>
      </w:r>
      <w:proofErr w:type="gramStart"/>
      <w:r w:rsidR="00557684" w:rsidRPr="00557684">
        <w:rPr>
          <w:rFonts w:cstheme="minorHAnsi"/>
          <w:sz w:val="24"/>
          <w:szCs w:val="32"/>
        </w:rPr>
        <w:t>have been approved</w:t>
      </w:r>
      <w:proofErr w:type="gramEnd"/>
      <w:r w:rsidR="00557684" w:rsidRPr="00557684">
        <w:rPr>
          <w:rFonts w:cstheme="minorHAnsi"/>
          <w:sz w:val="24"/>
          <w:szCs w:val="32"/>
        </w:rPr>
        <w:t xml:space="preserve">, no change to the protocol or list of participants may be made without prior agreement of all participants. </w:t>
      </w:r>
    </w:p>
    <w:p w14:paraId="402ED0E9" w14:textId="77777777" w:rsidR="00314294" w:rsidRDefault="00557684" w:rsidP="00B15466">
      <w:pPr>
        <w:pStyle w:val="ListParagraph"/>
        <w:numPr>
          <w:ilvl w:val="0"/>
          <w:numId w:val="4"/>
        </w:numPr>
        <w:ind w:left="900" w:hanging="270"/>
        <w:rPr>
          <w:rFonts w:cstheme="minorHAnsi"/>
          <w:sz w:val="24"/>
          <w:szCs w:val="32"/>
        </w:rPr>
      </w:pPr>
      <w:r w:rsidRPr="00557684">
        <w:rPr>
          <w:rFonts w:cstheme="minorHAnsi"/>
          <w:sz w:val="24"/>
          <w:szCs w:val="32"/>
        </w:rPr>
        <w:t xml:space="preserve">If for some reason, the measurement facility is not ready or customs clearance takes too much time in a country, the participating laboratory must contact the Pilot laboratory immediately. </w:t>
      </w:r>
    </w:p>
    <w:p w14:paraId="0798BC53" w14:textId="1C3BE0E1" w:rsidR="00557684" w:rsidRDefault="00557684" w:rsidP="00B15466">
      <w:pPr>
        <w:pStyle w:val="ListParagraph"/>
        <w:numPr>
          <w:ilvl w:val="0"/>
          <w:numId w:val="4"/>
        </w:numPr>
        <w:ind w:left="900" w:hanging="270"/>
        <w:rPr>
          <w:rFonts w:cstheme="minorHAnsi"/>
          <w:sz w:val="24"/>
          <w:szCs w:val="32"/>
        </w:rPr>
      </w:pPr>
      <w:r w:rsidRPr="00557684">
        <w:rPr>
          <w:rFonts w:cstheme="minorHAnsi"/>
          <w:sz w:val="24"/>
          <w:szCs w:val="32"/>
        </w:rPr>
        <w:t>Exclusion of a participant's results from the report may occur if the results are not available in time to prepare the draft report.</w:t>
      </w:r>
    </w:p>
    <w:p w14:paraId="76AAB418" w14:textId="27870579" w:rsidR="00F87D37" w:rsidRDefault="00F87D37" w:rsidP="00FE5F22">
      <w:pPr>
        <w:pStyle w:val="Heading2"/>
      </w:pPr>
      <w:bookmarkStart w:id="19" w:name="_Toc170990416"/>
      <w:r>
        <w:lastRenderedPageBreak/>
        <w:t>Artifact Circulation</w:t>
      </w:r>
      <w:bookmarkEnd w:id="19"/>
    </w:p>
    <w:p w14:paraId="167D349D" w14:textId="05CD4B21" w:rsidR="00F87D37" w:rsidRDefault="00F87D37" w:rsidP="00C05051">
      <w:pPr>
        <w:pStyle w:val="Heading2"/>
        <w:numPr>
          <w:ilvl w:val="0"/>
          <w:numId w:val="0"/>
        </w:numPr>
      </w:pPr>
    </w:p>
    <w:p w14:paraId="7BBC618A" w14:textId="28C99402" w:rsidR="00F87D37" w:rsidRDefault="00C05051" w:rsidP="00C05051">
      <w:pPr>
        <w:ind w:left="450"/>
        <w:jc w:val="center"/>
        <w:rPr>
          <w:rFonts w:cstheme="minorHAnsi"/>
          <w:sz w:val="24"/>
          <w:szCs w:val="32"/>
        </w:rPr>
      </w:pPr>
      <w:r w:rsidRPr="00C05051">
        <w:rPr>
          <w:noProof/>
        </w:rPr>
        <mc:AlternateContent>
          <mc:Choice Requires="wpg">
            <w:drawing>
              <wp:inline distT="0" distB="0" distL="0" distR="0" wp14:anchorId="583FD49C" wp14:editId="23CC543E">
                <wp:extent cx="2832100" cy="2044700"/>
                <wp:effectExtent l="0" t="0" r="25400" b="12700"/>
                <wp:docPr id="31" name="Group 30">
                  <a:extLst xmlns:a="http://schemas.openxmlformats.org/drawingml/2006/main">
                    <a:ext uri="{FF2B5EF4-FFF2-40B4-BE49-F238E27FC236}">
                      <a16:creationId xmlns:a16="http://schemas.microsoft.com/office/drawing/2014/main" id="{1A04C6CE-0688-EC98-FD97-7051241F98B0}"/>
                    </a:ext>
                  </a:extLst>
                </wp:docPr>
                <wp:cNvGraphicFramePr/>
                <a:graphic xmlns:a="http://schemas.openxmlformats.org/drawingml/2006/main">
                  <a:graphicData uri="http://schemas.microsoft.com/office/word/2010/wordprocessingGroup">
                    <wpg:wgp>
                      <wpg:cNvGrpSpPr/>
                      <wpg:grpSpPr>
                        <a:xfrm>
                          <a:off x="0" y="0"/>
                          <a:ext cx="2832100" cy="2044700"/>
                          <a:chOff x="0" y="0"/>
                          <a:chExt cx="2832100" cy="2044700"/>
                        </a:xfrm>
                      </wpg:grpSpPr>
                      <wps:wsp>
                        <wps:cNvPr id="1575458861" name="Rectangle: Rounded Corners 1575458861">
                          <a:extLst>
                            <a:ext uri="{FF2B5EF4-FFF2-40B4-BE49-F238E27FC236}">
                              <a16:creationId xmlns:a16="http://schemas.microsoft.com/office/drawing/2014/main" id="{0FEFF979-F559-3FF4-18C3-3D3C278B6686}"/>
                            </a:ext>
                          </a:extLst>
                        </wps:cNvPr>
                        <wps:cNvSpPr/>
                        <wps:spPr>
                          <a:xfrm>
                            <a:off x="1022350" y="859790"/>
                            <a:ext cx="825500" cy="3365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1E9A7C9" w14:textId="726CFEAF" w:rsidR="00BC62E9" w:rsidRDefault="00BC62E9" w:rsidP="00C05051">
                              <w:pPr>
                                <w:spacing w:line="256" w:lineRule="auto"/>
                                <w:jc w:val="center"/>
                                <w:rPr>
                                  <w:rFonts w:eastAsia="Calibri" w:hAnsi="Calibri" w:cs="Arial"/>
                                  <w:color w:val="FFFFFF" w:themeColor="light1"/>
                                  <w:kern w:val="24"/>
                                  <w:szCs w:val="18"/>
                                </w:rPr>
                              </w:pPr>
                              <w:r>
                                <w:rPr>
                                  <w:rFonts w:eastAsia="Calibri" w:hAnsi="Calibri" w:cs="Arial"/>
                                  <w:color w:val="FFFFFF" w:themeColor="light1"/>
                                  <w:kern w:val="24"/>
                                  <w:szCs w:val="18"/>
                                </w:rPr>
                                <w:t>SASO-NMCC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12745978" name="Oval 1512745978">
                          <a:extLst>
                            <a:ext uri="{FF2B5EF4-FFF2-40B4-BE49-F238E27FC236}">
                              <a16:creationId xmlns:a16="http://schemas.microsoft.com/office/drawing/2014/main" id="{56E74DB1-9B7A-07AD-CB15-002BC4621F7E}"/>
                            </a:ext>
                          </a:extLst>
                        </wps:cNvPr>
                        <wps:cNvSpPr/>
                        <wps:spPr>
                          <a:xfrm>
                            <a:off x="301625" y="0"/>
                            <a:ext cx="603250" cy="600075"/>
                          </a:xfrm>
                          <a:prstGeom prst="ellipse">
                            <a:avLst/>
                          </a:prstGeom>
                        </wps:spPr>
                        <wps:style>
                          <a:lnRef idx="2">
                            <a:schemeClr val="accent2">
                              <a:shade val="15000"/>
                            </a:schemeClr>
                          </a:lnRef>
                          <a:fillRef idx="1">
                            <a:schemeClr val="accent2"/>
                          </a:fillRef>
                          <a:effectRef idx="0">
                            <a:schemeClr val="accent2"/>
                          </a:effectRef>
                          <a:fontRef idx="minor">
                            <a:schemeClr val="lt1"/>
                          </a:fontRef>
                        </wps:style>
                        <wps:txbx>
                          <w:txbxContent>
                            <w:p w14:paraId="7BD67FAA" w14:textId="77777777" w:rsidR="00BC62E9" w:rsidRDefault="00BC62E9" w:rsidP="00C05051">
                              <w:pPr>
                                <w:spacing w:line="256" w:lineRule="auto"/>
                                <w:jc w:val="center"/>
                                <w:rPr>
                                  <w:rFonts w:eastAsia="Calibri" w:hAnsi="Calibri" w:cs="Arial"/>
                                  <w:color w:val="FFFFFF" w:themeColor="light1"/>
                                  <w:kern w:val="24"/>
                                  <w:szCs w:val="18"/>
                                </w:rPr>
                              </w:pPr>
                              <w:r>
                                <w:rPr>
                                  <w:rFonts w:eastAsia="Calibri" w:hAnsi="Calibri" w:cs="Arial"/>
                                  <w:color w:val="FFFFFF" w:themeColor="light1"/>
                                  <w:kern w:val="24"/>
                                  <w:szCs w:val="18"/>
                                </w:rPr>
                                <w:t>UME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42286885" name="Oval 1342286885">
                          <a:extLst>
                            <a:ext uri="{FF2B5EF4-FFF2-40B4-BE49-F238E27FC236}">
                              <a16:creationId xmlns:a16="http://schemas.microsoft.com/office/drawing/2014/main" id="{B52C1EB1-9D25-102E-4BC5-BAAED4B2CD50}"/>
                            </a:ext>
                          </a:extLst>
                        </wps:cNvPr>
                        <wps:cNvSpPr/>
                        <wps:spPr>
                          <a:xfrm>
                            <a:off x="1625602" y="0"/>
                            <a:ext cx="603250" cy="600075"/>
                          </a:xfrm>
                          <a:prstGeom prst="ellipse">
                            <a:avLst/>
                          </a:prstGeom>
                        </wps:spPr>
                        <wps:style>
                          <a:lnRef idx="2">
                            <a:schemeClr val="accent2">
                              <a:shade val="15000"/>
                            </a:schemeClr>
                          </a:lnRef>
                          <a:fillRef idx="1">
                            <a:schemeClr val="accent2"/>
                          </a:fillRef>
                          <a:effectRef idx="0">
                            <a:schemeClr val="accent2"/>
                          </a:effectRef>
                          <a:fontRef idx="minor">
                            <a:schemeClr val="lt1"/>
                          </a:fontRef>
                        </wps:style>
                        <wps:txbx>
                          <w:txbxContent>
                            <w:p w14:paraId="6EEC9F0F" w14:textId="76738CC3" w:rsidR="00BC62E9" w:rsidRDefault="00BC62E9" w:rsidP="00C05051">
                              <w:pPr>
                                <w:spacing w:line="256" w:lineRule="auto"/>
                                <w:jc w:val="center"/>
                                <w:rPr>
                                  <w:rFonts w:eastAsia="Calibri" w:hAnsi="Calibri" w:cs="Arial"/>
                                  <w:color w:val="FFFFFF" w:themeColor="light1"/>
                                  <w:kern w:val="24"/>
                                  <w:szCs w:val="18"/>
                                </w:rPr>
                              </w:pPr>
                              <w:r>
                                <w:rPr>
                                  <w:rFonts w:eastAsia="Calibri" w:hAnsi="Calibri" w:cs="Arial"/>
                                  <w:color w:val="FFFFFF" w:themeColor="light1"/>
                                  <w:kern w:val="24"/>
                                  <w:szCs w:val="18"/>
                                </w:rPr>
                                <w:t>EMI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1814117" name="Oval 1021814117">
                          <a:extLst>
                            <a:ext uri="{FF2B5EF4-FFF2-40B4-BE49-F238E27FC236}">
                              <a16:creationId xmlns:a16="http://schemas.microsoft.com/office/drawing/2014/main" id="{3B761410-BF54-0E1C-049E-9D1737B8FD31}"/>
                            </a:ext>
                          </a:extLst>
                        </wps:cNvPr>
                        <wps:cNvSpPr/>
                        <wps:spPr>
                          <a:xfrm>
                            <a:off x="2228850" y="920750"/>
                            <a:ext cx="603250" cy="552450"/>
                          </a:xfrm>
                          <a:prstGeom prst="ellipse">
                            <a:avLst/>
                          </a:prstGeom>
                        </wps:spPr>
                        <wps:style>
                          <a:lnRef idx="2">
                            <a:schemeClr val="accent2">
                              <a:shade val="15000"/>
                            </a:schemeClr>
                          </a:lnRef>
                          <a:fillRef idx="1">
                            <a:schemeClr val="accent2"/>
                          </a:fillRef>
                          <a:effectRef idx="0">
                            <a:schemeClr val="accent2"/>
                          </a:effectRef>
                          <a:fontRef idx="minor">
                            <a:schemeClr val="lt1"/>
                          </a:fontRef>
                        </wps:style>
                        <wps:txbx>
                          <w:txbxContent>
                            <w:p w14:paraId="069EEE6D" w14:textId="77777777" w:rsidR="00BC62E9" w:rsidRDefault="00BC62E9" w:rsidP="00C05051">
                              <w:pPr>
                                <w:spacing w:line="256" w:lineRule="auto"/>
                                <w:jc w:val="center"/>
                                <w:rPr>
                                  <w:rFonts w:eastAsia="Calibri" w:hAnsi="Calibri" w:cs="Arial"/>
                                  <w:color w:val="FFFFFF" w:themeColor="light1"/>
                                  <w:kern w:val="24"/>
                                  <w:szCs w:val="18"/>
                                </w:rPr>
                              </w:pPr>
                              <w:r>
                                <w:rPr>
                                  <w:rFonts w:eastAsia="Calibri" w:hAnsi="Calibri" w:cs="Arial"/>
                                  <w:color w:val="FFFFFF" w:themeColor="light1"/>
                                  <w:kern w:val="24"/>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09189117" name="Oval 2009189117">
                          <a:extLst>
                            <a:ext uri="{FF2B5EF4-FFF2-40B4-BE49-F238E27FC236}">
                              <a16:creationId xmlns:a16="http://schemas.microsoft.com/office/drawing/2014/main" id="{3CE62599-8C7A-3FAD-2BE5-BBC6CF64A7FD}"/>
                            </a:ext>
                          </a:extLst>
                        </wps:cNvPr>
                        <wps:cNvSpPr/>
                        <wps:spPr>
                          <a:xfrm>
                            <a:off x="1022350" y="1492250"/>
                            <a:ext cx="603250" cy="552450"/>
                          </a:xfrm>
                          <a:prstGeom prst="ellipse">
                            <a:avLst/>
                          </a:prstGeom>
                        </wps:spPr>
                        <wps:style>
                          <a:lnRef idx="2">
                            <a:schemeClr val="accent2">
                              <a:shade val="15000"/>
                            </a:schemeClr>
                          </a:lnRef>
                          <a:fillRef idx="1">
                            <a:schemeClr val="accent2"/>
                          </a:fillRef>
                          <a:effectRef idx="0">
                            <a:schemeClr val="accent2"/>
                          </a:effectRef>
                          <a:fontRef idx="minor">
                            <a:schemeClr val="lt1"/>
                          </a:fontRef>
                        </wps:style>
                        <wps:txbx>
                          <w:txbxContent>
                            <w:p w14:paraId="1A2D7556" w14:textId="77777777" w:rsidR="00BC62E9" w:rsidRDefault="00BC62E9" w:rsidP="00C05051">
                              <w:pPr>
                                <w:spacing w:line="256" w:lineRule="auto"/>
                                <w:jc w:val="center"/>
                                <w:rPr>
                                  <w:rFonts w:eastAsia="Calibri" w:hAnsi="Calibri" w:cs="Arial"/>
                                  <w:color w:val="FFFFFF" w:themeColor="light1"/>
                                  <w:kern w:val="24"/>
                                  <w:szCs w:val="18"/>
                                </w:rPr>
                              </w:pPr>
                              <w:r>
                                <w:rPr>
                                  <w:rFonts w:eastAsia="Calibri" w:hAnsi="Calibri" w:cs="Arial"/>
                                  <w:color w:val="FFFFFF" w:themeColor="light1"/>
                                  <w:kern w:val="24"/>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75000210" name="Oval 775000210">
                          <a:extLst>
                            <a:ext uri="{FF2B5EF4-FFF2-40B4-BE49-F238E27FC236}">
                              <a16:creationId xmlns:a16="http://schemas.microsoft.com/office/drawing/2014/main" id="{131E229D-63EF-613E-C950-01CA2B20916C}"/>
                            </a:ext>
                          </a:extLst>
                        </wps:cNvPr>
                        <wps:cNvSpPr/>
                        <wps:spPr>
                          <a:xfrm>
                            <a:off x="0" y="863600"/>
                            <a:ext cx="603250" cy="552450"/>
                          </a:xfrm>
                          <a:prstGeom prst="ellipse">
                            <a:avLst/>
                          </a:prstGeom>
                        </wps:spPr>
                        <wps:style>
                          <a:lnRef idx="2">
                            <a:schemeClr val="accent2">
                              <a:shade val="15000"/>
                            </a:schemeClr>
                          </a:lnRef>
                          <a:fillRef idx="1">
                            <a:schemeClr val="accent2"/>
                          </a:fillRef>
                          <a:effectRef idx="0">
                            <a:schemeClr val="accent2"/>
                          </a:effectRef>
                          <a:fontRef idx="minor">
                            <a:schemeClr val="lt1"/>
                          </a:fontRef>
                        </wps:style>
                        <wps:txbx>
                          <w:txbxContent>
                            <w:p w14:paraId="5CFB1E63" w14:textId="77777777" w:rsidR="00BC62E9" w:rsidRDefault="00BC62E9" w:rsidP="00C05051">
                              <w:pPr>
                                <w:spacing w:line="256" w:lineRule="auto"/>
                                <w:jc w:val="center"/>
                                <w:rPr>
                                  <w:rFonts w:eastAsia="Calibri" w:hAnsi="Calibri" w:cs="Arial"/>
                                  <w:color w:val="FFFFFF" w:themeColor="light1"/>
                                  <w:kern w:val="24"/>
                                  <w:szCs w:val="18"/>
                                </w:rPr>
                              </w:pPr>
                              <w:r>
                                <w:rPr>
                                  <w:rFonts w:eastAsia="Calibri" w:hAnsi="Calibri" w:cs="Arial"/>
                                  <w:color w:val="FFFFFF" w:themeColor="light1"/>
                                  <w:kern w:val="24"/>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80927759" name="Straight Arrow Connector 1680927759">
                          <a:extLst>
                            <a:ext uri="{FF2B5EF4-FFF2-40B4-BE49-F238E27FC236}">
                              <a16:creationId xmlns:a16="http://schemas.microsoft.com/office/drawing/2014/main" id="{1971E722-E32C-CBCF-E94E-82BC57AF2749}"/>
                            </a:ext>
                          </a:extLst>
                        </wps:cNvPr>
                        <wps:cNvCnPr>
                          <a:cxnSpLocks/>
                          <a:endCxn id="1512745978" idx="5"/>
                        </wps:cNvCnPr>
                        <wps:spPr>
                          <a:xfrm flipH="1" flipV="1">
                            <a:off x="816531" y="512196"/>
                            <a:ext cx="510619" cy="345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30966984" name="Straight Arrow Connector 530966984">
                          <a:extLst>
                            <a:ext uri="{FF2B5EF4-FFF2-40B4-BE49-F238E27FC236}">
                              <a16:creationId xmlns:a16="http://schemas.microsoft.com/office/drawing/2014/main" id="{FE6B4F62-E2CB-2C2A-A76F-F387B4937E1B}"/>
                            </a:ext>
                          </a:extLst>
                        </wps:cNvPr>
                        <wps:cNvCnPr>
                          <a:cxnSpLocks/>
                          <a:stCxn id="1512745978" idx="6"/>
                          <a:endCxn id="1342286885" idx="2"/>
                        </wps:cNvCnPr>
                        <wps:spPr>
                          <a:xfrm>
                            <a:off x="904875" y="300038"/>
                            <a:ext cx="72072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27330185" name="Straight Arrow Connector 1427330185">
                          <a:extLst>
                            <a:ext uri="{FF2B5EF4-FFF2-40B4-BE49-F238E27FC236}">
                              <a16:creationId xmlns:a16="http://schemas.microsoft.com/office/drawing/2014/main" id="{005F343B-E773-BC87-37DE-6CD9F673FA45}"/>
                            </a:ext>
                          </a:extLst>
                        </wps:cNvPr>
                        <wps:cNvCnPr>
                          <a:cxnSpLocks/>
                          <a:stCxn id="1342286885" idx="5"/>
                          <a:endCxn id="1021814117" idx="0"/>
                        </wps:cNvCnPr>
                        <wps:spPr>
                          <a:xfrm>
                            <a:off x="2140508" y="512196"/>
                            <a:ext cx="389967" cy="4085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74994370" name="Straight Arrow Connector 1274994370">
                          <a:extLst>
                            <a:ext uri="{FF2B5EF4-FFF2-40B4-BE49-F238E27FC236}">
                              <a16:creationId xmlns:a16="http://schemas.microsoft.com/office/drawing/2014/main" id="{42DCA68D-2135-09B5-E71D-D24B812C72BA}"/>
                            </a:ext>
                          </a:extLst>
                        </wps:cNvPr>
                        <wps:cNvCnPr>
                          <a:cxnSpLocks/>
                          <a:stCxn id="1021814117" idx="3"/>
                          <a:endCxn id="2009189117" idx="6"/>
                        </wps:cNvCnPr>
                        <wps:spPr>
                          <a:xfrm flipH="1">
                            <a:off x="1625600" y="1392296"/>
                            <a:ext cx="691594" cy="3761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22047319" name="Straight Arrow Connector 2022047319">
                          <a:extLst>
                            <a:ext uri="{FF2B5EF4-FFF2-40B4-BE49-F238E27FC236}">
                              <a16:creationId xmlns:a16="http://schemas.microsoft.com/office/drawing/2014/main" id="{91336FDE-556C-8F48-8E0D-B2C8016A6CFB}"/>
                            </a:ext>
                          </a:extLst>
                        </wps:cNvPr>
                        <wps:cNvCnPr>
                          <a:cxnSpLocks/>
                          <a:stCxn id="2009189117" idx="2"/>
                          <a:endCxn id="775000210" idx="5"/>
                        </wps:cNvCnPr>
                        <wps:spPr>
                          <a:xfrm flipH="1" flipV="1">
                            <a:off x="514906" y="1335146"/>
                            <a:ext cx="507444" cy="4333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20942540" name="Straight Arrow Connector 1220942540">
                          <a:extLst>
                            <a:ext uri="{FF2B5EF4-FFF2-40B4-BE49-F238E27FC236}">
                              <a16:creationId xmlns:a16="http://schemas.microsoft.com/office/drawing/2014/main" id="{86B3EC0C-6437-1C29-01D2-269B7788C919}"/>
                            </a:ext>
                          </a:extLst>
                        </wps:cNvPr>
                        <wps:cNvCnPr>
                          <a:cxnSpLocks/>
                          <a:stCxn id="775000210" idx="6"/>
                          <a:endCxn id="1575458861" idx="1"/>
                        </wps:cNvCnPr>
                        <wps:spPr>
                          <a:xfrm flipV="1">
                            <a:off x="603250" y="1028065"/>
                            <a:ext cx="419100" cy="1117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83FD49C" id="Group 30" o:spid="_x0000_s1026" style="width:223pt;height:161pt;mso-position-horizontal-relative:char;mso-position-vertical-relative:line" coordsize="28321,20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">
                <v:roundrect id="Rectangle: Rounded Corners 1575458861" o:spid="_x0000_s1027" style="position:absolute;left:10223;top:8597;width:8255;height:33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" fillcolor="#4472c4 [3204]" strokecolor="#09101d [484]" strokeweight="1pt">
                  <v:stroke joinstyle="miter"/>
                  <v:textbox>
                    <w:txbxContent>
                      <w:p w14:paraId="01E9A7C9" w14:textId="726CFEAF" w:rsidR="00BC62E9" w:rsidRDefault="00BC62E9" w:rsidP="00C05051">
                        <w:pPr>
                          <w:spacing w:line="256" w:lineRule="auto"/>
                          <w:jc w:val="center"/>
                          <w:rPr>
                            <w:rFonts w:eastAsia="Calibri" w:hAnsi="Calibri" w:cs="Arial"/>
                            <w:color w:val="FFFFFF" w:themeColor="light1"/>
                            <w:kern w:val="24"/>
                            <w:szCs w:val="18"/>
                          </w:rPr>
                        </w:pPr>
                        <w:r>
                          <w:rPr>
                            <w:rFonts w:eastAsia="Calibri" w:hAnsi="Calibri" w:cs="Arial"/>
                            <w:color w:val="FFFFFF" w:themeColor="light1"/>
                            <w:kern w:val="24"/>
                            <w:szCs w:val="18"/>
                          </w:rPr>
                          <w:t>SASO-NMCC</w:t>
                        </w:r>
                      </w:p>
                    </w:txbxContent>
                  </v:textbox>
                </v:roundrect>
                <v:oval id="Oval 1512745978" o:spid="_x0000_s1028" style="position:absolute;left:3016;width:6032;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" fillcolor="#ed7d31 [3205]" strokecolor="#261103 [485]" strokeweight="1pt">
                  <v:stroke joinstyle="miter"/>
                  <v:textbox>
                    <w:txbxContent>
                      <w:p w14:paraId="7BD67FAA" w14:textId="77777777" w:rsidR="00BC62E9" w:rsidRDefault="00BC62E9" w:rsidP="00C05051">
                        <w:pPr>
                          <w:spacing w:line="256" w:lineRule="auto"/>
                          <w:jc w:val="center"/>
                          <w:rPr>
                            <w:rFonts w:eastAsia="Calibri" w:hAnsi="Calibri" w:cs="Arial"/>
                            <w:color w:val="FFFFFF" w:themeColor="light1"/>
                            <w:kern w:val="24"/>
                            <w:szCs w:val="18"/>
                          </w:rPr>
                        </w:pPr>
                        <w:r>
                          <w:rPr>
                            <w:rFonts w:eastAsia="Calibri" w:hAnsi="Calibri" w:cs="Arial"/>
                            <w:color w:val="FFFFFF" w:themeColor="light1"/>
                            <w:kern w:val="24"/>
                            <w:szCs w:val="18"/>
                          </w:rPr>
                          <w:t>UME</w:t>
                        </w:r>
                      </w:p>
                    </w:txbxContent>
                  </v:textbox>
                </v:oval>
                <v:oval id="Oval 1342286885" o:spid="_x0000_s1029" style="position:absolute;left:16256;width:6032;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" fillcolor="#ed7d31 [3205]" strokecolor="#261103 [485]" strokeweight="1pt">
                  <v:stroke joinstyle="miter"/>
                  <v:textbox>
                    <w:txbxContent>
                      <w:p w14:paraId="6EEC9F0F" w14:textId="76738CC3" w:rsidR="00BC62E9" w:rsidRDefault="00BC62E9" w:rsidP="00C05051">
                        <w:pPr>
                          <w:spacing w:line="256" w:lineRule="auto"/>
                          <w:jc w:val="center"/>
                          <w:rPr>
                            <w:rFonts w:eastAsia="Calibri" w:hAnsi="Calibri" w:cs="Arial"/>
                            <w:color w:val="FFFFFF" w:themeColor="light1"/>
                            <w:kern w:val="24"/>
                            <w:szCs w:val="18"/>
                          </w:rPr>
                        </w:pPr>
                        <w:r>
                          <w:rPr>
                            <w:rFonts w:eastAsia="Calibri" w:hAnsi="Calibri" w:cs="Arial"/>
                            <w:color w:val="FFFFFF" w:themeColor="light1"/>
                            <w:kern w:val="24"/>
                            <w:szCs w:val="18"/>
                          </w:rPr>
                          <w:t>EMI</w:t>
                        </w:r>
                      </w:p>
                    </w:txbxContent>
                  </v:textbox>
                </v:oval>
                <v:oval id="Oval 1021814117" o:spid="_x0000_s1030" style="position:absolute;left:22288;top:9207;width:6033;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" fillcolor="#ed7d31 [3205]" strokecolor="#261103 [485]" strokeweight="1pt">
                  <v:stroke joinstyle="miter"/>
                  <v:textbox>
                    <w:txbxContent>
                      <w:p w14:paraId="069EEE6D" w14:textId="77777777" w:rsidR="00BC62E9" w:rsidRDefault="00BC62E9" w:rsidP="00C05051">
                        <w:pPr>
                          <w:spacing w:line="256" w:lineRule="auto"/>
                          <w:jc w:val="center"/>
                          <w:rPr>
                            <w:rFonts w:eastAsia="Calibri" w:hAnsi="Calibri" w:cs="Arial"/>
                            <w:color w:val="FFFFFF" w:themeColor="light1"/>
                            <w:kern w:val="24"/>
                            <w:szCs w:val="18"/>
                          </w:rPr>
                        </w:pPr>
                        <w:r>
                          <w:rPr>
                            <w:rFonts w:eastAsia="Calibri" w:hAnsi="Calibri" w:cs="Arial"/>
                            <w:color w:val="FFFFFF" w:themeColor="light1"/>
                            <w:kern w:val="24"/>
                            <w:szCs w:val="18"/>
                          </w:rPr>
                          <w:t>----</w:t>
                        </w:r>
                      </w:p>
                    </w:txbxContent>
                  </v:textbox>
                </v:oval>
                <v:oval id="Oval 2009189117" o:spid="_x0000_s1031" style="position:absolute;left:10223;top:14922;width:6033;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" fillcolor="#ed7d31 [3205]" strokecolor="#261103 [485]" strokeweight="1pt">
                  <v:stroke joinstyle="miter"/>
                  <v:textbox>
                    <w:txbxContent>
                      <w:p w14:paraId="1A2D7556" w14:textId="77777777" w:rsidR="00BC62E9" w:rsidRDefault="00BC62E9" w:rsidP="00C05051">
                        <w:pPr>
                          <w:spacing w:line="256" w:lineRule="auto"/>
                          <w:jc w:val="center"/>
                          <w:rPr>
                            <w:rFonts w:eastAsia="Calibri" w:hAnsi="Calibri" w:cs="Arial"/>
                            <w:color w:val="FFFFFF" w:themeColor="light1"/>
                            <w:kern w:val="24"/>
                            <w:szCs w:val="18"/>
                          </w:rPr>
                        </w:pPr>
                        <w:r>
                          <w:rPr>
                            <w:rFonts w:eastAsia="Calibri" w:hAnsi="Calibri" w:cs="Arial"/>
                            <w:color w:val="FFFFFF" w:themeColor="light1"/>
                            <w:kern w:val="24"/>
                            <w:szCs w:val="18"/>
                          </w:rPr>
                          <w:t>----</w:t>
                        </w:r>
                      </w:p>
                    </w:txbxContent>
                  </v:textbox>
                </v:oval>
                <v:oval id="Oval 775000210" o:spid="_x0000_s1032" style="position:absolute;top:8636;width:6032;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" fillcolor="#ed7d31 [3205]" strokecolor="#261103 [485]" strokeweight="1pt">
                  <v:stroke joinstyle="miter"/>
                  <v:textbox>
                    <w:txbxContent>
                      <w:p w14:paraId="5CFB1E63" w14:textId="77777777" w:rsidR="00BC62E9" w:rsidRDefault="00BC62E9" w:rsidP="00C05051">
                        <w:pPr>
                          <w:spacing w:line="256" w:lineRule="auto"/>
                          <w:jc w:val="center"/>
                          <w:rPr>
                            <w:rFonts w:eastAsia="Calibri" w:hAnsi="Calibri" w:cs="Arial"/>
                            <w:color w:val="FFFFFF" w:themeColor="light1"/>
                            <w:kern w:val="24"/>
                            <w:szCs w:val="18"/>
                          </w:rPr>
                        </w:pPr>
                        <w:r>
                          <w:rPr>
                            <w:rFonts w:eastAsia="Calibri" w:hAnsi="Calibri" w:cs="Arial"/>
                            <w:color w:val="FFFFFF" w:themeColor="light1"/>
                            <w:kern w:val="24"/>
                            <w:szCs w:val="18"/>
                          </w:rPr>
                          <w:t>----</w:t>
                        </w:r>
                      </w:p>
                    </w:txbxContent>
                  </v:textbox>
                </v:oval>
                <v:shapetype id="_x0000_t32" coordsize="21600,21600" o:spt="32" o:oned="t" path="m,l21600,21600e" filled="f">
                  <v:path arrowok="t" fillok="f" o:connecttype="none"/>
                  <o:lock v:ext="edit" shapetype="t"/>
                </v:shapetype>
                <v:shape id="Straight Arrow Connector 1680927759" o:spid="_x0000_s1033" type="#_x0000_t32" style="position:absolute;left:8165;top:5121;width:5106;height:34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" strokecolor="#4472c4 [3204]" strokeweight=".5pt">
                  <v:stroke endarrow="block" joinstyle="miter"/>
                  <o:lock v:ext="edit" shapetype="f"/>
                </v:shape>
                <v:shape id="Straight Arrow Connector 530966984" o:spid="_x0000_s1034" type="#_x0000_t32" style="position:absolute;left:9048;top:3000;width:72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" strokecolor="#4472c4 [3204]" strokeweight=".5pt">
                  <v:stroke endarrow="block" joinstyle="miter"/>
                  <o:lock v:ext="edit" shapetype="f"/>
                </v:shape>
                <v:shape id="Straight Arrow Connector 1427330185" o:spid="_x0000_s1035" type="#_x0000_t32" style="position:absolute;left:21405;top:5121;width:3899;height:40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" strokecolor="#4472c4 [3204]" strokeweight=".5pt">
                  <v:stroke endarrow="block" joinstyle="miter"/>
                  <o:lock v:ext="edit" shapetype="f"/>
                </v:shape>
                <v:shape id="Straight Arrow Connector 1274994370" o:spid="_x0000_s1036" type="#_x0000_t32" style="position:absolute;left:16256;top:13922;width:6915;height:37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" strokecolor="#4472c4 [3204]" strokeweight=".5pt">
                  <v:stroke endarrow="block" joinstyle="miter"/>
                  <o:lock v:ext="edit" shapetype="f"/>
                </v:shape>
                <v:shape id="Straight Arrow Connector 2022047319" o:spid="_x0000_s1037" type="#_x0000_t32" style="position:absolute;left:5149;top:13351;width:5074;height:433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" strokecolor="#4472c4 [3204]" strokeweight=".5pt">
                  <v:stroke endarrow="block" joinstyle="miter"/>
                  <o:lock v:ext="edit" shapetype="f"/>
                </v:shape>
                <v:shape id="Straight Arrow Connector 1220942540" o:spid="_x0000_s1038" type="#_x0000_t32" style="position:absolute;left:6032;top:10280;width:4191;height:11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" strokecolor="#4472c4 [3204]" strokeweight=".5pt">
                  <v:stroke endarrow="block" joinstyle="miter"/>
                  <o:lock v:ext="edit" shapetype="f"/>
                </v:shape>
                <w10:wrap anchorx="page"/>
                <w10:anchorlock/>
              </v:group>
            </w:pict>
          </mc:Fallback>
        </mc:AlternateContent>
      </w:r>
    </w:p>
    <w:p w14:paraId="2002F185" w14:textId="6F449535" w:rsidR="00934EC3" w:rsidRDefault="00350F4F" w:rsidP="00934EC3">
      <w:pPr>
        <w:pStyle w:val="Heading1"/>
        <w:rPr>
          <w:rFonts w:asciiTheme="minorHAnsi" w:hAnsiTheme="minorHAnsi" w:cstheme="minorHAnsi"/>
          <w:color w:val="A20000"/>
        </w:rPr>
      </w:pPr>
      <w:bookmarkStart w:id="20" w:name="_Toc170990417"/>
      <w:r>
        <w:rPr>
          <w:rFonts w:asciiTheme="minorHAnsi" w:hAnsiTheme="minorHAnsi" w:cstheme="minorHAnsi"/>
          <w:color w:val="A20000"/>
        </w:rPr>
        <w:t>Time Schedule</w:t>
      </w:r>
      <w:bookmarkEnd w:id="20"/>
    </w:p>
    <w:p w14:paraId="4AD17588" w14:textId="5B3B7C7F" w:rsidR="00350F4F" w:rsidRDefault="00350F4F" w:rsidP="002F195B">
      <w:pPr>
        <w:ind w:left="450"/>
        <w:rPr>
          <w:rFonts w:cstheme="minorHAnsi"/>
          <w:sz w:val="24"/>
          <w:szCs w:val="32"/>
        </w:rPr>
      </w:pPr>
      <w:r w:rsidRPr="00350F4F">
        <w:rPr>
          <w:rFonts w:cstheme="minorHAnsi"/>
          <w:sz w:val="24"/>
          <w:szCs w:val="32"/>
        </w:rPr>
        <w:t xml:space="preserve">The time schedule for the comparison </w:t>
      </w:r>
      <w:proofErr w:type="gramStart"/>
      <w:r w:rsidRPr="00350F4F">
        <w:rPr>
          <w:rFonts w:cstheme="minorHAnsi"/>
          <w:sz w:val="24"/>
          <w:szCs w:val="32"/>
        </w:rPr>
        <w:t>is given</w:t>
      </w:r>
      <w:proofErr w:type="gramEnd"/>
      <w:r w:rsidRPr="00350F4F">
        <w:rPr>
          <w:rFonts w:cstheme="minorHAnsi"/>
          <w:sz w:val="24"/>
          <w:szCs w:val="32"/>
        </w:rPr>
        <w:t xml:space="preserve"> in the Appendix 3. The performance of the travelling standard </w:t>
      </w:r>
      <w:proofErr w:type="gramStart"/>
      <w:r w:rsidRPr="00350F4F">
        <w:rPr>
          <w:rFonts w:cstheme="minorHAnsi"/>
          <w:sz w:val="24"/>
          <w:szCs w:val="32"/>
        </w:rPr>
        <w:t xml:space="preserve">will be monitored and analyzed at </w:t>
      </w:r>
      <w:r w:rsidR="005B5AB1">
        <w:rPr>
          <w:rFonts w:cstheme="minorHAnsi"/>
          <w:sz w:val="24"/>
          <w:szCs w:val="32"/>
        </w:rPr>
        <w:t>SASO-NMCC</w:t>
      </w:r>
      <w:r w:rsidRPr="00350F4F">
        <w:rPr>
          <w:rFonts w:cstheme="minorHAnsi"/>
          <w:sz w:val="24"/>
          <w:szCs w:val="32"/>
        </w:rPr>
        <w:t xml:space="preserve"> from the measurements made at the beginning and end of the circulation scheme as given in </w:t>
      </w:r>
      <w:r w:rsidR="002F195B">
        <w:rPr>
          <w:rFonts w:cstheme="minorHAnsi"/>
          <w:sz w:val="24"/>
          <w:szCs w:val="32"/>
        </w:rPr>
        <w:t>Annex</w:t>
      </w:r>
      <w:r w:rsidR="002F195B" w:rsidRPr="00350F4F">
        <w:rPr>
          <w:rFonts w:cstheme="minorHAnsi"/>
          <w:sz w:val="24"/>
          <w:szCs w:val="32"/>
        </w:rPr>
        <w:t xml:space="preserve"> </w:t>
      </w:r>
      <w:r w:rsidRPr="00350F4F">
        <w:rPr>
          <w:rFonts w:cstheme="minorHAnsi"/>
          <w:sz w:val="24"/>
          <w:szCs w:val="32"/>
        </w:rPr>
        <w:t>3</w:t>
      </w:r>
      <w:proofErr w:type="gramEnd"/>
      <w:r w:rsidRPr="00350F4F">
        <w:rPr>
          <w:rFonts w:cstheme="minorHAnsi"/>
          <w:sz w:val="24"/>
          <w:szCs w:val="32"/>
        </w:rPr>
        <w:t xml:space="preserve">. </w:t>
      </w:r>
      <w:proofErr w:type="gramStart"/>
      <w:r w:rsidRPr="00350F4F">
        <w:rPr>
          <w:rFonts w:cstheme="minorHAnsi"/>
          <w:sz w:val="24"/>
          <w:szCs w:val="32"/>
        </w:rPr>
        <w:t>Any deviation in the agreed plan should be approved by the pilot institute</w:t>
      </w:r>
      <w:proofErr w:type="gramEnd"/>
      <w:r w:rsidRPr="00350F4F">
        <w:rPr>
          <w:rFonts w:cstheme="minorHAnsi"/>
          <w:sz w:val="24"/>
          <w:szCs w:val="32"/>
        </w:rPr>
        <w:t>.</w:t>
      </w:r>
      <w:bookmarkStart w:id="21" w:name="_Toc130651278"/>
      <w:bookmarkStart w:id="22" w:name="_Toc130658690"/>
    </w:p>
    <w:p w14:paraId="1C60095C" w14:textId="5589D804" w:rsidR="00934EC3" w:rsidRDefault="00350F4F" w:rsidP="00350F4F">
      <w:pPr>
        <w:pStyle w:val="Heading1"/>
        <w:rPr>
          <w:rFonts w:asciiTheme="minorHAnsi" w:hAnsiTheme="minorHAnsi" w:cstheme="minorHAnsi"/>
          <w:color w:val="A20000"/>
        </w:rPr>
      </w:pPr>
      <w:bookmarkStart w:id="23" w:name="_Toc170990418"/>
      <w:bookmarkEnd w:id="21"/>
      <w:bookmarkEnd w:id="22"/>
      <w:r>
        <w:rPr>
          <w:rFonts w:asciiTheme="minorHAnsi" w:hAnsiTheme="minorHAnsi" w:cstheme="minorHAnsi"/>
          <w:color w:val="A20000"/>
        </w:rPr>
        <w:t>Transport Case</w:t>
      </w:r>
      <w:bookmarkEnd w:id="23"/>
    </w:p>
    <w:p w14:paraId="4E1C0A63" w14:textId="1C14B2BC" w:rsidR="00350F4F" w:rsidRPr="005B5AB1" w:rsidRDefault="00350F4F" w:rsidP="00C82D45">
      <w:pPr>
        <w:spacing w:after="0"/>
        <w:ind w:left="450"/>
        <w:rPr>
          <w:rFonts w:cstheme="minorHAnsi"/>
          <w:color w:val="000000" w:themeColor="text1"/>
          <w:sz w:val="24"/>
          <w:szCs w:val="32"/>
        </w:rPr>
      </w:pPr>
      <w:r w:rsidRPr="005B5AB1">
        <w:rPr>
          <w:rFonts w:cstheme="minorHAnsi"/>
          <w:color w:val="000000" w:themeColor="text1"/>
          <w:sz w:val="24"/>
          <w:szCs w:val="32"/>
        </w:rPr>
        <w:t xml:space="preserve">The travelling standard </w:t>
      </w:r>
      <w:proofErr w:type="gramStart"/>
      <w:r w:rsidRPr="005B5AB1">
        <w:rPr>
          <w:rFonts w:cstheme="minorHAnsi"/>
          <w:color w:val="000000" w:themeColor="text1"/>
          <w:sz w:val="24"/>
          <w:szCs w:val="32"/>
        </w:rPr>
        <w:t>is packed</w:t>
      </w:r>
      <w:proofErr w:type="gramEnd"/>
      <w:r w:rsidRPr="005B5AB1">
        <w:rPr>
          <w:rFonts w:cstheme="minorHAnsi"/>
          <w:color w:val="000000" w:themeColor="text1"/>
          <w:sz w:val="24"/>
          <w:szCs w:val="32"/>
        </w:rPr>
        <w:t xml:space="preserve"> in a transport case of size</w:t>
      </w:r>
      <w:r w:rsidR="00C83053">
        <w:rPr>
          <w:rFonts w:cstheme="minorHAnsi"/>
          <w:color w:val="000000" w:themeColor="text1"/>
          <w:sz w:val="24"/>
          <w:szCs w:val="32"/>
        </w:rPr>
        <w:t xml:space="preserve"> </w:t>
      </w:r>
      <w:r w:rsidR="00C82D45" w:rsidRPr="005B5AB1">
        <w:rPr>
          <w:rFonts w:cstheme="minorHAnsi"/>
          <w:color w:val="000000" w:themeColor="text1"/>
          <w:sz w:val="24"/>
          <w:szCs w:val="32"/>
        </w:rPr>
        <w:t>30</w:t>
      </w:r>
      <w:r w:rsidRPr="005B5AB1">
        <w:rPr>
          <w:rFonts w:cstheme="minorHAnsi"/>
          <w:color w:val="000000" w:themeColor="text1"/>
          <w:sz w:val="24"/>
          <w:szCs w:val="32"/>
        </w:rPr>
        <w:t xml:space="preserve"> x </w:t>
      </w:r>
      <w:r w:rsidR="00C82D45" w:rsidRPr="005B5AB1">
        <w:rPr>
          <w:rFonts w:cstheme="minorHAnsi"/>
          <w:color w:val="000000" w:themeColor="text1"/>
          <w:sz w:val="24"/>
          <w:szCs w:val="32"/>
        </w:rPr>
        <w:t>23</w:t>
      </w:r>
      <w:r w:rsidRPr="005B5AB1">
        <w:rPr>
          <w:rFonts w:cstheme="minorHAnsi"/>
          <w:color w:val="000000" w:themeColor="text1"/>
          <w:sz w:val="24"/>
          <w:szCs w:val="32"/>
        </w:rPr>
        <w:t xml:space="preserve"> x </w:t>
      </w:r>
      <w:r w:rsidR="00C82D45" w:rsidRPr="005B5AB1">
        <w:rPr>
          <w:rFonts w:cstheme="minorHAnsi"/>
          <w:color w:val="000000" w:themeColor="text1"/>
          <w:sz w:val="24"/>
          <w:szCs w:val="32"/>
        </w:rPr>
        <w:t>14</w:t>
      </w:r>
      <w:r w:rsidRPr="005B5AB1">
        <w:rPr>
          <w:rFonts w:cstheme="minorHAnsi"/>
          <w:color w:val="000000" w:themeColor="text1"/>
          <w:sz w:val="24"/>
          <w:szCs w:val="32"/>
        </w:rPr>
        <w:t xml:space="preserve"> cm and a total weight of </w:t>
      </w:r>
      <w:r w:rsidR="00245E12" w:rsidRPr="005B5AB1">
        <w:rPr>
          <w:rFonts w:cstheme="minorHAnsi"/>
          <w:color w:val="000000" w:themeColor="text1"/>
          <w:sz w:val="24"/>
          <w:szCs w:val="32"/>
        </w:rPr>
        <w:t>4.00</w:t>
      </w:r>
      <w:r w:rsidRPr="005B5AB1">
        <w:rPr>
          <w:rFonts w:cstheme="minorHAnsi"/>
          <w:color w:val="000000" w:themeColor="text1"/>
          <w:sz w:val="24"/>
          <w:szCs w:val="32"/>
        </w:rPr>
        <w:t xml:space="preserve"> kg. The transport case </w:t>
      </w:r>
      <w:proofErr w:type="gramStart"/>
      <w:r w:rsidRPr="005B5AB1">
        <w:rPr>
          <w:rFonts w:cstheme="minorHAnsi"/>
          <w:color w:val="000000" w:themeColor="text1"/>
          <w:sz w:val="24"/>
          <w:szCs w:val="32"/>
        </w:rPr>
        <w:t>can easily be opened</w:t>
      </w:r>
      <w:proofErr w:type="gramEnd"/>
      <w:r w:rsidRPr="005B5AB1">
        <w:rPr>
          <w:rFonts w:cstheme="minorHAnsi"/>
          <w:color w:val="000000" w:themeColor="text1"/>
          <w:sz w:val="24"/>
          <w:szCs w:val="32"/>
        </w:rPr>
        <w:t xml:space="preserve"> for customs inspection. The content of the transport case </w:t>
      </w:r>
      <w:proofErr w:type="gramStart"/>
      <w:r w:rsidRPr="005B5AB1">
        <w:rPr>
          <w:rFonts w:cstheme="minorHAnsi"/>
          <w:color w:val="000000" w:themeColor="text1"/>
          <w:sz w:val="24"/>
          <w:szCs w:val="32"/>
        </w:rPr>
        <w:t>is given</w:t>
      </w:r>
      <w:proofErr w:type="gramEnd"/>
      <w:r w:rsidRPr="005B5AB1">
        <w:rPr>
          <w:rFonts w:cstheme="minorHAnsi"/>
          <w:color w:val="000000" w:themeColor="text1"/>
          <w:sz w:val="24"/>
          <w:szCs w:val="32"/>
        </w:rPr>
        <w:t xml:space="preserve"> below: </w:t>
      </w:r>
    </w:p>
    <w:p w14:paraId="6AAADF67" w14:textId="57006962" w:rsidR="00350F4F" w:rsidRPr="005B5AB1" w:rsidRDefault="00350F4F" w:rsidP="00B60982">
      <w:pPr>
        <w:spacing w:after="0"/>
        <w:ind w:left="450"/>
        <w:rPr>
          <w:rFonts w:cstheme="minorHAnsi"/>
          <w:color w:val="000000" w:themeColor="text1"/>
          <w:sz w:val="24"/>
          <w:szCs w:val="32"/>
        </w:rPr>
      </w:pPr>
      <w:r w:rsidRPr="005B5AB1">
        <w:rPr>
          <w:rFonts w:cstheme="minorHAnsi"/>
          <w:color w:val="000000" w:themeColor="text1"/>
          <w:sz w:val="24"/>
          <w:szCs w:val="32"/>
        </w:rPr>
        <w:t xml:space="preserve">1. </w:t>
      </w:r>
      <w:proofErr w:type="spellStart"/>
      <w:r w:rsidRPr="005B5AB1">
        <w:rPr>
          <w:rFonts w:cstheme="minorHAnsi"/>
          <w:color w:val="000000" w:themeColor="text1"/>
          <w:sz w:val="24"/>
          <w:szCs w:val="32"/>
        </w:rPr>
        <w:t>Vaisala</w:t>
      </w:r>
      <w:proofErr w:type="spellEnd"/>
      <w:r w:rsidRPr="005B5AB1">
        <w:rPr>
          <w:rFonts w:cstheme="minorHAnsi"/>
          <w:color w:val="000000" w:themeColor="text1"/>
          <w:sz w:val="24"/>
          <w:szCs w:val="32"/>
        </w:rPr>
        <w:t xml:space="preserve"> HMT 337 Transfer Standard Thermo-</w:t>
      </w:r>
      <w:r w:rsidR="00471F3D" w:rsidRPr="005B5AB1">
        <w:rPr>
          <w:rFonts w:cstheme="minorHAnsi"/>
          <w:color w:val="000000" w:themeColor="text1"/>
          <w:sz w:val="24"/>
          <w:szCs w:val="32"/>
        </w:rPr>
        <w:t>Hygrometer</w:t>
      </w:r>
      <w:r w:rsidRPr="005B5AB1">
        <w:rPr>
          <w:rFonts w:cstheme="minorHAnsi"/>
          <w:color w:val="000000" w:themeColor="text1"/>
          <w:sz w:val="24"/>
          <w:szCs w:val="32"/>
        </w:rPr>
        <w:t xml:space="preserve"> Display (Serial No: K3350110).</w:t>
      </w:r>
    </w:p>
    <w:p w14:paraId="238968A7" w14:textId="7B81E191" w:rsidR="00350F4F" w:rsidRPr="005B5AB1" w:rsidRDefault="00350F4F" w:rsidP="00B60982">
      <w:pPr>
        <w:spacing w:after="0"/>
        <w:ind w:left="450"/>
        <w:rPr>
          <w:rFonts w:cstheme="minorHAnsi"/>
          <w:color w:val="000000" w:themeColor="text1"/>
          <w:sz w:val="24"/>
          <w:szCs w:val="32"/>
        </w:rPr>
      </w:pPr>
      <w:r w:rsidRPr="005B5AB1">
        <w:rPr>
          <w:rFonts w:cstheme="minorHAnsi"/>
          <w:color w:val="000000" w:themeColor="text1"/>
          <w:sz w:val="24"/>
          <w:szCs w:val="32"/>
        </w:rPr>
        <w:t xml:space="preserve">2. </w:t>
      </w:r>
      <w:proofErr w:type="spellStart"/>
      <w:r w:rsidRPr="005B5AB1">
        <w:rPr>
          <w:rFonts w:cstheme="minorHAnsi"/>
          <w:color w:val="000000" w:themeColor="text1"/>
          <w:sz w:val="24"/>
          <w:szCs w:val="32"/>
        </w:rPr>
        <w:t>Vaisala</w:t>
      </w:r>
      <w:proofErr w:type="spellEnd"/>
      <w:r w:rsidRPr="005B5AB1">
        <w:rPr>
          <w:rFonts w:cstheme="minorHAnsi"/>
          <w:color w:val="000000" w:themeColor="text1"/>
          <w:sz w:val="24"/>
          <w:szCs w:val="32"/>
        </w:rPr>
        <w:t xml:space="preserve"> HMT 337 Transfer Standard Thermo-hygrometer Sensor </w:t>
      </w:r>
    </w:p>
    <w:p w14:paraId="0765D98F" w14:textId="245B3C30" w:rsidR="00350F4F" w:rsidRPr="005B5AB1" w:rsidRDefault="00350F4F" w:rsidP="00B60982">
      <w:pPr>
        <w:spacing w:after="0"/>
        <w:ind w:left="450"/>
        <w:rPr>
          <w:rFonts w:cstheme="minorHAnsi"/>
          <w:color w:val="000000" w:themeColor="text1"/>
          <w:sz w:val="24"/>
          <w:szCs w:val="32"/>
        </w:rPr>
      </w:pPr>
      <w:r w:rsidRPr="005B5AB1">
        <w:rPr>
          <w:rFonts w:cstheme="minorHAnsi"/>
          <w:color w:val="000000" w:themeColor="text1"/>
          <w:sz w:val="24"/>
          <w:szCs w:val="32"/>
        </w:rPr>
        <w:t xml:space="preserve">3. </w:t>
      </w:r>
      <w:proofErr w:type="gramStart"/>
      <w:r w:rsidR="00B60982" w:rsidRPr="005B5AB1">
        <w:rPr>
          <w:rFonts w:cstheme="minorHAnsi"/>
          <w:color w:val="000000" w:themeColor="text1"/>
          <w:sz w:val="24"/>
          <w:szCs w:val="32"/>
        </w:rPr>
        <w:t>Five-</w:t>
      </w:r>
      <w:proofErr w:type="gramEnd"/>
      <w:r w:rsidR="00B60982" w:rsidRPr="005B5AB1">
        <w:rPr>
          <w:rFonts w:cstheme="minorHAnsi"/>
          <w:color w:val="000000" w:themeColor="text1"/>
          <w:sz w:val="24"/>
          <w:szCs w:val="32"/>
        </w:rPr>
        <w:t>meter</w:t>
      </w:r>
      <w:r w:rsidRPr="005B5AB1">
        <w:rPr>
          <w:rFonts w:cstheme="minorHAnsi"/>
          <w:color w:val="000000" w:themeColor="text1"/>
          <w:sz w:val="24"/>
          <w:szCs w:val="32"/>
        </w:rPr>
        <w:t xml:space="preserve"> sensor cable </w:t>
      </w:r>
    </w:p>
    <w:p w14:paraId="6DC0CED6" w14:textId="77777777" w:rsidR="00350F4F" w:rsidRPr="005B5AB1" w:rsidRDefault="00350F4F" w:rsidP="00B60982">
      <w:pPr>
        <w:spacing w:after="0"/>
        <w:ind w:left="450"/>
        <w:rPr>
          <w:rFonts w:cstheme="minorHAnsi"/>
          <w:color w:val="000000" w:themeColor="text1"/>
          <w:sz w:val="24"/>
          <w:szCs w:val="32"/>
        </w:rPr>
      </w:pPr>
      <w:r w:rsidRPr="005B5AB1">
        <w:rPr>
          <w:rFonts w:cstheme="minorHAnsi"/>
          <w:color w:val="000000" w:themeColor="text1"/>
          <w:sz w:val="24"/>
          <w:szCs w:val="32"/>
        </w:rPr>
        <w:t xml:space="preserve">4. PC connection cable with USB end </w:t>
      </w:r>
    </w:p>
    <w:p w14:paraId="613204CC" w14:textId="77777777" w:rsidR="00350F4F" w:rsidRPr="005B5AB1" w:rsidRDefault="00350F4F" w:rsidP="00B60982">
      <w:pPr>
        <w:spacing w:after="0"/>
        <w:ind w:left="450"/>
        <w:rPr>
          <w:rFonts w:cstheme="minorHAnsi"/>
          <w:color w:val="000000" w:themeColor="text1"/>
          <w:sz w:val="24"/>
          <w:szCs w:val="32"/>
        </w:rPr>
      </w:pPr>
      <w:r w:rsidRPr="005B5AB1">
        <w:rPr>
          <w:rFonts w:cstheme="minorHAnsi"/>
          <w:color w:val="000000" w:themeColor="text1"/>
          <w:sz w:val="24"/>
          <w:szCs w:val="32"/>
        </w:rPr>
        <w:t xml:space="preserve">5. Power cord </w:t>
      </w:r>
    </w:p>
    <w:p w14:paraId="289036BB" w14:textId="77777777" w:rsidR="00350F4F" w:rsidRPr="005B5AB1" w:rsidRDefault="00350F4F" w:rsidP="00B60982">
      <w:pPr>
        <w:spacing w:after="0"/>
        <w:ind w:left="450"/>
        <w:rPr>
          <w:rFonts w:cstheme="minorHAnsi"/>
          <w:color w:val="000000" w:themeColor="text1"/>
          <w:sz w:val="24"/>
          <w:szCs w:val="32"/>
        </w:rPr>
      </w:pPr>
      <w:r w:rsidRPr="005B5AB1">
        <w:rPr>
          <w:rFonts w:cstheme="minorHAnsi"/>
          <w:color w:val="000000" w:themeColor="text1"/>
          <w:sz w:val="24"/>
          <w:szCs w:val="32"/>
        </w:rPr>
        <w:t xml:space="preserve">6. Software </w:t>
      </w:r>
    </w:p>
    <w:p w14:paraId="4837669B" w14:textId="56EEF740" w:rsidR="00350F4F" w:rsidRPr="005B5AB1" w:rsidRDefault="00350F4F" w:rsidP="00B60982">
      <w:pPr>
        <w:spacing w:after="0"/>
        <w:ind w:left="450"/>
        <w:rPr>
          <w:rFonts w:cstheme="minorHAnsi"/>
          <w:color w:val="000000" w:themeColor="text1"/>
          <w:sz w:val="24"/>
          <w:szCs w:val="32"/>
        </w:rPr>
      </w:pPr>
      <w:r w:rsidRPr="005B5AB1">
        <w:rPr>
          <w:rFonts w:cstheme="minorHAnsi"/>
          <w:color w:val="000000" w:themeColor="text1"/>
          <w:sz w:val="24"/>
          <w:szCs w:val="32"/>
        </w:rPr>
        <w:t>7. User’s Guide</w:t>
      </w:r>
    </w:p>
    <w:p w14:paraId="19B60C67" w14:textId="77777777" w:rsidR="00350F4F" w:rsidRDefault="00350F4F" w:rsidP="00934EC3">
      <w:pPr>
        <w:pStyle w:val="Heading1"/>
        <w:rPr>
          <w:rFonts w:asciiTheme="minorHAnsi" w:hAnsiTheme="minorHAnsi" w:cstheme="minorHAnsi"/>
          <w:color w:val="A20000"/>
        </w:rPr>
      </w:pPr>
      <w:bookmarkStart w:id="24" w:name="_Toc170990419"/>
      <w:bookmarkStart w:id="25" w:name="_Toc130658692"/>
      <w:r w:rsidRPr="00350F4F">
        <w:rPr>
          <w:rFonts w:asciiTheme="minorHAnsi" w:hAnsiTheme="minorHAnsi" w:cstheme="minorHAnsi"/>
          <w:color w:val="A20000"/>
        </w:rPr>
        <w:t>Transportation of Travelling Standard</w:t>
      </w:r>
      <w:bookmarkEnd w:id="24"/>
    </w:p>
    <w:p w14:paraId="5E574B23" w14:textId="77777777" w:rsidR="00350F4F" w:rsidRDefault="00350F4F" w:rsidP="00B15466">
      <w:pPr>
        <w:pStyle w:val="ListParagraph"/>
        <w:numPr>
          <w:ilvl w:val="0"/>
          <w:numId w:val="4"/>
        </w:numPr>
        <w:ind w:left="900" w:hanging="270"/>
        <w:rPr>
          <w:rFonts w:cstheme="minorHAnsi"/>
          <w:sz w:val="24"/>
          <w:szCs w:val="32"/>
        </w:rPr>
      </w:pPr>
      <w:r w:rsidRPr="00350F4F">
        <w:rPr>
          <w:rFonts w:cstheme="minorHAnsi"/>
          <w:sz w:val="24"/>
          <w:szCs w:val="32"/>
        </w:rPr>
        <w:t>Each participant is responsible for the transportation of the travelling standard to the next participant.</w:t>
      </w:r>
    </w:p>
    <w:p w14:paraId="0A8CCB7F" w14:textId="5C89B72D" w:rsidR="00350F4F" w:rsidRDefault="00350F4F" w:rsidP="00B15466">
      <w:pPr>
        <w:pStyle w:val="ListParagraph"/>
        <w:numPr>
          <w:ilvl w:val="0"/>
          <w:numId w:val="4"/>
        </w:numPr>
        <w:ind w:left="900" w:hanging="270"/>
        <w:rPr>
          <w:rFonts w:cstheme="minorHAnsi"/>
          <w:sz w:val="24"/>
          <w:szCs w:val="32"/>
        </w:rPr>
      </w:pPr>
      <w:r w:rsidRPr="00350F4F">
        <w:rPr>
          <w:rFonts w:cstheme="minorHAnsi"/>
          <w:sz w:val="24"/>
          <w:szCs w:val="32"/>
        </w:rPr>
        <w:t xml:space="preserve"> After arrival in the participant’s laboratory, the standard </w:t>
      </w:r>
      <w:proofErr w:type="gramStart"/>
      <w:r w:rsidRPr="00350F4F">
        <w:rPr>
          <w:rFonts w:cstheme="minorHAnsi"/>
          <w:sz w:val="24"/>
          <w:szCs w:val="32"/>
        </w:rPr>
        <w:t>should be allowed</w:t>
      </w:r>
      <w:proofErr w:type="gramEnd"/>
      <w:r w:rsidRPr="00350F4F">
        <w:rPr>
          <w:rFonts w:cstheme="minorHAnsi"/>
          <w:sz w:val="24"/>
          <w:szCs w:val="32"/>
        </w:rPr>
        <w:t xml:space="preserve"> to stabilize in a temperature and humidity-controlled environment for at least one day before use.</w:t>
      </w:r>
    </w:p>
    <w:p w14:paraId="5ACCAFED" w14:textId="686F2289" w:rsidR="00350F4F" w:rsidRDefault="00350F4F" w:rsidP="00B15466">
      <w:pPr>
        <w:pStyle w:val="ListParagraph"/>
        <w:numPr>
          <w:ilvl w:val="0"/>
          <w:numId w:val="4"/>
        </w:numPr>
        <w:ind w:left="900" w:hanging="270"/>
        <w:rPr>
          <w:rFonts w:cstheme="minorHAnsi"/>
          <w:sz w:val="24"/>
          <w:szCs w:val="32"/>
        </w:rPr>
      </w:pPr>
      <w:r w:rsidRPr="00350F4F">
        <w:rPr>
          <w:rFonts w:cstheme="minorHAnsi"/>
          <w:sz w:val="24"/>
          <w:szCs w:val="32"/>
        </w:rPr>
        <w:t xml:space="preserve"> Each institute will have 60 days available. This includes the measurements and the transportation of the standard to the next participant.</w:t>
      </w:r>
    </w:p>
    <w:p w14:paraId="7E35990B" w14:textId="693D368D" w:rsidR="00350F4F" w:rsidRDefault="00350F4F" w:rsidP="00350F4F">
      <w:pPr>
        <w:pStyle w:val="Heading2"/>
      </w:pPr>
      <w:bookmarkStart w:id="26" w:name="_Toc170990420"/>
      <w:r>
        <w:t>Failure of Travelling Standard</w:t>
      </w:r>
      <w:bookmarkEnd w:id="26"/>
    </w:p>
    <w:p w14:paraId="036A8BD4" w14:textId="3A0471A3" w:rsidR="00222A92" w:rsidRDefault="00350F4F" w:rsidP="00B15466">
      <w:pPr>
        <w:pStyle w:val="ListParagraph"/>
        <w:numPr>
          <w:ilvl w:val="0"/>
          <w:numId w:val="4"/>
        </w:numPr>
        <w:ind w:left="900" w:hanging="270"/>
        <w:rPr>
          <w:rFonts w:cstheme="minorHAnsi"/>
          <w:sz w:val="24"/>
          <w:szCs w:val="32"/>
        </w:rPr>
      </w:pPr>
      <w:r w:rsidRPr="00350F4F">
        <w:rPr>
          <w:rFonts w:cstheme="minorHAnsi"/>
          <w:sz w:val="24"/>
          <w:szCs w:val="32"/>
        </w:rPr>
        <w:t xml:space="preserve"> In case of any damage or malfunction of the travelling standard, the Pilot institute (</w:t>
      </w:r>
      <w:r w:rsidR="005B5AB1">
        <w:rPr>
          <w:rFonts w:cstheme="minorHAnsi"/>
          <w:sz w:val="24"/>
          <w:szCs w:val="32"/>
        </w:rPr>
        <w:t>SASO-NMCC</w:t>
      </w:r>
      <w:r w:rsidRPr="00350F4F">
        <w:rPr>
          <w:rFonts w:cstheme="minorHAnsi"/>
          <w:sz w:val="24"/>
          <w:szCs w:val="32"/>
        </w:rPr>
        <w:t xml:space="preserve">) </w:t>
      </w:r>
      <w:proofErr w:type="gramStart"/>
      <w:r w:rsidRPr="00350F4F">
        <w:rPr>
          <w:rFonts w:cstheme="minorHAnsi"/>
          <w:sz w:val="24"/>
          <w:szCs w:val="32"/>
        </w:rPr>
        <w:t>should be informed</w:t>
      </w:r>
      <w:proofErr w:type="gramEnd"/>
      <w:r w:rsidRPr="00350F4F">
        <w:rPr>
          <w:rFonts w:cstheme="minorHAnsi"/>
          <w:sz w:val="24"/>
          <w:szCs w:val="32"/>
        </w:rPr>
        <w:t xml:space="preserve"> as soon as possible. </w:t>
      </w:r>
    </w:p>
    <w:p w14:paraId="68B999A0" w14:textId="7BF50FC2" w:rsidR="00350F4F" w:rsidRPr="00350F4F" w:rsidRDefault="00350F4F" w:rsidP="00B15466">
      <w:pPr>
        <w:pStyle w:val="ListParagraph"/>
        <w:numPr>
          <w:ilvl w:val="0"/>
          <w:numId w:val="4"/>
        </w:numPr>
        <w:ind w:left="900" w:hanging="270"/>
        <w:rPr>
          <w:rFonts w:cstheme="minorHAnsi"/>
          <w:sz w:val="24"/>
          <w:szCs w:val="32"/>
        </w:rPr>
      </w:pPr>
      <w:r w:rsidRPr="00350F4F">
        <w:rPr>
          <w:rFonts w:cstheme="minorHAnsi"/>
          <w:sz w:val="24"/>
          <w:szCs w:val="32"/>
        </w:rPr>
        <w:lastRenderedPageBreak/>
        <w:t xml:space="preserve">The comparison </w:t>
      </w:r>
      <w:proofErr w:type="gramStart"/>
      <w:r w:rsidRPr="00350F4F">
        <w:rPr>
          <w:rFonts w:cstheme="minorHAnsi"/>
          <w:sz w:val="24"/>
          <w:szCs w:val="32"/>
        </w:rPr>
        <w:t>will be carried out</w:t>
      </w:r>
      <w:proofErr w:type="gramEnd"/>
      <w:r w:rsidRPr="00350F4F">
        <w:rPr>
          <w:rFonts w:cstheme="minorHAnsi"/>
          <w:sz w:val="24"/>
          <w:szCs w:val="32"/>
        </w:rPr>
        <w:t xml:space="preserve"> after the travelling standard is repaired, and additional check measurements carried out by the Pilot institute.</w:t>
      </w:r>
    </w:p>
    <w:p w14:paraId="5813A090" w14:textId="04038F6E" w:rsidR="00350F4F" w:rsidRDefault="00350F4F" w:rsidP="00350F4F">
      <w:pPr>
        <w:pStyle w:val="Heading2"/>
      </w:pPr>
      <w:bookmarkStart w:id="27" w:name="_Toc170990421"/>
      <w:r>
        <w:t>Financial aspects</w:t>
      </w:r>
      <w:bookmarkEnd w:id="27"/>
      <w:r>
        <w:t xml:space="preserve"> </w:t>
      </w:r>
    </w:p>
    <w:p w14:paraId="513298DF" w14:textId="787AF78C" w:rsidR="00222A92" w:rsidRDefault="00350F4F" w:rsidP="00B15466">
      <w:pPr>
        <w:pStyle w:val="ListParagraph"/>
        <w:numPr>
          <w:ilvl w:val="0"/>
          <w:numId w:val="4"/>
        </w:numPr>
        <w:ind w:left="900" w:hanging="270"/>
        <w:rPr>
          <w:rFonts w:cstheme="minorHAnsi"/>
          <w:sz w:val="24"/>
          <w:szCs w:val="32"/>
        </w:rPr>
      </w:pPr>
      <w:r w:rsidRPr="00350F4F">
        <w:rPr>
          <w:rFonts w:cstheme="minorHAnsi"/>
          <w:sz w:val="24"/>
          <w:szCs w:val="32"/>
        </w:rPr>
        <w:t xml:space="preserve">Each participant institute is responsible </w:t>
      </w:r>
      <w:r w:rsidR="00036B2E">
        <w:rPr>
          <w:rFonts w:cstheme="minorHAnsi"/>
          <w:sz w:val="24"/>
          <w:szCs w:val="32"/>
        </w:rPr>
        <w:t xml:space="preserve">to cover </w:t>
      </w:r>
      <w:r w:rsidRPr="00350F4F">
        <w:rPr>
          <w:rFonts w:cstheme="minorHAnsi"/>
          <w:sz w:val="24"/>
          <w:szCs w:val="32"/>
        </w:rPr>
        <w:t xml:space="preserve">the cost of shipping to the next participant including any customs charges. </w:t>
      </w:r>
    </w:p>
    <w:p w14:paraId="5D5E7959" w14:textId="77777777" w:rsidR="00222A92" w:rsidRDefault="00350F4F" w:rsidP="00B15466">
      <w:pPr>
        <w:pStyle w:val="ListParagraph"/>
        <w:numPr>
          <w:ilvl w:val="0"/>
          <w:numId w:val="4"/>
        </w:numPr>
        <w:ind w:left="900" w:hanging="270"/>
        <w:rPr>
          <w:rFonts w:cstheme="minorHAnsi"/>
          <w:sz w:val="24"/>
          <w:szCs w:val="32"/>
        </w:rPr>
      </w:pPr>
      <w:r w:rsidRPr="00350F4F">
        <w:rPr>
          <w:rFonts w:cstheme="minorHAnsi"/>
          <w:sz w:val="24"/>
          <w:szCs w:val="32"/>
        </w:rPr>
        <w:t xml:space="preserve">Each participant institute is also responsible for its own costs for the measurements as well as any damage that may occur within its country. </w:t>
      </w:r>
    </w:p>
    <w:p w14:paraId="60536C11" w14:textId="77777777" w:rsidR="00222A92" w:rsidRDefault="00350F4F" w:rsidP="00B15466">
      <w:pPr>
        <w:pStyle w:val="ListParagraph"/>
        <w:numPr>
          <w:ilvl w:val="0"/>
          <w:numId w:val="4"/>
        </w:numPr>
        <w:ind w:left="900" w:hanging="270"/>
        <w:rPr>
          <w:rFonts w:cstheme="minorHAnsi"/>
          <w:sz w:val="24"/>
          <w:szCs w:val="32"/>
        </w:rPr>
      </w:pPr>
      <w:r w:rsidRPr="00350F4F">
        <w:rPr>
          <w:rFonts w:cstheme="minorHAnsi"/>
          <w:sz w:val="24"/>
          <w:szCs w:val="32"/>
        </w:rPr>
        <w:t xml:space="preserve">Transportation and insurance </w:t>
      </w:r>
      <w:r w:rsidR="00222A92" w:rsidRPr="00350F4F">
        <w:rPr>
          <w:rFonts w:cstheme="minorHAnsi"/>
          <w:sz w:val="24"/>
          <w:szCs w:val="32"/>
        </w:rPr>
        <w:t>are</w:t>
      </w:r>
      <w:r w:rsidRPr="00350F4F">
        <w:rPr>
          <w:rFonts w:cstheme="minorHAnsi"/>
          <w:sz w:val="24"/>
          <w:szCs w:val="32"/>
        </w:rPr>
        <w:t xml:space="preserve"> each laboratory’s responsibility and cost. </w:t>
      </w:r>
    </w:p>
    <w:p w14:paraId="099506DD" w14:textId="4DDB366D" w:rsidR="00222A92" w:rsidRDefault="00350F4F" w:rsidP="00B15466">
      <w:pPr>
        <w:pStyle w:val="ListParagraph"/>
        <w:numPr>
          <w:ilvl w:val="0"/>
          <w:numId w:val="4"/>
        </w:numPr>
        <w:ind w:left="900" w:hanging="270"/>
        <w:rPr>
          <w:rFonts w:cstheme="minorHAnsi"/>
          <w:sz w:val="24"/>
          <w:szCs w:val="32"/>
        </w:rPr>
      </w:pPr>
      <w:r w:rsidRPr="00350F4F">
        <w:rPr>
          <w:rFonts w:cstheme="minorHAnsi"/>
          <w:sz w:val="24"/>
          <w:szCs w:val="32"/>
        </w:rPr>
        <w:t>Each laboratory is responsible for any damage of the art</w:t>
      </w:r>
      <w:r w:rsidR="002C2754">
        <w:rPr>
          <w:rFonts w:cstheme="minorHAnsi"/>
          <w:sz w:val="24"/>
          <w:szCs w:val="32"/>
        </w:rPr>
        <w:t>i</w:t>
      </w:r>
      <w:r w:rsidRPr="00350F4F">
        <w:rPr>
          <w:rFonts w:cstheme="minorHAnsi"/>
          <w:sz w:val="24"/>
          <w:szCs w:val="32"/>
        </w:rPr>
        <w:t>fact from the point of receipt at their site until the art</w:t>
      </w:r>
      <w:r w:rsidR="002C2754">
        <w:rPr>
          <w:rFonts w:cstheme="minorHAnsi"/>
          <w:sz w:val="24"/>
          <w:szCs w:val="32"/>
        </w:rPr>
        <w:t>i</w:t>
      </w:r>
      <w:r w:rsidRPr="00350F4F">
        <w:rPr>
          <w:rFonts w:cstheme="minorHAnsi"/>
          <w:sz w:val="24"/>
          <w:szCs w:val="32"/>
        </w:rPr>
        <w:t xml:space="preserve">fact </w:t>
      </w:r>
      <w:proofErr w:type="gramStart"/>
      <w:r w:rsidRPr="00350F4F">
        <w:rPr>
          <w:rFonts w:cstheme="minorHAnsi"/>
          <w:sz w:val="24"/>
          <w:szCs w:val="32"/>
        </w:rPr>
        <w:t>is signed for</w:t>
      </w:r>
      <w:proofErr w:type="gramEnd"/>
      <w:r w:rsidRPr="00350F4F">
        <w:rPr>
          <w:rFonts w:cstheme="minorHAnsi"/>
          <w:sz w:val="24"/>
          <w:szCs w:val="32"/>
        </w:rPr>
        <w:t xml:space="preserve"> on receipt at the next laboratory. </w:t>
      </w:r>
    </w:p>
    <w:p w14:paraId="6E539C35" w14:textId="45B77017" w:rsidR="00222A92" w:rsidRPr="005B5AB1" w:rsidRDefault="00350F4F" w:rsidP="002F195B">
      <w:pPr>
        <w:pStyle w:val="ListParagraph"/>
        <w:numPr>
          <w:ilvl w:val="0"/>
          <w:numId w:val="4"/>
        </w:numPr>
        <w:ind w:left="900" w:hanging="270"/>
        <w:rPr>
          <w:rFonts w:cstheme="minorHAnsi"/>
          <w:color w:val="000000" w:themeColor="text1"/>
          <w:sz w:val="24"/>
          <w:szCs w:val="32"/>
        </w:rPr>
      </w:pPr>
      <w:r w:rsidRPr="00350F4F">
        <w:rPr>
          <w:rFonts w:cstheme="minorHAnsi"/>
          <w:sz w:val="24"/>
          <w:szCs w:val="32"/>
        </w:rPr>
        <w:t>The insurance value of</w:t>
      </w:r>
      <w:r w:rsidR="008A2B73">
        <w:rPr>
          <w:rFonts w:cstheme="minorHAnsi"/>
          <w:color w:val="000000" w:themeColor="text1"/>
          <w:sz w:val="24"/>
          <w:szCs w:val="32"/>
        </w:rPr>
        <w:t xml:space="preserve"> </w:t>
      </w:r>
      <w:r w:rsidR="00C315B2">
        <w:rPr>
          <w:rFonts w:cstheme="minorHAnsi"/>
          <w:color w:val="000000" w:themeColor="text1"/>
          <w:sz w:val="24"/>
          <w:szCs w:val="32"/>
        </w:rPr>
        <w:t xml:space="preserve">the </w:t>
      </w:r>
      <w:r w:rsidR="00194EE0">
        <w:rPr>
          <w:rFonts w:cstheme="minorHAnsi"/>
          <w:color w:val="000000" w:themeColor="text1"/>
          <w:sz w:val="24"/>
          <w:szCs w:val="32"/>
        </w:rPr>
        <w:t>artifact</w:t>
      </w:r>
      <w:r w:rsidR="002F195B">
        <w:rPr>
          <w:rFonts w:cstheme="minorHAnsi"/>
          <w:color w:val="000000" w:themeColor="text1"/>
          <w:sz w:val="24"/>
          <w:szCs w:val="32"/>
        </w:rPr>
        <w:t xml:space="preserve"> </w:t>
      </w:r>
      <w:r w:rsidR="00C315B2">
        <w:rPr>
          <w:rFonts w:cstheme="minorHAnsi"/>
          <w:color w:val="000000" w:themeColor="text1"/>
          <w:sz w:val="24"/>
          <w:szCs w:val="32"/>
        </w:rPr>
        <w:t xml:space="preserve">is </w:t>
      </w:r>
      <w:r w:rsidR="002C2754" w:rsidRPr="005B5AB1">
        <w:rPr>
          <w:rFonts w:cstheme="minorHAnsi"/>
          <w:color w:val="000000" w:themeColor="text1"/>
          <w:sz w:val="24"/>
          <w:szCs w:val="32"/>
        </w:rPr>
        <w:t>15000 SR</w:t>
      </w:r>
    </w:p>
    <w:p w14:paraId="48F5BE69" w14:textId="3AB65EA9" w:rsidR="00222A92" w:rsidRDefault="00350F4F" w:rsidP="00B15466">
      <w:pPr>
        <w:pStyle w:val="ListParagraph"/>
        <w:numPr>
          <w:ilvl w:val="0"/>
          <w:numId w:val="4"/>
        </w:numPr>
        <w:ind w:left="900" w:hanging="270"/>
        <w:rPr>
          <w:rFonts w:cstheme="minorHAnsi"/>
          <w:sz w:val="24"/>
          <w:szCs w:val="32"/>
        </w:rPr>
      </w:pPr>
      <w:r w:rsidRPr="00350F4F">
        <w:rPr>
          <w:rFonts w:cstheme="minorHAnsi"/>
          <w:sz w:val="24"/>
          <w:szCs w:val="32"/>
        </w:rPr>
        <w:t xml:space="preserve">The overall costs for the organization, initial and interim measurements and the processing of results are covered by the pilot laboratory however any damage to or loss must be paid by the responsible participant. </w:t>
      </w:r>
    </w:p>
    <w:p w14:paraId="3B679749" w14:textId="61D27E03" w:rsidR="00350F4F" w:rsidRPr="00350F4F" w:rsidRDefault="00350F4F" w:rsidP="00B15466">
      <w:pPr>
        <w:pStyle w:val="ListParagraph"/>
        <w:numPr>
          <w:ilvl w:val="0"/>
          <w:numId w:val="4"/>
        </w:numPr>
        <w:ind w:left="900" w:hanging="270"/>
        <w:rPr>
          <w:rFonts w:cstheme="minorHAnsi"/>
          <w:sz w:val="24"/>
          <w:szCs w:val="32"/>
        </w:rPr>
      </w:pPr>
      <w:r w:rsidRPr="00350F4F">
        <w:rPr>
          <w:rFonts w:cstheme="minorHAnsi"/>
          <w:sz w:val="24"/>
          <w:szCs w:val="32"/>
        </w:rPr>
        <w:t xml:space="preserve">By their confirmation of participation, each laboratory agrees to </w:t>
      </w:r>
      <w:proofErr w:type="gramStart"/>
      <w:r w:rsidRPr="00350F4F">
        <w:rPr>
          <w:rFonts w:cstheme="minorHAnsi"/>
          <w:sz w:val="24"/>
          <w:szCs w:val="32"/>
        </w:rPr>
        <w:t>be bound</w:t>
      </w:r>
      <w:proofErr w:type="gramEnd"/>
      <w:r w:rsidRPr="00350F4F">
        <w:rPr>
          <w:rFonts w:cstheme="minorHAnsi"/>
          <w:sz w:val="24"/>
          <w:szCs w:val="32"/>
        </w:rPr>
        <w:t xml:space="preserve"> by these requirements</w:t>
      </w:r>
      <w:r w:rsidR="0072703E">
        <w:rPr>
          <w:rFonts w:cstheme="minorHAnsi"/>
          <w:sz w:val="24"/>
          <w:szCs w:val="32"/>
        </w:rPr>
        <w:t>.</w:t>
      </w:r>
    </w:p>
    <w:p w14:paraId="23087611" w14:textId="6ADD7C1C" w:rsidR="00934EC3" w:rsidRDefault="00222A92" w:rsidP="00934EC3">
      <w:pPr>
        <w:pStyle w:val="Heading1"/>
        <w:rPr>
          <w:rFonts w:asciiTheme="minorHAnsi" w:hAnsiTheme="minorHAnsi" w:cstheme="minorHAnsi"/>
          <w:color w:val="A20000"/>
        </w:rPr>
      </w:pPr>
      <w:bookmarkStart w:id="28" w:name="_Toc170990422"/>
      <w:bookmarkEnd w:id="25"/>
      <w:r>
        <w:rPr>
          <w:rFonts w:asciiTheme="minorHAnsi" w:hAnsiTheme="minorHAnsi" w:cstheme="minorHAnsi"/>
          <w:color w:val="A20000"/>
        </w:rPr>
        <w:t>Measurement Points and Quantities</w:t>
      </w:r>
      <w:bookmarkEnd w:id="28"/>
      <w:r>
        <w:rPr>
          <w:rFonts w:asciiTheme="minorHAnsi" w:hAnsiTheme="minorHAnsi" w:cstheme="minorHAnsi"/>
          <w:color w:val="A20000"/>
        </w:rPr>
        <w:t xml:space="preserve"> </w:t>
      </w:r>
    </w:p>
    <w:p w14:paraId="10E4D62B" w14:textId="77777777" w:rsidR="00E360E0" w:rsidRDefault="00E360E0" w:rsidP="00B15466">
      <w:pPr>
        <w:pStyle w:val="ListParagraph"/>
        <w:numPr>
          <w:ilvl w:val="0"/>
          <w:numId w:val="4"/>
        </w:numPr>
        <w:ind w:left="900" w:hanging="270"/>
        <w:rPr>
          <w:rFonts w:cstheme="minorHAnsi"/>
          <w:sz w:val="24"/>
          <w:szCs w:val="32"/>
        </w:rPr>
      </w:pPr>
      <w:r w:rsidRPr="00E360E0">
        <w:rPr>
          <w:rFonts w:cstheme="minorHAnsi"/>
          <w:sz w:val="24"/>
          <w:szCs w:val="32"/>
        </w:rPr>
        <w:t xml:space="preserve">Main quantity which must be measured is </w:t>
      </w:r>
      <w:r>
        <w:rPr>
          <w:rFonts w:cstheme="minorHAnsi"/>
          <w:sz w:val="24"/>
          <w:szCs w:val="32"/>
        </w:rPr>
        <w:t xml:space="preserve">the </w:t>
      </w:r>
      <w:r w:rsidRPr="00E360E0">
        <w:rPr>
          <w:rFonts w:cstheme="minorHAnsi"/>
          <w:sz w:val="24"/>
          <w:szCs w:val="32"/>
        </w:rPr>
        <w:t xml:space="preserve">relative humidity </w:t>
      </w:r>
    </w:p>
    <w:p w14:paraId="6F2C0650" w14:textId="77551AA2" w:rsidR="00E360E0" w:rsidRDefault="003B7A53" w:rsidP="00B15466">
      <w:pPr>
        <w:pStyle w:val="ListParagraph"/>
        <w:numPr>
          <w:ilvl w:val="0"/>
          <w:numId w:val="4"/>
        </w:numPr>
        <w:ind w:left="900" w:hanging="270"/>
        <w:rPr>
          <w:rFonts w:cstheme="minorHAnsi"/>
          <w:sz w:val="24"/>
          <w:szCs w:val="32"/>
        </w:rPr>
      </w:pPr>
      <w:r>
        <w:rPr>
          <w:rFonts w:cstheme="minorHAnsi"/>
          <w:sz w:val="24"/>
          <w:szCs w:val="32"/>
        </w:rPr>
        <w:t>T</w:t>
      </w:r>
      <w:r w:rsidR="00E360E0" w:rsidRPr="00E360E0">
        <w:rPr>
          <w:rFonts w:cstheme="minorHAnsi"/>
          <w:sz w:val="24"/>
          <w:szCs w:val="32"/>
        </w:rPr>
        <w:t>he temperature values are conditions of the comparison, not “measured values” of the comparison.</w:t>
      </w:r>
    </w:p>
    <w:p w14:paraId="629ACEE6" w14:textId="77777777" w:rsidR="00B105CD" w:rsidRDefault="00E360E0" w:rsidP="00B105CD">
      <w:pPr>
        <w:pStyle w:val="ListParagraph"/>
        <w:numPr>
          <w:ilvl w:val="0"/>
          <w:numId w:val="0"/>
        </w:numPr>
        <w:ind w:left="900"/>
        <w:rPr>
          <w:rFonts w:cstheme="minorHAnsi"/>
          <w:sz w:val="24"/>
          <w:szCs w:val="32"/>
        </w:rPr>
      </w:pPr>
      <w:r w:rsidRPr="00E360E0">
        <w:rPr>
          <w:rFonts w:cstheme="minorHAnsi"/>
          <w:sz w:val="24"/>
          <w:szCs w:val="32"/>
        </w:rPr>
        <w:t xml:space="preserve">The quantities to </w:t>
      </w:r>
      <w:proofErr w:type="gramStart"/>
      <w:r w:rsidRPr="00E360E0">
        <w:rPr>
          <w:rFonts w:cstheme="minorHAnsi"/>
          <w:sz w:val="24"/>
          <w:szCs w:val="32"/>
        </w:rPr>
        <w:t>be measured</w:t>
      </w:r>
      <w:proofErr w:type="gramEnd"/>
      <w:r w:rsidRPr="00E360E0">
        <w:rPr>
          <w:rFonts w:cstheme="minorHAnsi"/>
          <w:sz w:val="24"/>
          <w:szCs w:val="32"/>
        </w:rPr>
        <w:t xml:space="preserve"> and the measurement points are given</w:t>
      </w:r>
      <w:r w:rsidR="00B105CD">
        <w:rPr>
          <w:rFonts w:cstheme="minorHAnsi"/>
          <w:sz w:val="24"/>
          <w:szCs w:val="32"/>
        </w:rPr>
        <w:t xml:space="preserve"> in the table</w:t>
      </w:r>
      <w:r>
        <w:rPr>
          <w:rFonts w:cstheme="minorHAnsi"/>
          <w:sz w:val="24"/>
          <w:szCs w:val="32"/>
        </w:rPr>
        <w:t xml:space="preserve"> below</w:t>
      </w:r>
      <w:r w:rsidR="00B105CD">
        <w:rPr>
          <w:rFonts w:cstheme="minorHAnsi"/>
          <w:sz w:val="24"/>
          <w:szCs w:val="32"/>
        </w:rPr>
        <w:t xml:space="preserve">: </w:t>
      </w:r>
    </w:p>
    <w:p w14:paraId="6C6C5766" w14:textId="77777777" w:rsidR="00B105CD" w:rsidRDefault="00B105CD" w:rsidP="00B105CD">
      <w:pPr>
        <w:pStyle w:val="ListParagraph"/>
        <w:numPr>
          <w:ilvl w:val="0"/>
          <w:numId w:val="0"/>
        </w:numPr>
        <w:ind w:left="900"/>
        <w:rPr>
          <w:rFonts w:cstheme="minorHAnsi"/>
          <w:sz w:val="24"/>
          <w:szCs w:val="32"/>
        </w:rPr>
      </w:pPr>
    </w:p>
    <w:p w14:paraId="54FEE9AC" w14:textId="68003E8B" w:rsidR="00B105CD" w:rsidRPr="00B105CD" w:rsidRDefault="00B105CD" w:rsidP="00B105CD">
      <w:pPr>
        <w:pStyle w:val="ListParagraph"/>
        <w:numPr>
          <w:ilvl w:val="0"/>
          <w:numId w:val="0"/>
        </w:numPr>
        <w:ind w:left="900"/>
        <w:rPr>
          <w:rFonts w:cstheme="minorHAnsi"/>
          <w:sz w:val="24"/>
          <w:szCs w:val="32"/>
        </w:rPr>
      </w:pPr>
      <w:r w:rsidRPr="00B105CD">
        <w:rPr>
          <w:rFonts w:cstheme="minorHAnsi"/>
          <w:sz w:val="24"/>
          <w:szCs w:val="32"/>
        </w:rPr>
        <w:t xml:space="preserve">Table </w:t>
      </w:r>
      <w:r>
        <w:rPr>
          <w:rFonts w:cstheme="minorHAnsi"/>
          <w:sz w:val="24"/>
          <w:szCs w:val="32"/>
        </w:rPr>
        <w:t>4</w:t>
      </w:r>
      <w:r w:rsidRPr="00B105CD">
        <w:rPr>
          <w:rFonts w:cstheme="minorHAnsi"/>
          <w:sz w:val="24"/>
          <w:szCs w:val="32"/>
        </w:rPr>
        <w:t xml:space="preserve">. </w:t>
      </w:r>
      <w:r>
        <w:rPr>
          <w:rFonts w:cstheme="minorHAnsi"/>
          <w:sz w:val="24"/>
          <w:szCs w:val="32"/>
        </w:rPr>
        <w:t>Measurement points of the comparison</w:t>
      </w:r>
    </w:p>
    <w:tbl>
      <w:tblPr>
        <w:tblStyle w:val="GridTable6Colorful-Accent6"/>
        <w:tblW w:w="0" w:type="auto"/>
        <w:tblInd w:w="625" w:type="dxa"/>
        <w:tblLook w:val="04A0" w:firstRow="1" w:lastRow="0" w:firstColumn="1" w:lastColumn="0" w:noHBand="0" w:noVBand="1"/>
      </w:tblPr>
      <w:tblGrid>
        <w:gridCol w:w="1096"/>
        <w:gridCol w:w="1604"/>
        <w:gridCol w:w="7465"/>
      </w:tblGrid>
      <w:tr w:rsidR="00E360E0" w14:paraId="6EEC652E" w14:textId="77777777" w:rsidTr="00EE7F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dxa"/>
            <w:vAlign w:val="center"/>
          </w:tcPr>
          <w:p w14:paraId="72407244" w14:textId="674389A6" w:rsidR="00E360E0" w:rsidRPr="00E360E0" w:rsidRDefault="00E360E0" w:rsidP="00E360E0">
            <w:pPr>
              <w:pStyle w:val="ListParagraph"/>
              <w:numPr>
                <w:ilvl w:val="0"/>
                <w:numId w:val="0"/>
              </w:numPr>
              <w:jc w:val="center"/>
              <w:rPr>
                <w:rFonts w:cstheme="minorHAnsi"/>
                <w:color w:val="000000" w:themeColor="text1"/>
                <w:sz w:val="24"/>
                <w:szCs w:val="32"/>
              </w:rPr>
            </w:pPr>
            <w:r w:rsidRPr="00E360E0">
              <w:rPr>
                <w:rFonts w:cstheme="minorHAnsi"/>
                <w:color w:val="000000" w:themeColor="text1"/>
                <w:sz w:val="24"/>
                <w:szCs w:val="32"/>
              </w:rPr>
              <w:t>Quantity</w:t>
            </w:r>
          </w:p>
        </w:tc>
        <w:tc>
          <w:tcPr>
            <w:tcW w:w="1604" w:type="dxa"/>
            <w:vAlign w:val="center"/>
          </w:tcPr>
          <w:p w14:paraId="2D6C9D74" w14:textId="2B40EBA5" w:rsidR="00E360E0" w:rsidRPr="00E360E0" w:rsidRDefault="00E360E0" w:rsidP="00E360E0">
            <w:pPr>
              <w:pStyle w:val="ListParagraph"/>
              <w:numPr>
                <w:ilvl w:val="0"/>
                <w:numId w:val="0"/>
              </w:num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4"/>
                <w:szCs w:val="32"/>
              </w:rPr>
            </w:pPr>
            <w:r w:rsidRPr="00E360E0">
              <w:rPr>
                <w:rFonts w:cstheme="minorHAnsi"/>
                <w:color w:val="000000" w:themeColor="text1"/>
                <w:sz w:val="24"/>
                <w:szCs w:val="32"/>
              </w:rPr>
              <w:t>Temperature Values</w:t>
            </w:r>
            <w:r w:rsidR="00EE7FDB">
              <w:rPr>
                <w:rFonts w:cstheme="minorHAnsi"/>
                <w:color w:val="000000" w:themeColor="text1"/>
                <w:sz w:val="24"/>
                <w:szCs w:val="32"/>
              </w:rPr>
              <w:t xml:space="preserve"> </w:t>
            </w:r>
            <w:proofErr w:type="spellStart"/>
            <w:r w:rsidR="00EE7FDB" w:rsidRPr="00EE7FDB">
              <w:rPr>
                <w:rFonts w:cstheme="minorHAnsi"/>
                <w:color w:val="000000" w:themeColor="text1"/>
                <w:sz w:val="24"/>
                <w:szCs w:val="32"/>
                <w:vertAlign w:val="superscript"/>
              </w:rPr>
              <w:t>o</w:t>
            </w:r>
            <w:r w:rsidR="00EE7FDB">
              <w:rPr>
                <w:rFonts w:cstheme="minorHAnsi"/>
                <w:color w:val="000000" w:themeColor="text1"/>
                <w:sz w:val="24"/>
                <w:szCs w:val="32"/>
              </w:rPr>
              <w:t>C</w:t>
            </w:r>
            <w:proofErr w:type="spellEnd"/>
          </w:p>
        </w:tc>
        <w:tc>
          <w:tcPr>
            <w:tcW w:w="7465" w:type="dxa"/>
            <w:vAlign w:val="center"/>
          </w:tcPr>
          <w:p w14:paraId="3AE143A2" w14:textId="749CD6AE" w:rsidR="00E360E0" w:rsidRPr="00E360E0" w:rsidRDefault="00E360E0" w:rsidP="00E360E0">
            <w:pPr>
              <w:pStyle w:val="ListParagraph"/>
              <w:numPr>
                <w:ilvl w:val="0"/>
                <w:numId w:val="0"/>
              </w:num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4"/>
                <w:szCs w:val="32"/>
              </w:rPr>
            </w:pPr>
            <w:r w:rsidRPr="00E360E0">
              <w:rPr>
                <w:rFonts w:cstheme="minorHAnsi"/>
                <w:color w:val="000000" w:themeColor="text1"/>
                <w:sz w:val="24"/>
                <w:szCs w:val="32"/>
              </w:rPr>
              <w:t>Measurement Points</w:t>
            </w:r>
            <w:r w:rsidR="00EE7FDB">
              <w:rPr>
                <w:rFonts w:cstheme="minorHAnsi"/>
                <w:color w:val="000000" w:themeColor="text1"/>
                <w:sz w:val="24"/>
                <w:szCs w:val="32"/>
              </w:rPr>
              <w:t xml:space="preserve"> </w:t>
            </w:r>
          </w:p>
        </w:tc>
      </w:tr>
      <w:tr w:rsidR="00EE7FDB" w14:paraId="4343BAD2" w14:textId="77777777" w:rsidTr="00221A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dxa"/>
            <w:vMerge w:val="restart"/>
            <w:vAlign w:val="center"/>
          </w:tcPr>
          <w:p w14:paraId="7DF292EA" w14:textId="1DEBBA96" w:rsidR="00EE7FDB" w:rsidRPr="005B5AB1" w:rsidRDefault="00EE7FDB" w:rsidP="00EE7FDB">
            <w:pPr>
              <w:pStyle w:val="ListParagraph"/>
              <w:numPr>
                <w:ilvl w:val="0"/>
                <w:numId w:val="0"/>
              </w:numPr>
              <w:jc w:val="center"/>
              <w:rPr>
                <w:rFonts w:cstheme="minorHAnsi"/>
                <w:color w:val="000000" w:themeColor="text1"/>
                <w:sz w:val="24"/>
                <w:szCs w:val="32"/>
              </w:rPr>
            </w:pPr>
            <w:r w:rsidRPr="005B5AB1">
              <w:rPr>
                <w:color w:val="000000" w:themeColor="text1"/>
              </w:rPr>
              <w:t>Relative humidity</w:t>
            </w:r>
          </w:p>
        </w:tc>
        <w:tc>
          <w:tcPr>
            <w:tcW w:w="1604" w:type="dxa"/>
            <w:vAlign w:val="center"/>
          </w:tcPr>
          <w:p w14:paraId="5DFB08ED" w14:textId="4B5E30C2" w:rsidR="00EE7FDB" w:rsidRPr="005B5AB1" w:rsidRDefault="00EE7FDB" w:rsidP="00EE7FDB">
            <w:pPr>
              <w:pStyle w:val="ListParagraph"/>
              <w:numPr>
                <w:ilvl w:val="0"/>
                <w:numId w:val="0"/>
              </w:num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32"/>
              </w:rPr>
            </w:pPr>
            <w:r w:rsidRPr="005B5AB1">
              <w:rPr>
                <w:rFonts w:cstheme="minorHAnsi"/>
                <w:color w:val="000000" w:themeColor="text1"/>
                <w:sz w:val="24"/>
                <w:szCs w:val="32"/>
              </w:rPr>
              <w:t xml:space="preserve">23 </w:t>
            </w:r>
            <w:proofErr w:type="spellStart"/>
            <w:r w:rsidRPr="005B5AB1">
              <w:rPr>
                <w:rFonts w:cstheme="minorHAnsi"/>
                <w:color w:val="000000" w:themeColor="text1"/>
                <w:sz w:val="24"/>
                <w:szCs w:val="32"/>
                <w:vertAlign w:val="superscript"/>
              </w:rPr>
              <w:t>o</w:t>
            </w:r>
            <w:r w:rsidRPr="005B5AB1">
              <w:rPr>
                <w:rFonts w:cstheme="minorHAnsi"/>
                <w:color w:val="000000" w:themeColor="text1"/>
                <w:sz w:val="24"/>
                <w:szCs w:val="32"/>
              </w:rPr>
              <w:t>C</w:t>
            </w:r>
            <w:proofErr w:type="spellEnd"/>
          </w:p>
        </w:tc>
        <w:tc>
          <w:tcPr>
            <w:tcW w:w="7465" w:type="dxa"/>
          </w:tcPr>
          <w:p w14:paraId="029257EC" w14:textId="7F0A7F60" w:rsidR="00EE7FDB" w:rsidRPr="005B5AB1" w:rsidRDefault="00C74A49" w:rsidP="00C74A49">
            <w:pPr>
              <w:pStyle w:val="ListParagraph"/>
              <w:numPr>
                <w:ilvl w:val="0"/>
                <w:numId w:val="0"/>
              </w:num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4"/>
                <w:szCs w:val="32"/>
              </w:rPr>
            </w:pPr>
            <w:r w:rsidRPr="005B5AB1">
              <w:rPr>
                <w:b/>
                <w:bCs/>
                <w:color w:val="000000" w:themeColor="text1"/>
                <w:u w:val="double"/>
              </w:rPr>
              <w:t>1</w:t>
            </w:r>
            <w:r w:rsidR="00C83053">
              <w:rPr>
                <w:b/>
                <w:bCs/>
                <w:color w:val="000000" w:themeColor="text1"/>
                <w:u w:val="double"/>
              </w:rPr>
              <w:t>1</w:t>
            </w:r>
            <w:r w:rsidR="00EE7FDB" w:rsidRPr="005B5AB1">
              <w:rPr>
                <w:b/>
                <w:bCs/>
                <w:color w:val="000000" w:themeColor="text1"/>
                <w:u w:val="double"/>
              </w:rPr>
              <w:t xml:space="preserve"> %</w:t>
            </w:r>
            <w:proofErr w:type="spellStart"/>
            <w:r w:rsidR="00EE7FDB" w:rsidRPr="005B5AB1">
              <w:rPr>
                <w:b/>
                <w:bCs/>
                <w:color w:val="000000" w:themeColor="text1"/>
                <w:u w:val="double"/>
              </w:rPr>
              <w:t>rh</w:t>
            </w:r>
            <w:proofErr w:type="spellEnd"/>
            <w:r w:rsidR="00EE7FDB" w:rsidRPr="005B5AB1">
              <w:rPr>
                <w:b/>
                <w:bCs/>
                <w:color w:val="000000" w:themeColor="text1"/>
              </w:rPr>
              <w:t xml:space="preserve"> </w:t>
            </w:r>
            <w:r w:rsidR="00EE7FDB" w:rsidRPr="005B5AB1">
              <w:rPr>
                <w:b/>
                <w:bCs/>
                <w:color w:val="000000" w:themeColor="text1"/>
              </w:rPr>
              <w:sym w:font="Symbol" w:char="F0AE"/>
            </w:r>
            <w:r w:rsidR="00EE7FDB" w:rsidRPr="005B5AB1">
              <w:rPr>
                <w:b/>
                <w:bCs/>
                <w:color w:val="000000" w:themeColor="text1"/>
              </w:rPr>
              <w:t xml:space="preserve"> 30 %</w:t>
            </w:r>
            <w:proofErr w:type="spellStart"/>
            <w:r w:rsidR="00EE7FDB" w:rsidRPr="005B5AB1">
              <w:rPr>
                <w:b/>
                <w:bCs/>
                <w:color w:val="000000" w:themeColor="text1"/>
              </w:rPr>
              <w:t>rh</w:t>
            </w:r>
            <w:proofErr w:type="spellEnd"/>
            <w:r w:rsidR="00EE7FDB" w:rsidRPr="005B5AB1">
              <w:rPr>
                <w:b/>
                <w:bCs/>
                <w:color w:val="000000" w:themeColor="text1"/>
              </w:rPr>
              <w:t xml:space="preserve"> </w:t>
            </w:r>
            <w:r w:rsidR="00EE7FDB" w:rsidRPr="005B5AB1">
              <w:rPr>
                <w:b/>
                <w:bCs/>
                <w:color w:val="000000" w:themeColor="text1"/>
              </w:rPr>
              <w:sym w:font="Symbol" w:char="F0AE"/>
            </w:r>
            <w:r w:rsidR="00EE7FDB" w:rsidRPr="005B5AB1">
              <w:rPr>
                <w:b/>
                <w:bCs/>
                <w:color w:val="000000" w:themeColor="text1"/>
              </w:rPr>
              <w:t xml:space="preserve"> 50 %</w:t>
            </w:r>
            <w:proofErr w:type="spellStart"/>
            <w:r w:rsidR="00EE7FDB" w:rsidRPr="005B5AB1">
              <w:rPr>
                <w:b/>
                <w:bCs/>
                <w:color w:val="000000" w:themeColor="text1"/>
              </w:rPr>
              <w:t>rh</w:t>
            </w:r>
            <w:proofErr w:type="spellEnd"/>
            <w:r w:rsidR="00EE7FDB" w:rsidRPr="005B5AB1">
              <w:rPr>
                <w:b/>
                <w:bCs/>
                <w:color w:val="000000" w:themeColor="text1"/>
              </w:rPr>
              <w:t xml:space="preserve"> </w:t>
            </w:r>
            <w:r w:rsidR="00EE7FDB" w:rsidRPr="005B5AB1">
              <w:rPr>
                <w:b/>
                <w:bCs/>
                <w:color w:val="000000" w:themeColor="text1"/>
              </w:rPr>
              <w:sym w:font="Symbol" w:char="F0AE"/>
            </w:r>
            <w:r w:rsidR="00EE7FDB" w:rsidRPr="005B5AB1">
              <w:rPr>
                <w:b/>
                <w:bCs/>
                <w:color w:val="000000" w:themeColor="text1"/>
              </w:rPr>
              <w:t xml:space="preserve"> 70 %</w:t>
            </w:r>
            <w:proofErr w:type="spellStart"/>
            <w:r w:rsidR="00EE7FDB" w:rsidRPr="005B5AB1">
              <w:rPr>
                <w:b/>
                <w:bCs/>
                <w:color w:val="000000" w:themeColor="text1"/>
              </w:rPr>
              <w:t>rh</w:t>
            </w:r>
            <w:proofErr w:type="spellEnd"/>
            <w:r w:rsidR="00EE7FDB" w:rsidRPr="005B5AB1">
              <w:rPr>
                <w:b/>
                <w:bCs/>
                <w:color w:val="000000" w:themeColor="text1"/>
              </w:rPr>
              <w:t xml:space="preserve"> </w:t>
            </w:r>
            <w:r w:rsidR="00EE7FDB" w:rsidRPr="005B5AB1">
              <w:rPr>
                <w:b/>
                <w:bCs/>
                <w:color w:val="000000" w:themeColor="text1"/>
              </w:rPr>
              <w:sym w:font="Symbol" w:char="F0AE"/>
            </w:r>
            <w:r w:rsidR="00EE7FDB" w:rsidRPr="005B5AB1">
              <w:rPr>
                <w:b/>
                <w:bCs/>
                <w:color w:val="000000" w:themeColor="text1"/>
              </w:rPr>
              <w:t xml:space="preserve"> </w:t>
            </w:r>
            <w:r w:rsidRPr="005B5AB1">
              <w:rPr>
                <w:b/>
                <w:bCs/>
                <w:color w:val="000000" w:themeColor="text1"/>
              </w:rPr>
              <w:t>90</w:t>
            </w:r>
            <w:r w:rsidR="00EE7FDB" w:rsidRPr="005B5AB1">
              <w:rPr>
                <w:b/>
                <w:bCs/>
                <w:color w:val="000000" w:themeColor="text1"/>
              </w:rPr>
              <w:t xml:space="preserve"> %</w:t>
            </w:r>
            <w:proofErr w:type="spellStart"/>
            <w:r w:rsidR="00EE7FDB" w:rsidRPr="005B5AB1">
              <w:rPr>
                <w:b/>
                <w:bCs/>
                <w:color w:val="000000" w:themeColor="text1"/>
              </w:rPr>
              <w:t>rh</w:t>
            </w:r>
            <w:proofErr w:type="spellEnd"/>
          </w:p>
        </w:tc>
      </w:tr>
      <w:tr w:rsidR="00EE7FDB" w14:paraId="4192AA2C" w14:textId="77777777" w:rsidTr="00221A4E">
        <w:tc>
          <w:tcPr>
            <w:cnfStyle w:val="001000000000" w:firstRow="0" w:lastRow="0" w:firstColumn="1" w:lastColumn="0" w:oddVBand="0" w:evenVBand="0" w:oddHBand="0" w:evenHBand="0" w:firstRowFirstColumn="0" w:firstRowLastColumn="0" w:lastRowFirstColumn="0" w:lastRowLastColumn="0"/>
            <w:tcW w:w="1096" w:type="dxa"/>
            <w:vMerge/>
            <w:vAlign w:val="center"/>
          </w:tcPr>
          <w:p w14:paraId="1862EC13" w14:textId="77777777" w:rsidR="00EE7FDB" w:rsidRPr="005B5AB1" w:rsidRDefault="00EE7FDB" w:rsidP="00EE7FDB">
            <w:pPr>
              <w:pStyle w:val="ListParagraph"/>
              <w:numPr>
                <w:ilvl w:val="0"/>
                <w:numId w:val="0"/>
              </w:numPr>
              <w:rPr>
                <w:rFonts w:cstheme="minorHAnsi"/>
                <w:color w:val="000000" w:themeColor="text1"/>
                <w:sz w:val="24"/>
                <w:szCs w:val="32"/>
              </w:rPr>
            </w:pPr>
          </w:p>
        </w:tc>
        <w:tc>
          <w:tcPr>
            <w:tcW w:w="1604" w:type="dxa"/>
            <w:vAlign w:val="center"/>
          </w:tcPr>
          <w:p w14:paraId="260760F5" w14:textId="10789443" w:rsidR="00EE7FDB" w:rsidRPr="005B5AB1" w:rsidRDefault="00C74A49" w:rsidP="00EE7FDB">
            <w:pPr>
              <w:pStyle w:val="ListParagraph"/>
              <w:numPr>
                <w:ilvl w:val="0"/>
                <w:numId w:val="0"/>
              </w:num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32"/>
              </w:rPr>
            </w:pPr>
            <w:r w:rsidRPr="005B5AB1">
              <w:rPr>
                <w:rFonts w:cstheme="minorHAnsi"/>
                <w:color w:val="000000" w:themeColor="text1"/>
                <w:sz w:val="24"/>
                <w:szCs w:val="32"/>
              </w:rPr>
              <w:t>50</w:t>
            </w:r>
            <w:r w:rsidR="00EE7FDB" w:rsidRPr="005B5AB1">
              <w:rPr>
                <w:rFonts w:cstheme="minorHAnsi"/>
                <w:color w:val="000000" w:themeColor="text1"/>
                <w:sz w:val="24"/>
                <w:szCs w:val="32"/>
              </w:rPr>
              <w:t xml:space="preserve"> </w:t>
            </w:r>
            <w:proofErr w:type="spellStart"/>
            <w:r w:rsidR="00EE7FDB" w:rsidRPr="005B5AB1">
              <w:rPr>
                <w:rFonts w:cstheme="minorHAnsi"/>
                <w:color w:val="000000" w:themeColor="text1"/>
                <w:sz w:val="24"/>
                <w:szCs w:val="32"/>
                <w:vertAlign w:val="superscript"/>
              </w:rPr>
              <w:t>o</w:t>
            </w:r>
            <w:r w:rsidR="00EE7FDB" w:rsidRPr="005B5AB1">
              <w:rPr>
                <w:rFonts w:cstheme="minorHAnsi"/>
                <w:color w:val="000000" w:themeColor="text1"/>
                <w:sz w:val="24"/>
                <w:szCs w:val="32"/>
              </w:rPr>
              <w:t>C</w:t>
            </w:r>
            <w:proofErr w:type="spellEnd"/>
          </w:p>
        </w:tc>
        <w:tc>
          <w:tcPr>
            <w:tcW w:w="7465" w:type="dxa"/>
          </w:tcPr>
          <w:p w14:paraId="041F587F" w14:textId="24A361DD" w:rsidR="00EE7FDB" w:rsidRPr="005B5AB1" w:rsidRDefault="00C74A49" w:rsidP="00C74A49">
            <w:pPr>
              <w:pStyle w:val="ListParagraph"/>
              <w:numPr>
                <w:ilvl w:val="0"/>
                <w:numId w:val="0"/>
              </w:num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32"/>
              </w:rPr>
            </w:pPr>
            <w:r w:rsidRPr="005B5AB1">
              <w:rPr>
                <w:b/>
                <w:bCs/>
                <w:color w:val="000000" w:themeColor="text1"/>
                <w:u w:val="double"/>
              </w:rPr>
              <w:t>1</w:t>
            </w:r>
            <w:r w:rsidR="00C83053">
              <w:rPr>
                <w:b/>
                <w:bCs/>
                <w:color w:val="000000" w:themeColor="text1"/>
                <w:u w:val="double"/>
              </w:rPr>
              <w:t>1</w:t>
            </w:r>
            <w:r w:rsidR="00EE7FDB" w:rsidRPr="005B5AB1">
              <w:rPr>
                <w:b/>
                <w:bCs/>
                <w:color w:val="000000" w:themeColor="text1"/>
                <w:u w:val="double"/>
              </w:rPr>
              <w:t xml:space="preserve"> %</w:t>
            </w:r>
            <w:proofErr w:type="spellStart"/>
            <w:r w:rsidR="00EE7FDB" w:rsidRPr="005B5AB1">
              <w:rPr>
                <w:b/>
                <w:bCs/>
                <w:color w:val="000000" w:themeColor="text1"/>
                <w:u w:val="double"/>
              </w:rPr>
              <w:t>rh</w:t>
            </w:r>
            <w:proofErr w:type="spellEnd"/>
            <w:r w:rsidR="00EE7FDB" w:rsidRPr="005B5AB1">
              <w:rPr>
                <w:b/>
                <w:bCs/>
                <w:color w:val="000000" w:themeColor="text1"/>
              </w:rPr>
              <w:t xml:space="preserve"> </w:t>
            </w:r>
            <w:r w:rsidR="00EE7FDB" w:rsidRPr="005B5AB1">
              <w:rPr>
                <w:b/>
                <w:bCs/>
                <w:color w:val="000000" w:themeColor="text1"/>
              </w:rPr>
              <w:sym w:font="Symbol" w:char="F0AE"/>
            </w:r>
            <w:r w:rsidR="00EE7FDB" w:rsidRPr="005B5AB1">
              <w:rPr>
                <w:b/>
                <w:bCs/>
                <w:color w:val="000000" w:themeColor="text1"/>
              </w:rPr>
              <w:t xml:space="preserve"> 30 %</w:t>
            </w:r>
            <w:proofErr w:type="spellStart"/>
            <w:r w:rsidR="00EE7FDB" w:rsidRPr="005B5AB1">
              <w:rPr>
                <w:b/>
                <w:bCs/>
                <w:color w:val="000000" w:themeColor="text1"/>
              </w:rPr>
              <w:t>rh</w:t>
            </w:r>
            <w:proofErr w:type="spellEnd"/>
            <w:r w:rsidR="00EE7FDB" w:rsidRPr="005B5AB1">
              <w:rPr>
                <w:b/>
                <w:bCs/>
                <w:color w:val="000000" w:themeColor="text1"/>
              </w:rPr>
              <w:t xml:space="preserve"> </w:t>
            </w:r>
            <w:r w:rsidR="00EE7FDB" w:rsidRPr="005B5AB1">
              <w:rPr>
                <w:b/>
                <w:bCs/>
                <w:color w:val="000000" w:themeColor="text1"/>
              </w:rPr>
              <w:sym w:font="Symbol" w:char="F0AE"/>
            </w:r>
            <w:r w:rsidR="00EE7FDB" w:rsidRPr="005B5AB1">
              <w:rPr>
                <w:b/>
                <w:bCs/>
                <w:color w:val="000000" w:themeColor="text1"/>
              </w:rPr>
              <w:t xml:space="preserve"> 50 %</w:t>
            </w:r>
            <w:proofErr w:type="spellStart"/>
            <w:r w:rsidR="00EE7FDB" w:rsidRPr="005B5AB1">
              <w:rPr>
                <w:b/>
                <w:bCs/>
                <w:color w:val="000000" w:themeColor="text1"/>
              </w:rPr>
              <w:t>rh</w:t>
            </w:r>
            <w:proofErr w:type="spellEnd"/>
            <w:r w:rsidR="00EE7FDB" w:rsidRPr="005B5AB1">
              <w:rPr>
                <w:b/>
                <w:bCs/>
                <w:color w:val="000000" w:themeColor="text1"/>
              </w:rPr>
              <w:t xml:space="preserve"> </w:t>
            </w:r>
            <w:r w:rsidR="00EE7FDB" w:rsidRPr="005B5AB1">
              <w:rPr>
                <w:b/>
                <w:bCs/>
                <w:color w:val="000000" w:themeColor="text1"/>
              </w:rPr>
              <w:sym w:font="Symbol" w:char="F0AE"/>
            </w:r>
            <w:r w:rsidR="00EE7FDB" w:rsidRPr="005B5AB1">
              <w:rPr>
                <w:b/>
                <w:bCs/>
                <w:color w:val="000000" w:themeColor="text1"/>
              </w:rPr>
              <w:t xml:space="preserve"> 70 %</w:t>
            </w:r>
            <w:proofErr w:type="spellStart"/>
            <w:r w:rsidR="00EE7FDB" w:rsidRPr="005B5AB1">
              <w:rPr>
                <w:b/>
                <w:bCs/>
                <w:color w:val="000000" w:themeColor="text1"/>
              </w:rPr>
              <w:t>rh</w:t>
            </w:r>
            <w:proofErr w:type="spellEnd"/>
            <w:r w:rsidR="00EE7FDB" w:rsidRPr="005B5AB1">
              <w:rPr>
                <w:b/>
                <w:bCs/>
                <w:color w:val="000000" w:themeColor="text1"/>
              </w:rPr>
              <w:t xml:space="preserve"> </w:t>
            </w:r>
            <w:r w:rsidR="00EE7FDB" w:rsidRPr="005B5AB1">
              <w:rPr>
                <w:b/>
                <w:bCs/>
                <w:color w:val="000000" w:themeColor="text1"/>
              </w:rPr>
              <w:sym w:font="Symbol" w:char="F0AE"/>
            </w:r>
            <w:r w:rsidR="00EE7FDB" w:rsidRPr="005B5AB1">
              <w:rPr>
                <w:b/>
                <w:bCs/>
                <w:color w:val="000000" w:themeColor="text1"/>
              </w:rPr>
              <w:t xml:space="preserve"> </w:t>
            </w:r>
            <w:r w:rsidRPr="005B5AB1">
              <w:rPr>
                <w:b/>
                <w:bCs/>
                <w:color w:val="000000" w:themeColor="text1"/>
              </w:rPr>
              <w:t>90</w:t>
            </w:r>
            <w:r w:rsidR="00EE7FDB" w:rsidRPr="005B5AB1">
              <w:rPr>
                <w:b/>
                <w:bCs/>
                <w:color w:val="000000" w:themeColor="text1"/>
              </w:rPr>
              <w:t xml:space="preserve"> %</w:t>
            </w:r>
            <w:proofErr w:type="spellStart"/>
            <w:r w:rsidR="00EE7FDB" w:rsidRPr="005B5AB1">
              <w:rPr>
                <w:b/>
                <w:bCs/>
                <w:color w:val="000000" w:themeColor="text1"/>
              </w:rPr>
              <w:t>rh</w:t>
            </w:r>
            <w:proofErr w:type="spellEnd"/>
          </w:p>
        </w:tc>
      </w:tr>
      <w:tr w:rsidR="00EE7FDB" w14:paraId="66531C87" w14:textId="77777777" w:rsidTr="00221A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dxa"/>
            <w:vMerge/>
            <w:vAlign w:val="center"/>
          </w:tcPr>
          <w:p w14:paraId="32973001" w14:textId="77777777" w:rsidR="00EE7FDB" w:rsidRPr="005B5AB1" w:rsidRDefault="00EE7FDB" w:rsidP="00EE7FDB">
            <w:pPr>
              <w:pStyle w:val="ListParagraph"/>
              <w:numPr>
                <w:ilvl w:val="0"/>
                <w:numId w:val="0"/>
              </w:numPr>
              <w:rPr>
                <w:rFonts w:cstheme="minorHAnsi"/>
                <w:color w:val="000000" w:themeColor="text1"/>
                <w:sz w:val="24"/>
                <w:szCs w:val="32"/>
              </w:rPr>
            </w:pPr>
          </w:p>
        </w:tc>
        <w:tc>
          <w:tcPr>
            <w:tcW w:w="1604" w:type="dxa"/>
            <w:vAlign w:val="center"/>
          </w:tcPr>
          <w:p w14:paraId="6D195DEB" w14:textId="3D9BF13B" w:rsidR="00EE7FDB" w:rsidRPr="005B5AB1" w:rsidRDefault="00C74A49" w:rsidP="00EE7FDB">
            <w:pPr>
              <w:pStyle w:val="ListParagraph"/>
              <w:numPr>
                <w:ilvl w:val="0"/>
                <w:numId w:val="0"/>
              </w:num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32"/>
              </w:rPr>
            </w:pPr>
            <w:r w:rsidRPr="005B5AB1">
              <w:rPr>
                <w:rFonts w:cstheme="minorHAnsi"/>
                <w:color w:val="000000" w:themeColor="text1"/>
                <w:sz w:val="24"/>
                <w:szCs w:val="32"/>
              </w:rPr>
              <w:t>10</w:t>
            </w:r>
            <w:r w:rsidR="00EE7FDB" w:rsidRPr="005B5AB1">
              <w:rPr>
                <w:rFonts w:cstheme="minorHAnsi"/>
                <w:color w:val="000000" w:themeColor="text1"/>
                <w:sz w:val="24"/>
                <w:szCs w:val="32"/>
              </w:rPr>
              <w:t xml:space="preserve"> </w:t>
            </w:r>
            <w:proofErr w:type="spellStart"/>
            <w:r w:rsidR="00EE7FDB" w:rsidRPr="005B5AB1">
              <w:rPr>
                <w:rFonts w:cstheme="minorHAnsi"/>
                <w:color w:val="000000" w:themeColor="text1"/>
                <w:sz w:val="24"/>
                <w:szCs w:val="32"/>
                <w:vertAlign w:val="superscript"/>
              </w:rPr>
              <w:t>o</w:t>
            </w:r>
            <w:r w:rsidR="00EE7FDB" w:rsidRPr="005B5AB1">
              <w:rPr>
                <w:rFonts w:cstheme="minorHAnsi"/>
                <w:color w:val="000000" w:themeColor="text1"/>
                <w:sz w:val="24"/>
                <w:szCs w:val="32"/>
              </w:rPr>
              <w:t>C</w:t>
            </w:r>
            <w:proofErr w:type="spellEnd"/>
          </w:p>
        </w:tc>
        <w:tc>
          <w:tcPr>
            <w:tcW w:w="7465" w:type="dxa"/>
          </w:tcPr>
          <w:p w14:paraId="0134EC1F" w14:textId="69F98DAE" w:rsidR="00EE7FDB" w:rsidRPr="005B5AB1" w:rsidRDefault="00C74A49" w:rsidP="00C74A49">
            <w:pPr>
              <w:pStyle w:val="ListParagraph"/>
              <w:numPr>
                <w:ilvl w:val="0"/>
                <w:numId w:val="0"/>
              </w:num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32"/>
              </w:rPr>
            </w:pPr>
            <w:r w:rsidRPr="005B5AB1">
              <w:rPr>
                <w:b/>
                <w:bCs/>
                <w:color w:val="000000" w:themeColor="text1"/>
                <w:u w:val="double"/>
              </w:rPr>
              <w:t>1</w:t>
            </w:r>
            <w:r w:rsidR="00C83053">
              <w:rPr>
                <w:b/>
                <w:bCs/>
                <w:color w:val="000000" w:themeColor="text1"/>
                <w:u w:val="double"/>
              </w:rPr>
              <w:t>1</w:t>
            </w:r>
            <w:r w:rsidR="00EE7FDB" w:rsidRPr="005B5AB1">
              <w:rPr>
                <w:b/>
                <w:bCs/>
                <w:color w:val="000000" w:themeColor="text1"/>
                <w:u w:val="double"/>
              </w:rPr>
              <w:t xml:space="preserve"> %</w:t>
            </w:r>
            <w:proofErr w:type="spellStart"/>
            <w:r w:rsidR="00EE7FDB" w:rsidRPr="005B5AB1">
              <w:rPr>
                <w:b/>
                <w:bCs/>
                <w:color w:val="000000" w:themeColor="text1"/>
                <w:u w:val="double"/>
              </w:rPr>
              <w:t>rh</w:t>
            </w:r>
            <w:proofErr w:type="spellEnd"/>
            <w:r w:rsidR="00EE7FDB" w:rsidRPr="005B5AB1">
              <w:rPr>
                <w:b/>
                <w:bCs/>
                <w:color w:val="000000" w:themeColor="text1"/>
              </w:rPr>
              <w:t xml:space="preserve"> </w:t>
            </w:r>
            <w:r w:rsidR="00EE7FDB" w:rsidRPr="005B5AB1">
              <w:rPr>
                <w:b/>
                <w:bCs/>
                <w:color w:val="000000" w:themeColor="text1"/>
              </w:rPr>
              <w:sym w:font="Symbol" w:char="F0AE"/>
            </w:r>
            <w:r w:rsidR="00EE7FDB" w:rsidRPr="005B5AB1">
              <w:rPr>
                <w:b/>
                <w:bCs/>
                <w:color w:val="000000" w:themeColor="text1"/>
              </w:rPr>
              <w:t xml:space="preserve"> 30 %</w:t>
            </w:r>
            <w:proofErr w:type="spellStart"/>
            <w:r w:rsidR="00EE7FDB" w:rsidRPr="005B5AB1">
              <w:rPr>
                <w:b/>
                <w:bCs/>
                <w:color w:val="000000" w:themeColor="text1"/>
              </w:rPr>
              <w:t>rh</w:t>
            </w:r>
            <w:proofErr w:type="spellEnd"/>
            <w:r w:rsidR="00EE7FDB" w:rsidRPr="005B5AB1">
              <w:rPr>
                <w:b/>
                <w:bCs/>
                <w:color w:val="000000" w:themeColor="text1"/>
              </w:rPr>
              <w:t xml:space="preserve"> </w:t>
            </w:r>
            <w:r w:rsidR="00EE7FDB" w:rsidRPr="005B5AB1">
              <w:rPr>
                <w:b/>
                <w:bCs/>
                <w:color w:val="000000" w:themeColor="text1"/>
              </w:rPr>
              <w:sym w:font="Symbol" w:char="F0AE"/>
            </w:r>
            <w:r w:rsidR="00EE7FDB" w:rsidRPr="005B5AB1">
              <w:rPr>
                <w:b/>
                <w:bCs/>
                <w:color w:val="000000" w:themeColor="text1"/>
              </w:rPr>
              <w:t xml:space="preserve"> 50 %</w:t>
            </w:r>
            <w:proofErr w:type="spellStart"/>
            <w:r w:rsidR="00EE7FDB" w:rsidRPr="005B5AB1">
              <w:rPr>
                <w:b/>
                <w:bCs/>
                <w:color w:val="000000" w:themeColor="text1"/>
              </w:rPr>
              <w:t>rh</w:t>
            </w:r>
            <w:proofErr w:type="spellEnd"/>
            <w:r w:rsidR="00EE7FDB" w:rsidRPr="005B5AB1">
              <w:rPr>
                <w:b/>
                <w:bCs/>
                <w:color w:val="000000" w:themeColor="text1"/>
              </w:rPr>
              <w:t xml:space="preserve"> </w:t>
            </w:r>
            <w:r w:rsidR="00EE7FDB" w:rsidRPr="005B5AB1">
              <w:rPr>
                <w:b/>
                <w:bCs/>
                <w:color w:val="000000" w:themeColor="text1"/>
              </w:rPr>
              <w:sym w:font="Symbol" w:char="F0AE"/>
            </w:r>
            <w:r w:rsidR="00EE7FDB" w:rsidRPr="005B5AB1">
              <w:rPr>
                <w:b/>
                <w:bCs/>
                <w:color w:val="000000" w:themeColor="text1"/>
              </w:rPr>
              <w:t xml:space="preserve"> 70 %</w:t>
            </w:r>
            <w:proofErr w:type="spellStart"/>
            <w:r w:rsidR="00EE7FDB" w:rsidRPr="005B5AB1">
              <w:rPr>
                <w:b/>
                <w:bCs/>
                <w:color w:val="000000" w:themeColor="text1"/>
              </w:rPr>
              <w:t>rh</w:t>
            </w:r>
            <w:proofErr w:type="spellEnd"/>
            <w:r w:rsidR="00EE7FDB" w:rsidRPr="005B5AB1">
              <w:rPr>
                <w:b/>
                <w:bCs/>
                <w:color w:val="000000" w:themeColor="text1"/>
              </w:rPr>
              <w:t xml:space="preserve"> </w:t>
            </w:r>
            <w:r w:rsidR="00EE7FDB" w:rsidRPr="005B5AB1">
              <w:rPr>
                <w:b/>
                <w:bCs/>
                <w:color w:val="000000" w:themeColor="text1"/>
              </w:rPr>
              <w:sym w:font="Symbol" w:char="F0AE"/>
            </w:r>
            <w:r w:rsidR="00EE7FDB" w:rsidRPr="005B5AB1">
              <w:rPr>
                <w:b/>
                <w:bCs/>
                <w:color w:val="000000" w:themeColor="text1"/>
              </w:rPr>
              <w:t xml:space="preserve"> </w:t>
            </w:r>
            <w:r w:rsidRPr="005B5AB1">
              <w:rPr>
                <w:b/>
                <w:bCs/>
                <w:color w:val="000000" w:themeColor="text1"/>
              </w:rPr>
              <w:t>90</w:t>
            </w:r>
            <w:r w:rsidR="00EE7FDB" w:rsidRPr="005B5AB1">
              <w:rPr>
                <w:b/>
                <w:bCs/>
                <w:color w:val="000000" w:themeColor="text1"/>
              </w:rPr>
              <w:t xml:space="preserve"> %</w:t>
            </w:r>
            <w:proofErr w:type="spellStart"/>
            <w:r w:rsidR="00EE7FDB" w:rsidRPr="005B5AB1">
              <w:rPr>
                <w:b/>
                <w:bCs/>
                <w:color w:val="000000" w:themeColor="text1"/>
              </w:rPr>
              <w:t>rh</w:t>
            </w:r>
            <w:proofErr w:type="spellEnd"/>
          </w:p>
        </w:tc>
      </w:tr>
      <w:tr w:rsidR="00EE7FDB" w14:paraId="5F0D0FB8" w14:textId="77777777" w:rsidTr="00221A4E">
        <w:tc>
          <w:tcPr>
            <w:cnfStyle w:val="001000000000" w:firstRow="0" w:lastRow="0" w:firstColumn="1" w:lastColumn="0" w:oddVBand="0" w:evenVBand="0" w:oddHBand="0" w:evenHBand="0" w:firstRowFirstColumn="0" w:firstRowLastColumn="0" w:lastRowFirstColumn="0" w:lastRowLastColumn="0"/>
            <w:tcW w:w="1096" w:type="dxa"/>
            <w:vMerge/>
            <w:vAlign w:val="center"/>
          </w:tcPr>
          <w:p w14:paraId="1D7A5AE3" w14:textId="77777777" w:rsidR="00EE7FDB" w:rsidRPr="005B5AB1" w:rsidRDefault="00EE7FDB" w:rsidP="00EE7FDB">
            <w:pPr>
              <w:pStyle w:val="ListParagraph"/>
              <w:numPr>
                <w:ilvl w:val="0"/>
                <w:numId w:val="0"/>
              </w:numPr>
              <w:rPr>
                <w:rFonts w:cstheme="minorHAnsi"/>
                <w:color w:val="000000" w:themeColor="text1"/>
                <w:sz w:val="24"/>
                <w:szCs w:val="32"/>
              </w:rPr>
            </w:pPr>
          </w:p>
        </w:tc>
        <w:tc>
          <w:tcPr>
            <w:tcW w:w="1604" w:type="dxa"/>
            <w:vAlign w:val="center"/>
          </w:tcPr>
          <w:p w14:paraId="79FD6E5C" w14:textId="1D0AE5E0" w:rsidR="00EE7FDB" w:rsidRPr="005B5AB1" w:rsidRDefault="00EE7FDB" w:rsidP="00EE7FDB">
            <w:pPr>
              <w:pStyle w:val="ListParagraph"/>
              <w:numPr>
                <w:ilvl w:val="0"/>
                <w:numId w:val="0"/>
              </w:num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32"/>
              </w:rPr>
            </w:pPr>
            <w:r w:rsidRPr="005B5AB1">
              <w:rPr>
                <w:rFonts w:cstheme="minorHAnsi"/>
                <w:color w:val="000000" w:themeColor="text1"/>
                <w:sz w:val="24"/>
                <w:szCs w:val="32"/>
              </w:rPr>
              <w:t xml:space="preserve">23 </w:t>
            </w:r>
            <w:proofErr w:type="spellStart"/>
            <w:r w:rsidRPr="005B5AB1">
              <w:rPr>
                <w:rFonts w:cstheme="minorHAnsi"/>
                <w:color w:val="000000" w:themeColor="text1"/>
                <w:sz w:val="24"/>
                <w:szCs w:val="32"/>
                <w:vertAlign w:val="superscript"/>
              </w:rPr>
              <w:t>o</w:t>
            </w:r>
            <w:r w:rsidRPr="005B5AB1">
              <w:rPr>
                <w:rFonts w:cstheme="minorHAnsi"/>
                <w:color w:val="000000" w:themeColor="text1"/>
                <w:sz w:val="24"/>
                <w:szCs w:val="32"/>
              </w:rPr>
              <w:t>C</w:t>
            </w:r>
            <w:proofErr w:type="spellEnd"/>
          </w:p>
        </w:tc>
        <w:tc>
          <w:tcPr>
            <w:tcW w:w="7465" w:type="dxa"/>
          </w:tcPr>
          <w:p w14:paraId="0A7FAC99" w14:textId="2C425E9D" w:rsidR="00EE7FDB" w:rsidRPr="005B5AB1" w:rsidRDefault="00C74A49" w:rsidP="00C74A49">
            <w:pPr>
              <w:pStyle w:val="ListParagraph"/>
              <w:numPr>
                <w:ilvl w:val="0"/>
                <w:numId w:val="0"/>
              </w:num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32"/>
              </w:rPr>
            </w:pPr>
            <w:r w:rsidRPr="005B5AB1">
              <w:rPr>
                <w:b/>
                <w:bCs/>
                <w:color w:val="000000" w:themeColor="text1"/>
                <w:u w:val="double"/>
              </w:rPr>
              <w:t>1</w:t>
            </w:r>
            <w:r w:rsidR="00C83053">
              <w:rPr>
                <w:b/>
                <w:bCs/>
                <w:color w:val="000000" w:themeColor="text1"/>
                <w:u w:val="double"/>
              </w:rPr>
              <w:t>1</w:t>
            </w:r>
            <w:r w:rsidR="00EE7FDB" w:rsidRPr="005B5AB1">
              <w:rPr>
                <w:b/>
                <w:bCs/>
                <w:color w:val="000000" w:themeColor="text1"/>
                <w:u w:val="double"/>
              </w:rPr>
              <w:t xml:space="preserve"> %</w:t>
            </w:r>
            <w:proofErr w:type="spellStart"/>
            <w:r w:rsidR="00EE7FDB" w:rsidRPr="005B5AB1">
              <w:rPr>
                <w:b/>
                <w:bCs/>
                <w:color w:val="000000" w:themeColor="text1"/>
                <w:u w:val="double"/>
              </w:rPr>
              <w:t>rh</w:t>
            </w:r>
            <w:proofErr w:type="spellEnd"/>
            <w:r w:rsidR="00EE7FDB" w:rsidRPr="005B5AB1">
              <w:rPr>
                <w:b/>
                <w:bCs/>
                <w:color w:val="000000" w:themeColor="text1"/>
              </w:rPr>
              <w:t xml:space="preserve"> </w:t>
            </w:r>
            <w:r w:rsidR="00EE7FDB" w:rsidRPr="005B5AB1">
              <w:rPr>
                <w:b/>
                <w:bCs/>
                <w:color w:val="000000" w:themeColor="text1"/>
              </w:rPr>
              <w:sym w:font="Symbol" w:char="F0AE"/>
            </w:r>
            <w:r w:rsidR="00EE7FDB" w:rsidRPr="005B5AB1">
              <w:rPr>
                <w:b/>
                <w:bCs/>
                <w:color w:val="000000" w:themeColor="text1"/>
              </w:rPr>
              <w:t xml:space="preserve"> 30 %</w:t>
            </w:r>
            <w:proofErr w:type="spellStart"/>
            <w:r w:rsidR="00EE7FDB" w:rsidRPr="005B5AB1">
              <w:rPr>
                <w:b/>
                <w:bCs/>
                <w:color w:val="000000" w:themeColor="text1"/>
              </w:rPr>
              <w:t>rh</w:t>
            </w:r>
            <w:proofErr w:type="spellEnd"/>
            <w:r w:rsidR="00EE7FDB" w:rsidRPr="005B5AB1">
              <w:rPr>
                <w:b/>
                <w:bCs/>
                <w:color w:val="000000" w:themeColor="text1"/>
              </w:rPr>
              <w:t xml:space="preserve"> </w:t>
            </w:r>
            <w:r w:rsidR="00EE7FDB" w:rsidRPr="005B5AB1">
              <w:rPr>
                <w:b/>
                <w:bCs/>
                <w:color w:val="000000" w:themeColor="text1"/>
              </w:rPr>
              <w:sym w:font="Symbol" w:char="F0AE"/>
            </w:r>
            <w:r w:rsidR="00EE7FDB" w:rsidRPr="005B5AB1">
              <w:rPr>
                <w:b/>
                <w:bCs/>
                <w:color w:val="000000" w:themeColor="text1"/>
              </w:rPr>
              <w:t xml:space="preserve"> 50 %</w:t>
            </w:r>
            <w:proofErr w:type="spellStart"/>
            <w:r w:rsidR="00EE7FDB" w:rsidRPr="005B5AB1">
              <w:rPr>
                <w:b/>
                <w:bCs/>
                <w:color w:val="000000" w:themeColor="text1"/>
              </w:rPr>
              <w:t>rh</w:t>
            </w:r>
            <w:proofErr w:type="spellEnd"/>
            <w:r w:rsidR="00EE7FDB" w:rsidRPr="005B5AB1">
              <w:rPr>
                <w:b/>
                <w:bCs/>
                <w:color w:val="000000" w:themeColor="text1"/>
              </w:rPr>
              <w:t xml:space="preserve"> </w:t>
            </w:r>
            <w:r w:rsidR="00EE7FDB" w:rsidRPr="005B5AB1">
              <w:rPr>
                <w:b/>
                <w:bCs/>
                <w:color w:val="000000" w:themeColor="text1"/>
              </w:rPr>
              <w:sym w:font="Symbol" w:char="F0AE"/>
            </w:r>
            <w:r w:rsidR="00EE7FDB" w:rsidRPr="005B5AB1">
              <w:rPr>
                <w:b/>
                <w:bCs/>
                <w:color w:val="000000" w:themeColor="text1"/>
              </w:rPr>
              <w:t xml:space="preserve"> 70 %</w:t>
            </w:r>
            <w:proofErr w:type="spellStart"/>
            <w:r w:rsidR="00EE7FDB" w:rsidRPr="005B5AB1">
              <w:rPr>
                <w:b/>
                <w:bCs/>
                <w:color w:val="000000" w:themeColor="text1"/>
              </w:rPr>
              <w:t>rh</w:t>
            </w:r>
            <w:proofErr w:type="spellEnd"/>
            <w:r w:rsidR="00EE7FDB" w:rsidRPr="005B5AB1">
              <w:rPr>
                <w:b/>
                <w:bCs/>
                <w:color w:val="000000" w:themeColor="text1"/>
              </w:rPr>
              <w:t xml:space="preserve"> </w:t>
            </w:r>
            <w:r w:rsidR="00EE7FDB" w:rsidRPr="005B5AB1">
              <w:rPr>
                <w:b/>
                <w:bCs/>
                <w:color w:val="000000" w:themeColor="text1"/>
              </w:rPr>
              <w:sym w:font="Symbol" w:char="F0AE"/>
            </w:r>
            <w:r w:rsidR="00EE7FDB" w:rsidRPr="005B5AB1">
              <w:rPr>
                <w:b/>
                <w:bCs/>
                <w:color w:val="000000" w:themeColor="text1"/>
              </w:rPr>
              <w:t xml:space="preserve"> </w:t>
            </w:r>
            <w:r w:rsidRPr="005B5AB1">
              <w:rPr>
                <w:b/>
                <w:bCs/>
                <w:color w:val="000000" w:themeColor="text1"/>
              </w:rPr>
              <w:t>90</w:t>
            </w:r>
            <w:r w:rsidR="00EE7FDB" w:rsidRPr="005B5AB1">
              <w:rPr>
                <w:b/>
                <w:bCs/>
                <w:color w:val="000000" w:themeColor="text1"/>
              </w:rPr>
              <w:t xml:space="preserve"> %</w:t>
            </w:r>
            <w:proofErr w:type="spellStart"/>
            <w:r w:rsidR="00EE7FDB" w:rsidRPr="005B5AB1">
              <w:rPr>
                <w:b/>
                <w:bCs/>
                <w:color w:val="000000" w:themeColor="text1"/>
              </w:rPr>
              <w:t>rh</w:t>
            </w:r>
            <w:proofErr w:type="spellEnd"/>
          </w:p>
        </w:tc>
      </w:tr>
    </w:tbl>
    <w:p w14:paraId="2A02B5B9" w14:textId="77777777" w:rsidR="00EE7FDB" w:rsidRDefault="00EE7FDB" w:rsidP="00E360E0">
      <w:pPr>
        <w:pStyle w:val="ListParagraph"/>
        <w:numPr>
          <w:ilvl w:val="0"/>
          <w:numId w:val="0"/>
        </w:numPr>
        <w:ind w:left="900"/>
      </w:pPr>
    </w:p>
    <w:p w14:paraId="0749ABA8" w14:textId="652BB459" w:rsidR="00EE7FDB" w:rsidRPr="00EE7FDB" w:rsidRDefault="00EE7FDB" w:rsidP="00B15466">
      <w:pPr>
        <w:pStyle w:val="ListParagraph"/>
        <w:numPr>
          <w:ilvl w:val="0"/>
          <w:numId w:val="4"/>
        </w:numPr>
        <w:ind w:left="900" w:hanging="270"/>
        <w:rPr>
          <w:rFonts w:cstheme="minorHAnsi"/>
          <w:sz w:val="24"/>
          <w:szCs w:val="32"/>
        </w:rPr>
      </w:pPr>
      <w:r w:rsidRPr="00EE7FDB">
        <w:rPr>
          <w:rFonts w:cstheme="minorHAnsi"/>
          <w:sz w:val="24"/>
          <w:szCs w:val="32"/>
        </w:rPr>
        <w:t xml:space="preserve">Each participant should use their own stabilization times that </w:t>
      </w:r>
      <w:proofErr w:type="gramStart"/>
      <w:r w:rsidRPr="00EE7FDB">
        <w:rPr>
          <w:rFonts w:cstheme="minorHAnsi"/>
          <w:sz w:val="24"/>
          <w:szCs w:val="32"/>
        </w:rPr>
        <w:t>they</w:t>
      </w:r>
      <w:proofErr w:type="gramEnd"/>
      <w:r w:rsidRPr="00EE7FDB">
        <w:rPr>
          <w:rFonts w:cstheme="minorHAnsi"/>
          <w:sz w:val="24"/>
          <w:szCs w:val="32"/>
        </w:rPr>
        <w:t xml:space="preserve"> would normally use.</w:t>
      </w:r>
    </w:p>
    <w:p w14:paraId="439DE0BF" w14:textId="0DDB2E9D" w:rsidR="00EE7FDB" w:rsidRDefault="00EE7FDB" w:rsidP="00B15466">
      <w:pPr>
        <w:pStyle w:val="ListParagraph"/>
        <w:numPr>
          <w:ilvl w:val="0"/>
          <w:numId w:val="4"/>
        </w:numPr>
        <w:ind w:left="900" w:hanging="270"/>
        <w:rPr>
          <w:rFonts w:cstheme="minorHAnsi"/>
          <w:sz w:val="24"/>
          <w:szCs w:val="32"/>
        </w:rPr>
      </w:pPr>
      <w:r w:rsidRPr="00EE7FDB">
        <w:rPr>
          <w:rFonts w:cstheme="minorHAnsi"/>
          <w:sz w:val="24"/>
          <w:szCs w:val="32"/>
        </w:rPr>
        <w:t xml:space="preserve">For the measurements carried out using travelling standard, The first RH set point for each temperature sequence (underlined by </w:t>
      </w:r>
      <w:r w:rsidR="00B85994">
        <w:rPr>
          <w:rFonts w:cstheme="minorHAnsi"/>
          <w:sz w:val="24"/>
          <w:szCs w:val="32"/>
        </w:rPr>
        <w:t>double</w:t>
      </w:r>
      <w:r w:rsidRPr="00EE7FDB">
        <w:rPr>
          <w:rFonts w:cstheme="minorHAnsi"/>
          <w:sz w:val="24"/>
          <w:szCs w:val="32"/>
        </w:rPr>
        <w:t xml:space="preserve"> line) shall be maintained at least 1 hour and no longer than 5 hours before taking the measurements, must be applied.</w:t>
      </w:r>
    </w:p>
    <w:p w14:paraId="5A493667" w14:textId="60E5E826" w:rsidR="00B85994" w:rsidRDefault="00EE7FDB" w:rsidP="00B15466">
      <w:pPr>
        <w:pStyle w:val="ListParagraph"/>
        <w:numPr>
          <w:ilvl w:val="0"/>
          <w:numId w:val="4"/>
        </w:numPr>
        <w:ind w:left="900" w:hanging="270"/>
        <w:rPr>
          <w:rFonts w:cstheme="minorHAnsi"/>
          <w:sz w:val="24"/>
          <w:szCs w:val="32"/>
        </w:rPr>
      </w:pPr>
      <w:proofErr w:type="gramStart"/>
      <w:r w:rsidRPr="00EE7FDB">
        <w:rPr>
          <w:rFonts w:cstheme="minorHAnsi"/>
          <w:sz w:val="24"/>
          <w:szCs w:val="32"/>
        </w:rPr>
        <w:t>If the prescribed sequence of set points would inevitably need to be stopped for more than 4 hours (</w:t>
      </w:r>
      <w:r w:rsidR="00B85994" w:rsidRPr="00EE7FDB">
        <w:rPr>
          <w:rFonts w:cstheme="minorHAnsi"/>
          <w:sz w:val="24"/>
          <w:szCs w:val="32"/>
        </w:rPr>
        <w:t>overnight,</w:t>
      </w:r>
      <w:r w:rsidRPr="00EE7FDB">
        <w:rPr>
          <w:rFonts w:cstheme="minorHAnsi"/>
          <w:sz w:val="24"/>
          <w:szCs w:val="32"/>
        </w:rPr>
        <w:t>), it is suggested to first end a RH sequence at current temperature level and then leave the sensor at ambient conditions (23 °C ± 3 °C and 50 %</w:t>
      </w:r>
      <w:proofErr w:type="spellStart"/>
      <w:r w:rsidRPr="00EE7FDB">
        <w:rPr>
          <w:rFonts w:cstheme="minorHAnsi"/>
          <w:sz w:val="24"/>
          <w:szCs w:val="32"/>
        </w:rPr>
        <w:t>rh</w:t>
      </w:r>
      <w:proofErr w:type="spellEnd"/>
      <w:r w:rsidRPr="00EE7FDB">
        <w:rPr>
          <w:rFonts w:cstheme="minorHAnsi"/>
          <w:sz w:val="24"/>
          <w:szCs w:val="32"/>
        </w:rPr>
        <w:t xml:space="preserve"> ± 20 %</w:t>
      </w:r>
      <w:proofErr w:type="spellStart"/>
      <w:r w:rsidRPr="00EE7FDB">
        <w:rPr>
          <w:rFonts w:cstheme="minorHAnsi"/>
          <w:sz w:val="24"/>
          <w:szCs w:val="32"/>
        </w:rPr>
        <w:t>rh</w:t>
      </w:r>
      <w:proofErr w:type="spellEnd"/>
      <w:r w:rsidRPr="00EE7FDB">
        <w:rPr>
          <w:rFonts w:cstheme="minorHAnsi"/>
          <w:sz w:val="24"/>
          <w:szCs w:val="32"/>
        </w:rPr>
        <w:t>) in order to avoid a potential drift due to dwell at extreme conditions.</w:t>
      </w:r>
      <w:proofErr w:type="gramEnd"/>
    </w:p>
    <w:p w14:paraId="3D151C46" w14:textId="77777777" w:rsidR="00B85994" w:rsidRPr="005B5AB1" w:rsidRDefault="00EE7FDB" w:rsidP="00B15466">
      <w:pPr>
        <w:pStyle w:val="ListParagraph"/>
        <w:numPr>
          <w:ilvl w:val="0"/>
          <w:numId w:val="4"/>
        </w:numPr>
        <w:ind w:left="900" w:hanging="270"/>
        <w:rPr>
          <w:rFonts w:cstheme="minorHAnsi"/>
          <w:color w:val="000000" w:themeColor="text1"/>
          <w:sz w:val="24"/>
          <w:szCs w:val="32"/>
        </w:rPr>
      </w:pPr>
      <w:r w:rsidRPr="00EE7FDB">
        <w:rPr>
          <w:rFonts w:cstheme="minorHAnsi"/>
          <w:sz w:val="24"/>
          <w:szCs w:val="32"/>
        </w:rPr>
        <w:t xml:space="preserve"> If even the RH sequence </w:t>
      </w:r>
      <w:proofErr w:type="gramStart"/>
      <w:r w:rsidRPr="00EE7FDB">
        <w:rPr>
          <w:rFonts w:cstheme="minorHAnsi"/>
          <w:sz w:val="24"/>
          <w:szCs w:val="32"/>
        </w:rPr>
        <w:t>cannot be properly finished</w:t>
      </w:r>
      <w:proofErr w:type="gramEnd"/>
      <w:r w:rsidRPr="00EE7FDB">
        <w:rPr>
          <w:rFonts w:cstheme="minorHAnsi"/>
          <w:sz w:val="24"/>
          <w:szCs w:val="32"/>
        </w:rPr>
        <w:t>, th</w:t>
      </w:r>
      <w:r w:rsidR="00B85994">
        <w:rPr>
          <w:rFonts w:cstheme="minorHAnsi"/>
          <w:sz w:val="24"/>
          <w:szCs w:val="32"/>
        </w:rPr>
        <w:t>e</w:t>
      </w:r>
      <w:r w:rsidRPr="00EE7FDB">
        <w:rPr>
          <w:rFonts w:cstheme="minorHAnsi"/>
          <w:sz w:val="24"/>
          <w:szCs w:val="32"/>
        </w:rPr>
        <w:t>n you should maintain the sensor at approximately 50 %</w:t>
      </w:r>
      <w:proofErr w:type="spellStart"/>
      <w:r w:rsidRPr="00EE7FDB">
        <w:rPr>
          <w:rFonts w:cstheme="minorHAnsi"/>
          <w:sz w:val="24"/>
          <w:szCs w:val="32"/>
        </w:rPr>
        <w:t>rh</w:t>
      </w:r>
      <w:proofErr w:type="spellEnd"/>
      <w:r w:rsidRPr="00EE7FDB">
        <w:rPr>
          <w:rFonts w:cstheme="minorHAnsi"/>
          <w:sz w:val="24"/>
          <w:szCs w:val="32"/>
        </w:rPr>
        <w:t xml:space="preserve"> at </w:t>
      </w:r>
      <w:r w:rsidRPr="005B5AB1">
        <w:rPr>
          <w:rFonts w:cstheme="minorHAnsi"/>
          <w:color w:val="000000" w:themeColor="text1"/>
          <w:sz w:val="24"/>
          <w:szCs w:val="32"/>
        </w:rPr>
        <w:t xml:space="preserve">current temperature. </w:t>
      </w:r>
    </w:p>
    <w:p w14:paraId="147AF2A6" w14:textId="3C5A2A47" w:rsidR="00EE7FDB" w:rsidRPr="005B5AB1" w:rsidRDefault="00EE7FDB" w:rsidP="00B15466">
      <w:pPr>
        <w:pStyle w:val="ListParagraph"/>
        <w:numPr>
          <w:ilvl w:val="0"/>
          <w:numId w:val="4"/>
        </w:numPr>
        <w:ind w:left="900" w:hanging="270"/>
        <w:rPr>
          <w:rFonts w:cstheme="minorHAnsi"/>
          <w:color w:val="000000" w:themeColor="text1"/>
          <w:sz w:val="24"/>
          <w:szCs w:val="32"/>
        </w:rPr>
      </w:pPr>
      <w:r w:rsidRPr="005B5AB1">
        <w:rPr>
          <w:rFonts w:cstheme="minorHAnsi"/>
          <w:color w:val="000000" w:themeColor="text1"/>
          <w:sz w:val="24"/>
          <w:szCs w:val="32"/>
        </w:rPr>
        <w:t xml:space="preserve">If the scope/capability of a laboratory does not cover the whole range of this comparison, the laboratory </w:t>
      </w:r>
      <w:proofErr w:type="gramStart"/>
      <w:r w:rsidRPr="005B5AB1">
        <w:rPr>
          <w:rFonts w:cstheme="minorHAnsi"/>
          <w:color w:val="000000" w:themeColor="text1"/>
          <w:sz w:val="24"/>
          <w:szCs w:val="32"/>
        </w:rPr>
        <w:t>is allowed</w:t>
      </w:r>
      <w:proofErr w:type="gramEnd"/>
      <w:r w:rsidRPr="005B5AB1">
        <w:rPr>
          <w:rFonts w:cstheme="minorHAnsi"/>
          <w:color w:val="000000" w:themeColor="text1"/>
          <w:sz w:val="24"/>
          <w:szCs w:val="32"/>
        </w:rPr>
        <w:t xml:space="preserve"> to limit measurement values according to their capability. In this case, the Pilot institute (</w:t>
      </w:r>
      <w:r w:rsidR="005B5AB1" w:rsidRPr="005B5AB1">
        <w:rPr>
          <w:rFonts w:cstheme="minorHAnsi"/>
          <w:color w:val="000000" w:themeColor="text1"/>
          <w:sz w:val="24"/>
          <w:szCs w:val="32"/>
        </w:rPr>
        <w:t>SASO-NMCC</w:t>
      </w:r>
      <w:r w:rsidRPr="005B5AB1">
        <w:rPr>
          <w:rFonts w:cstheme="minorHAnsi"/>
          <w:color w:val="000000" w:themeColor="text1"/>
          <w:sz w:val="24"/>
          <w:szCs w:val="32"/>
        </w:rPr>
        <w:t>) should be informed by the participant laboratory.</w:t>
      </w:r>
    </w:p>
    <w:p w14:paraId="6988D220" w14:textId="77777777" w:rsidR="00B85994" w:rsidRPr="005B5AB1" w:rsidRDefault="00B85994" w:rsidP="00B15466">
      <w:pPr>
        <w:pStyle w:val="ListParagraph"/>
        <w:numPr>
          <w:ilvl w:val="0"/>
          <w:numId w:val="4"/>
        </w:numPr>
        <w:ind w:left="900" w:hanging="270"/>
        <w:rPr>
          <w:rFonts w:cstheme="minorHAnsi"/>
          <w:color w:val="000000" w:themeColor="text1"/>
          <w:sz w:val="24"/>
          <w:szCs w:val="32"/>
        </w:rPr>
      </w:pPr>
      <w:r w:rsidRPr="005B5AB1">
        <w:rPr>
          <w:rFonts w:cstheme="minorHAnsi"/>
          <w:color w:val="000000" w:themeColor="text1"/>
          <w:sz w:val="24"/>
          <w:szCs w:val="32"/>
        </w:rPr>
        <w:lastRenderedPageBreak/>
        <w:t xml:space="preserve">Laboratory have to record the following </w:t>
      </w:r>
    </w:p>
    <w:p w14:paraId="3156B943" w14:textId="77777777" w:rsidR="00F84019" w:rsidRPr="005B5AB1" w:rsidRDefault="00B85994" w:rsidP="00B15466">
      <w:pPr>
        <w:pStyle w:val="ListParagraph"/>
        <w:numPr>
          <w:ilvl w:val="0"/>
          <w:numId w:val="5"/>
        </w:numPr>
        <w:rPr>
          <w:rFonts w:cstheme="minorHAnsi"/>
          <w:color w:val="000000" w:themeColor="text1"/>
          <w:sz w:val="24"/>
          <w:szCs w:val="32"/>
        </w:rPr>
      </w:pPr>
      <w:r w:rsidRPr="005B5AB1">
        <w:rPr>
          <w:rFonts w:cstheme="minorHAnsi"/>
          <w:color w:val="000000" w:themeColor="text1"/>
          <w:sz w:val="24"/>
          <w:szCs w:val="32"/>
        </w:rPr>
        <w:t xml:space="preserve">Ambient Pressure </w:t>
      </w:r>
    </w:p>
    <w:p w14:paraId="592E8414" w14:textId="77777777" w:rsidR="00F84019" w:rsidRPr="005B5AB1" w:rsidRDefault="00B85994" w:rsidP="00B15466">
      <w:pPr>
        <w:pStyle w:val="ListParagraph"/>
        <w:numPr>
          <w:ilvl w:val="0"/>
          <w:numId w:val="5"/>
        </w:numPr>
        <w:rPr>
          <w:rFonts w:cstheme="minorHAnsi"/>
          <w:color w:val="000000" w:themeColor="text1"/>
          <w:sz w:val="24"/>
          <w:szCs w:val="32"/>
        </w:rPr>
      </w:pPr>
      <w:r w:rsidRPr="005B5AB1">
        <w:rPr>
          <w:rFonts w:cstheme="minorHAnsi"/>
          <w:color w:val="000000" w:themeColor="text1"/>
          <w:sz w:val="24"/>
          <w:szCs w:val="32"/>
        </w:rPr>
        <w:t xml:space="preserve">Ambient temperature </w:t>
      </w:r>
    </w:p>
    <w:p w14:paraId="38BFC16C" w14:textId="56035707" w:rsidR="00B85994" w:rsidRPr="005B5AB1" w:rsidRDefault="00B85994" w:rsidP="00B15466">
      <w:pPr>
        <w:pStyle w:val="ListParagraph"/>
        <w:numPr>
          <w:ilvl w:val="0"/>
          <w:numId w:val="5"/>
        </w:numPr>
        <w:rPr>
          <w:rFonts w:cstheme="minorHAnsi"/>
          <w:color w:val="000000" w:themeColor="text1"/>
          <w:sz w:val="24"/>
          <w:szCs w:val="32"/>
        </w:rPr>
      </w:pPr>
      <w:r w:rsidRPr="005B5AB1">
        <w:rPr>
          <w:rFonts w:cstheme="minorHAnsi"/>
          <w:color w:val="000000" w:themeColor="text1"/>
          <w:sz w:val="24"/>
          <w:szCs w:val="32"/>
        </w:rPr>
        <w:t>Ambient humidity</w:t>
      </w:r>
    </w:p>
    <w:p w14:paraId="4EC17DC2" w14:textId="77777777" w:rsidR="0098746C" w:rsidRDefault="0098746C" w:rsidP="0098746C">
      <w:pPr>
        <w:pStyle w:val="Heading1"/>
        <w:rPr>
          <w:rFonts w:asciiTheme="minorHAnsi" w:hAnsiTheme="minorHAnsi" w:cstheme="minorHAnsi"/>
          <w:color w:val="A20000"/>
        </w:rPr>
      </w:pPr>
      <w:bookmarkStart w:id="29" w:name="_Toc170990423"/>
      <w:bookmarkStart w:id="30" w:name="_Toc130658694"/>
      <w:r w:rsidRPr="0098746C">
        <w:rPr>
          <w:rFonts w:asciiTheme="minorHAnsi" w:hAnsiTheme="minorHAnsi" w:cstheme="minorHAnsi"/>
          <w:color w:val="A20000"/>
        </w:rPr>
        <w:t>Calculation of the Comparison Reference Value</w:t>
      </w:r>
      <w:bookmarkEnd w:id="29"/>
      <w:r w:rsidRPr="0098746C">
        <w:rPr>
          <w:rFonts w:asciiTheme="minorHAnsi" w:hAnsiTheme="minorHAnsi" w:cstheme="minorHAnsi"/>
          <w:color w:val="A20000"/>
        </w:rPr>
        <w:t xml:space="preserve"> </w:t>
      </w:r>
    </w:p>
    <w:p w14:paraId="1DA01FC3" w14:textId="6728B990" w:rsidR="0098746C" w:rsidRDefault="0098746C" w:rsidP="00B15466">
      <w:pPr>
        <w:pStyle w:val="ListParagraph"/>
        <w:numPr>
          <w:ilvl w:val="0"/>
          <w:numId w:val="4"/>
        </w:numPr>
        <w:ind w:left="900" w:hanging="270"/>
        <w:rPr>
          <w:rFonts w:cstheme="minorHAnsi"/>
          <w:sz w:val="24"/>
          <w:szCs w:val="32"/>
        </w:rPr>
      </w:pPr>
      <w:r w:rsidRPr="0098746C">
        <w:rPr>
          <w:rFonts w:cstheme="minorHAnsi"/>
          <w:sz w:val="24"/>
          <w:szCs w:val="32"/>
        </w:rPr>
        <w:t xml:space="preserve">The Comparison Reference Value (CRV) for each measurement point </w:t>
      </w:r>
      <m:oMath>
        <m:sSub>
          <m:sSubPr>
            <m:ctrlPr>
              <w:rPr>
                <w:rFonts w:ascii="Cambria Math" w:hAnsi="Cambria Math"/>
                <w:i/>
                <w:sz w:val="20"/>
                <w:szCs w:val="20"/>
              </w:rPr>
            </m:ctrlPr>
          </m:sSubPr>
          <m:e>
            <m:r>
              <m:rPr>
                <m:sty m:val="bi"/>
              </m:rPr>
              <w:rPr>
                <w:rFonts w:ascii="Cambria Math" w:hAnsi="Cambria Math"/>
                <w:sz w:val="20"/>
                <w:szCs w:val="20"/>
              </w:rPr>
              <m:t>x</m:t>
            </m:r>
          </m:e>
          <m:sub>
            <m:r>
              <m:rPr>
                <m:sty m:val="bi"/>
              </m:rPr>
              <w:rPr>
                <w:rFonts w:ascii="Cambria Math" w:hAnsi="Cambria Math"/>
                <w:sz w:val="20"/>
                <w:szCs w:val="20"/>
              </w:rPr>
              <m:t>CRV</m:t>
            </m:r>
          </m:sub>
        </m:sSub>
      </m:oMath>
      <w:r w:rsidRPr="0098746C">
        <w:rPr>
          <w:rFonts w:cstheme="minorHAnsi"/>
          <w:sz w:val="24"/>
          <w:szCs w:val="32"/>
        </w:rPr>
        <w:t xml:space="preserve"> will be calculated using the </w:t>
      </w:r>
      <w:r w:rsidRPr="0098746C">
        <w:rPr>
          <w:rFonts w:cstheme="minorHAnsi"/>
          <w:i/>
          <w:iCs/>
          <w:sz w:val="24"/>
          <w:szCs w:val="32"/>
          <w:u w:val="single"/>
        </w:rPr>
        <w:t>weighted mean</w:t>
      </w:r>
      <w:r w:rsidRPr="0098746C">
        <w:rPr>
          <w:rFonts w:cstheme="minorHAnsi"/>
          <w:sz w:val="24"/>
          <w:szCs w:val="32"/>
        </w:rPr>
        <w:t xml:space="preserve"> from the participating labs</w:t>
      </w:r>
      <w:r w:rsidR="009D5F2B">
        <w:rPr>
          <w:rFonts w:cstheme="minorHAnsi"/>
          <w:sz w:val="24"/>
          <w:szCs w:val="32"/>
        </w:rPr>
        <w:t xml:space="preserve"> [3</w:t>
      </w:r>
      <w:r w:rsidR="002F195B">
        <w:rPr>
          <w:rFonts w:cstheme="minorHAnsi"/>
          <w:sz w:val="24"/>
          <w:szCs w:val="32"/>
        </w:rPr>
        <w:t>, 4, 5</w:t>
      </w:r>
      <w:r w:rsidR="009D5F2B">
        <w:rPr>
          <w:rFonts w:cstheme="minorHAnsi"/>
          <w:sz w:val="24"/>
          <w:szCs w:val="32"/>
        </w:rPr>
        <w:t xml:space="preserve">], equation </w:t>
      </w:r>
      <w:proofErr w:type="gramStart"/>
      <w:r w:rsidR="009D5F2B">
        <w:rPr>
          <w:rFonts w:cstheme="minorHAnsi"/>
          <w:sz w:val="24"/>
          <w:szCs w:val="32"/>
        </w:rPr>
        <w:t>1</w:t>
      </w:r>
      <w:proofErr w:type="gramEnd"/>
      <w:r w:rsidRPr="0098746C">
        <w:rPr>
          <w:rFonts w:cstheme="minorHAnsi"/>
          <w:sz w:val="24"/>
          <w:szCs w:val="32"/>
        </w:rPr>
        <w:t>.</w:t>
      </w:r>
    </w:p>
    <w:tbl>
      <w:tblPr>
        <w:tblStyle w:val="TableGridLight"/>
        <w:tblpPr w:leftFromText="180" w:rightFromText="180" w:vertAnchor="text" w:horzAnchor="margin" w:tblpXSpec="right" w:tblpY="1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gridCol w:w="535"/>
      </w:tblGrid>
      <w:tr w:rsidR="009D5F2B" w14:paraId="44E22150" w14:textId="77777777" w:rsidTr="009D5F2B">
        <w:tc>
          <w:tcPr>
            <w:tcW w:w="9355" w:type="dxa"/>
          </w:tcPr>
          <w:p w14:paraId="6A13AA39" w14:textId="7DE6E564" w:rsidR="009D5F2B" w:rsidRPr="009D5F2B" w:rsidRDefault="004F6624" w:rsidP="009D5F2B">
            <w:pPr>
              <w:rPr>
                <w:rFonts w:eastAsiaTheme="minorEastAsia" w:cstheme="minorHAnsi"/>
                <w:b/>
                <w:bCs/>
                <w:sz w:val="20"/>
                <w:szCs w:val="20"/>
              </w:rPr>
            </w:pPr>
            <m:oMathPara>
              <m:oMathParaPr>
                <m:jc m:val="center"/>
              </m:oMathParaPr>
              <m:oMath>
                <m:sSub>
                  <m:sSubPr>
                    <m:ctrlPr>
                      <w:rPr>
                        <w:rFonts w:ascii="Cambria Math" w:hAnsi="Cambria Math"/>
                        <w:i/>
                        <w:sz w:val="24"/>
                        <w:szCs w:val="24"/>
                      </w:rPr>
                    </m:ctrlPr>
                  </m:sSubPr>
                  <m:e>
                    <m:r>
                      <m:rPr>
                        <m:sty m:val="bi"/>
                      </m:rPr>
                      <w:rPr>
                        <w:rFonts w:ascii="Cambria Math" w:hAnsi="Cambria Math"/>
                        <w:sz w:val="24"/>
                        <w:szCs w:val="24"/>
                      </w:rPr>
                      <m:t>x</m:t>
                    </m:r>
                  </m:e>
                  <m:sub>
                    <m:r>
                      <m:rPr>
                        <m:sty m:val="bi"/>
                      </m:rPr>
                      <w:rPr>
                        <w:rFonts w:ascii="Cambria Math" w:hAnsi="Cambria Math"/>
                        <w:sz w:val="24"/>
                        <w:szCs w:val="24"/>
                      </w:rPr>
                      <m:t>CRV</m:t>
                    </m:r>
                  </m:sub>
                </m:sSub>
                <m:r>
                  <m:rPr>
                    <m:sty m:val="b"/>
                  </m:rPr>
                  <w:rPr>
                    <w:rFonts w:ascii="Cambria Math" w:hAnsi="Cambria Math"/>
                    <w:sz w:val="24"/>
                    <w:szCs w:val="24"/>
                  </w:rPr>
                  <m:t>=</m:t>
                </m:r>
                <m:f>
                  <m:fPr>
                    <m:ctrlPr>
                      <w:rPr>
                        <w:rFonts w:ascii="Cambria Math" w:hAnsi="Cambria Math"/>
                        <w:b/>
                        <w:bCs/>
                        <w:sz w:val="24"/>
                        <w:szCs w:val="24"/>
                      </w:rPr>
                    </m:ctrlPr>
                  </m:fPr>
                  <m:num>
                    <m:nary>
                      <m:naryPr>
                        <m:chr m:val="∑"/>
                        <m:ctrlPr>
                          <w:rPr>
                            <w:rFonts w:ascii="Cambria Math" w:hAnsi="Cambria Math"/>
                            <w:b/>
                            <w:bCs/>
                            <w:sz w:val="24"/>
                            <w:szCs w:val="24"/>
                          </w:rPr>
                        </m:ctrlPr>
                      </m:naryPr>
                      <m:sub>
                        <m:r>
                          <m:rPr>
                            <m:sty m:val="bi"/>
                          </m:rPr>
                          <w:rPr>
                            <w:rFonts w:ascii="Cambria Math" w:hAnsi="Cambria Math"/>
                            <w:sz w:val="24"/>
                            <w:szCs w:val="24"/>
                          </w:rPr>
                          <m:t>i</m:t>
                        </m:r>
                        <m:r>
                          <m:rPr>
                            <m:sty m:val="b"/>
                          </m:rPr>
                          <w:rPr>
                            <w:rFonts w:ascii="Cambria Math" w:hAnsi="Cambria Math"/>
                            <w:sz w:val="24"/>
                            <w:szCs w:val="24"/>
                          </w:rPr>
                          <m:t>=1</m:t>
                        </m:r>
                      </m:sub>
                      <m:sup>
                        <m:r>
                          <m:rPr>
                            <m:sty m:val="bi"/>
                          </m:rPr>
                          <w:rPr>
                            <w:rFonts w:ascii="Cambria Math" w:hAnsi="Cambria Math"/>
                            <w:sz w:val="24"/>
                            <w:szCs w:val="24"/>
                          </w:rPr>
                          <m:t>p</m:t>
                        </m:r>
                      </m:sup>
                      <m:e>
                        <m:f>
                          <m:fPr>
                            <m:ctrlPr>
                              <w:rPr>
                                <w:rFonts w:ascii="Cambria Math" w:hAnsi="Cambria Math"/>
                                <w:b/>
                                <w:bCs/>
                                <w:sz w:val="24"/>
                                <w:szCs w:val="24"/>
                              </w:rPr>
                            </m:ctrlPr>
                          </m:fPr>
                          <m:num>
                            <m:sSub>
                              <m:sSubPr>
                                <m:ctrlPr>
                                  <w:rPr>
                                    <w:rFonts w:ascii="Cambria Math" w:hAnsi="Cambria Math"/>
                                    <w:b/>
                                    <w:bCs/>
                                    <w:sz w:val="24"/>
                                    <w:szCs w:val="24"/>
                                  </w:rPr>
                                </m:ctrlPr>
                              </m:sSubPr>
                              <m:e>
                                <m:r>
                                  <m:rPr>
                                    <m:sty m:val="bi"/>
                                  </m:rPr>
                                  <w:rPr>
                                    <w:rFonts w:ascii="Cambria Math" w:hAnsi="Cambria Math"/>
                                    <w:sz w:val="24"/>
                                    <w:szCs w:val="24"/>
                                  </w:rPr>
                                  <m:t>x</m:t>
                                </m:r>
                              </m:e>
                              <m:sub>
                                <m:r>
                                  <m:rPr>
                                    <m:sty m:val="bi"/>
                                  </m:rPr>
                                  <w:rPr>
                                    <w:rFonts w:ascii="Cambria Math" w:hAnsi="Cambria Math"/>
                                    <w:sz w:val="24"/>
                                    <w:szCs w:val="24"/>
                                  </w:rPr>
                                  <m:t>i</m:t>
                                </m:r>
                              </m:sub>
                            </m:sSub>
                          </m:num>
                          <m:den>
                            <m:sSubSup>
                              <m:sSubSupPr>
                                <m:ctrlPr>
                                  <w:rPr>
                                    <w:rFonts w:ascii="Cambria Math" w:hAnsi="Cambria Math"/>
                                    <w:b/>
                                    <w:bCs/>
                                    <w:sz w:val="24"/>
                                    <w:szCs w:val="24"/>
                                  </w:rPr>
                                </m:ctrlPr>
                              </m:sSubSupPr>
                              <m:e>
                                <m:r>
                                  <m:rPr>
                                    <m:sty m:val="bi"/>
                                  </m:rPr>
                                  <w:rPr>
                                    <w:rFonts w:ascii="Cambria Math" w:hAnsi="Cambria Math"/>
                                    <w:sz w:val="24"/>
                                    <w:szCs w:val="24"/>
                                  </w:rPr>
                                  <m:t>u</m:t>
                                </m:r>
                              </m:e>
                              <m:sub>
                                <m:r>
                                  <m:rPr>
                                    <m:sty m:val="bi"/>
                                  </m:rPr>
                                  <w:rPr>
                                    <w:rFonts w:ascii="Cambria Math" w:hAnsi="Cambria Math"/>
                                    <w:sz w:val="24"/>
                                    <w:szCs w:val="24"/>
                                  </w:rPr>
                                  <m:t>i</m:t>
                                </m:r>
                              </m:sub>
                              <m:sup>
                                <m:r>
                                  <m:rPr>
                                    <m:sty m:val="b"/>
                                  </m:rPr>
                                  <w:rPr>
                                    <w:rFonts w:ascii="Cambria Math" w:hAnsi="Cambria Math"/>
                                    <w:sz w:val="24"/>
                                    <w:szCs w:val="24"/>
                                  </w:rPr>
                                  <m:t>2</m:t>
                                </m:r>
                              </m:sup>
                            </m:sSubSup>
                          </m:den>
                        </m:f>
                      </m:e>
                    </m:nary>
                  </m:num>
                  <m:den>
                    <m:nary>
                      <m:naryPr>
                        <m:chr m:val="∑"/>
                        <m:ctrlPr>
                          <w:rPr>
                            <w:rFonts w:ascii="Cambria Math" w:hAnsi="Cambria Math"/>
                            <w:b/>
                            <w:bCs/>
                            <w:sz w:val="24"/>
                            <w:szCs w:val="24"/>
                          </w:rPr>
                        </m:ctrlPr>
                      </m:naryPr>
                      <m:sub>
                        <m:r>
                          <m:rPr>
                            <m:sty m:val="bi"/>
                          </m:rPr>
                          <w:rPr>
                            <w:rFonts w:ascii="Cambria Math" w:hAnsi="Cambria Math"/>
                            <w:sz w:val="24"/>
                            <w:szCs w:val="24"/>
                          </w:rPr>
                          <m:t>i</m:t>
                        </m:r>
                        <m:r>
                          <m:rPr>
                            <m:sty m:val="b"/>
                          </m:rPr>
                          <w:rPr>
                            <w:rFonts w:ascii="Cambria Math" w:hAnsi="Cambria Math"/>
                            <w:sz w:val="24"/>
                            <w:szCs w:val="24"/>
                          </w:rPr>
                          <m:t>=1</m:t>
                        </m:r>
                      </m:sub>
                      <m:sup>
                        <m:r>
                          <m:rPr>
                            <m:sty m:val="bi"/>
                          </m:rPr>
                          <w:rPr>
                            <w:rFonts w:ascii="Cambria Math" w:hAnsi="Cambria Math"/>
                            <w:sz w:val="24"/>
                            <w:szCs w:val="24"/>
                          </w:rPr>
                          <m:t>p</m:t>
                        </m:r>
                      </m:sup>
                      <m:e>
                        <m:f>
                          <m:fPr>
                            <m:ctrlPr>
                              <w:rPr>
                                <w:rFonts w:ascii="Cambria Math" w:hAnsi="Cambria Math"/>
                                <w:b/>
                                <w:bCs/>
                                <w:sz w:val="24"/>
                                <w:szCs w:val="24"/>
                              </w:rPr>
                            </m:ctrlPr>
                          </m:fPr>
                          <m:num>
                            <m:r>
                              <m:rPr>
                                <m:sty m:val="b"/>
                              </m:rPr>
                              <w:rPr>
                                <w:rFonts w:ascii="Cambria Math" w:hAnsi="Cambria Math"/>
                                <w:sz w:val="24"/>
                                <w:szCs w:val="24"/>
                              </w:rPr>
                              <m:t>1</m:t>
                            </m:r>
                          </m:num>
                          <m:den>
                            <m:sSubSup>
                              <m:sSubSupPr>
                                <m:ctrlPr>
                                  <w:rPr>
                                    <w:rFonts w:ascii="Cambria Math" w:hAnsi="Cambria Math"/>
                                    <w:b/>
                                    <w:bCs/>
                                    <w:sz w:val="24"/>
                                    <w:szCs w:val="24"/>
                                  </w:rPr>
                                </m:ctrlPr>
                              </m:sSubSupPr>
                              <m:e>
                                <m:r>
                                  <m:rPr>
                                    <m:sty m:val="bi"/>
                                  </m:rPr>
                                  <w:rPr>
                                    <w:rFonts w:ascii="Cambria Math" w:hAnsi="Cambria Math"/>
                                    <w:sz w:val="24"/>
                                    <w:szCs w:val="24"/>
                                  </w:rPr>
                                  <m:t>u</m:t>
                                </m:r>
                              </m:e>
                              <m:sub>
                                <m:r>
                                  <m:rPr>
                                    <m:sty m:val="bi"/>
                                  </m:rPr>
                                  <w:rPr>
                                    <w:rFonts w:ascii="Cambria Math" w:hAnsi="Cambria Math"/>
                                    <w:sz w:val="24"/>
                                    <w:szCs w:val="24"/>
                                  </w:rPr>
                                  <m:t>i</m:t>
                                </m:r>
                              </m:sub>
                              <m:sup>
                                <m:r>
                                  <m:rPr>
                                    <m:sty m:val="b"/>
                                  </m:rPr>
                                  <w:rPr>
                                    <w:rFonts w:ascii="Cambria Math" w:hAnsi="Cambria Math"/>
                                    <w:sz w:val="24"/>
                                    <w:szCs w:val="24"/>
                                  </w:rPr>
                                  <m:t>2</m:t>
                                </m:r>
                              </m:sup>
                            </m:sSubSup>
                          </m:den>
                        </m:f>
                      </m:e>
                    </m:nary>
                  </m:den>
                </m:f>
              </m:oMath>
            </m:oMathPara>
          </w:p>
        </w:tc>
        <w:tc>
          <w:tcPr>
            <w:tcW w:w="535" w:type="dxa"/>
          </w:tcPr>
          <w:p w14:paraId="0F763529" w14:textId="77777777" w:rsidR="009D5F2B" w:rsidRDefault="009D5F2B" w:rsidP="009D5F2B">
            <w:pPr>
              <w:pStyle w:val="ListParagraph"/>
              <w:numPr>
                <w:ilvl w:val="0"/>
                <w:numId w:val="0"/>
              </w:numPr>
              <w:jc w:val="center"/>
              <w:rPr>
                <w:rFonts w:cstheme="minorHAnsi"/>
                <w:sz w:val="24"/>
                <w:szCs w:val="32"/>
              </w:rPr>
            </w:pPr>
            <w:r>
              <w:rPr>
                <w:rFonts w:cstheme="minorHAnsi"/>
                <w:sz w:val="24"/>
                <w:szCs w:val="32"/>
              </w:rPr>
              <w:t>1</w:t>
            </w:r>
          </w:p>
        </w:tc>
      </w:tr>
      <w:tr w:rsidR="009D5F2B" w14:paraId="57196B5E" w14:textId="77777777" w:rsidTr="009D5F2B">
        <w:tc>
          <w:tcPr>
            <w:tcW w:w="9890" w:type="dxa"/>
            <w:gridSpan w:val="2"/>
          </w:tcPr>
          <w:p w14:paraId="0D5027F4" w14:textId="70BBF4E5" w:rsidR="009D5F2B" w:rsidRPr="003316E2" w:rsidRDefault="009D5F2B" w:rsidP="009D5F2B">
            <w:pPr>
              <w:pStyle w:val="Heading3"/>
              <w:numPr>
                <w:ilvl w:val="0"/>
                <w:numId w:val="0"/>
              </w:numPr>
              <w:ind w:hanging="21"/>
              <w:outlineLvl w:val="2"/>
              <w:rPr>
                <w:rFonts w:cstheme="minorHAnsi"/>
                <w:i/>
                <w:iCs/>
                <w:sz w:val="20"/>
                <w:szCs w:val="24"/>
              </w:rPr>
            </w:pPr>
            <w:bookmarkStart w:id="31" w:name="_Toc170990424"/>
            <w:r w:rsidRPr="003316E2">
              <w:rPr>
                <w:rFonts w:cstheme="minorHAnsi"/>
                <w:i/>
                <w:iCs/>
                <w:sz w:val="20"/>
                <w:szCs w:val="24"/>
              </w:rPr>
              <w:t xml:space="preserve">Where </w:t>
            </w:r>
            <m:oMath>
              <m:sSub>
                <m:sSubPr>
                  <m:ctrlPr>
                    <w:rPr>
                      <w:rFonts w:ascii="Cambria Math" w:hAnsi="Cambria Math" w:cstheme="minorHAnsi"/>
                      <w:i/>
                      <w:iCs/>
                      <w:sz w:val="20"/>
                      <w:szCs w:val="24"/>
                    </w:rPr>
                  </m:ctrlPr>
                </m:sSubPr>
                <m:e>
                  <m:r>
                    <w:rPr>
                      <w:rFonts w:ascii="Cambria Math" w:hAnsi="Cambria Math" w:cstheme="minorHAnsi"/>
                      <w:sz w:val="20"/>
                      <w:szCs w:val="24"/>
                    </w:rPr>
                    <m:t>x</m:t>
                  </m:r>
                </m:e>
                <m:sub>
                  <m:r>
                    <w:rPr>
                      <w:rFonts w:ascii="Cambria Math" w:hAnsi="Cambria Math" w:cstheme="minorHAnsi"/>
                      <w:sz w:val="20"/>
                      <w:szCs w:val="24"/>
                    </w:rPr>
                    <m:t>i</m:t>
                  </m:r>
                </m:sub>
              </m:sSub>
            </m:oMath>
            <w:r w:rsidRPr="003316E2">
              <w:rPr>
                <w:rFonts w:cstheme="minorHAnsi"/>
                <w:i/>
                <w:iCs/>
                <w:sz w:val="20"/>
                <w:szCs w:val="24"/>
              </w:rPr>
              <w:t xml:space="preserve"> and </w:t>
            </w:r>
            <m:oMath>
              <m:sSub>
                <m:sSubPr>
                  <m:ctrlPr>
                    <w:rPr>
                      <w:rFonts w:ascii="Cambria Math" w:hAnsi="Cambria Math" w:cstheme="minorHAnsi"/>
                      <w:i/>
                      <w:iCs/>
                      <w:sz w:val="20"/>
                      <w:szCs w:val="24"/>
                    </w:rPr>
                  </m:ctrlPr>
                </m:sSubPr>
                <m:e>
                  <m:r>
                    <w:rPr>
                      <w:rFonts w:ascii="Cambria Math" w:hAnsi="Cambria Math" w:cstheme="minorHAnsi"/>
                      <w:sz w:val="20"/>
                      <w:szCs w:val="24"/>
                    </w:rPr>
                    <m:t>u</m:t>
                  </m:r>
                </m:e>
                <m:sub>
                  <m:r>
                    <w:rPr>
                      <w:rFonts w:ascii="Cambria Math" w:hAnsi="Cambria Math" w:cstheme="minorHAnsi"/>
                      <w:sz w:val="20"/>
                      <w:szCs w:val="24"/>
                    </w:rPr>
                    <m:t>i</m:t>
                  </m:r>
                </m:sub>
              </m:sSub>
            </m:oMath>
            <w:r w:rsidRPr="003316E2">
              <w:rPr>
                <w:rFonts w:cstheme="minorHAnsi"/>
                <w:i/>
                <w:iCs/>
                <w:sz w:val="20"/>
                <w:szCs w:val="24"/>
              </w:rPr>
              <w:t xml:space="preserve"> are the result and standard uncertainty reported by the </w:t>
            </w:r>
            <w:proofErr w:type="gramStart"/>
            <w:r w:rsidRPr="003316E2">
              <w:rPr>
                <w:rFonts w:cstheme="minorHAnsi"/>
                <w:i/>
                <w:iCs/>
                <w:sz w:val="20"/>
                <w:szCs w:val="24"/>
              </w:rPr>
              <w:t xml:space="preserve">participant </w:t>
            </w:r>
            <w:proofErr w:type="gramEnd"/>
            <m:oMath>
              <m:r>
                <w:rPr>
                  <w:rFonts w:ascii="Cambria Math" w:hAnsi="Cambria Math" w:cstheme="minorHAnsi"/>
                  <w:sz w:val="20"/>
                  <w:szCs w:val="24"/>
                </w:rPr>
                <m:t>i</m:t>
              </m:r>
            </m:oMath>
            <w:r w:rsidRPr="003316E2">
              <w:rPr>
                <w:rFonts w:cstheme="minorHAnsi"/>
                <w:i/>
                <w:iCs/>
                <w:sz w:val="20"/>
                <w:szCs w:val="24"/>
              </w:rPr>
              <w:t xml:space="preserve">, and </w:t>
            </w:r>
            <m:oMath>
              <m:r>
                <w:rPr>
                  <w:rFonts w:ascii="Cambria Math" w:hAnsi="Cambria Math" w:cstheme="minorHAnsi"/>
                  <w:sz w:val="20"/>
                  <w:szCs w:val="24"/>
                </w:rPr>
                <m:t>p</m:t>
              </m:r>
            </m:oMath>
            <w:r w:rsidRPr="003316E2">
              <w:rPr>
                <w:rFonts w:cstheme="minorHAnsi"/>
                <w:i/>
                <w:iCs/>
                <w:sz w:val="20"/>
                <w:szCs w:val="24"/>
              </w:rPr>
              <w:t xml:space="preserve"> is the number of participants.</w:t>
            </w:r>
            <w:bookmarkEnd w:id="31"/>
            <w:r w:rsidRPr="003316E2">
              <w:rPr>
                <w:rFonts w:cstheme="minorHAnsi"/>
                <w:i/>
                <w:iCs/>
                <w:sz w:val="20"/>
                <w:szCs w:val="24"/>
              </w:rPr>
              <w:t xml:space="preserve"> </w:t>
            </w:r>
          </w:p>
        </w:tc>
      </w:tr>
    </w:tbl>
    <w:p w14:paraId="6BBE849F" w14:textId="77777777" w:rsidR="009D5F2B" w:rsidRPr="009D5F2B" w:rsidRDefault="009D5F2B" w:rsidP="00B15466">
      <w:pPr>
        <w:pStyle w:val="ListParagraph"/>
        <w:numPr>
          <w:ilvl w:val="0"/>
          <w:numId w:val="4"/>
        </w:numPr>
        <w:ind w:left="900" w:hanging="270"/>
        <w:rPr>
          <w:rFonts w:cstheme="minorHAnsi"/>
          <w:sz w:val="24"/>
          <w:szCs w:val="32"/>
        </w:rPr>
      </w:pPr>
      <w:r w:rsidRPr="009D5F2B">
        <w:rPr>
          <w:rFonts w:cstheme="minorHAnsi"/>
          <w:sz w:val="24"/>
          <w:szCs w:val="32"/>
        </w:rPr>
        <w:t>The standard uncertainty associated with the weighted mean is calculated as:</w:t>
      </w:r>
    </w:p>
    <w:tbl>
      <w:tblPr>
        <w:tblStyle w:val="TableGridLight"/>
        <w:tblpPr w:leftFromText="180" w:rightFromText="180" w:vertAnchor="text" w:horzAnchor="margin" w:tblpXSpec="right" w:tblpY="1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gridCol w:w="535"/>
      </w:tblGrid>
      <w:tr w:rsidR="009D5F2B" w14:paraId="28108DDF" w14:textId="77777777" w:rsidTr="00221A4E">
        <w:tc>
          <w:tcPr>
            <w:tcW w:w="9355" w:type="dxa"/>
          </w:tcPr>
          <w:p w14:paraId="61674C96" w14:textId="06182F2D" w:rsidR="009D5F2B" w:rsidRPr="009D5F2B" w:rsidRDefault="009D5F2B" w:rsidP="00221A4E">
            <w:pPr>
              <w:rPr>
                <w:rFonts w:eastAsiaTheme="minorEastAsia" w:cstheme="minorHAnsi"/>
                <w:b/>
                <w:bCs/>
                <w:sz w:val="20"/>
                <w:szCs w:val="20"/>
              </w:rPr>
            </w:pPr>
            <m:oMathPara>
              <m:oMathParaPr>
                <m:jc m:val="center"/>
              </m:oMathParaPr>
              <m:oMath>
                <m:r>
                  <w:rPr>
                    <w:rFonts w:ascii="Cambria Math" w:hAnsi="Cambria Math"/>
                    <w:sz w:val="24"/>
                    <w:szCs w:val="24"/>
                  </w:rPr>
                  <m:t>u</m:t>
                </m:r>
                <m:d>
                  <m:dPr>
                    <m:ctrlPr>
                      <w:rPr>
                        <w:rFonts w:ascii="Cambria Math" w:hAnsi="Cambria Math"/>
                        <w:sz w:val="24"/>
                        <w:szCs w:val="24"/>
                      </w:rPr>
                    </m:ctrlPr>
                  </m:dPr>
                  <m:e>
                    <m:sSub>
                      <m:sSubPr>
                        <m:ctrlPr>
                          <w:rPr>
                            <w:rFonts w:ascii="Cambria Math" w:hAnsi="Cambria Math"/>
                            <w:i/>
                            <w:sz w:val="24"/>
                            <w:szCs w:val="24"/>
                          </w:rPr>
                        </m:ctrlPr>
                      </m:sSubPr>
                      <m:e>
                        <m:r>
                          <m:rPr>
                            <m:sty m:val="bi"/>
                          </m:rPr>
                          <w:rPr>
                            <w:rFonts w:ascii="Cambria Math" w:hAnsi="Cambria Math"/>
                            <w:sz w:val="24"/>
                            <w:szCs w:val="24"/>
                          </w:rPr>
                          <m:t>x</m:t>
                        </m:r>
                      </m:e>
                      <m:sub>
                        <m:r>
                          <m:rPr>
                            <m:sty m:val="bi"/>
                          </m:rPr>
                          <w:rPr>
                            <w:rFonts w:ascii="Cambria Math" w:hAnsi="Cambria Math"/>
                            <w:sz w:val="24"/>
                            <w:szCs w:val="24"/>
                          </w:rPr>
                          <m:t>CRV</m:t>
                        </m:r>
                      </m:sub>
                    </m:sSub>
                  </m:e>
                </m:d>
                <m:r>
                  <m:rPr>
                    <m:sty m:val="p"/>
                  </m:rPr>
                  <w:rPr>
                    <w:rFonts w:ascii="Cambria Math" w:hAnsi="Cambria Math"/>
                    <w:sz w:val="24"/>
                    <w:szCs w:val="24"/>
                  </w:rPr>
                  <m:t>=</m:t>
                </m:r>
                <m:rad>
                  <m:radPr>
                    <m:degHide m:val="1"/>
                    <m:ctrlPr>
                      <w:rPr>
                        <w:rFonts w:ascii="Cambria Math" w:hAnsi="Cambria Math"/>
                        <w:sz w:val="24"/>
                        <w:szCs w:val="24"/>
                      </w:rPr>
                    </m:ctrlPr>
                  </m:radPr>
                  <m:deg/>
                  <m:e>
                    <m:f>
                      <m:fPr>
                        <m:ctrlPr>
                          <w:rPr>
                            <w:rFonts w:ascii="Cambria Math" w:hAnsi="Cambria Math"/>
                            <w:sz w:val="24"/>
                            <w:szCs w:val="24"/>
                          </w:rPr>
                        </m:ctrlPr>
                      </m:fPr>
                      <m:num>
                        <m:r>
                          <m:rPr>
                            <m:sty m:val="p"/>
                          </m:rPr>
                          <w:rPr>
                            <w:rFonts w:ascii="Cambria Math" w:hAnsi="Cambria Math"/>
                            <w:sz w:val="24"/>
                            <w:szCs w:val="24"/>
                          </w:rPr>
                          <m:t>1</m:t>
                        </m:r>
                      </m:num>
                      <m:den>
                        <m:nary>
                          <m:naryPr>
                            <m:chr m:val="∑"/>
                            <m:ctrlPr>
                              <w:rPr>
                                <w:rFonts w:ascii="Cambria Math" w:hAnsi="Cambria Math"/>
                                <w:sz w:val="24"/>
                                <w:szCs w:val="24"/>
                              </w:rPr>
                            </m:ctrlPr>
                          </m:naryPr>
                          <m:sub>
                            <m:r>
                              <w:rPr>
                                <w:rFonts w:ascii="Cambria Math" w:hAnsi="Cambria Math"/>
                                <w:sz w:val="24"/>
                                <w:szCs w:val="24"/>
                              </w:rPr>
                              <m:t>i</m:t>
                            </m:r>
                            <m:r>
                              <m:rPr>
                                <m:sty m:val="p"/>
                              </m:rPr>
                              <w:rPr>
                                <w:rFonts w:ascii="Cambria Math" w:hAnsi="Cambria Math"/>
                                <w:sz w:val="24"/>
                                <w:szCs w:val="24"/>
                              </w:rPr>
                              <m:t>=1</m:t>
                            </m:r>
                          </m:sub>
                          <m:sup>
                            <m:r>
                              <w:rPr>
                                <w:rFonts w:ascii="Cambria Math" w:hAnsi="Cambria Math"/>
                                <w:sz w:val="24"/>
                                <w:szCs w:val="24"/>
                              </w:rPr>
                              <m:t>p</m:t>
                            </m:r>
                          </m:sup>
                          <m:e>
                            <m:f>
                              <m:fPr>
                                <m:ctrlPr>
                                  <w:rPr>
                                    <w:rFonts w:ascii="Cambria Math" w:hAnsi="Cambria Math"/>
                                    <w:sz w:val="24"/>
                                    <w:szCs w:val="24"/>
                                  </w:rPr>
                                </m:ctrlPr>
                              </m:fPr>
                              <m:num>
                                <m:r>
                                  <m:rPr>
                                    <m:sty m:val="p"/>
                                  </m:rPr>
                                  <w:rPr>
                                    <w:rFonts w:ascii="Cambria Math" w:hAnsi="Cambria Math"/>
                                    <w:sz w:val="24"/>
                                    <w:szCs w:val="24"/>
                                  </w:rPr>
                                  <m:t>1</m:t>
                                </m:r>
                              </m:num>
                              <m:den>
                                <m:sSubSup>
                                  <m:sSubSupPr>
                                    <m:ctrlPr>
                                      <w:rPr>
                                        <w:rFonts w:ascii="Cambria Math" w:hAnsi="Cambria Math"/>
                                        <w:sz w:val="24"/>
                                        <w:szCs w:val="24"/>
                                      </w:rPr>
                                    </m:ctrlPr>
                                  </m:sSubSupPr>
                                  <m:e>
                                    <m:r>
                                      <w:rPr>
                                        <w:rFonts w:ascii="Cambria Math" w:hAnsi="Cambria Math"/>
                                        <w:sz w:val="24"/>
                                        <w:szCs w:val="24"/>
                                      </w:rPr>
                                      <m:t>u</m:t>
                                    </m:r>
                                  </m:e>
                                  <m:sub>
                                    <m:r>
                                      <w:rPr>
                                        <w:rFonts w:ascii="Cambria Math" w:hAnsi="Cambria Math"/>
                                        <w:sz w:val="24"/>
                                        <w:szCs w:val="24"/>
                                      </w:rPr>
                                      <m:t>i</m:t>
                                    </m:r>
                                  </m:sub>
                                  <m:sup>
                                    <m:r>
                                      <m:rPr>
                                        <m:sty m:val="p"/>
                                      </m:rPr>
                                      <w:rPr>
                                        <w:rFonts w:ascii="Cambria Math" w:hAnsi="Cambria Math"/>
                                        <w:sz w:val="24"/>
                                        <w:szCs w:val="24"/>
                                      </w:rPr>
                                      <m:t>2</m:t>
                                    </m:r>
                                  </m:sup>
                                </m:sSubSup>
                              </m:den>
                            </m:f>
                          </m:e>
                        </m:nary>
                      </m:den>
                    </m:f>
                  </m:e>
                </m:rad>
              </m:oMath>
            </m:oMathPara>
          </w:p>
        </w:tc>
        <w:tc>
          <w:tcPr>
            <w:tcW w:w="535" w:type="dxa"/>
          </w:tcPr>
          <w:p w14:paraId="52F1F9FF" w14:textId="3E2396A1" w:rsidR="009D5F2B" w:rsidRDefault="009D5F2B" w:rsidP="00221A4E">
            <w:pPr>
              <w:pStyle w:val="ListParagraph"/>
              <w:numPr>
                <w:ilvl w:val="0"/>
                <w:numId w:val="0"/>
              </w:numPr>
              <w:jc w:val="center"/>
              <w:rPr>
                <w:rFonts w:cstheme="minorHAnsi"/>
                <w:sz w:val="24"/>
                <w:szCs w:val="32"/>
              </w:rPr>
            </w:pPr>
            <w:r>
              <w:rPr>
                <w:rFonts w:cstheme="minorHAnsi"/>
                <w:sz w:val="24"/>
                <w:szCs w:val="32"/>
              </w:rPr>
              <w:t>2</w:t>
            </w:r>
          </w:p>
        </w:tc>
      </w:tr>
      <w:tr w:rsidR="009D5F2B" w14:paraId="342CBF6B" w14:textId="77777777" w:rsidTr="00221A4E">
        <w:tc>
          <w:tcPr>
            <w:tcW w:w="9890" w:type="dxa"/>
            <w:gridSpan w:val="2"/>
          </w:tcPr>
          <w:p w14:paraId="1E1F5C83" w14:textId="19B42E14" w:rsidR="009D5F2B" w:rsidRPr="003316E2" w:rsidRDefault="003316E2" w:rsidP="00221A4E">
            <w:pPr>
              <w:pStyle w:val="Heading3"/>
              <w:numPr>
                <w:ilvl w:val="0"/>
                <w:numId w:val="0"/>
              </w:numPr>
              <w:ind w:hanging="21"/>
              <w:outlineLvl w:val="2"/>
              <w:rPr>
                <w:rFonts w:cstheme="minorHAnsi"/>
                <w:i/>
                <w:iCs/>
                <w:sz w:val="20"/>
                <w:szCs w:val="24"/>
              </w:rPr>
            </w:pPr>
            <w:bookmarkStart w:id="32" w:name="_Toc170990425"/>
            <w:proofErr w:type="gramStart"/>
            <w:r w:rsidRPr="003316E2">
              <w:rPr>
                <w:rFonts w:cstheme="minorHAnsi"/>
                <w:i/>
                <w:iCs/>
                <w:sz w:val="20"/>
                <w:szCs w:val="24"/>
              </w:rPr>
              <w:t>w</w:t>
            </w:r>
            <w:r w:rsidR="009D5F2B" w:rsidRPr="003316E2">
              <w:rPr>
                <w:rFonts w:cstheme="minorHAnsi"/>
                <w:i/>
                <w:iCs/>
                <w:sz w:val="20"/>
                <w:szCs w:val="24"/>
              </w:rPr>
              <w:t>here</w:t>
            </w:r>
            <w:proofErr w:type="gramEnd"/>
            <w:r w:rsidR="009D5F2B" w:rsidRPr="003316E2">
              <w:rPr>
                <w:rFonts w:cstheme="minorHAnsi"/>
                <w:i/>
                <w:iCs/>
                <w:sz w:val="20"/>
                <w:szCs w:val="24"/>
              </w:rPr>
              <w:t xml:space="preserve"> </w:t>
            </w:r>
            <m:oMath>
              <m:sSub>
                <m:sSubPr>
                  <m:ctrlPr>
                    <w:rPr>
                      <w:rFonts w:ascii="Cambria Math" w:hAnsi="Cambria Math" w:cstheme="minorHAnsi"/>
                      <w:i/>
                      <w:iCs/>
                      <w:sz w:val="20"/>
                      <w:szCs w:val="24"/>
                    </w:rPr>
                  </m:ctrlPr>
                </m:sSubPr>
                <m:e>
                  <m:r>
                    <w:rPr>
                      <w:rFonts w:ascii="Cambria Math" w:hAnsi="Cambria Math" w:cstheme="minorHAnsi"/>
                      <w:sz w:val="20"/>
                      <w:szCs w:val="24"/>
                    </w:rPr>
                    <m:t>u</m:t>
                  </m:r>
                </m:e>
                <m:sub>
                  <m:r>
                    <w:rPr>
                      <w:rFonts w:ascii="Cambria Math" w:hAnsi="Cambria Math" w:cstheme="minorHAnsi"/>
                      <w:sz w:val="20"/>
                      <w:szCs w:val="24"/>
                    </w:rPr>
                    <m:t>i</m:t>
                  </m:r>
                </m:sub>
              </m:sSub>
            </m:oMath>
            <w:r w:rsidR="009D5F2B" w:rsidRPr="003316E2">
              <w:rPr>
                <w:rFonts w:cstheme="minorHAnsi"/>
                <w:i/>
                <w:iCs/>
                <w:sz w:val="20"/>
                <w:szCs w:val="24"/>
              </w:rPr>
              <w:t xml:space="preserve"> are the result and standard uncertainty reported by the participant </w:t>
            </w:r>
            <m:oMath>
              <m:r>
                <w:rPr>
                  <w:rFonts w:ascii="Cambria Math" w:hAnsi="Cambria Math" w:cstheme="minorHAnsi"/>
                  <w:sz w:val="20"/>
                  <w:szCs w:val="24"/>
                </w:rPr>
                <m:t>i</m:t>
              </m:r>
            </m:oMath>
            <w:r w:rsidR="009D5F2B" w:rsidRPr="003316E2">
              <w:rPr>
                <w:rFonts w:cstheme="minorHAnsi"/>
                <w:i/>
                <w:iCs/>
                <w:sz w:val="20"/>
                <w:szCs w:val="24"/>
              </w:rPr>
              <w:t xml:space="preserve">, and </w:t>
            </w:r>
            <m:oMath>
              <m:r>
                <w:rPr>
                  <w:rFonts w:ascii="Cambria Math" w:hAnsi="Cambria Math" w:cstheme="minorHAnsi"/>
                  <w:sz w:val="20"/>
                  <w:szCs w:val="24"/>
                </w:rPr>
                <m:t>p</m:t>
              </m:r>
            </m:oMath>
            <w:r w:rsidR="009D5F2B" w:rsidRPr="003316E2">
              <w:rPr>
                <w:rFonts w:cstheme="minorHAnsi"/>
                <w:i/>
                <w:iCs/>
                <w:sz w:val="20"/>
                <w:szCs w:val="24"/>
              </w:rPr>
              <w:t xml:space="preserve"> is the number of participants.</w:t>
            </w:r>
            <w:bookmarkEnd w:id="32"/>
            <w:r w:rsidR="009D5F2B" w:rsidRPr="003316E2">
              <w:rPr>
                <w:rFonts w:cstheme="minorHAnsi"/>
                <w:i/>
                <w:iCs/>
                <w:sz w:val="20"/>
                <w:szCs w:val="24"/>
              </w:rPr>
              <w:t xml:space="preserve"> </w:t>
            </w:r>
          </w:p>
        </w:tc>
      </w:tr>
    </w:tbl>
    <w:p w14:paraId="78830646" w14:textId="77777777" w:rsidR="009D5F2B" w:rsidRDefault="009D5F2B" w:rsidP="009D5F2B">
      <w:pPr>
        <w:pStyle w:val="ListParagraph"/>
        <w:numPr>
          <w:ilvl w:val="0"/>
          <w:numId w:val="0"/>
        </w:numPr>
        <w:ind w:left="900"/>
        <w:rPr>
          <w:rFonts w:cstheme="minorHAnsi"/>
          <w:sz w:val="24"/>
          <w:szCs w:val="32"/>
        </w:rPr>
      </w:pPr>
    </w:p>
    <w:p w14:paraId="2F86FDA8" w14:textId="31BDB41F" w:rsidR="003316E2" w:rsidRPr="00211811" w:rsidRDefault="009D5F2B" w:rsidP="00B15466">
      <w:pPr>
        <w:pStyle w:val="ListParagraph"/>
        <w:numPr>
          <w:ilvl w:val="0"/>
          <w:numId w:val="4"/>
        </w:numPr>
        <w:ind w:left="900" w:hanging="270"/>
        <w:rPr>
          <w:rFonts w:cstheme="minorHAnsi"/>
          <w:sz w:val="24"/>
          <w:szCs w:val="32"/>
        </w:rPr>
      </w:pPr>
      <w:r w:rsidRPr="009D5F2B">
        <w:rPr>
          <w:rFonts w:cstheme="minorHAnsi"/>
          <w:sz w:val="24"/>
          <w:szCs w:val="32"/>
        </w:rPr>
        <w:t xml:space="preserve">To reduce the effect of outlier value on the calculated comparison reference </w:t>
      </w:r>
      <w:proofErr w:type="gramStart"/>
      <w:r w:rsidRPr="009D5F2B">
        <w:rPr>
          <w:rFonts w:cstheme="minorHAnsi"/>
          <w:sz w:val="24"/>
          <w:szCs w:val="32"/>
        </w:rPr>
        <w:t xml:space="preserve">value </w:t>
      </w:r>
      <m:oMath>
        <m:sSub>
          <m:sSubPr>
            <m:ctrlPr>
              <w:rPr>
                <w:rFonts w:ascii="Cambria Math" w:hAnsi="Cambria Math" w:cstheme="minorHAnsi"/>
                <w:sz w:val="24"/>
                <w:szCs w:val="32"/>
              </w:rPr>
            </m:ctrlPr>
          </m:sSubPr>
          <m:e>
            <w:proofErr w:type="gramEnd"/>
            <m:r>
              <m:rPr>
                <m:sty m:val="bi"/>
              </m:rPr>
              <w:rPr>
                <w:rFonts w:ascii="Cambria Math" w:hAnsi="Cambria Math" w:cstheme="minorHAnsi"/>
                <w:sz w:val="24"/>
                <w:szCs w:val="32"/>
              </w:rPr>
              <m:t>x</m:t>
            </m:r>
          </m:e>
          <m:sub>
            <m:r>
              <w:rPr>
                <w:rFonts w:ascii="Cambria Math" w:hAnsi="Cambria Math" w:cstheme="minorHAnsi"/>
                <w:sz w:val="24"/>
                <w:szCs w:val="32"/>
              </w:rPr>
              <m:t>CRV</m:t>
            </m:r>
          </m:sub>
        </m:sSub>
      </m:oMath>
      <w:r w:rsidRPr="009D5F2B">
        <w:rPr>
          <w:rFonts w:cstheme="minorHAnsi"/>
          <w:sz w:val="24"/>
          <w:szCs w:val="32"/>
        </w:rPr>
        <w:t xml:space="preserve"> , consistency of the results using a chi-square test was applied </w:t>
      </w:r>
      <w:r>
        <w:rPr>
          <w:rFonts w:cstheme="minorHAnsi"/>
          <w:sz w:val="24"/>
          <w:szCs w:val="32"/>
        </w:rPr>
        <w:t>as</w:t>
      </w:r>
      <w:r w:rsidRPr="009D5F2B">
        <w:rPr>
          <w:rFonts w:cstheme="minorHAnsi"/>
          <w:sz w:val="24"/>
          <w:szCs w:val="32"/>
        </w:rPr>
        <w:t>.</w:t>
      </w:r>
    </w:p>
    <w:tbl>
      <w:tblPr>
        <w:tblW w:w="9895" w:type="dxa"/>
        <w:tblInd w:w="911" w:type="dxa"/>
        <w:tblLook w:val="04A0" w:firstRow="1" w:lastRow="0" w:firstColumn="1" w:lastColumn="0" w:noHBand="0" w:noVBand="1"/>
      </w:tblPr>
      <w:tblGrid>
        <w:gridCol w:w="9090"/>
        <w:gridCol w:w="805"/>
      </w:tblGrid>
      <w:tr w:rsidR="003316E2" w14:paraId="12C40F76" w14:textId="77777777" w:rsidTr="003316E2">
        <w:tc>
          <w:tcPr>
            <w:tcW w:w="9090" w:type="dxa"/>
            <w:shd w:val="clear" w:color="auto" w:fill="auto"/>
            <w:vAlign w:val="center"/>
          </w:tcPr>
          <w:p w14:paraId="338BFA81" w14:textId="0B4D4653" w:rsidR="003316E2" w:rsidRPr="003316E2" w:rsidRDefault="004F6624" w:rsidP="00221A4E">
            <w:pPr>
              <w:jc w:val="center"/>
              <w:rPr>
                <w:sz w:val="24"/>
                <w:szCs w:val="32"/>
              </w:rPr>
            </w:pPr>
            <m:oMathPara>
              <m:oMath>
                <m:sSubSup>
                  <m:sSubSupPr>
                    <m:ctrlPr>
                      <w:rPr>
                        <w:rFonts w:ascii="Cambria Math" w:hAnsi="Cambria Math"/>
                        <w:sz w:val="24"/>
                        <w:szCs w:val="32"/>
                      </w:rPr>
                    </m:ctrlPr>
                  </m:sSubSupPr>
                  <m:e>
                    <m:r>
                      <w:rPr>
                        <w:rFonts w:ascii="Cambria Math" w:hAnsi="Cambria Math"/>
                        <w:sz w:val="24"/>
                        <w:szCs w:val="32"/>
                      </w:rPr>
                      <m:t>χ</m:t>
                    </m:r>
                  </m:e>
                  <m:sub>
                    <m:r>
                      <w:rPr>
                        <w:rFonts w:ascii="Cambria Math" w:hAnsi="Cambria Math"/>
                        <w:sz w:val="24"/>
                        <w:szCs w:val="32"/>
                      </w:rPr>
                      <m:t>obs</m:t>
                    </m:r>
                  </m:sub>
                  <m:sup>
                    <m:r>
                      <m:rPr>
                        <m:sty m:val="p"/>
                      </m:rPr>
                      <w:rPr>
                        <w:rFonts w:ascii="Cambria Math" w:hAnsi="Cambria Math"/>
                        <w:sz w:val="24"/>
                        <w:szCs w:val="32"/>
                      </w:rPr>
                      <m:t>2</m:t>
                    </m:r>
                  </m:sup>
                </m:sSubSup>
                <m:r>
                  <m:rPr>
                    <m:sty m:val="p"/>
                  </m:rPr>
                  <w:rPr>
                    <w:rFonts w:ascii="Cambria Math" w:hAnsi="Cambria Math"/>
                    <w:sz w:val="24"/>
                    <w:szCs w:val="32"/>
                  </w:rPr>
                  <m:t>=</m:t>
                </m:r>
                <m:nary>
                  <m:naryPr>
                    <m:chr m:val="∑"/>
                    <m:ctrlPr>
                      <w:rPr>
                        <w:rFonts w:ascii="Cambria Math" w:hAnsi="Cambria Math"/>
                        <w:sz w:val="24"/>
                        <w:szCs w:val="32"/>
                      </w:rPr>
                    </m:ctrlPr>
                  </m:naryPr>
                  <m:sub>
                    <m:r>
                      <w:rPr>
                        <w:rFonts w:ascii="Cambria Math" w:hAnsi="Cambria Math"/>
                        <w:sz w:val="24"/>
                        <w:szCs w:val="32"/>
                      </w:rPr>
                      <m:t>i</m:t>
                    </m:r>
                    <m:r>
                      <m:rPr>
                        <m:sty m:val="p"/>
                      </m:rPr>
                      <w:rPr>
                        <w:rFonts w:ascii="Cambria Math" w:hAnsi="Cambria Math"/>
                        <w:sz w:val="24"/>
                        <w:szCs w:val="32"/>
                      </w:rPr>
                      <m:t>=1</m:t>
                    </m:r>
                  </m:sub>
                  <m:sup>
                    <m:r>
                      <w:rPr>
                        <w:rFonts w:ascii="Cambria Math" w:hAnsi="Cambria Math"/>
                        <w:sz w:val="24"/>
                        <w:szCs w:val="32"/>
                      </w:rPr>
                      <m:t>p</m:t>
                    </m:r>
                  </m:sup>
                  <m:e>
                    <m:f>
                      <m:fPr>
                        <m:ctrlPr>
                          <w:rPr>
                            <w:rFonts w:ascii="Cambria Math" w:hAnsi="Cambria Math"/>
                            <w:sz w:val="24"/>
                            <w:szCs w:val="32"/>
                          </w:rPr>
                        </m:ctrlPr>
                      </m:fPr>
                      <m:num>
                        <m:sSup>
                          <m:sSupPr>
                            <m:ctrlPr>
                              <w:rPr>
                                <w:rFonts w:ascii="Cambria Math" w:hAnsi="Cambria Math"/>
                                <w:sz w:val="24"/>
                                <w:szCs w:val="32"/>
                              </w:rPr>
                            </m:ctrlPr>
                          </m:sSupPr>
                          <m:e>
                            <m:d>
                              <m:dPr>
                                <m:ctrlPr>
                                  <w:rPr>
                                    <w:rFonts w:ascii="Cambria Math" w:hAnsi="Cambria Math"/>
                                    <w:sz w:val="24"/>
                                    <w:szCs w:val="32"/>
                                  </w:rPr>
                                </m:ctrlPr>
                              </m:dPr>
                              <m:e>
                                <m:sSub>
                                  <m:sSubPr>
                                    <m:ctrlPr>
                                      <w:rPr>
                                        <w:rFonts w:ascii="Cambria Math" w:hAnsi="Cambria Math"/>
                                        <w:sz w:val="24"/>
                                        <w:szCs w:val="32"/>
                                      </w:rPr>
                                    </m:ctrlPr>
                                  </m:sSubPr>
                                  <m:e>
                                    <m:r>
                                      <w:rPr>
                                        <w:rFonts w:ascii="Cambria Math" w:hAnsi="Cambria Math"/>
                                        <w:sz w:val="24"/>
                                        <w:szCs w:val="32"/>
                                      </w:rPr>
                                      <m:t>x</m:t>
                                    </m:r>
                                  </m:e>
                                  <m:sub>
                                    <m:r>
                                      <w:rPr>
                                        <w:rFonts w:ascii="Cambria Math" w:hAnsi="Cambria Math"/>
                                        <w:sz w:val="24"/>
                                        <w:szCs w:val="32"/>
                                      </w:rPr>
                                      <m:t>i</m:t>
                                    </m:r>
                                  </m:sub>
                                </m:sSub>
                                <m:r>
                                  <m:rPr>
                                    <m:sty m:val="p"/>
                                  </m:rPr>
                                  <w:rPr>
                                    <w:rFonts w:ascii="Cambria Math" w:hAnsi="Cambria Math"/>
                                    <w:sz w:val="24"/>
                                    <w:szCs w:val="32"/>
                                  </w:rPr>
                                  <m:t>-</m:t>
                                </m:r>
                                <m:sSub>
                                  <m:sSubPr>
                                    <m:ctrlPr>
                                      <w:rPr>
                                        <w:rFonts w:ascii="Cambria Math" w:hAnsi="Cambria Math"/>
                                        <w:i/>
                                        <w:sz w:val="24"/>
                                        <w:szCs w:val="32"/>
                                      </w:rPr>
                                    </m:ctrlPr>
                                  </m:sSubPr>
                                  <m:e>
                                    <m:r>
                                      <m:rPr>
                                        <m:sty m:val="bi"/>
                                      </m:rPr>
                                      <w:rPr>
                                        <w:rFonts w:ascii="Cambria Math" w:hAnsi="Cambria Math"/>
                                        <w:sz w:val="24"/>
                                        <w:szCs w:val="32"/>
                                      </w:rPr>
                                      <m:t>x</m:t>
                                    </m:r>
                                  </m:e>
                                  <m:sub>
                                    <m:r>
                                      <m:rPr>
                                        <m:sty m:val="bi"/>
                                      </m:rPr>
                                      <w:rPr>
                                        <w:rFonts w:ascii="Cambria Math" w:hAnsi="Cambria Math"/>
                                        <w:sz w:val="24"/>
                                        <w:szCs w:val="32"/>
                                      </w:rPr>
                                      <m:t>CRV</m:t>
                                    </m:r>
                                  </m:sub>
                                </m:sSub>
                              </m:e>
                            </m:d>
                          </m:e>
                          <m:sup>
                            <m:r>
                              <m:rPr>
                                <m:sty m:val="p"/>
                              </m:rPr>
                              <w:rPr>
                                <w:rFonts w:ascii="Cambria Math" w:hAnsi="Cambria Math"/>
                                <w:sz w:val="24"/>
                                <w:szCs w:val="32"/>
                              </w:rPr>
                              <m:t>2</m:t>
                            </m:r>
                          </m:sup>
                        </m:sSup>
                      </m:num>
                      <m:den>
                        <m:sSup>
                          <m:sSupPr>
                            <m:ctrlPr>
                              <w:rPr>
                                <w:rFonts w:ascii="Cambria Math" w:hAnsi="Cambria Math"/>
                                <w:sz w:val="24"/>
                                <w:szCs w:val="32"/>
                              </w:rPr>
                            </m:ctrlPr>
                          </m:sSupPr>
                          <m:e>
                            <m:r>
                              <w:rPr>
                                <w:rFonts w:ascii="Cambria Math" w:hAnsi="Cambria Math"/>
                                <w:sz w:val="24"/>
                                <w:szCs w:val="32"/>
                              </w:rPr>
                              <m:t>u</m:t>
                            </m:r>
                          </m:e>
                          <m:sup>
                            <m:r>
                              <m:rPr>
                                <m:sty m:val="p"/>
                              </m:rPr>
                              <w:rPr>
                                <w:rFonts w:ascii="Cambria Math" w:hAnsi="Cambria Math"/>
                                <w:sz w:val="24"/>
                                <w:szCs w:val="32"/>
                              </w:rPr>
                              <m:t>2</m:t>
                            </m:r>
                          </m:sup>
                        </m:sSup>
                        <m:d>
                          <m:dPr>
                            <m:ctrlPr>
                              <w:rPr>
                                <w:rFonts w:ascii="Cambria Math" w:hAnsi="Cambria Math"/>
                                <w:sz w:val="24"/>
                                <w:szCs w:val="32"/>
                              </w:rPr>
                            </m:ctrlPr>
                          </m:dPr>
                          <m:e>
                            <m:sSub>
                              <m:sSubPr>
                                <m:ctrlPr>
                                  <w:rPr>
                                    <w:rFonts w:ascii="Cambria Math" w:hAnsi="Cambria Math"/>
                                    <w:sz w:val="24"/>
                                    <w:szCs w:val="32"/>
                                  </w:rPr>
                                </m:ctrlPr>
                              </m:sSubPr>
                              <m:e>
                                <m:r>
                                  <w:rPr>
                                    <w:rFonts w:ascii="Cambria Math" w:hAnsi="Cambria Math"/>
                                    <w:sz w:val="24"/>
                                    <w:szCs w:val="32"/>
                                  </w:rPr>
                                  <m:t>x</m:t>
                                </m:r>
                              </m:e>
                              <m:sub>
                                <m:r>
                                  <w:rPr>
                                    <w:rFonts w:ascii="Cambria Math" w:hAnsi="Cambria Math"/>
                                    <w:sz w:val="24"/>
                                    <w:szCs w:val="32"/>
                                  </w:rPr>
                                  <m:t>i</m:t>
                                </m:r>
                              </m:sub>
                            </m:sSub>
                          </m:e>
                        </m:d>
                      </m:den>
                    </m:f>
                  </m:e>
                </m:nary>
              </m:oMath>
            </m:oMathPara>
          </w:p>
        </w:tc>
        <w:tc>
          <w:tcPr>
            <w:tcW w:w="805" w:type="dxa"/>
            <w:shd w:val="clear" w:color="auto" w:fill="auto"/>
            <w:vAlign w:val="center"/>
          </w:tcPr>
          <w:p w14:paraId="1C15FE28" w14:textId="5FAA36EC" w:rsidR="003316E2" w:rsidRDefault="003316E2" w:rsidP="00221A4E">
            <w:pPr>
              <w:jc w:val="center"/>
            </w:pPr>
            <w:r>
              <w:t>3</w:t>
            </w:r>
          </w:p>
        </w:tc>
      </w:tr>
      <w:tr w:rsidR="003316E2" w14:paraId="40FFEDFE" w14:textId="77777777" w:rsidTr="003316E2">
        <w:tc>
          <w:tcPr>
            <w:tcW w:w="9090" w:type="dxa"/>
            <w:shd w:val="clear" w:color="auto" w:fill="auto"/>
            <w:vAlign w:val="center"/>
          </w:tcPr>
          <w:p w14:paraId="124CF914" w14:textId="5564090F" w:rsidR="003316E2" w:rsidRPr="003316E2" w:rsidRDefault="003316E2" w:rsidP="003316E2">
            <w:pPr>
              <w:rPr>
                <w:rFonts w:cstheme="minorHAnsi"/>
                <w:i/>
                <w:iCs/>
                <w:sz w:val="20"/>
                <w:szCs w:val="24"/>
              </w:rPr>
            </w:pPr>
            <w:proofErr w:type="gramStart"/>
            <w:r w:rsidRPr="003316E2">
              <w:rPr>
                <w:rFonts w:cstheme="minorHAnsi"/>
                <w:i/>
                <w:iCs/>
                <w:sz w:val="20"/>
                <w:szCs w:val="24"/>
              </w:rPr>
              <w:t>where</w:t>
            </w:r>
            <w:proofErr w:type="gramEnd"/>
            <w:r w:rsidRPr="003316E2">
              <w:rPr>
                <w:rFonts w:cstheme="minorHAnsi"/>
                <w:i/>
                <w:iCs/>
                <w:sz w:val="20"/>
                <w:szCs w:val="24"/>
              </w:rPr>
              <w:t xml:space="preserve"> the degrees of freedom are: </w:t>
            </w:r>
            <m:oMath>
              <m:r>
                <w:rPr>
                  <w:rFonts w:ascii="Cambria Math" w:hAnsi="Cambria Math"/>
                  <w:sz w:val="20"/>
                  <w:szCs w:val="24"/>
                </w:rPr>
                <m:t>v</m:t>
              </m:r>
            </m:oMath>
            <w:r w:rsidRPr="003316E2">
              <w:rPr>
                <w:rFonts w:cstheme="minorHAnsi"/>
                <w:i/>
                <w:iCs/>
                <w:sz w:val="20"/>
                <w:szCs w:val="24"/>
              </w:rPr>
              <w:t xml:space="preserve"> = p -1. </w:t>
            </w:r>
          </w:p>
        </w:tc>
        <w:tc>
          <w:tcPr>
            <w:tcW w:w="805" w:type="dxa"/>
            <w:shd w:val="clear" w:color="auto" w:fill="auto"/>
            <w:vAlign w:val="center"/>
          </w:tcPr>
          <w:p w14:paraId="2DFC3EBF" w14:textId="77777777" w:rsidR="003316E2" w:rsidRDefault="003316E2" w:rsidP="00221A4E">
            <w:pPr>
              <w:jc w:val="center"/>
            </w:pPr>
          </w:p>
        </w:tc>
      </w:tr>
    </w:tbl>
    <w:p w14:paraId="0691EDEC" w14:textId="3666A666" w:rsidR="009D5F2B" w:rsidRDefault="009D5F2B" w:rsidP="00B15466">
      <w:pPr>
        <w:pStyle w:val="ListParagraph"/>
        <w:numPr>
          <w:ilvl w:val="0"/>
          <w:numId w:val="4"/>
        </w:numPr>
        <w:ind w:left="720" w:firstLine="0"/>
        <w:rPr>
          <w:sz w:val="24"/>
          <w:szCs w:val="24"/>
        </w:rPr>
      </w:pPr>
      <w:r w:rsidRPr="003316E2">
        <w:rPr>
          <w:sz w:val="24"/>
          <w:szCs w:val="24"/>
        </w:rPr>
        <w:t xml:space="preserve">The consistency check is regarded as </w:t>
      </w:r>
      <w:r w:rsidRPr="003316E2">
        <w:rPr>
          <w:sz w:val="24"/>
          <w:szCs w:val="24"/>
          <w:u w:val="single"/>
        </w:rPr>
        <w:t>failed</w:t>
      </w:r>
      <w:r w:rsidRPr="003316E2">
        <w:rPr>
          <w:sz w:val="24"/>
          <w:szCs w:val="24"/>
        </w:rPr>
        <w:t xml:space="preserve"> if: </w:t>
      </w:r>
    </w:p>
    <w:tbl>
      <w:tblPr>
        <w:tblpPr w:leftFromText="180" w:rightFromText="180" w:vertAnchor="text" w:horzAnchor="margin" w:tblpXSpec="right" w:tblpY="243"/>
        <w:tblW w:w="0" w:type="auto"/>
        <w:tblLook w:val="04A0" w:firstRow="1" w:lastRow="0" w:firstColumn="1" w:lastColumn="0" w:noHBand="0" w:noVBand="1"/>
      </w:tblPr>
      <w:tblGrid>
        <w:gridCol w:w="9090"/>
        <w:gridCol w:w="805"/>
      </w:tblGrid>
      <w:tr w:rsidR="003316E2" w14:paraId="3D2FE38E" w14:textId="77777777" w:rsidTr="003316E2">
        <w:tc>
          <w:tcPr>
            <w:tcW w:w="9090" w:type="dxa"/>
            <w:shd w:val="clear" w:color="auto" w:fill="auto"/>
          </w:tcPr>
          <w:p w14:paraId="0BEADF92" w14:textId="77777777" w:rsidR="003316E2" w:rsidRPr="003316E2" w:rsidRDefault="004F6624" w:rsidP="003316E2">
            <w:pPr>
              <w:jc w:val="center"/>
              <w:rPr>
                <w:sz w:val="22"/>
                <w:szCs w:val="28"/>
              </w:rPr>
            </w:pPr>
            <m:oMathPara>
              <m:oMath>
                <m:func>
                  <m:funcPr>
                    <m:ctrlPr>
                      <w:rPr>
                        <w:rFonts w:ascii="Cambria Math" w:hAnsi="Cambria Math"/>
                        <w:sz w:val="24"/>
                        <w:szCs w:val="32"/>
                      </w:rPr>
                    </m:ctrlPr>
                  </m:funcPr>
                  <m:fName>
                    <m:r>
                      <m:rPr>
                        <m:sty m:val="p"/>
                      </m:rPr>
                      <w:rPr>
                        <w:rFonts w:ascii="Cambria Math" w:hAnsi="Cambria Math"/>
                        <w:sz w:val="24"/>
                        <w:szCs w:val="32"/>
                      </w:rPr>
                      <m:t>Pr</m:t>
                    </m:r>
                  </m:fName>
                  <m:e>
                    <m:d>
                      <m:dPr>
                        <m:begChr m:val="{"/>
                        <m:endChr m:val="}"/>
                        <m:ctrlPr>
                          <w:rPr>
                            <w:rFonts w:ascii="Cambria Math" w:hAnsi="Cambria Math"/>
                            <w:sz w:val="24"/>
                            <w:szCs w:val="32"/>
                          </w:rPr>
                        </m:ctrlPr>
                      </m:dPr>
                      <m:e>
                        <m:sSup>
                          <m:sSupPr>
                            <m:ctrlPr>
                              <w:rPr>
                                <w:rFonts w:ascii="Cambria Math" w:hAnsi="Cambria Math"/>
                                <w:sz w:val="24"/>
                                <w:szCs w:val="32"/>
                              </w:rPr>
                            </m:ctrlPr>
                          </m:sSupPr>
                          <m:e>
                            <m:r>
                              <w:rPr>
                                <w:rFonts w:ascii="Cambria Math" w:hAnsi="Cambria Math"/>
                                <w:sz w:val="24"/>
                                <w:szCs w:val="32"/>
                              </w:rPr>
                              <m:t>χ</m:t>
                            </m:r>
                          </m:e>
                          <m:sup>
                            <m:r>
                              <m:rPr>
                                <m:sty m:val="p"/>
                              </m:rPr>
                              <w:rPr>
                                <w:rFonts w:ascii="Cambria Math" w:hAnsi="Cambria Math"/>
                                <w:sz w:val="24"/>
                                <w:szCs w:val="32"/>
                              </w:rPr>
                              <m:t>2</m:t>
                            </m:r>
                          </m:sup>
                        </m:sSup>
                        <m:d>
                          <m:dPr>
                            <m:ctrlPr>
                              <w:rPr>
                                <w:rFonts w:ascii="Cambria Math" w:hAnsi="Cambria Math"/>
                                <w:sz w:val="24"/>
                                <w:szCs w:val="32"/>
                              </w:rPr>
                            </m:ctrlPr>
                          </m:dPr>
                          <m:e>
                            <m:r>
                              <w:rPr>
                                <w:rFonts w:ascii="Cambria Math" w:hAnsi="Cambria Math"/>
                                <w:sz w:val="24"/>
                                <w:szCs w:val="32"/>
                              </w:rPr>
                              <m:t>v</m:t>
                            </m:r>
                          </m:e>
                        </m:d>
                        <m:r>
                          <m:rPr>
                            <m:sty m:val="p"/>
                          </m:rPr>
                          <w:rPr>
                            <w:rFonts w:ascii="Cambria Math" w:hAnsi="Cambria Math"/>
                            <w:sz w:val="24"/>
                            <w:szCs w:val="32"/>
                          </w:rPr>
                          <m:t>&gt;</m:t>
                        </m:r>
                        <m:sSubSup>
                          <m:sSubSupPr>
                            <m:ctrlPr>
                              <w:rPr>
                                <w:rFonts w:ascii="Cambria Math" w:hAnsi="Cambria Math"/>
                                <w:sz w:val="24"/>
                                <w:szCs w:val="32"/>
                              </w:rPr>
                            </m:ctrlPr>
                          </m:sSubSupPr>
                          <m:e>
                            <m:r>
                              <w:rPr>
                                <w:rFonts w:ascii="Cambria Math" w:hAnsi="Cambria Math"/>
                                <w:sz w:val="24"/>
                                <w:szCs w:val="32"/>
                              </w:rPr>
                              <m:t>χ</m:t>
                            </m:r>
                          </m:e>
                          <m:sub>
                            <m:r>
                              <w:rPr>
                                <w:rFonts w:ascii="Cambria Math" w:hAnsi="Cambria Math"/>
                                <w:sz w:val="24"/>
                                <w:szCs w:val="32"/>
                              </w:rPr>
                              <m:t>obs</m:t>
                            </m:r>
                          </m:sub>
                          <m:sup>
                            <m:r>
                              <m:rPr>
                                <m:sty m:val="p"/>
                              </m:rPr>
                              <w:rPr>
                                <w:rFonts w:ascii="Cambria Math" w:hAnsi="Cambria Math"/>
                                <w:sz w:val="24"/>
                                <w:szCs w:val="32"/>
                              </w:rPr>
                              <m:t>2</m:t>
                            </m:r>
                          </m:sup>
                        </m:sSubSup>
                      </m:e>
                    </m:d>
                  </m:e>
                </m:func>
                <m:r>
                  <m:rPr>
                    <m:sty m:val="p"/>
                  </m:rPr>
                  <w:rPr>
                    <w:rFonts w:ascii="Cambria Math" w:hAnsi="Cambria Math"/>
                    <w:sz w:val="24"/>
                    <w:szCs w:val="32"/>
                  </w:rPr>
                  <m:t>&lt;0.05</m:t>
                </m:r>
              </m:oMath>
            </m:oMathPara>
          </w:p>
        </w:tc>
        <w:tc>
          <w:tcPr>
            <w:tcW w:w="805" w:type="dxa"/>
            <w:shd w:val="clear" w:color="auto" w:fill="auto"/>
          </w:tcPr>
          <w:p w14:paraId="4C8FA168" w14:textId="77777777" w:rsidR="003316E2" w:rsidRDefault="003316E2" w:rsidP="003316E2">
            <w:pPr>
              <w:jc w:val="center"/>
            </w:pPr>
            <w:r>
              <w:t>4</w:t>
            </w:r>
          </w:p>
        </w:tc>
      </w:tr>
      <w:tr w:rsidR="003316E2" w14:paraId="61C7A6D6" w14:textId="77777777" w:rsidTr="003316E2">
        <w:tc>
          <w:tcPr>
            <w:tcW w:w="9895" w:type="dxa"/>
            <w:gridSpan w:val="2"/>
            <w:shd w:val="clear" w:color="auto" w:fill="auto"/>
          </w:tcPr>
          <w:p w14:paraId="1E208CD6" w14:textId="084B2BAF" w:rsidR="003316E2" w:rsidRPr="003316E2" w:rsidRDefault="003316E2" w:rsidP="003316E2">
            <w:pPr>
              <w:pStyle w:val="ListParagraph"/>
              <w:numPr>
                <w:ilvl w:val="0"/>
                <w:numId w:val="0"/>
              </w:numPr>
              <w:spacing w:after="160" w:line="259" w:lineRule="auto"/>
              <w:rPr>
                <w:i/>
                <w:iCs/>
                <w:sz w:val="24"/>
                <w:szCs w:val="24"/>
              </w:rPr>
            </w:pPr>
            <w:proofErr w:type="gramStart"/>
            <w:r w:rsidRPr="003316E2">
              <w:rPr>
                <w:i/>
                <w:iCs/>
                <w:sz w:val="20"/>
                <w:szCs w:val="20"/>
              </w:rPr>
              <w:t>where</w:t>
            </w:r>
            <w:proofErr w:type="gramEnd"/>
            <w:r w:rsidRPr="003316E2">
              <w:rPr>
                <w:i/>
                <w:iCs/>
                <w:sz w:val="20"/>
                <w:szCs w:val="20"/>
              </w:rPr>
              <w:t xml:space="preserve"> </w:t>
            </w:r>
            <m:oMath>
              <m:r>
                <w:rPr>
                  <w:rFonts w:ascii="Cambria Math" w:hAnsi="Cambria Math"/>
                  <w:sz w:val="20"/>
                  <w:szCs w:val="20"/>
                </w:rPr>
                <m:t>Pr</m:t>
              </m:r>
            </m:oMath>
            <w:r w:rsidRPr="003316E2">
              <w:rPr>
                <w:i/>
                <w:iCs/>
                <w:sz w:val="20"/>
                <w:szCs w:val="20"/>
              </w:rPr>
              <w:t xml:space="preserve"> denotes “probability of” and </w:t>
            </w:r>
            <m:oMath>
              <m:sSup>
                <m:sSupPr>
                  <m:ctrlPr>
                    <w:rPr>
                      <w:rFonts w:ascii="Cambria Math" w:hAnsi="Cambria Math"/>
                      <w:i/>
                      <w:iCs/>
                      <w:sz w:val="20"/>
                      <w:szCs w:val="20"/>
                    </w:rPr>
                  </m:ctrlPr>
                </m:sSupPr>
                <m:e>
                  <m:r>
                    <w:rPr>
                      <w:rFonts w:ascii="Cambria Math" w:hAnsi="Cambria Math"/>
                      <w:sz w:val="20"/>
                      <w:szCs w:val="20"/>
                    </w:rPr>
                    <m:t>χ</m:t>
                  </m:r>
                </m:e>
                <m:sup>
                  <m:r>
                    <w:rPr>
                      <w:rFonts w:ascii="Cambria Math" w:hAnsi="Cambria Math"/>
                      <w:sz w:val="20"/>
                      <w:szCs w:val="20"/>
                    </w:rPr>
                    <m:t>2</m:t>
                  </m:r>
                </m:sup>
              </m:sSup>
              <m:d>
                <m:dPr>
                  <m:ctrlPr>
                    <w:rPr>
                      <w:rFonts w:ascii="Cambria Math" w:hAnsi="Cambria Math"/>
                      <w:i/>
                      <w:iCs/>
                      <w:sz w:val="20"/>
                      <w:szCs w:val="20"/>
                    </w:rPr>
                  </m:ctrlPr>
                </m:dPr>
                <m:e>
                  <m:r>
                    <w:rPr>
                      <w:rFonts w:ascii="Cambria Math" w:hAnsi="Cambria Math"/>
                      <w:sz w:val="20"/>
                      <w:szCs w:val="20"/>
                    </w:rPr>
                    <m:t>v</m:t>
                  </m:r>
                </m:e>
              </m:d>
            </m:oMath>
            <w:r w:rsidRPr="003316E2">
              <w:rPr>
                <w:i/>
                <w:iCs/>
                <w:sz w:val="20"/>
                <w:szCs w:val="20"/>
              </w:rPr>
              <w:t xml:space="preserve"> is the inverse of the chi-square cumulative distribution function with degree of freedom specified by </w:t>
            </w:r>
            <m:oMath>
              <m:r>
                <w:rPr>
                  <w:rFonts w:ascii="Cambria Math" w:hAnsi="Cambria Math"/>
                  <w:sz w:val="20"/>
                  <w:szCs w:val="20"/>
                </w:rPr>
                <m:t>v</m:t>
              </m:r>
            </m:oMath>
            <w:r w:rsidRPr="003316E2">
              <w:rPr>
                <w:i/>
                <w:iCs/>
                <w:sz w:val="20"/>
                <w:szCs w:val="20"/>
              </w:rPr>
              <w:t xml:space="preserve"> for the probability of 0.05 (corresponding to the 95% level of confidence).</w:t>
            </w:r>
          </w:p>
        </w:tc>
      </w:tr>
    </w:tbl>
    <w:p w14:paraId="56449412" w14:textId="77777777" w:rsidR="003316E2" w:rsidRDefault="009D5F2B" w:rsidP="00B15466">
      <w:pPr>
        <w:pStyle w:val="ListParagraph"/>
        <w:numPr>
          <w:ilvl w:val="0"/>
          <w:numId w:val="6"/>
        </w:numPr>
        <w:spacing w:after="160" w:line="259" w:lineRule="auto"/>
        <w:ind w:left="990"/>
        <w:rPr>
          <w:sz w:val="24"/>
          <w:szCs w:val="24"/>
        </w:rPr>
      </w:pPr>
      <w:r w:rsidRPr="003316E2">
        <w:rPr>
          <w:sz w:val="24"/>
          <w:szCs w:val="24"/>
        </w:rPr>
        <w:t xml:space="preserve">In this case, the institute with the highest value of </w:t>
      </w:r>
      <m:oMath>
        <m:sSubSup>
          <m:sSubSupPr>
            <m:ctrlPr>
              <w:rPr>
                <w:rFonts w:ascii="Cambria Math" w:hAnsi="Cambria Math"/>
                <w:i/>
                <w:sz w:val="24"/>
                <w:szCs w:val="24"/>
              </w:rPr>
            </m:ctrlPr>
          </m:sSubSupPr>
          <m:e>
            <m:r>
              <w:rPr>
                <w:rFonts w:ascii="Cambria Math" w:hAnsi="Cambria Math"/>
                <w:sz w:val="24"/>
                <w:szCs w:val="24"/>
              </w:rPr>
              <m:t>χ</m:t>
            </m:r>
          </m:e>
          <m:sub>
            <m:r>
              <w:rPr>
                <w:rFonts w:ascii="Cambria Math" w:hAnsi="Cambria Math"/>
                <w:sz w:val="24"/>
                <w:szCs w:val="24"/>
              </w:rPr>
              <m:t>obs</m:t>
            </m:r>
          </m:sub>
          <m:sup>
            <m:r>
              <w:rPr>
                <w:rFonts w:ascii="Cambria Math" w:hAnsi="Cambria Math"/>
                <w:sz w:val="24"/>
                <w:szCs w:val="24"/>
              </w:rPr>
              <m:t>2</m:t>
            </m:r>
          </m:sup>
        </m:sSubSup>
      </m:oMath>
      <w:r w:rsidRPr="003316E2">
        <w:rPr>
          <w:sz w:val="24"/>
          <w:szCs w:val="24"/>
        </w:rPr>
        <w:t xml:space="preserve"> </w:t>
      </w:r>
      <w:proofErr w:type="gramStart"/>
      <w:r w:rsidRPr="003316E2">
        <w:rPr>
          <w:sz w:val="24"/>
          <w:szCs w:val="24"/>
        </w:rPr>
        <w:t>is excluded</w:t>
      </w:r>
      <w:proofErr w:type="gramEnd"/>
      <w:r w:rsidRPr="003316E2">
        <w:rPr>
          <w:sz w:val="24"/>
          <w:szCs w:val="24"/>
        </w:rPr>
        <w:t xml:space="preserve"> from the evaluation and a new reference value, reference standard uncertainty, and chi-squared values are calculated again without the excluded laboratory.</w:t>
      </w:r>
    </w:p>
    <w:p w14:paraId="54D26467" w14:textId="6CA6CE48" w:rsidR="009D5F2B" w:rsidRPr="003316E2" w:rsidRDefault="009D5F2B" w:rsidP="00B15466">
      <w:pPr>
        <w:pStyle w:val="ListParagraph"/>
        <w:numPr>
          <w:ilvl w:val="0"/>
          <w:numId w:val="6"/>
        </w:numPr>
        <w:spacing w:after="160" w:line="259" w:lineRule="auto"/>
        <w:ind w:left="990"/>
        <w:rPr>
          <w:sz w:val="24"/>
          <w:szCs w:val="24"/>
        </w:rPr>
      </w:pPr>
      <w:r w:rsidRPr="003316E2">
        <w:rPr>
          <w:sz w:val="24"/>
          <w:szCs w:val="24"/>
        </w:rPr>
        <w:t xml:space="preserve">If the consistency check did not fail, then </w:t>
      </w:r>
      <m:oMath>
        <m:sSub>
          <m:sSubPr>
            <m:ctrlPr>
              <w:rPr>
                <w:rFonts w:ascii="Cambria Math" w:hAnsi="Cambria Math"/>
                <w:i/>
                <w:sz w:val="24"/>
                <w:szCs w:val="24"/>
              </w:rPr>
            </m:ctrlPr>
          </m:sSubPr>
          <m:e>
            <m:r>
              <m:rPr>
                <m:sty m:val="bi"/>
              </m:rPr>
              <w:rPr>
                <w:rFonts w:ascii="Cambria Math" w:hAnsi="Cambria Math"/>
                <w:sz w:val="24"/>
                <w:szCs w:val="24"/>
              </w:rPr>
              <m:t>x</m:t>
            </m:r>
          </m:e>
          <m:sub>
            <m:r>
              <m:rPr>
                <m:sty m:val="bi"/>
              </m:rPr>
              <w:rPr>
                <w:rFonts w:ascii="Cambria Math" w:hAnsi="Cambria Math"/>
                <w:sz w:val="24"/>
                <w:szCs w:val="24"/>
              </w:rPr>
              <m:t>CRV</m:t>
            </m:r>
          </m:sub>
        </m:sSub>
      </m:oMath>
      <w:r w:rsidRPr="003316E2">
        <w:rPr>
          <w:sz w:val="24"/>
          <w:szCs w:val="24"/>
        </w:rPr>
        <w:t xml:space="preserve"> was accepted </w:t>
      </w:r>
      <w:r w:rsidR="00D66880" w:rsidRPr="003316E2">
        <w:rPr>
          <w:sz w:val="24"/>
          <w:szCs w:val="24"/>
        </w:rPr>
        <w:t>comparison reference value</w:t>
      </w:r>
      <w:r w:rsidRPr="003316E2">
        <w:rPr>
          <w:i/>
          <w:sz w:val="24"/>
          <w:szCs w:val="24"/>
          <w:vertAlign w:val="subscript"/>
        </w:rPr>
        <w:t xml:space="preserve"> </w:t>
      </w:r>
      <w:r w:rsidRPr="003316E2">
        <w:rPr>
          <w:sz w:val="24"/>
          <w:szCs w:val="24"/>
        </w:rPr>
        <w:t xml:space="preserve">and </w:t>
      </w:r>
      <w:proofErr w:type="gramStart"/>
      <w:r w:rsidRPr="003316E2">
        <w:rPr>
          <w:i/>
          <w:sz w:val="24"/>
          <w:szCs w:val="24"/>
        </w:rPr>
        <w:t>U</w:t>
      </w:r>
      <w:r w:rsidRPr="003316E2">
        <w:rPr>
          <w:sz w:val="24"/>
          <w:szCs w:val="24"/>
        </w:rPr>
        <w:t>(</w:t>
      </w:r>
      <w:proofErr w:type="spellStart"/>
      <w:proofErr w:type="gramEnd"/>
      <w:r w:rsidRPr="003316E2">
        <w:rPr>
          <w:i/>
          <w:sz w:val="24"/>
          <w:szCs w:val="24"/>
        </w:rPr>
        <w:t>x</w:t>
      </w:r>
      <w:r w:rsidRPr="003316E2">
        <w:rPr>
          <w:i/>
          <w:sz w:val="24"/>
          <w:szCs w:val="24"/>
          <w:vertAlign w:val="subscript"/>
        </w:rPr>
        <w:t>ref</w:t>
      </w:r>
      <w:proofErr w:type="spellEnd"/>
      <w:r w:rsidRPr="003316E2">
        <w:rPr>
          <w:sz w:val="24"/>
          <w:szCs w:val="24"/>
        </w:rPr>
        <w:t>) was accepted as the expanded uncertainty.</w:t>
      </w:r>
    </w:p>
    <w:p w14:paraId="4F610C4B" w14:textId="77777777" w:rsidR="0098746C" w:rsidRDefault="0098746C" w:rsidP="00B15466">
      <w:pPr>
        <w:pStyle w:val="ListParagraph"/>
        <w:numPr>
          <w:ilvl w:val="0"/>
          <w:numId w:val="4"/>
        </w:numPr>
        <w:ind w:left="900" w:hanging="270"/>
        <w:rPr>
          <w:rFonts w:cstheme="minorHAnsi"/>
          <w:sz w:val="24"/>
          <w:szCs w:val="32"/>
        </w:rPr>
      </w:pPr>
      <w:r w:rsidRPr="0098746C">
        <w:rPr>
          <w:rFonts w:cstheme="minorHAnsi"/>
          <w:sz w:val="24"/>
          <w:szCs w:val="32"/>
        </w:rPr>
        <w:t xml:space="preserve"> The pilot will </w:t>
      </w:r>
      <w:proofErr w:type="gramStart"/>
      <w:r w:rsidRPr="0098746C">
        <w:rPr>
          <w:rFonts w:cstheme="minorHAnsi"/>
          <w:sz w:val="24"/>
          <w:szCs w:val="32"/>
        </w:rPr>
        <w:t>make an assessment of</w:t>
      </w:r>
      <w:proofErr w:type="gramEnd"/>
      <w:r w:rsidRPr="0098746C">
        <w:rPr>
          <w:rFonts w:cstheme="minorHAnsi"/>
          <w:sz w:val="24"/>
          <w:szCs w:val="32"/>
        </w:rPr>
        <w:t xml:space="preserve"> any drift in the travelling standards during the comparison.</w:t>
      </w:r>
    </w:p>
    <w:p w14:paraId="72AACBC6" w14:textId="77777777" w:rsidR="0098746C" w:rsidRDefault="0098746C" w:rsidP="00B15466">
      <w:pPr>
        <w:pStyle w:val="ListParagraph"/>
        <w:numPr>
          <w:ilvl w:val="0"/>
          <w:numId w:val="4"/>
        </w:numPr>
        <w:ind w:left="900" w:hanging="270"/>
        <w:rPr>
          <w:rFonts w:cstheme="minorHAnsi"/>
          <w:sz w:val="24"/>
          <w:szCs w:val="32"/>
        </w:rPr>
      </w:pPr>
      <w:r w:rsidRPr="0098746C">
        <w:rPr>
          <w:rFonts w:cstheme="minorHAnsi"/>
          <w:sz w:val="24"/>
          <w:szCs w:val="32"/>
        </w:rPr>
        <w:t xml:space="preserve"> The assessment </w:t>
      </w:r>
      <w:proofErr w:type="gramStart"/>
      <w:r w:rsidRPr="0098746C">
        <w:rPr>
          <w:rFonts w:cstheme="minorHAnsi"/>
          <w:sz w:val="24"/>
          <w:szCs w:val="32"/>
        </w:rPr>
        <w:t>will be based</w:t>
      </w:r>
      <w:proofErr w:type="gramEnd"/>
      <w:r w:rsidRPr="0098746C">
        <w:rPr>
          <w:rFonts w:cstheme="minorHAnsi"/>
          <w:sz w:val="24"/>
          <w:szCs w:val="32"/>
        </w:rPr>
        <w:t xml:space="preserve"> on initial and final measurements done by the pilot.</w:t>
      </w:r>
    </w:p>
    <w:p w14:paraId="521653BD" w14:textId="59216EF6" w:rsidR="0098746C" w:rsidRDefault="0098746C" w:rsidP="00B15466">
      <w:pPr>
        <w:pStyle w:val="ListParagraph"/>
        <w:numPr>
          <w:ilvl w:val="0"/>
          <w:numId w:val="4"/>
        </w:numPr>
        <w:ind w:left="900" w:hanging="270"/>
        <w:rPr>
          <w:rFonts w:cstheme="minorHAnsi"/>
          <w:sz w:val="24"/>
          <w:szCs w:val="32"/>
        </w:rPr>
      </w:pPr>
      <w:r w:rsidRPr="0098746C">
        <w:rPr>
          <w:rFonts w:cstheme="minorHAnsi"/>
          <w:sz w:val="24"/>
          <w:szCs w:val="32"/>
        </w:rPr>
        <w:t xml:space="preserve"> If drift </w:t>
      </w:r>
      <w:proofErr w:type="gramStart"/>
      <w:r w:rsidRPr="0098746C">
        <w:rPr>
          <w:rFonts w:cstheme="minorHAnsi"/>
          <w:sz w:val="24"/>
          <w:szCs w:val="32"/>
        </w:rPr>
        <w:t>is found</w:t>
      </w:r>
      <w:proofErr w:type="gramEnd"/>
      <w:r w:rsidRPr="0098746C">
        <w:rPr>
          <w:rFonts w:cstheme="minorHAnsi"/>
          <w:sz w:val="24"/>
          <w:szCs w:val="32"/>
        </w:rPr>
        <w:t xml:space="preserve">, this will be taken into account in the final analysis of the comparison results as an additional term </w:t>
      </w:r>
      <w:proofErr w:type="spellStart"/>
      <w:r w:rsidRPr="0098746C">
        <w:rPr>
          <w:rFonts w:cstheme="minorHAnsi"/>
          <w:sz w:val="24"/>
          <w:szCs w:val="32"/>
        </w:rPr>
        <w:t>u</w:t>
      </w:r>
      <w:r w:rsidRPr="0098746C">
        <w:rPr>
          <w:rFonts w:cstheme="minorHAnsi"/>
          <w:sz w:val="24"/>
          <w:szCs w:val="32"/>
          <w:vertAlign w:val="subscript"/>
        </w:rPr>
        <w:t>drift</w:t>
      </w:r>
      <w:proofErr w:type="spellEnd"/>
      <w:r w:rsidRPr="0098746C">
        <w:rPr>
          <w:rFonts w:cstheme="minorHAnsi"/>
          <w:sz w:val="24"/>
          <w:szCs w:val="32"/>
        </w:rPr>
        <w:t xml:space="preserve"> in the uncertainty budget.</w:t>
      </w:r>
    </w:p>
    <w:p w14:paraId="4B06D9FA" w14:textId="72C7310C" w:rsidR="0098746C" w:rsidRPr="00211811" w:rsidRDefault="00211811" w:rsidP="00211811">
      <w:pPr>
        <w:pStyle w:val="Heading1"/>
        <w:rPr>
          <w:rFonts w:asciiTheme="minorHAnsi" w:hAnsiTheme="minorHAnsi" w:cstheme="minorHAnsi"/>
          <w:color w:val="A20000"/>
        </w:rPr>
      </w:pPr>
      <w:bookmarkStart w:id="33" w:name="_Toc170990426"/>
      <w:r w:rsidRPr="00211811">
        <w:rPr>
          <w:rFonts w:asciiTheme="minorHAnsi" w:hAnsiTheme="minorHAnsi" w:cstheme="minorHAnsi"/>
          <w:color w:val="A20000"/>
        </w:rPr>
        <w:lastRenderedPageBreak/>
        <w:t>Measurement Instructions</w:t>
      </w:r>
      <w:bookmarkEnd w:id="33"/>
    </w:p>
    <w:p w14:paraId="08640EE3" w14:textId="583CC285" w:rsidR="0098746C" w:rsidRDefault="00211811" w:rsidP="00934EC3">
      <w:pPr>
        <w:pStyle w:val="Heading2"/>
      </w:pPr>
      <w:bookmarkStart w:id="34" w:name="_Toc170990427"/>
      <w:r>
        <w:t>Precautions and Initial Actions Prior to Comparison measurements</w:t>
      </w:r>
      <w:bookmarkEnd w:id="34"/>
    </w:p>
    <w:p w14:paraId="7E81E389" w14:textId="77777777" w:rsidR="00211811" w:rsidRDefault="00211811" w:rsidP="00211811">
      <w:pPr>
        <w:ind w:left="450"/>
        <w:rPr>
          <w:rFonts w:cstheme="minorHAnsi"/>
          <w:sz w:val="24"/>
          <w:szCs w:val="32"/>
        </w:rPr>
      </w:pPr>
      <w:r w:rsidRPr="00211811">
        <w:rPr>
          <w:rFonts w:cstheme="minorHAnsi"/>
          <w:sz w:val="24"/>
          <w:szCs w:val="32"/>
        </w:rPr>
        <w:t>The values of RH and temperature applied to the travelling standards should be within ± 2 %</w:t>
      </w:r>
      <w:proofErr w:type="spellStart"/>
      <w:r w:rsidRPr="00211811">
        <w:rPr>
          <w:rFonts w:cstheme="minorHAnsi"/>
          <w:sz w:val="24"/>
          <w:szCs w:val="32"/>
        </w:rPr>
        <w:t>rh</w:t>
      </w:r>
      <w:proofErr w:type="spellEnd"/>
      <w:r w:rsidRPr="00211811">
        <w:rPr>
          <w:rFonts w:cstheme="minorHAnsi"/>
          <w:sz w:val="24"/>
          <w:szCs w:val="32"/>
        </w:rPr>
        <w:t xml:space="preserve"> and ± 2 °C,</w:t>
      </w:r>
      <w:r>
        <w:rPr>
          <w:rFonts w:cstheme="minorHAnsi"/>
          <w:sz w:val="24"/>
          <w:szCs w:val="32"/>
        </w:rPr>
        <w:t xml:space="preserve"> </w:t>
      </w:r>
      <w:r w:rsidRPr="00211811">
        <w:rPr>
          <w:rFonts w:cstheme="minorHAnsi"/>
          <w:sz w:val="24"/>
          <w:szCs w:val="32"/>
        </w:rPr>
        <w:t>respectively, of the agreed nominal values for the comparison, and ideally closer than this. Deviations greater than this may increase the uncertainty in the comparison, for a particular result.</w:t>
      </w:r>
    </w:p>
    <w:p w14:paraId="44136427" w14:textId="77777777" w:rsidR="00211811" w:rsidRDefault="00211811" w:rsidP="00B15466">
      <w:pPr>
        <w:pStyle w:val="ListParagraph"/>
        <w:numPr>
          <w:ilvl w:val="1"/>
          <w:numId w:val="8"/>
        </w:numPr>
        <w:ind w:left="900" w:hanging="270"/>
        <w:rPr>
          <w:rFonts w:cstheme="minorHAnsi"/>
          <w:sz w:val="24"/>
          <w:szCs w:val="32"/>
        </w:rPr>
      </w:pPr>
      <w:r w:rsidRPr="00211811">
        <w:rPr>
          <w:rFonts w:cstheme="minorHAnsi"/>
          <w:sz w:val="24"/>
          <w:szCs w:val="32"/>
        </w:rPr>
        <w:t xml:space="preserve">At least 1 meter of a cable from the sensor’s head </w:t>
      </w:r>
      <w:proofErr w:type="gramStart"/>
      <w:r w:rsidRPr="00211811">
        <w:rPr>
          <w:rFonts w:cstheme="minorHAnsi"/>
          <w:sz w:val="24"/>
          <w:szCs w:val="32"/>
        </w:rPr>
        <w:t>should be thermalized</w:t>
      </w:r>
      <w:proofErr w:type="gramEnd"/>
      <w:r w:rsidRPr="00211811">
        <w:rPr>
          <w:rFonts w:cstheme="minorHAnsi"/>
          <w:sz w:val="24"/>
          <w:szCs w:val="32"/>
        </w:rPr>
        <w:t xml:space="preserve"> at the same temperature (as the sensor’s head).</w:t>
      </w:r>
    </w:p>
    <w:p w14:paraId="7D32672F" w14:textId="77777777" w:rsidR="00211811" w:rsidRDefault="00211811" w:rsidP="00B15466">
      <w:pPr>
        <w:pStyle w:val="ListParagraph"/>
        <w:numPr>
          <w:ilvl w:val="1"/>
          <w:numId w:val="8"/>
        </w:numPr>
        <w:ind w:left="900" w:hanging="270"/>
        <w:rPr>
          <w:rFonts w:cstheme="minorHAnsi"/>
          <w:sz w:val="24"/>
          <w:szCs w:val="32"/>
        </w:rPr>
      </w:pPr>
      <w:r w:rsidRPr="00211811">
        <w:rPr>
          <w:rFonts w:cstheme="minorHAnsi"/>
          <w:sz w:val="24"/>
          <w:szCs w:val="32"/>
        </w:rPr>
        <w:t xml:space="preserve">Read the operating instructions delivered by the manufacturer (a copy of the instructions is in the transport case or </w:t>
      </w:r>
      <w:proofErr w:type="gramStart"/>
      <w:r w:rsidRPr="00211811">
        <w:rPr>
          <w:rFonts w:cstheme="minorHAnsi"/>
          <w:sz w:val="24"/>
          <w:szCs w:val="32"/>
        </w:rPr>
        <w:t>can be downloaded</w:t>
      </w:r>
      <w:proofErr w:type="gramEnd"/>
      <w:r w:rsidRPr="00211811">
        <w:rPr>
          <w:rFonts w:cstheme="minorHAnsi"/>
          <w:sz w:val="24"/>
          <w:szCs w:val="32"/>
        </w:rPr>
        <w:t xml:space="preserve"> from their respective web pages). </w:t>
      </w:r>
    </w:p>
    <w:p w14:paraId="6A4A4578" w14:textId="77777777" w:rsidR="00FA7F4D" w:rsidRPr="005B5AB1" w:rsidRDefault="00211811" w:rsidP="00B15466">
      <w:pPr>
        <w:pStyle w:val="ListParagraph"/>
        <w:numPr>
          <w:ilvl w:val="1"/>
          <w:numId w:val="8"/>
        </w:numPr>
        <w:ind w:left="900" w:hanging="270"/>
        <w:rPr>
          <w:rFonts w:cstheme="minorHAnsi"/>
          <w:color w:val="000000" w:themeColor="text1"/>
          <w:sz w:val="24"/>
          <w:szCs w:val="32"/>
        </w:rPr>
      </w:pPr>
      <w:r w:rsidRPr="00211811">
        <w:rPr>
          <w:rFonts w:cstheme="minorHAnsi"/>
          <w:sz w:val="24"/>
          <w:szCs w:val="32"/>
        </w:rPr>
        <w:t xml:space="preserve">Important: The </w:t>
      </w:r>
      <w:proofErr w:type="gramStart"/>
      <w:r w:rsidRPr="00211811">
        <w:rPr>
          <w:rFonts w:cstheme="minorHAnsi"/>
          <w:sz w:val="24"/>
          <w:szCs w:val="32"/>
        </w:rPr>
        <w:t xml:space="preserve">transfer standard use </w:t>
      </w:r>
      <w:r w:rsidRPr="005B5AB1">
        <w:rPr>
          <w:rFonts w:cstheme="minorHAnsi"/>
          <w:color w:val="000000" w:themeColor="text1"/>
          <w:sz w:val="24"/>
          <w:szCs w:val="32"/>
        </w:rPr>
        <w:t>pilot</w:t>
      </w:r>
      <w:proofErr w:type="gramEnd"/>
      <w:r w:rsidRPr="005B5AB1">
        <w:rPr>
          <w:rFonts w:cstheme="minorHAnsi"/>
          <w:color w:val="000000" w:themeColor="text1"/>
          <w:sz w:val="24"/>
          <w:szCs w:val="32"/>
        </w:rPr>
        <w:t xml:space="preserve">’s default settings, which </w:t>
      </w:r>
      <w:r w:rsidRPr="005B5AB1">
        <w:rPr>
          <w:rFonts w:cstheme="minorHAnsi"/>
          <w:b/>
          <w:bCs/>
          <w:color w:val="000000" w:themeColor="text1"/>
          <w:sz w:val="24"/>
          <w:szCs w:val="32"/>
          <w:u w:val="single"/>
        </w:rPr>
        <w:t>MUST NOT</w:t>
      </w:r>
      <w:r w:rsidRPr="005B5AB1">
        <w:rPr>
          <w:rFonts w:cstheme="minorHAnsi"/>
          <w:color w:val="000000" w:themeColor="text1"/>
          <w:sz w:val="24"/>
          <w:szCs w:val="32"/>
        </w:rPr>
        <w:t xml:space="preserve"> </w:t>
      </w:r>
      <w:r w:rsidRPr="005B5AB1">
        <w:rPr>
          <w:rFonts w:cstheme="minorHAnsi"/>
          <w:b/>
          <w:bCs/>
          <w:color w:val="000000" w:themeColor="text1"/>
          <w:sz w:val="24"/>
          <w:szCs w:val="32"/>
        </w:rPr>
        <w:t>be modified or adjusted</w:t>
      </w:r>
      <w:r w:rsidRPr="005B5AB1">
        <w:rPr>
          <w:rFonts w:cstheme="minorHAnsi"/>
          <w:color w:val="000000" w:themeColor="text1"/>
          <w:sz w:val="24"/>
          <w:szCs w:val="32"/>
        </w:rPr>
        <w:t xml:space="preserve"> other than described in this document.</w:t>
      </w:r>
    </w:p>
    <w:p w14:paraId="51939AFF" w14:textId="77777777" w:rsidR="00FA7F4D" w:rsidRPr="005B5AB1" w:rsidRDefault="00211811" w:rsidP="00B15466">
      <w:pPr>
        <w:pStyle w:val="ListParagraph"/>
        <w:numPr>
          <w:ilvl w:val="1"/>
          <w:numId w:val="8"/>
        </w:numPr>
        <w:ind w:left="900" w:hanging="270"/>
        <w:rPr>
          <w:rFonts w:cstheme="minorHAnsi"/>
          <w:color w:val="000000" w:themeColor="text1"/>
          <w:sz w:val="24"/>
          <w:szCs w:val="32"/>
        </w:rPr>
      </w:pPr>
      <w:r w:rsidRPr="005B5AB1">
        <w:rPr>
          <w:rFonts w:cstheme="minorHAnsi"/>
          <w:color w:val="000000" w:themeColor="text1"/>
          <w:sz w:val="24"/>
          <w:szCs w:val="32"/>
        </w:rPr>
        <w:t xml:space="preserve">Instructions for using the </w:t>
      </w:r>
      <w:proofErr w:type="spellStart"/>
      <w:r w:rsidRPr="005B5AB1">
        <w:rPr>
          <w:rFonts w:cstheme="minorHAnsi"/>
          <w:color w:val="000000" w:themeColor="text1"/>
          <w:sz w:val="24"/>
          <w:szCs w:val="32"/>
        </w:rPr>
        <w:t>Vaisala</w:t>
      </w:r>
      <w:proofErr w:type="spellEnd"/>
      <w:r w:rsidRPr="005B5AB1">
        <w:rPr>
          <w:rFonts w:cstheme="minorHAnsi"/>
          <w:color w:val="000000" w:themeColor="text1"/>
          <w:sz w:val="24"/>
          <w:szCs w:val="32"/>
        </w:rPr>
        <w:t xml:space="preserve"> HMT33</w:t>
      </w:r>
      <w:r w:rsidR="00FA7F4D" w:rsidRPr="005B5AB1">
        <w:rPr>
          <w:rFonts w:cstheme="minorHAnsi"/>
          <w:color w:val="000000" w:themeColor="text1"/>
          <w:sz w:val="24"/>
          <w:szCs w:val="32"/>
        </w:rPr>
        <w:t>7</w:t>
      </w:r>
      <w:r w:rsidRPr="005B5AB1">
        <w:rPr>
          <w:rFonts w:cstheme="minorHAnsi"/>
          <w:color w:val="000000" w:themeColor="text1"/>
          <w:sz w:val="24"/>
          <w:szCs w:val="32"/>
        </w:rPr>
        <w:t xml:space="preserve">: </w:t>
      </w:r>
    </w:p>
    <w:p w14:paraId="6F9DFE86" w14:textId="77777777" w:rsidR="00FA7F4D" w:rsidRPr="005B5AB1" w:rsidRDefault="00211811" w:rsidP="00B15466">
      <w:pPr>
        <w:pStyle w:val="ListParagraph"/>
        <w:numPr>
          <w:ilvl w:val="0"/>
          <w:numId w:val="7"/>
        </w:numPr>
        <w:ind w:left="1350"/>
        <w:rPr>
          <w:rFonts w:cstheme="minorHAnsi"/>
          <w:color w:val="000000" w:themeColor="text1"/>
          <w:sz w:val="24"/>
          <w:szCs w:val="32"/>
        </w:rPr>
      </w:pPr>
      <w:r w:rsidRPr="005B5AB1">
        <w:rPr>
          <w:rFonts w:cstheme="minorHAnsi"/>
          <w:color w:val="000000" w:themeColor="text1"/>
          <w:sz w:val="24"/>
          <w:szCs w:val="32"/>
        </w:rPr>
        <w:t xml:space="preserve">Remove the protection cap from the sensor before taking the measurements. </w:t>
      </w:r>
    </w:p>
    <w:p w14:paraId="269E1A5E" w14:textId="77777777" w:rsidR="00FA7F4D" w:rsidRPr="005B5AB1" w:rsidRDefault="00211811" w:rsidP="00B15466">
      <w:pPr>
        <w:pStyle w:val="ListParagraph"/>
        <w:numPr>
          <w:ilvl w:val="0"/>
          <w:numId w:val="7"/>
        </w:numPr>
        <w:ind w:left="1350"/>
        <w:rPr>
          <w:rFonts w:cstheme="minorHAnsi"/>
          <w:color w:val="000000" w:themeColor="text1"/>
          <w:sz w:val="24"/>
          <w:szCs w:val="32"/>
        </w:rPr>
      </w:pPr>
      <w:r w:rsidRPr="005B5AB1">
        <w:rPr>
          <w:rFonts w:cstheme="minorHAnsi"/>
          <w:color w:val="000000" w:themeColor="text1"/>
          <w:sz w:val="24"/>
          <w:szCs w:val="32"/>
        </w:rPr>
        <w:t xml:space="preserve">Do not touch the sensor’s head/filter with your fingers or any other object at any time. </w:t>
      </w:r>
    </w:p>
    <w:p w14:paraId="62CD2F79" w14:textId="77777777" w:rsidR="00FA7F4D" w:rsidRDefault="00211811" w:rsidP="00B15466">
      <w:pPr>
        <w:pStyle w:val="ListParagraph"/>
        <w:numPr>
          <w:ilvl w:val="0"/>
          <w:numId w:val="7"/>
        </w:numPr>
        <w:ind w:left="1350"/>
        <w:rPr>
          <w:rFonts w:cstheme="minorHAnsi"/>
          <w:sz w:val="24"/>
          <w:szCs w:val="32"/>
        </w:rPr>
      </w:pPr>
      <w:r w:rsidRPr="005B5AB1">
        <w:rPr>
          <w:rFonts w:cstheme="minorHAnsi"/>
          <w:color w:val="000000" w:themeColor="text1"/>
          <w:sz w:val="24"/>
          <w:szCs w:val="32"/>
        </w:rPr>
        <w:t xml:space="preserve">After you finish with the measurements, wait </w:t>
      </w:r>
      <w:r w:rsidRPr="00211811">
        <w:rPr>
          <w:rFonts w:cstheme="minorHAnsi"/>
          <w:sz w:val="24"/>
          <w:szCs w:val="32"/>
        </w:rPr>
        <w:t xml:space="preserve">until sensor’s head </w:t>
      </w:r>
      <w:proofErr w:type="gramStart"/>
      <w:r w:rsidRPr="00211811">
        <w:rPr>
          <w:rFonts w:cstheme="minorHAnsi"/>
          <w:sz w:val="24"/>
          <w:szCs w:val="32"/>
        </w:rPr>
        <w:t>is cooled down and dried out to ambient conditions (approx. 23 °C, 50 %</w:t>
      </w:r>
      <w:proofErr w:type="spellStart"/>
      <w:r w:rsidRPr="00211811">
        <w:rPr>
          <w:rFonts w:cstheme="minorHAnsi"/>
          <w:sz w:val="24"/>
          <w:szCs w:val="32"/>
        </w:rPr>
        <w:t>rh</w:t>
      </w:r>
      <w:proofErr w:type="spellEnd"/>
      <w:r w:rsidRPr="00211811">
        <w:rPr>
          <w:rFonts w:cstheme="minorHAnsi"/>
          <w:sz w:val="24"/>
          <w:szCs w:val="32"/>
        </w:rPr>
        <w:t>) before putting the protection cap back on</w:t>
      </w:r>
      <w:proofErr w:type="gramEnd"/>
      <w:r w:rsidRPr="00211811">
        <w:rPr>
          <w:rFonts w:cstheme="minorHAnsi"/>
          <w:sz w:val="24"/>
          <w:szCs w:val="32"/>
        </w:rPr>
        <w:t>.</w:t>
      </w:r>
    </w:p>
    <w:p w14:paraId="48CEB881" w14:textId="77777777" w:rsidR="00FA7F4D" w:rsidRDefault="00211811" w:rsidP="00B15466">
      <w:pPr>
        <w:pStyle w:val="ListParagraph"/>
        <w:numPr>
          <w:ilvl w:val="0"/>
          <w:numId w:val="7"/>
        </w:numPr>
        <w:ind w:left="1350"/>
        <w:rPr>
          <w:rFonts w:cstheme="minorHAnsi"/>
          <w:sz w:val="24"/>
          <w:szCs w:val="32"/>
        </w:rPr>
      </w:pPr>
      <w:r w:rsidRPr="00211811">
        <w:rPr>
          <w:rFonts w:cstheme="minorHAnsi"/>
          <w:sz w:val="24"/>
          <w:szCs w:val="32"/>
        </w:rPr>
        <w:t xml:space="preserve">Pressure compensation value </w:t>
      </w:r>
      <w:proofErr w:type="gramStart"/>
      <w:r w:rsidRPr="00211811">
        <w:rPr>
          <w:rFonts w:cstheme="minorHAnsi"/>
          <w:sz w:val="24"/>
          <w:szCs w:val="32"/>
        </w:rPr>
        <w:t>should be left</w:t>
      </w:r>
      <w:proofErr w:type="gramEnd"/>
      <w:r w:rsidRPr="00211811">
        <w:rPr>
          <w:rFonts w:cstheme="minorHAnsi"/>
          <w:sz w:val="24"/>
          <w:szCs w:val="32"/>
        </w:rPr>
        <w:t xml:space="preserve"> at default pressure value of 1013.25 </w:t>
      </w:r>
      <w:proofErr w:type="spellStart"/>
      <w:r w:rsidRPr="00211811">
        <w:rPr>
          <w:rFonts w:cstheme="minorHAnsi"/>
          <w:sz w:val="24"/>
          <w:szCs w:val="32"/>
        </w:rPr>
        <w:t>hPa</w:t>
      </w:r>
      <w:proofErr w:type="spellEnd"/>
      <w:r w:rsidRPr="00211811">
        <w:rPr>
          <w:rFonts w:cstheme="minorHAnsi"/>
          <w:sz w:val="24"/>
          <w:szCs w:val="32"/>
        </w:rPr>
        <w:t>.</w:t>
      </w:r>
    </w:p>
    <w:p w14:paraId="625747F8" w14:textId="77777777" w:rsidR="00FA7F4D" w:rsidRDefault="00211811" w:rsidP="00B15466">
      <w:pPr>
        <w:pStyle w:val="ListParagraph"/>
        <w:numPr>
          <w:ilvl w:val="0"/>
          <w:numId w:val="7"/>
        </w:numPr>
        <w:ind w:left="1350"/>
        <w:rPr>
          <w:rFonts w:cstheme="minorHAnsi"/>
          <w:sz w:val="24"/>
          <w:szCs w:val="32"/>
        </w:rPr>
      </w:pPr>
      <w:r w:rsidRPr="00211811">
        <w:rPr>
          <w:rFonts w:cstheme="minorHAnsi"/>
          <w:sz w:val="24"/>
          <w:szCs w:val="32"/>
        </w:rPr>
        <w:t xml:space="preserve">If the pressure setting differs, it should be changed to this default value (1013.25 </w:t>
      </w:r>
      <w:proofErr w:type="spellStart"/>
      <w:r w:rsidRPr="00211811">
        <w:rPr>
          <w:rFonts w:cstheme="minorHAnsi"/>
          <w:sz w:val="24"/>
          <w:szCs w:val="32"/>
        </w:rPr>
        <w:t>hPa</w:t>
      </w:r>
      <w:proofErr w:type="spellEnd"/>
      <w:r w:rsidRPr="00211811">
        <w:rPr>
          <w:rFonts w:cstheme="minorHAnsi"/>
          <w:sz w:val="24"/>
          <w:szCs w:val="32"/>
        </w:rPr>
        <w:t>) using the Display/Keypad as explained in the page 104 of the User’s Guide.</w:t>
      </w:r>
    </w:p>
    <w:p w14:paraId="13BCC6CB" w14:textId="77777777" w:rsidR="00FA7F4D" w:rsidRDefault="00211811" w:rsidP="00B15466">
      <w:pPr>
        <w:pStyle w:val="ListParagraph"/>
        <w:numPr>
          <w:ilvl w:val="0"/>
          <w:numId w:val="7"/>
        </w:numPr>
        <w:ind w:left="1350"/>
        <w:rPr>
          <w:rFonts w:cstheme="minorHAnsi"/>
          <w:sz w:val="24"/>
          <w:szCs w:val="32"/>
        </w:rPr>
      </w:pPr>
      <w:r w:rsidRPr="00211811">
        <w:rPr>
          <w:rFonts w:cstheme="minorHAnsi"/>
          <w:sz w:val="24"/>
          <w:szCs w:val="32"/>
        </w:rPr>
        <w:t xml:space="preserve">Chemical purging </w:t>
      </w:r>
      <w:proofErr w:type="gramStart"/>
      <w:r w:rsidRPr="00211811">
        <w:rPr>
          <w:rFonts w:cstheme="minorHAnsi"/>
          <w:sz w:val="24"/>
          <w:szCs w:val="32"/>
        </w:rPr>
        <w:t>shall be turned</w:t>
      </w:r>
      <w:proofErr w:type="gramEnd"/>
      <w:r w:rsidRPr="00211811">
        <w:rPr>
          <w:rFonts w:cstheme="minorHAnsi"/>
          <w:sz w:val="24"/>
          <w:szCs w:val="32"/>
        </w:rPr>
        <w:t xml:space="preserve"> off (default pilot settings). </w:t>
      </w:r>
    </w:p>
    <w:p w14:paraId="002C190A" w14:textId="77777777" w:rsidR="00FA7F4D" w:rsidRDefault="00211811" w:rsidP="00B15466">
      <w:pPr>
        <w:pStyle w:val="ListParagraph"/>
        <w:numPr>
          <w:ilvl w:val="0"/>
          <w:numId w:val="7"/>
        </w:numPr>
        <w:ind w:left="1350"/>
        <w:rPr>
          <w:rFonts w:cstheme="minorHAnsi"/>
          <w:sz w:val="24"/>
          <w:szCs w:val="32"/>
        </w:rPr>
      </w:pPr>
      <w:r w:rsidRPr="00211811">
        <w:rPr>
          <w:rFonts w:cstheme="minorHAnsi"/>
          <w:sz w:val="24"/>
          <w:szCs w:val="32"/>
        </w:rPr>
        <w:t>Participants should check this setting and remove the potential check mark in</w:t>
      </w:r>
      <w:r w:rsidR="00FA7F4D">
        <w:rPr>
          <w:rFonts w:cstheme="minorHAnsi"/>
          <w:sz w:val="24"/>
          <w:szCs w:val="32"/>
        </w:rPr>
        <w:t xml:space="preserve"> </w:t>
      </w:r>
      <w:r w:rsidRPr="00211811">
        <w:rPr>
          <w:rFonts w:cstheme="minorHAnsi"/>
          <w:sz w:val="24"/>
          <w:szCs w:val="32"/>
        </w:rPr>
        <w:t>front of “Purge on power up” and “Automatic purge”. See page 135 of the User’s Guide for checking/turning off the chemical purge.</w:t>
      </w:r>
    </w:p>
    <w:p w14:paraId="652A9176" w14:textId="77777777" w:rsidR="00FA7F4D" w:rsidRDefault="00211811" w:rsidP="00B15466">
      <w:pPr>
        <w:pStyle w:val="ListParagraph"/>
        <w:numPr>
          <w:ilvl w:val="0"/>
          <w:numId w:val="7"/>
        </w:numPr>
        <w:ind w:left="1350"/>
        <w:rPr>
          <w:rFonts w:cstheme="minorHAnsi"/>
          <w:sz w:val="24"/>
          <w:szCs w:val="32"/>
        </w:rPr>
      </w:pPr>
      <w:r w:rsidRPr="00211811">
        <w:rPr>
          <w:rFonts w:cstheme="minorHAnsi"/>
          <w:sz w:val="24"/>
          <w:szCs w:val="32"/>
        </w:rPr>
        <w:t xml:space="preserve">Measurements of RH, temperature and calculated </w:t>
      </w:r>
      <w:proofErr w:type="gramStart"/>
      <w:r w:rsidRPr="00211811">
        <w:rPr>
          <w:rFonts w:cstheme="minorHAnsi"/>
          <w:sz w:val="24"/>
          <w:szCs w:val="32"/>
        </w:rPr>
        <w:t>dew-point</w:t>
      </w:r>
      <w:proofErr w:type="gramEnd"/>
      <w:r w:rsidRPr="00211811">
        <w:rPr>
          <w:rFonts w:cstheme="minorHAnsi"/>
          <w:sz w:val="24"/>
          <w:szCs w:val="32"/>
        </w:rPr>
        <w:t xml:space="preserve"> can be read from the display with resolution of 0.01 %</w:t>
      </w:r>
      <w:proofErr w:type="spellStart"/>
      <w:r w:rsidRPr="00211811">
        <w:rPr>
          <w:rFonts w:cstheme="minorHAnsi"/>
          <w:sz w:val="24"/>
          <w:szCs w:val="32"/>
        </w:rPr>
        <w:t>rh</w:t>
      </w:r>
      <w:proofErr w:type="spellEnd"/>
      <w:r w:rsidRPr="00211811">
        <w:rPr>
          <w:rFonts w:cstheme="minorHAnsi"/>
          <w:sz w:val="24"/>
          <w:szCs w:val="32"/>
        </w:rPr>
        <w:t xml:space="preserve"> and 0.01 °C, respectively.</w:t>
      </w:r>
    </w:p>
    <w:p w14:paraId="63C87956" w14:textId="77777777" w:rsidR="00FA7F4D" w:rsidRDefault="00211811" w:rsidP="00B15466">
      <w:pPr>
        <w:pStyle w:val="ListParagraph"/>
        <w:numPr>
          <w:ilvl w:val="0"/>
          <w:numId w:val="7"/>
        </w:numPr>
        <w:ind w:left="1350"/>
        <w:rPr>
          <w:rFonts w:cstheme="minorHAnsi"/>
          <w:sz w:val="24"/>
          <w:szCs w:val="32"/>
        </w:rPr>
      </w:pPr>
      <w:r w:rsidRPr="00211811">
        <w:rPr>
          <w:rFonts w:cstheme="minorHAnsi"/>
          <w:sz w:val="24"/>
          <w:szCs w:val="32"/>
        </w:rPr>
        <w:t>The sensor has been preconfigured by pilot (do not change this configuration!) for RS232 communication with the setting 9600</w:t>
      </w:r>
      <w:proofErr w:type="gramStart"/>
      <w:r w:rsidRPr="00211811">
        <w:rPr>
          <w:rFonts w:cstheme="minorHAnsi"/>
          <w:sz w:val="24"/>
          <w:szCs w:val="32"/>
        </w:rPr>
        <w:t>,8,N,1</w:t>
      </w:r>
      <w:proofErr w:type="gramEnd"/>
      <w:r w:rsidRPr="00211811">
        <w:rPr>
          <w:rFonts w:cstheme="minorHAnsi"/>
          <w:sz w:val="24"/>
          <w:szCs w:val="32"/>
        </w:rPr>
        <w:t>.</w:t>
      </w:r>
    </w:p>
    <w:p w14:paraId="66CBFA72" w14:textId="1CB0D1C9" w:rsidR="00FA7F4D" w:rsidRDefault="00211811" w:rsidP="00B15466">
      <w:pPr>
        <w:pStyle w:val="ListParagraph"/>
        <w:numPr>
          <w:ilvl w:val="0"/>
          <w:numId w:val="7"/>
        </w:numPr>
        <w:ind w:left="1350"/>
        <w:rPr>
          <w:rFonts w:cstheme="minorHAnsi"/>
          <w:sz w:val="24"/>
          <w:szCs w:val="32"/>
        </w:rPr>
      </w:pPr>
      <w:r w:rsidRPr="00211811">
        <w:rPr>
          <w:rFonts w:cstheme="minorHAnsi"/>
          <w:sz w:val="24"/>
          <w:szCs w:val="32"/>
        </w:rPr>
        <w:t xml:space="preserve"> This way all three measured quantities </w:t>
      </w:r>
      <w:proofErr w:type="gramStart"/>
      <w:r w:rsidRPr="00211811">
        <w:rPr>
          <w:rFonts w:cstheme="minorHAnsi"/>
          <w:sz w:val="24"/>
          <w:szCs w:val="32"/>
        </w:rPr>
        <w:t>can be obtained</w:t>
      </w:r>
      <w:proofErr w:type="gramEnd"/>
      <w:r w:rsidRPr="00211811">
        <w:rPr>
          <w:rFonts w:cstheme="minorHAnsi"/>
          <w:sz w:val="24"/>
          <w:szCs w:val="32"/>
        </w:rPr>
        <w:t xml:space="preserve"> by issuing a SEND command, preceded by a carriage </w:t>
      </w:r>
      <w:r w:rsidR="00FA7F4D" w:rsidRPr="00211811">
        <w:rPr>
          <w:rFonts w:cstheme="minorHAnsi"/>
          <w:sz w:val="24"/>
          <w:szCs w:val="32"/>
        </w:rPr>
        <w:t>return.</w:t>
      </w:r>
    </w:p>
    <w:p w14:paraId="774BBB65" w14:textId="77777777" w:rsidR="00FA7F4D" w:rsidRDefault="00211811" w:rsidP="00B15466">
      <w:pPr>
        <w:pStyle w:val="ListParagraph"/>
        <w:numPr>
          <w:ilvl w:val="0"/>
          <w:numId w:val="7"/>
        </w:numPr>
        <w:ind w:left="1350"/>
        <w:rPr>
          <w:rFonts w:cstheme="minorHAnsi"/>
          <w:sz w:val="24"/>
          <w:szCs w:val="32"/>
        </w:rPr>
      </w:pPr>
      <w:r w:rsidRPr="00211811">
        <w:rPr>
          <w:rFonts w:cstheme="minorHAnsi"/>
          <w:sz w:val="24"/>
          <w:szCs w:val="32"/>
        </w:rPr>
        <w:t xml:space="preserve">It </w:t>
      </w:r>
      <w:proofErr w:type="gramStart"/>
      <w:r w:rsidRPr="00211811">
        <w:rPr>
          <w:rFonts w:cstheme="minorHAnsi"/>
          <w:sz w:val="24"/>
          <w:szCs w:val="32"/>
        </w:rPr>
        <w:t>is advised</w:t>
      </w:r>
      <w:proofErr w:type="gramEnd"/>
      <w:r w:rsidRPr="00211811">
        <w:rPr>
          <w:rFonts w:cstheme="minorHAnsi"/>
          <w:sz w:val="24"/>
          <w:szCs w:val="32"/>
        </w:rPr>
        <w:t xml:space="preserve"> to use logging software that is provided with the instrument.</w:t>
      </w:r>
    </w:p>
    <w:p w14:paraId="3AF5448F" w14:textId="77777777" w:rsidR="00FA7F4D" w:rsidRDefault="00211811" w:rsidP="00B15466">
      <w:pPr>
        <w:pStyle w:val="ListParagraph"/>
        <w:numPr>
          <w:ilvl w:val="0"/>
          <w:numId w:val="7"/>
        </w:numPr>
        <w:ind w:left="1350"/>
        <w:rPr>
          <w:rFonts w:cstheme="minorHAnsi"/>
          <w:sz w:val="24"/>
          <w:szCs w:val="32"/>
        </w:rPr>
      </w:pPr>
      <w:r w:rsidRPr="00211811">
        <w:rPr>
          <w:rFonts w:cstheme="minorHAnsi"/>
          <w:sz w:val="24"/>
          <w:szCs w:val="32"/>
        </w:rPr>
        <w:t xml:space="preserve"> Values, obtained through serial communication, have additional digit (resolution 0.001 %</w:t>
      </w:r>
      <w:proofErr w:type="spellStart"/>
      <w:r w:rsidRPr="00211811">
        <w:rPr>
          <w:rFonts w:cstheme="minorHAnsi"/>
          <w:sz w:val="24"/>
          <w:szCs w:val="32"/>
        </w:rPr>
        <w:t>rh</w:t>
      </w:r>
      <w:proofErr w:type="spellEnd"/>
      <w:r w:rsidRPr="00211811">
        <w:rPr>
          <w:rFonts w:cstheme="minorHAnsi"/>
          <w:sz w:val="24"/>
          <w:szCs w:val="32"/>
        </w:rPr>
        <w:t>).</w:t>
      </w:r>
    </w:p>
    <w:p w14:paraId="0FF7B2B5" w14:textId="77777777" w:rsidR="00FA7F4D" w:rsidRDefault="00211811" w:rsidP="00B15466">
      <w:pPr>
        <w:pStyle w:val="ListParagraph"/>
        <w:numPr>
          <w:ilvl w:val="0"/>
          <w:numId w:val="7"/>
        </w:numPr>
        <w:ind w:left="1350"/>
        <w:rPr>
          <w:rFonts w:cstheme="minorHAnsi"/>
          <w:sz w:val="24"/>
          <w:szCs w:val="32"/>
        </w:rPr>
      </w:pPr>
      <w:r w:rsidRPr="00FA7F4D">
        <w:rPr>
          <w:rFonts w:cstheme="minorHAnsi"/>
          <w:b/>
          <w:bCs/>
          <w:sz w:val="24"/>
          <w:szCs w:val="32"/>
        </w:rPr>
        <w:t>IMPORTANT NOTE</w:t>
      </w:r>
      <w:r w:rsidRPr="00211811">
        <w:rPr>
          <w:rFonts w:cstheme="minorHAnsi"/>
          <w:sz w:val="24"/>
          <w:szCs w:val="32"/>
        </w:rPr>
        <w:t xml:space="preserve">: The </w:t>
      </w:r>
      <w:proofErr w:type="spellStart"/>
      <w:r w:rsidRPr="00211811">
        <w:rPr>
          <w:rFonts w:cstheme="minorHAnsi"/>
          <w:sz w:val="24"/>
          <w:szCs w:val="32"/>
        </w:rPr>
        <w:t>Vaisala</w:t>
      </w:r>
      <w:proofErr w:type="spellEnd"/>
      <w:r w:rsidRPr="00211811">
        <w:rPr>
          <w:rFonts w:cstheme="minorHAnsi"/>
          <w:sz w:val="24"/>
          <w:szCs w:val="32"/>
        </w:rPr>
        <w:t xml:space="preserve"> sensor has factory implemented </w:t>
      </w:r>
      <w:proofErr w:type="gramStart"/>
      <w:r w:rsidRPr="00211811">
        <w:rPr>
          <w:rFonts w:cstheme="minorHAnsi"/>
          <w:sz w:val="24"/>
          <w:szCs w:val="32"/>
        </w:rPr>
        <w:t>data-logging</w:t>
      </w:r>
      <w:proofErr w:type="gramEnd"/>
      <w:r w:rsidRPr="00211811">
        <w:rPr>
          <w:rFonts w:cstheme="minorHAnsi"/>
          <w:sz w:val="24"/>
          <w:szCs w:val="32"/>
        </w:rPr>
        <w:t>, which unfortunately cannot be turned-off. This is essentially against the very purpose of the inter</w:t>
      </w:r>
      <w:r w:rsidR="00FA7F4D">
        <w:rPr>
          <w:rFonts w:cstheme="minorHAnsi"/>
          <w:sz w:val="24"/>
          <w:szCs w:val="32"/>
        </w:rPr>
        <w:t>-</w:t>
      </w:r>
      <w:r w:rsidRPr="00211811">
        <w:rPr>
          <w:rFonts w:cstheme="minorHAnsi"/>
          <w:sz w:val="24"/>
          <w:szCs w:val="32"/>
        </w:rPr>
        <w:t xml:space="preserve">laboratory comparison. Therefore, </w:t>
      </w:r>
      <w:r w:rsidRPr="00FA7F4D">
        <w:rPr>
          <w:rFonts w:cstheme="minorHAnsi"/>
          <w:b/>
          <w:bCs/>
          <w:sz w:val="24"/>
          <w:szCs w:val="32"/>
        </w:rPr>
        <w:t>AFTER</w:t>
      </w:r>
      <w:r w:rsidRPr="00211811">
        <w:rPr>
          <w:rFonts w:cstheme="minorHAnsi"/>
          <w:sz w:val="24"/>
          <w:szCs w:val="32"/>
        </w:rPr>
        <w:t xml:space="preserve"> you finish ALL the measurements, </w:t>
      </w:r>
      <w:r w:rsidRPr="00FA7F4D">
        <w:rPr>
          <w:rFonts w:cstheme="minorHAnsi"/>
          <w:b/>
          <w:bCs/>
          <w:sz w:val="24"/>
          <w:szCs w:val="32"/>
        </w:rPr>
        <w:t>DO NOT FORGET</w:t>
      </w:r>
      <w:r w:rsidRPr="00211811">
        <w:rPr>
          <w:rFonts w:cstheme="minorHAnsi"/>
          <w:sz w:val="24"/>
          <w:szCs w:val="32"/>
        </w:rPr>
        <w:t xml:space="preserve"> </w:t>
      </w:r>
      <w:proofErr w:type="gramStart"/>
      <w:r w:rsidRPr="00211811">
        <w:rPr>
          <w:rFonts w:cstheme="minorHAnsi"/>
          <w:sz w:val="24"/>
          <w:szCs w:val="32"/>
        </w:rPr>
        <w:t>to permanently delete</w:t>
      </w:r>
      <w:proofErr w:type="gramEnd"/>
      <w:r w:rsidRPr="00211811">
        <w:rPr>
          <w:rFonts w:cstheme="minorHAnsi"/>
          <w:sz w:val="24"/>
          <w:szCs w:val="32"/>
        </w:rPr>
        <w:t xml:space="preserve"> all the recorded values from the sensor’s memory. </w:t>
      </w:r>
    </w:p>
    <w:p w14:paraId="172E98D5" w14:textId="77777777" w:rsidR="00FA7F4D" w:rsidRDefault="00211811" w:rsidP="00B15466">
      <w:pPr>
        <w:pStyle w:val="ListParagraph"/>
        <w:numPr>
          <w:ilvl w:val="0"/>
          <w:numId w:val="7"/>
        </w:numPr>
        <w:ind w:left="1350"/>
        <w:rPr>
          <w:rFonts w:cstheme="minorHAnsi"/>
          <w:sz w:val="24"/>
          <w:szCs w:val="32"/>
        </w:rPr>
      </w:pPr>
      <w:r w:rsidRPr="00211811">
        <w:rPr>
          <w:rFonts w:cstheme="minorHAnsi"/>
          <w:sz w:val="24"/>
          <w:szCs w:val="32"/>
        </w:rPr>
        <w:t>The provided software deletes all internal memory, after you hit STOP button.</w:t>
      </w:r>
    </w:p>
    <w:p w14:paraId="05CB34E9" w14:textId="58571D30" w:rsidR="00211811" w:rsidRPr="00211811" w:rsidRDefault="00211811" w:rsidP="00B15466">
      <w:pPr>
        <w:pStyle w:val="ListParagraph"/>
        <w:numPr>
          <w:ilvl w:val="0"/>
          <w:numId w:val="7"/>
        </w:numPr>
        <w:ind w:left="1350"/>
        <w:rPr>
          <w:rFonts w:cstheme="minorHAnsi"/>
          <w:sz w:val="24"/>
          <w:szCs w:val="32"/>
        </w:rPr>
      </w:pPr>
      <w:r w:rsidRPr="00211811">
        <w:rPr>
          <w:rFonts w:cstheme="minorHAnsi"/>
          <w:sz w:val="24"/>
          <w:szCs w:val="32"/>
        </w:rPr>
        <w:t xml:space="preserve"> Alternatively, this is done through the serial port with the following sequence of special commands, which are not included in the User’s guide (use carriage return after each command): PROTECT OFF </w:t>
      </w:r>
      <w:r w:rsidR="00FA7F4D">
        <w:sym w:font="Wingdings" w:char="F0E0"/>
      </w:r>
      <w:r w:rsidRPr="00211811">
        <w:rPr>
          <w:rFonts w:cstheme="minorHAnsi"/>
          <w:sz w:val="24"/>
          <w:szCs w:val="32"/>
        </w:rPr>
        <w:t xml:space="preserve"> DELETE+ </w:t>
      </w:r>
      <w:r w:rsidR="00FA7F4D">
        <w:sym w:font="Wingdings" w:char="F0E0"/>
      </w:r>
      <w:r w:rsidRPr="00211811">
        <w:rPr>
          <w:rFonts w:cstheme="minorHAnsi"/>
          <w:sz w:val="24"/>
          <w:szCs w:val="32"/>
        </w:rPr>
        <w:t xml:space="preserve"> (wait several seconds for response) </w:t>
      </w:r>
      <w:r w:rsidR="00FA7F4D">
        <w:sym w:font="Wingdings" w:char="F0E0"/>
      </w:r>
      <w:r w:rsidRPr="00211811">
        <w:rPr>
          <w:rFonts w:cstheme="minorHAnsi"/>
          <w:sz w:val="24"/>
          <w:szCs w:val="32"/>
        </w:rPr>
        <w:t>PROTECT ON</w:t>
      </w:r>
    </w:p>
    <w:p w14:paraId="713112A6" w14:textId="2387EF9A" w:rsidR="00934EC3" w:rsidRDefault="00211811" w:rsidP="00934EC3">
      <w:pPr>
        <w:pStyle w:val="Heading2"/>
      </w:pPr>
      <w:bookmarkStart w:id="35" w:name="_Toc170990428"/>
      <w:bookmarkEnd w:id="30"/>
      <w:r>
        <w:t>Before the Measurements</w:t>
      </w:r>
      <w:bookmarkEnd w:id="35"/>
    </w:p>
    <w:p w14:paraId="0FE73A25" w14:textId="77777777" w:rsidR="00524B23" w:rsidRDefault="00211811" w:rsidP="00B15466">
      <w:pPr>
        <w:pStyle w:val="ListParagraph"/>
        <w:numPr>
          <w:ilvl w:val="0"/>
          <w:numId w:val="9"/>
        </w:numPr>
        <w:ind w:left="990" w:hanging="540"/>
        <w:rPr>
          <w:rFonts w:cstheme="minorHAnsi"/>
          <w:sz w:val="24"/>
          <w:szCs w:val="32"/>
        </w:rPr>
      </w:pPr>
      <w:r w:rsidRPr="00524B23">
        <w:rPr>
          <w:rFonts w:cstheme="minorHAnsi"/>
          <w:sz w:val="24"/>
          <w:szCs w:val="32"/>
        </w:rPr>
        <w:t xml:space="preserve">Ensure that the mains voltage setting is applicable to the local supply (220 V, 50 Hz). </w:t>
      </w:r>
    </w:p>
    <w:p w14:paraId="09EEC462" w14:textId="77777777" w:rsidR="009F41BC" w:rsidRDefault="00211811" w:rsidP="00B15466">
      <w:pPr>
        <w:pStyle w:val="ListParagraph"/>
        <w:numPr>
          <w:ilvl w:val="0"/>
          <w:numId w:val="9"/>
        </w:numPr>
        <w:ind w:left="990" w:hanging="540"/>
        <w:rPr>
          <w:rFonts w:cstheme="minorHAnsi"/>
          <w:sz w:val="24"/>
          <w:szCs w:val="32"/>
        </w:rPr>
      </w:pPr>
      <w:r w:rsidRPr="00524B23">
        <w:rPr>
          <w:rFonts w:cstheme="minorHAnsi"/>
          <w:sz w:val="24"/>
          <w:szCs w:val="32"/>
        </w:rPr>
        <w:lastRenderedPageBreak/>
        <w:t>No initial tests are required.</w:t>
      </w:r>
    </w:p>
    <w:p w14:paraId="2235F016" w14:textId="68EA26E6" w:rsidR="009F41BC" w:rsidRDefault="00211811" w:rsidP="00B15466">
      <w:pPr>
        <w:pStyle w:val="ListParagraph"/>
        <w:numPr>
          <w:ilvl w:val="0"/>
          <w:numId w:val="9"/>
        </w:numPr>
        <w:ind w:left="990" w:hanging="540"/>
        <w:rPr>
          <w:rFonts w:cstheme="minorHAnsi"/>
          <w:sz w:val="24"/>
          <w:szCs w:val="32"/>
        </w:rPr>
      </w:pPr>
      <w:r w:rsidRPr="00524B23">
        <w:rPr>
          <w:rFonts w:cstheme="minorHAnsi"/>
          <w:sz w:val="24"/>
          <w:szCs w:val="32"/>
        </w:rPr>
        <w:t xml:space="preserve">Check that the standard is functioning correctly that RH and temperature values </w:t>
      </w:r>
      <w:r w:rsidR="001C4949" w:rsidRPr="00524B23">
        <w:rPr>
          <w:rFonts w:cstheme="minorHAnsi"/>
          <w:sz w:val="24"/>
          <w:szCs w:val="32"/>
        </w:rPr>
        <w:t>appear</w:t>
      </w:r>
      <w:r w:rsidRPr="00524B23">
        <w:rPr>
          <w:rFonts w:cstheme="minorHAnsi"/>
          <w:sz w:val="24"/>
          <w:szCs w:val="32"/>
        </w:rPr>
        <w:t xml:space="preserve"> in the display.</w:t>
      </w:r>
    </w:p>
    <w:p w14:paraId="07F3B1D9" w14:textId="2B74282C" w:rsidR="00211811" w:rsidRPr="00524B23" w:rsidRDefault="00211811" w:rsidP="00B15466">
      <w:pPr>
        <w:pStyle w:val="ListParagraph"/>
        <w:numPr>
          <w:ilvl w:val="0"/>
          <w:numId w:val="9"/>
        </w:numPr>
        <w:ind w:left="990" w:hanging="540"/>
        <w:rPr>
          <w:rFonts w:cstheme="minorHAnsi"/>
          <w:sz w:val="24"/>
          <w:szCs w:val="32"/>
        </w:rPr>
      </w:pPr>
      <w:r w:rsidRPr="00524B23">
        <w:rPr>
          <w:rFonts w:cstheme="minorHAnsi"/>
          <w:sz w:val="24"/>
          <w:szCs w:val="32"/>
        </w:rPr>
        <w:t xml:space="preserve">It should be allowed to stabilize in a temperature and </w:t>
      </w:r>
      <w:r w:rsidR="00524B23" w:rsidRPr="00524B23">
        <w:rPr>
          <w:rFonts w:cstheme="minorHAnsi"/>
          <w:sz w:val="24"/>
          <w:szCs w:val="32"/>
        </w:rPr>
        <w:t>humidity-controlled</w:t>
      </w:r>
      <w:r w:rsidRPr="00524B23">
        <w:rPr>
          <w:rFonts w:cstheme="minorHAnsi"/>
          <w:sz w:val="24"/>
          <w:szCs w:val="32"/>
        </w:rPr>
        <w:t xml:space="preserve"> environment for at least 1 day before commencing measurements</w:t>
      </w:r>
    </w:p>
    <w:p w14:paraId="0802F664" w14:textId="6A8C1D4C" w:rsidR="00934EC3" w:rsidRDefault="00211811" w:rsidP="00934EC3">
      <w:pPr>
        <w:pStyle w:val="Heading2"/>
      </w:pPr>
      <w:bookmarkStart w:id="36" w:name="_Toc170990429"/>
      <w:r>
        <w:t>Powering of the standard during the measurements</w:t>
      </w:r>
      <w:bookmarkEnd w:id="36"/>
    </w:p>
    <w:p w14:paraId="4E7355BE" w14:textId="5438A508" w:rsidR="00211811" w:rsidRPr="009F41BC" w:rsidRDefault="00211811" w:rsidP="00B15466">
      <w:pPr>
        <w:pStyle w:val="ListParagraph"/>
        <w:numPr>
          <w:ilvl w:val="0"/>
          <w:numId w:val="9"/>
        </w:numPr>
        <w:ind w:left="990" w:hanging="540"/>
        <w:rPr>
          <w:rFonts w:cstheme="minorHAnsi"/>
          <w:sz w:val="24"/>
          <w:szCs w:val="32"/>
        </w:rPr>
      </w:pPr>
      <w:r w:rsidRPr="009F41BC">
        <w:rPr>
          <w:rFonts w:cstheme="minorHAnsi"/>
          <w:sz w:val="24"/>
          <w:szCs w:val="32"/>
        </w:rPr>
        <w:t xml:space="preserve">Measurements </w:t>
      </w:r>
      <w:proofErr w:type="gramStart"/>
      <w:r w:rsidRPr="009F41BC">
        <w:rPr>
          <w:rFonts w:cstheme="minorHAnsi"/>
          <w:sz w:val="24"/>
          <w:szCs w:val="32"/>
        </w:rPr>
        <w:t>will be made</w:t>
      </w:r>
      <w:proofErr w:type="gramEnd"/>
      <w:r w:rsidRPr="009F41BC">
        <w:rPr>
          <w:rFonts w:cstheme="minorHAnsi"/>
          <w:sz w:val="24"/>
          <w:szCs w:val="32"/>
        </w:rPr>
        <w:t xml:space="preserve"> with the standard connected to the AC line power.</w:t>
      </w:r>
    </w:p>
    <w:p w14:paraId="722E12A2" w14:textId="1059ADD9" w:rsidR="00934EC3" w:rsidRDefault="00211811" w:rsidP="00934EC3">
      <w:pPr>
        <w:pStyle w:val="Heading2"/>
      </w:pPr>
      <w:bookmarkStart w:id="37" w:name="_Toc170990430"/>
      <w:r>
        <w:t>Environmental Conditions</w:t>
      </w:r>
      <w:bookmarkEnd w:id="37"/>
    </w:p>
    <w:p w14:paraId="4367601E" w14:textId="77777777" w:rsidR="009F41BC" w:rsidRDefault="00211811" w:rsidP="00B15466">
      <w:pPr>
        <w:pStyle w:val="ListParagraph"/>
        <w:numPr>
          <w:ilvl w:val="0"/>
          <w:numId w:val="9"/>
        </w:numPr>
        <w:ind w:left="990" w:hanging="540"/>
        <w:rPr>
          <w:rFonts w:cstheme="minorHAnsi"/>
          <w:sz w:val="24"/>
          <w:szCs w:val="32"/>
        </w:rPr>
      </w:pPr>
      <w:r w:rsidRPr="009F41BC">
        <w:rPr>
          <w:rFonts w:cstheme="minorHAnsi"/>
          <w:sz w:val="24"/>
          <w:szCs w:val="32"/>
        </w:rPr>
        <w:t xml:space="preserve">The ambient temperature and humidity </w:t>
      </w:r>
      <w:proofErr w:type="gramStart"/>
      <w:r w:rsidRPr="009F41BC">
        <w:rPr>
          <w:rFonts w:cstheme="minorHAnsi"/>
          <w:sz w:val="24"/>
          <w:szCs w:val="32"/>
        </w:rPr>
        <w:t>must be measured</w:t>
      </w:r>
      <w:proofErr w:type="gramEnd"/>
      <w:r w:rsidRPr="009F41BC">
        <w:rPr>
          <w:rFonts w:cstheme="minorHAnsi"/>
          <w:sz w:val="24"/>
          <w:szCs w:val="32"/>
        </w:rPr>
        <w:t xml:space="preserve">. </w:t>
      </w:r>
    </w:p>
    <w:p w14:paraId="626252E4" w14:textId="77777777" w:rsidR="009F41BC" w:rsidRDefault="00211811" w:rsidP="00B15466">
      <w:pPr>
        <w:pStyle w:val="ListParagraph"/>
        <w:numPr>
          <w:ilvl w:val="0"/>
          <w:numId w:val="9"/>
        </w:numPr>
        <w:ind w:left="990" w:hanging="540"/>
        <w:rPr>
          <w:rFonts w:cstheme="minorHAnsi"/>
          <w:sz w:val="24"/>
          <w:szCs w:val="32"/>
        </w:rPr>
      </w:pPr>
      <w:r w:rsidRPr="009F41BC">
        <w:rPr>
          <w:rFonts w:cstheme="minorHAnsi"/>
          <w:sz w:val="24"/>
          <w:szCs w:val="32"/>
        </w:rPr>
        <w:t xml:space="preserve">No corrections </w:t>
      </w:r>
      <w:proofErr w:type="gramStart"/>
      <w:r w:rsidRPr="009F41BC">
        <w:rPr>
          <w:rFonts w:cstheme="minorHAnsi"/>
          <w:sz w:val="24"/>
          <w:szCs w:val="32"/>
        </w:rPr>
        <w:t>will be performed</w:t>
      </w:r>
      <w:proofErr w:type="gramEnd"/>
      <w:r w:rsidRPr="009F41BC">
        <w:rPr>
          <w:rFonts w:cstheme="minorHAnsi"/>
          <w:sz w:val="24"/>
          <w:szCs w:val="32"/>
        </w:rPr>
        <w:t xml:space="preserve"> for temperature and humidity effects.</w:t>
      </w:r>
    </w:p>
    <w:p w14:paraId="1FF28367" w14:textId="77777777" w:rsidR="009F41BC" w:rsidRDefault="00211811" w:rsidP="00B15466">
      <w:pPr>
        <w:pStyle w:val="ListParagraph"/>
        <w:numPr>
          <w:ilvl w:val="0"/>
          <w:numId w:val="9"/>
        </w:numPr>
        <w:ind w:left="990" w:hanging="540"/>
        <w:rPr>
          <w:rFonts w:cstheme="minorHAnsi"/>
          <w:sz w:val="24"/>
          <w:szCs w:val="32"/>
        </w:rPr>
      </w:pPr>
      <w:r w:rsidRPr="009F41BC">
        <w:rPr>
          <w:rFonts w:cstheme="minorHAnsi"/>
          <w:sz w:val="24"/>
          <w:szCs w:val="32"/>
        </w:rPr>
        <w:t xml:space="preserve">Preferably, the measurements should be carried out at the ambient conditions given below; </w:t>
      </w:r>
    </w:p>
    <w:p w14:paraId="6C511809" w14:textId="3C82CB58" w:rsidR="009F41BC" w:rsidRDefault="009F41BC" w:rsidP="00B15466">
      <w:pPr>
        <w:pStyle w:val="ListParagraph"/>
        <w:numPr>
          <w:ilvl w:val="0"/>
          <w:numId w:val="10"/>
        </w:numPr>
        <w:rPr>
          <w:rFonts w:cstheme="minorHAnsi"/>
          <w:sz w:val="24"/>
          <w:szCs w:val="32"/>
        </w:rPr>
      </w:pPr>
      <w:r w:rsidRPr="009F41BC">
        <w:rPr>
          <w:rFonts w:cstheme="minorHAnsi"/>
          <w:sz w:val="24"/>
          <w:szCs w:val="32"/>
        </w:rPr>
        <w:t>Temperature:</w:t>
      </w:r>
      <w:r w:rsidR="00211811" w:rsidRPr="009F41BC">
        <w:rPr>
          <w:rFonts w:cstheme="minorHAnsi"/>
          <w:sz w:val="24"/>
          <w:szCs w:val="32"/>
        </w:rPr>
        <w:t xml:space="preserve"> (21 ± 3) °C</w:t>
      </w:r>
    </w:p>
    <w:p w14:paraId="52506ED5" w14:textId="594DD5F2" w:rsidR="00211811" w:rsidRPr="009F41BC" w:rsidRDefault="00211811" w:rsidP="00B15466">
      <w:pPr>
        <w:pStyle w:val="ListParagraph"/>
        <w:numPr>
          <w:ilvl w:val="0"/>
          <w:numId w:val="10"/>
        </w:numPr>
        <w:rPr>
          <w:rFonts w:cstheme="minorHAnsi"/>
          <w:sz w:val="24"/>
          <w:szCs w:val="32"/>
        </w:rPr>
      </w:pPr>
      <w:r w:rsidRPr="009F41BC">
        <w:rPr>
          <w:rFonts w:cstheme="minorHAnsi"/>
          <w:sz w:val="24"/>
          <w:szCs w:val="32"/>
        </w:rPr>
        <w:t xml:space="preserve">Relative </w:t>
      </w:r>
      <w:r w:rsidR="009F41BC" w:rsidRPr="009F41BC">
        <w:rPr>
          <w:rFonts w:cstheme="minorHAnsi"/>
          <w:sz w:val="24"/>
          <w:szCs w:val="32"/>
        </w:rPr>
        <w:t>humidity:</w:t>
      </w:r>
      <w:r w:rsidRPr="009F41BC">
        <w:rPr>
          <w:rFonts w:cstheme="minorHAnsi"/>
          <w:sz w:val="24"/>
          <w:szCs w:val="32"/>
        </w:rPr>
        <w:t xml:space="preserve"> (45 ± 15) %</w:t>
      </w:r>
      <w:proofErr w:type="spellStart"/>
      <w:r w:rsidRPr="009F41BC">
        <w:rPr>
          <w:rFonts w:cstheme="minorHAnsi"/>
          <w:sz w:val="24"/>
          <w:szCs w:val="32"/>
        </w:rPr>
        <w:t>rh</w:t>
      </w:r>
      <w:proofErr w:type="spellEnd"/>
    </w:p>
    <w:p w14:paraId="5DAE4996" w14:textId="4A374BD2" w:rsidR="00934EC3" w:rsidRDefault="00211811" w:rsidP="00934EC3">
      <w:pPr>
        <w:pStyle w:val="Heading2"/>
      </w:pPr>
      <w:bookmarkStart w:id="38" w:name="_Toc170990431"/>
      <w:bookmarkStart w:id="39" w:name="_Toc130658696"/>
      <w:r>
        <w:t>Method of measurement</w:t>
      </w:r>
      <w:bookmarkEnd w:id="38"/>
    </w:p>
    <w:p w14:paraId="1CE97C1A" w14:textId="1B24615F" w:rsidR="00211811" w:rsidRDefault="009F41BC" w:rsidP="00B15466">
      <w:pPr>
        <w:pStyle w:val="ListParagraph"/>
        <w:numPr>
          <w:ilvl w:val="0"/>
          <w:numId w:val="9"/>
        </w:numPr>
        <w:ind w:left="990" w:hanging="540"/>
        <w:rPr>
          <w:rFonts w:cstheme="minorHAnsi"/>
          <w:sz w:val="24"/>
          <w:szCs w:val="32"/>
        </w:rPr>
      </w:pPr>
      <w:proofErr w:type="gramStart"/>
      <w:r w:rsidRPr="009F41BC">
        <w:rPr>
          <w:rFonts w:cstheme="minorHAnsi"/>
          <w:sz w:val="24"/>
          <w:szCs w:val="32"/>
        </w:rPr>
        <w:t>participant</w:t>
      </w:r>
      <w:proofErr w:type="gramEnd"/>
      <w:r w:rsidR="00211811" w:rsidRPr="009F41BC">
        <w:rPr>
          <w:rFonts w:cstheme="minorHAnsi"/>
          <w:sz w:val="24"/>
          <w:szCs w:val="32"/>
        </w:rPr>
        <w:t xml:space="preserve"> institutes should use their own measurement methods for their laboratory standards.</w:t>
      </w:r>
    </w:p>
    <w:p w14:paraId="3049D703" w14:textId="67391FB1" w:rsidR="00934EC3" w:rsidRPr="00211811" w:rsidRDefault="00211811" w:rsidP="00211811">
      <w:pPr>
        <w:pStyle w:val="Heading1"/>
        <w:rPr>
          <w:rFonts w:asciiTheme="minorHAnsi" w:hAnsiTheme="minorHAnsi" w:cstheme="minorHAnsi"/>
          <w:color w:val="A20000"/>
        </w:rPr>
      </w:pPr>
      <w:bookmarkStart w:id="40" w:name="_Toc170990432"/>
      <w:bookmarkEnd w:id="39"/>
      <w:r w:rsidRPr="00211811">
        <w:rPr>
          <w:rFonts w:asciiTheme="minorHAnsi" w:hAnsiTheme="minorHAnsi" w:cstheme="minorHAnsi"/>
          <w:color w:val="A20000"/>
        </w:rPr>
        <w:t>Measurement Uncertainty</w:t>
      </w:r>
      <w:bookmarkEnd w:id="40"/>
    </w:p>
    <w:p w14:paraId="4BBC3ED4" w14:textId="77777777" w:rsidR="00934EC3" w:rsidRPr="00471F3D" w:rsidRDefault="00934EC3" w:rsidP="00934EC3">
      <w:pPr>
        <w:rPr>
          <w:sz w:val="2"/>
          <w:szCs w:val="6"/>
        </w:rPr>
      </w:pPr>
    </w:p>
    <w:p w14:paraId="75D9396F" w14:textId="77777777" w:rsidR="009115C6" w:rsidRDefault="00211811" w:rsidP="00471F3D">
      <w:pPr>
        <w:ind w:left="360"/>
        <w:rPr>
          <w:sz w:val="24"/>
          <w:szCs w:val="32"/>
          <w:rtl/>
        </w:rPr>
      </w:pPr>
      <w:r w:rsidRPr="00471F3D">
        <w:rPr>
          <w:sz w:val="24"/>
          <w:szCs w:val="32"/>
        </w:rPr>
        <w:t xml:space="preserve">The uncertainty of measurement </w:t>
      </w:r>
      <w:proofErr w:type="gramStart"/>
      <w:r w:rsidRPr="00471F3D">
        <w:rPr>
          <w:sz w:val="24"/>
          <w:szCs w:val="32"/>
        </w:rPr>
        <w:t>must be calculated</w:t>
      </w:r>
      <w:proofErr w:type="gramEnd"/>
      <w:r w:rsidRPr="00471F3D">
        <w:rPr>
          <w:sz w:val="24"/>
          <w:szCs w:val="32"/>
        </w:rPr>
        <w:t xml:space="preserve"> according to the JCGM 100 “Guide to the Expression of Uncertainty in Measurement” </w:t>
      </w:r>
      <w:r w:rsidRPr="009115C6">
        <w:rPr>
          <w:rFonts w:cstheme="minorHAnsi"/>
          <w:sz w:val="24"/>
          <w:szCs w:val="24"/>
        </w:rPr>
        <w:t>[</w:t>
      </w:r>
      <w:r w:rsidR="009115C6" w:rsidRPr="009115C6">
        <w:rPr>
          <w:rFonts w:cstheme="minorHAnsi"/>
          <w:sz w:val="24"/>
          <w:szCs w:val="24"/>
          <w:rtl/>
        </w:rPr>
        <w:t>5</w:t>
      </w:r>
      <w:r w:rsidRPr="00471F3D">
        <w:rPr>
          <w:sz w:val="24"/>
          <w:szCs w:val="32"/>
        </w:rPr>
        <w:t xml:space="preserve">] for the coverage probability of approximately 95%. All contributions to the measurement uncertainty </w:t>
      </w:r>
      <w:proofErr w:type="gramStart"/>
      <w:r w:rsidRPr="00471F3D">
        <w:rPr>
          <w:sz w:val="24"/>
          <w:szCs w:val="32"/>
        </w:rPr>
        <w:t>should be listed</w:t>
      </w:r>
      <w:proofErr w:type="gramEnd"/>
      <w:r w:rsidRPr="00471F3D">
        <w:rPr>
          <w:sz w:val="24"/>
          <w:szCs w:val="32"/>
        </w:rPr>
        <w:t xml:space="preserve"> in the report submitted by each participant. Even though the contributions to the uncertainty are specific to the measurement method used, it may be useful to consider the list of uncertainty sources given below. </w:t>
      </w:r>
    </w:p>
    <w:p w14:paraId="4A03AE2A" w14:textId="579BD80E" w:rsidR="009115C6" w:rsidRPr="009115C6" w:rsidRDefault="00211811" w:rsidP="00B15466">
      <w:pPr>
        <w:pStyle w:val="ListParagraph"/>
        <w:numPr>
          <w:ilvl w:val="0"/>
          <w:numId w:val="11"/>
        </w:numPr>
        <w:spacing w:line="276" w:lineRule="auto"/>
        <w:rPr>
          <w:sz w:val="24"/>
          <w:szCs w:val="32"/>
          <w:rtl/>
        </w:rPr>
      </w:pPr>
      <w:r w:rsidRPr="009115C6">
        <w:rPr>
          <w:sz w:val="24"/>
          <w:szCs w:val="32"/>
        </w:rPr>
        <w:t xml:space="preserve">The Type A standard uncertainty </w:t>
      </w:r>
    </w:p>
    <w:p w14:paraId="6EDF7F9F" w14:textId="4BDA8C79" w:rsidR="009115C6" w:rsidRPr="009115C6" w:rsidRDefault="00211811" w:rsidP="00B15466">
      <w:pPr>
        <w:pStyle w:val="ListParagraph"/>
        <w:numPr>
          <w:ilvl w:val="0"/>
          <w:numId w:val="11"/>
        </w:numPr>
        <w:spacing w:line="276" w:lineRule="auto"/>
        <w:rPr>
          <w:sz w:val="24"/>
          <w:szCs w:val="32"/>
          <w:rtl/>
        </w:rPr>
      </w:pPr>
      <w:r w:rsidRPr="009115C6">
        <w:rPr>
          <w:sz w:val="24"/>
          <w:szCs w:val="32"/>
        </w:rPr>
        <w:t xml:space="preserve">The quoted uncertainty of the RH </w:t>
      </w:r>
      <w:r w:rsidR="00B473CD" w:rsidRPr="009115C6">
        <w:rPr>
          <w:sz w:val="24"/>
          <w:szCs w:val="32"/>
        </w:rPr>
        <w:t>realization</w:t>
      </w:r>
      <w:r w:rsidRPr="009115C6">
        <w:rPr>
          <w:sz w:val="24"/>
          <w:szCs w:val="32"/>
        </w:rPr>
        <w:t xml:space="preserve"> (applied RH) </w:t>
      </w:r>
    </w:p>
    <w:p w14:paraId="0391E95B" w14:textId="77777777" w:rsidR="009115C6" w:rsidRDefault="00211811" w:rsidP="00B15466">
      <w:pPr>
        <w:pStyle w:val="ListParagraph"/>
        <w:numPr>
          <w:ilvl w:val="0"/>
          <w:numId w:val="11"/>
        </w:numPr>
        <w:spacing w:line="276" w:lineRule="auto"/>
        <w:rPr>
          <w:sz w:val="24"/>
          <w:szCs w:val="32"/>
        </w:rPr>
      </w:pPr>
      <w:r w:rsidRPr="009115C6">
        <w:rPr>
          <w:sz w:val="24"/>
          <w:szCs w:val="32"/>
        </w:rPr>
        <w:t xml:space="preserve">The estimated uncertainty relating to the short-term stability of the travelling standard at the time of measurement </w:t>
      </w:r>
    </w:p>
    <w:p w14:paraId="0BF56A60" w14:textId="77777777" w:rsidR="009115C6" w:rsidRDefault="00211811" w:rsidP="00B15466">
      <w:pPr>
        <w:pStyle w:val="ListParagraph"/>
        <w:numPr>
          <w:ilvl w:val="0"/>
          <w:numId w:val="11"/>
        </w:numPr>
        <w:spacing w:line="276" w:lineRule="auto"/>
        <w:rPr>
          <w:sz w:val="24"/>
          <w:szCs w:val="32"/>
        </w:rPr>
      </w:pPr>
      <w:r w:rsidRPr="009115C6">
        <w:rPr>
          <w:sz w:val="24"/>
          <w:szCs w:val="32"/>
        </w:rPr>
        <w:t>The estimated uncertainty relating to the hysteresis of the travelling standard at the time of measurement. (Difference between two consecutive measurements of mid-point, i.e. 50 %</w:t>
      </w:r>
      <w:proofErr w:type="spellStart"/>
      <w:r w:rsidRPr="009115C6">
        <w:rPr>
          <w:sz w:val="24"/>
          <w:szCs w:val="32"/>
        </w:rPr>
        <w:t>rh</w:t>
      </w:r>
      <w:proofErr w:type="spellEnd"/>
      <w:r w:rsidRPr="009115C6">
        <w:rPr>
          <w:sz w:val="24"/>
          <w:szCs w:val="32"/>
        </w:rPr>
        <w:t xml:space="preserve">) </w:t>
      </w:r>
    </w:p>
    <w:p w14:paraId="7D5AAC63" w14:textId="77777777" w:rsidR="009115C6" w:rsidRDefault="00211811" w:rsidP="00B15466">
      <w:pPr>
        <w:pStyle w:val="ListParagraph"/>
        <w:numPr>
          <w:ilvl w:val="0"/>
          <w:numId w:val="11"/>
        </w:numPr>
        <w:spacing w:line="276" w:lineRule="auto"/>
        <w:rPr>
          <w:sz w:val="24"/>
          <w:szCs w:val="32"/>
        </w:rPr>
      </w:pPr>
      <w:r w:rsidRPr="009115C6">
        <w:rPr>
          <w:sz w:val="24"/>
          <w:szCs w:val="32"/>
        </w:rPr>
        <w:t xml:space="preserve">The estimated uncertainty in mean values due to dispersion of repeated results (reflecting the combined reproducibility of laboratory standard and travelling standards) </w:t>
      </w:r>
    </w:p>
    <w:p w14:paraId="1D4B6C6B" w14:textId="77777777" w:rsidR="009115C6" w:rsidRDefault="00211811" w:rsidP="00B15466">
      <w:pPr>
        <w:pStyle w:val="ListParagraph"/>
        <w:numPr>
          <w:ilvl w:val="0"/>
          <w:numId w:val="11"/>
        </w:numPr>
        <w:spacing w:line="276" w:lineRule="auto"/>
        <w:rPr>
          <w:sz w:val="24"/>
          <w:szCs w:val="32"/>
        </w:rPr>
      </w:pPr>
      <w:r w:rsidRPr="009115C6">
        <w:rPr>
          <w:sz w:val="24"/>
          <w:szCs w:val="32"/>
        </w:rPr>
        <w:t xml:space="preserve">The estimated uncertainty due to non-linearity of the travelling standards in any case where measurements are significantly away from the agreed nominal value </w:t>
      </w:r>
    </w:p>
    <w:p w14:paraId="7CC2105A" w14:textId="77777777" w:rsidR="009115C6" w:rsidRDefault="00211811" w:rsidP="00B15466">
      <w:pPr>
        <w:pStyle w:val="ListParagraph"/>
        <w:numPr>
          <w:ilvl w:val="0"/>
          <w:numId w:val="11"/>
        </w:numPr>
        <w:spacing w:line="276" w:lineRule="auto"/>
        <w:rPr>
          <w:sz w:val="24"/>
          <w:szCs w:val="32"/>
        </w:rPr>
      </w:pPr>
      <w:r w:rsidRPr="009115C6">
        <w:rPr>
          <w:sz w:val="24"/>
          <w:szCs w:val="32"/>
        </w:rPr>
        <w:t xml:space="preserve">The estimated covariance between applied (laboratory standard) and measured (travelling standard) values of RH (if found significant) </w:t>
      </w:r>
    </w:p>
    <w:p w14:paraId="55269332" w14:textId="398D9808" w:rsidR="009115C6" w:rsidRDefault="00211811" w:rsidP="00B15466">
      <w:pPr>
        <w:pStyle w:val="ListParagraph"/>
        <w:numPr>
          <w:ilvl w:val="0"/>
          <w:numId w:val="11"/>
        </w:numPr>
        <w:spacing w:line="276" w:lineRule="auto"/>
        <w:rPr>
          <w:sz w:val="24"/>
          <w:szCs w:val="32"/>
        </w:rPr>
      </w:pPr>
      <w:r w:rsidRPr="009115C6">
        <w:rPr>
          <w:sz w:val="24"/>
          <w:szCs w:val="32"/>
        </w:rPr>
        <w:t xml:space="preserve">Any other components of uncertainty that </w:t>
      </w:r>
      <w:proofErr w:type="gramStart"/>
      <w:r w:rsidRPr="009115C6">
        <w:rPr>
          <w:sz w:val="24"/>
          <w:szCs w:val="32"/>
        </w:rPr>
        <w:t>are thought</w:t>
      </w:r>
      <w:proofErr w:type="gramEnd"/>
      <w:r w:rsidRPr="009115C6">
        <w:rPr>
          <w:sz w:val="24"/>
          <w:szCs w:val="32"/>
        </w:rPr>
        <w:t xml:space="preserve"> to be significant</w:t>
      </w:r>
      <w:r w:rsidR="001C4949">
        <w:rPr>
          <w:sz w:val="24"/>
          <w:szCs w:val="32"/>
        </w:rPr>
        <w:t>.</w:t>
      </w:r>
      <w:r w:rsidR="00B105CD">
        <w:rPr>
          <w:sz w:val="24"/>
          <w:szCs w:val="32"/>
        </w:rPr>
        <w:t xml:space="preserve"> </w:t>
      </w:r>
      <w:r w:rsidRPr="009115C6">
        <w:rPr>
          <w:sz w:val="24"/>
          <w:szCs w:val="32"/>
        </w:rPr>
        <w:t xml:space="preserve">This is not a complete list and </w:t>
      </w:r>
      <w:proofErr w:type="gramStart"/>
      <w:r w:rsidRPr="009115C6">
        <w:rPr>
          <w:sz w:val="24"/>
          <w:szCs w:val="32"/>
        </w:rPr>
        <w:t>should be extended</w:t>
      </w:r>
      <w:proofErr w:type="gramEnd"/>
      <w:r w:rsidRPr="009115C6">
        <w:rPr>
          <w:sz w:val="24"/>
          <w:szCs w:val="32"/>
        </w:rPr>
        <w:t xml:space="preserve"> with uncertainty contributions that are specific for the participant’s measurement system. </w:t>
      </w:r>
    </w:p>
    <w:p w14:paraId="47734EBA" w14:textId="1FFB777C" w:rsidR="00211811" w:rsidRPr="009115C6" w:rsidRDefault="00211811" w:rsidP="009115C6">
      <w:pPr>
        <w:spacing w:line="276" w:lineRule="auto"/>
        <w:ind w:left="360"/>
        <w:rPr>
          <w:sz w:val="24"/>
          <w:szCs w:val="32"/>
        </w:rPr>
      </w:pPr>
      <w:r w:rsidRPr="009115C6">
        <w:rPr>
          <w:sz w:val="24"/>
          <w:szCs w:val="32"/>
        </w:rPr>
        <w:t xml:space="preserve">Each participant is required to submit detailed analyses of uncertainty for their RH standards. A list of the </w:t>
      </w:r>
      <w:r w:rsidR="009115C6" w:rsidRPr="009115C6">
        <w:rPr>
          <w:sz w:val="24"/>
          <w:szCs w:val="32"/>
        </w:rPr>
        <w:t>all-significant</w:t>
      </w:r>
      <w:r w:rsidRPr="009115C6">
        <w:rPr>
          <w:sz w:val="24"/>
          <w:szCs w:val="32"/>
        </w:rPr>
        <w:t xml:space="preserve"> components of the uncertainty budget </w:t>
      </w:r>
      <w:proofErr w:type="gramStart"/>
      <w:r w:rsidRPr="009115C6">
        <w:rPr>
          <w:sz w:val="24"/>
          <w:szCs w:val="32"/>
        </w:rPr>
        <w:t>should be evaluated</w:t>
      </w:r>
      <w:proofErr w:type="gramEnd"/>
      <w:r w:rsidRPr="009115C6">
        <w:rPr>
          <w:sz w:val="24"/>
          <w:szCs w:val="32"/>
        </w:rPr>
        <w:t xml:space="preserve">, and should support the quoted </w:t>
      </w:r>
      <w:r w:rsidRPr="009115C6">
        <w:rPr>
          <w:sz w:val="24"/>
          <w:szCs w:val="32"/>
        </w:rPr>
        <w:lastRenderedPageBreak/>
        <w:t xml:space="preserve">uncertainties. Type B estimates of uncertainty </w:t>
      </w:r>
      <w:proofErr w:type="gramStart"/>
      <w:r w:rsidRPr="009115C6">
        <w:rPr>
          <w:sz w:val="24"/>
          <w:szCs w:val="32"/>
        </w:rPr>
        <w:t>may be regarded</w:t>
      </w:r>
      <w:proofErr w:type="gramEnd"/>
      <w:r w:rsidRPr="009115C6">
        <w:rPr>
          <w:sz w:val="24"/>
          <w:szCs w:val="32"/>
        </w:rPr>
        <w:t xml:space="preserve"> as having </w:t>
      </w:r>
      <w:r w:rsidRPr="009115C6">
        <w:rPr>
          <w:i/>
          <w:iCs/>
          <w:sz w:val="24"/>
          <w:szCs w:val="32"/>
        </w:rPr>
        <w:t>infinite degrees of freedom</w:t>
      </w:r>
      <w:r w:rsidRPr="009115C6">
        <w:rPr>
          <w:sz w:val="24"/>
          <w:szCs w:val="32"/>
        </w:rPr>
        <w:t>, or an alternative estimate of the number of degrees of freedom may be made following the methods in the ISO Guide. A template for reporting uncertainty of measurement will be in electronic form. Participants may add to the template any additional uncertainties they consider relevant. The uncertainty budget stated by the participating laboratory should be referenced to an internal report (e.g. calibration instruction including uncertainty evaluation) and/or a published article.</w:t>
      </w:r>
    </w:p>
    <w:p w14:paraId="75C905DA" w14:textId="3BF271D5" w:rsidR="00211811" w:rsidRPr="00211811" w:rsidRDefault="00211811" w:rsidP="00211811">
      <w:pPr>
        <w:pStyle w:val="Heading1"/>
        <w:rPr>
          <w:rFonts w:asciiTheme="minorHAnsi" w:hAnsiTheme="minorHAnsi" w:cstheme="minorHAnsi"/>
          <w:color w:val="A20000"/>
        </w:rPr>
      </w:pPr>
      <w:bookmarkStart w:id="41" w:name="_Toc170990433"/>
      <w:r w:rsidRPr="00211811">
        <w:rPr>
          <w:rFonts w:asciiTheme="minorHAnsi" w:hAnsiTheme="minorHAnsi" w:cstheme="minorHAnsi"/>
          <w:color w:val="A20000"/>
        </w:rPr>
        <w:t>Reporting of Results</w:t>
      </w:r>
      <w:bookmarkEnd w:id="41"/>
      <w:r w:rsidRPr="00211811">
        <w:rPr>
          <w:rFonts w:asciiTheme="minorHAnsi" w:hAnsiTheme="minorHAnsi" w:cstheme="minorHAnsi"/>
          <w:color w:val="A20000"/>
        </w:rPr>
        <w:t xml:space="preserve"> </w:t>
      </w:r>
    </w:p>
    <w:p w14:paraId="70410D86" w14:textId="1185F17C" w:rsidR="00941111" w:rsidRDefault="00211811" w:rsidP="009115C6">
      <w:pPr>
        <w:ind w:left="450"/>
        <w:rPr>
          <w:sz w:val="24"/>
          <w:szCs w:val="32"/>
        </w:rPr>
      </w:pPr>
      <w:r w:rsidRPr="009115C6">
        <w:rPr>
          <w:sz w:val="24"/>
          <w:szCs w:val="32"/>
        </w:rPr>
        <w:t xml:space="preserve">The results </w:t>
      </w:r>
      <w:proofErr w:type="gramStart"/>
      <w:r w:rsidRPr="009115C6">
        <w:rPr>
          <w:sz w:val="24"/>
          <w:szCs w:val="32"/>
        </w:rPr>
        <w:t>should be sent</w:t>
      </w:r>
      <w:proofErr w:type="gramEnd"/>
      <w:r w:rsidRPr="009115C6">
        <w:rPr>
          <w:sz w:val="24"/>
          <w:szCs w:val="32"/>
        </w:rPr>
        <w:t xml:space="preserve"> to the pilot institute at the </w:t>
      </w:r>
      <w:r w:rsidRPr="005B5AB1">
        <w:rPr>
          <w:color w:val="000000" w:themeColor="text1"/>
          <w:sz w:val="24"/>
          <w:szCs w:val="32"/>
        </w:rPr>
        <w:t xml:space="preserve">latest six (6) weeks after completing the measurements. A template for reporting results </w:t>
      </w:r>
      <w:proofErr w:type="gramStart"/>
      <w:r w:rsidRPr="005B5AB1">
        <w:rPr>
          <w:color w:val="000000" w:themeColor="text1"/>
          <w:sz w:val="24"/>
          <w:szCs w:val="32"/>
        </w:rPr>
        <w:t>will be provided</w:t>
      </w:r>
      <w:proofErr w:type="gramEnd"/>
      <w:r w:rsidRPr="005B5AB1">
        <w:rPr>
          <w:color w:val="000000" w:themeColor="text1"/>
          <w:sz w:val="24"/>
          <w:szCs w:val="32"/>
        </w:rPr>
        <w:t xml:space="preserve"> in </w:t>
      </w:r>
      <w:r w:rsidRPr="005B5AB1">
        <w:rPr>
          <w:i/>
          <w:iCs/>
          <w:color w:val="000000" w:themeColor="text1"/>
          <w:sz w:val="24"/>
          <w:szCs w:val="32"/>
        </w:rPr>
        <w:t>electronic form</w:t>
      </w:r>
      <w:r w:rsidRPr="005B5AB1">
        <w:rPr>
          <w:color w:val="000000" w:themeColor="text1"/>
          <w:sz w:val="24"/>
          <w:szCs w:val="32"/>
        </w:rPr>
        <w:t xml:space="preserve">. Use of this format, including calculations of means and differences, allows participants to see clearly the values and uncertainties of the parameters they are submitting for comparison. Participants should report </w:t>
      </w:r>
      <w:r w:rsidRPr="009115C6">
        <w:rPr>
          <w:sz w:val="24"/>
          <w:szCs w:val="32"/>
        </w:rPr>
        <w:t xml:space="preserve">results to the pilot in terms of relative humidity (RH) at nominal temperature values stated in Table </w:t>
      </w:r>
      <w:r w:rsidR="00A7739A">
        <w:rPr>
          <w:sz w:val="24"/>
          <w:szCs w:val="32"/>
        </w:rPr>
        <w:t>4</w:t>
      </w:r>
      <w:r w:rsidRPr="009115C6">
        <w:rPr>
          <w:sz w:val="24"/>
          <w:szCs w:val="32"/>
        </w:rPr>
        <w:t>. The main measurement results comprise:</w:t>
      </w:r>
    </w:p>
    <w:p w14:paraId="7C122DC1" w14:textId="77777777" w:rsidR="00941111" w:rsidRDefault="00211811" w:rsidP="00B15466">
      <w:pPr>
        <w:pStyle w:val="ListParagraph"/>
        <w:numPr>
          <w:ilvl w:val="0"/>
          <w:numId w:val="9"/>
        </w:numPr>
        <w:rPr>
          <w:sz w:val="24"/>
          <w:szCs w:val="32"/>
        </w:rPr>
      </w:pPr>
      <w:r w:rsidRPr="00941111">
        <w:rPr>
          <w:sz w:val="24"/>
          <w:szCs w:val="32"/>
        </w:rPr>
        <w:t>Values of RH applied to the travelling standard at nominal temperature, and associated standard uncertainty</w:t>
      </w:r>
      <w:r w:rsidR="00941111">
        <w:rPr>
          <w:sz w:val="24"/>
          <w:szCs w:val="32"/>
        </w:rPr>
        <w:t>.</w:t>
      </w:r>
    </w:p>
    <w:p w14:paraId="7D7A8707" w14:textId="599D2145" w:rsidR="00941111" w:rsidRPr="00941111" w:rsidRDefault="00211811" w:rsidP="00B15466">
      <w:pPr>
        <w:pStyle w:val="ListParagraph"/>
        <w:numPr>
          <w:ilvl w:val="0"/>
          <w:numId w:val="9"/>
        </w:numPr>
        <w:rPr>
          <w:sz w:val="24"/>
          <w:szCs w:val="32"/>
        </w:rPr>
      </w:pPr>
      <w:r w:rsidRPr="00941111">
        <w:rPr>
          <w:sz w:val="24"/>
          <w:szCs w:val="32"/>
        </w:rPr>
        <w:t xml:space="preserve"> Values of nominal </w:t>
      </w:r>
      <w:r w:rsidR="00941111" w:rsidRPr="00941111">
        <w:rPr>
          <w:sz w:val="24"/>
          <w:szCs w:val="32"/>
        </w:rPr>
        <w:t>temperatures.</w:t>
      </w:r>
    </w:p>
    <w:p w14:paraId="48322722" w14:textId="77777777" w:rsidR="00941111" w:rsidRDefault="00211811" w:rsidP="00B15466">
      <w:pPr>
        <w:pStyle w:val="ListParagraph"/>
        <w:numPr>
          <w:ilvl w:val="0"/>
          <w:numId w:val="9"/>
        </w:numPr>
        <w:rPr>
          <w:sz w:val="24"/>
          <w:szCs w:val="32"/>
        </w:rPr>
      </w:pPr>
      <w:r w:rsidRPr="00941111">
        <w:rPr>
          <w:sz w:val="24"/>
          <w:szCs w:val="32"/>
        </w:rPr>
        <w:t>Values measured using travelling standard (and their associated uncertainties derived from standard deviation of the set of readings)</w:t>
      </w:r>
      <w:r w:rsidR="00941111">
        <w:rPr>
          <w:sz w:val="24"/>
          <w:szCs w:val="32"/>
        </w:rPr>
        <w:t>.</w:t>
      </w:r>
    </w:p>
    <w:p w14:paraId="178A0C40" w14:textId="77777777" w:rsidR="00941111" w:rsidRDefault="00211811" w:rsidP="00B15466">
      <w:pPr>
        <w:pStyle w:val="ListParagraph"/>
        <w:numPr>
          <w:ilvl w:val="0"/>
          <w:numId w:val="9"/>
        </w:numPr>
        <w:rPr>
          <w:sz w:val="24"/>
          <w:szCs w:val="32"/>
        </w:rPr>
      </w:pPr>
      <w:r w:rsidRPr="00941111">
        <w:rPr>
          <w:sz w:val="24"/>
          <w:szCs w:val="32"/>
        </w:rPr>
        <w:t xml:space="preserve">Values of difference between applied RH point and measured RH point. </w:t>
      </w:r>
    </w:p>
    <w:p w14:paraId="48855C4F" w14:textId="77777777" w:rsidR="00941111" w:rsidRDefault="00941111" w:rsidP="00941111">
      <w:pPr>
        <w:pStyle w:val="ListParagraph"/>
        <w:numPr>
          <w:ilvl w:val="0"/>
          <w:numId w:val="0"/>
        </w:numPr>
        <w:ind w:left="1170"/>
        <w:rPr>
          <w:sz w:val="24"/>
          <w:szCs w:val="32"/>
        </w:rPr>
      </w:pPr>
    </w:p>
    <w:p w14:paraId="3275CB2A" w14:textId="2604C0BA" w:rsidR="00941111" w:rsidRPr="00941111" w:rsidRDefault="00211811" w:rsidP="00941111">
      <w:pPr>
        <w:ind w:left="450"/>
        <w:rPr>
          <w:sz w:val="24"/>
          <w:szCs w:val="32"/>
        </w:rPr>
      </w:pPr>
      <w:r w:rsidRPr="00941111">
        <w:rPr>
          <w:sz w:val="24"/>
          <w:szCs w:val="32"/>
        </w:rPr>
        <w:t xml:space="preserve">From the data measured by the participants, results </w:t>
      </w:r>
      <w:proofErr w:type="gramStart"/>
      <w:r w:rsidRPr="00941111">
        <w:rPr>
          <w:sz w:val="24"/>
          <w:szCs w:val="32"/>
        </w:rPr>
        <w:t xml:space="preserve">will be </w:t>
      </w:r>
      <w:r w:rsidR="00941111" w:rsidRPr="00941111">
        <w:rPr>
          <w:sz w:val="24"/>
          <w:szCs w:val="32"/>
        </w:rPr>
        <w:t>analyzed</w:t>
      </w:r>
      <w:proofErr w:type="gramEnd"/>
      <w:r w:rsidRPr="00941111">
        <w:rPr>
          <w:sz w:val="24"/>
          <w:szCs w:val="32"/>
        </w:rPr>
        <w:t xml:space="preserve"> in terms of differences between applied and measured RH at nominal temperatures. </w:t>
      </w:r>
    </w:p>
    <w:p w14:paraId="7D17F591" w14:textId="78399CD0" w:rsidR="00941111" w:rsidRDefault="00211811" w:rsidP="00941111">
      <w:pPr>
        <w:ind w:left="450"/>
        <w:rPr>
          <w:sz w:val="24"/>
          <w:szCs w:val="32"/>
        </w:rPr>
      </w:pPr>
      <w:r w:rsidRPr="00941111">
        <w:rPr>
          <w:sz w:val="24"/>
          <w:szCs w:val="32"/>
        </w:rPr>
        <w:t xml:space="preserve">The participants should report the conditions of realization and measurement, as background information to support the main results. </w:t>
      </w:r>
      <w:proofErr w:type="gramStart"/>
      <w:r w:rsidRPr="00941111">
        <w:rPr>
          <w:sz w:val="24"/>
          <w:szCs w:val="32"/>
        </w:rPr>
        <w:t>These conditions should include room conditions, placement of the temperature probe(s); set-up for simultaneous installation of the travelling standards; sealing of the travelling standards; actual length of the cable that is thermalized at approximately same temperature as the sensor’s head; pressure difference between saturator or reference hygrometer and travelling standards; photo of the enclosure that affects the local flow rate around the sensor’s probe; measurement traceability, and other items.</w:t>
      </w:r>
      <w:proofErr w:type="gramEnd"/>
      <w:r w:rsidRPr="00941111">
        <w:rPr>
          <w:sz w:val="24"/>
          <w:szCs w:val="32"/>
        </w:rPr>
        <w:t xml:space="preserve"> A template for reporting conditions of measurement </w:t>
      </w:r>
      <w:proofErr w:type="gramStart"/>
      <w:r w:rsidRPr="00941111">
        <w:rPr>
          <w:sz w:val="24"/>
          <w:szCs w:val="32"/>
        </w:rPr>
        <w:t>will be provided</w:t>
      </w:r>
      <w:proofErr w:type="gramEnd"/>
      <w:r w:rsidRPr="00941111">
        <w:rPr>
          <w:sz w:val="24"/>
          <w:szCs w:val="32"/>
        </w:rPr>
        <w:t xml:space="preserve"> in electronic form. Participants should provide a description of the operation of their facilities used in the comparison. Participants should also provide an example plot of equilibrium condition at a nominal RH/t </w:t>
      </w:r>
      <w:proofErr w:type="spellStart"/>
      <w:r w:rsidRPr="00941111">
        <w:rPr>
          <w:sz w:val="24"/>
          <w:szCs w:val="32"/>
        </w:rPr>
        <w:t>setpoints</w:t>
      </w:r>
      <w:proofErr w:type="spellEnd"/>
      <w:r w:rsidRPr="00941111">
        <w:rPr>
          <w:sz w:val="24"/>
          <w:szCs w:val="32"/>
        </w:rPr>
        <w:t xml:space="preserve"> 95 %</w:t>
      </w:r>
      <w:proofErr w:type="spellStart"/>
      <w:r w:rsidRPr="00941111">
        <w:rPr>
          <w:sz w:val="24"/>
          <w:szCs w:val="32"/>
        </w:rPr>
        <w:t>rh</w:t>
      </w:r>
      <w:proofErr w:type="spellEnd"/>
      <w:r w:rsidRPr="00941111">
        <w:rPr>
          <w:sz w:val="24"/>
          <w:szCs w:val="32"/>
        </w:rPr>
        <w:t xml:space="preserve"> / </w:t>
      </w:r>
      <w:r w:rsidR="00C83053">
        <w:rPr>
          <w:sz w:val="24"/>
          <w:szCs w:val="32"/>
        </w:rPr>
        <w:t>10</w:t>
      </w:r>
      <w:r w:rsidRPr="00941111">
        <w:rPr>
          <w:sz w:val="24"/>
          <w:szCs w:val="32"/>
        </w:rPr>
        <w:t>°C and 50 %</w:t>
      </w:r>
      <w:proofErr w:type="spellStart"/>
      <w:r w:rsidRPr="00941111">
        <w:rPr>
          <w:sz w:val="24"/>
          <w:szCs w:val="32"/>
        </w:rPr>
        <w:t>rh</w:t>
      </w:r>
      <w:proofErr w:type="spellEnd"/>
      <w:r w:rsidRPr="00941111">
        <w:rPr>
          <w:sz w:val="24"/>
          <w:szCs w:val="32"/>
        </w:rPr>
        <w:t xml:space="preserve"> / 23 °C, respectively, over at least one hour for the travelling standard. However, results </w:t>
      </w:r>
      <w:proofErr w:type="gramStart"/>
      <w:r w:rsidRPr="00941111">
        <w:rPr>
          <w:sz w:val="24"/>
          <w:szCs w:val="32"/>
        </w:rPr>
        <w:t>shall also be reported</w:t>
      </w:r>
      <w:proofErr w:type="gramEnd"/>
      <w:r w:rsidRPr="00941111">
        <w:rPr>
          <w:sz w:val="24"/>
          <w:szCs w:val="32"/>
        </w:rPr>
        <w:t xml:space="preserve"> to the pilot institute. </w:t>
      </w:r>
    </w:p>
    <w:p w14:paraId="5C17230D" w14:textId="77777777" w:rsidR="00941111" w:rsidRDefault="00211811" w:rsidP="00941111">
      <w:pPr>
        <w:ind w:left="450"/>
      </w:pPr>
      <w:r w:rsidRPr="00941111">
        <w:rPr>
          <w:sz w:val="24"/>
          <w:szCs w:val="32"/>
        </w:rPr>
        <w:t xml:space="preserve">The report must contain at least: </w:t>
      </w:r>
    </w:p>
    <w:p w14:paraId="3C4EFAC5" w14:textId="77777777" w:rsidR="00941111" w:rsidRDefault="00211811" w:rsidP="00B15466">
      <w:pPr>
        <w:pStyle w:val="ListParagraph"/>
        <w:numPr>
          <w:ilvl w:val="0"/>
          <w:numId w:val="12"/>
        </w:numPr>
        <w:rPr>
          <w:sz w:val="24"/>
          <w:szCs w:val="32"/>
        </w:rPr>
      </w:pPr>
      <w:r w:rsidRPr="00941111">
        <w:rPr>
          <w:sz w:val="24"/>
          <w:szCs w:val="32"/>
        </w:rPr>
        <w:t>Details of participating institute</w:t>
      </w:r>
      <w:r w:rsidR="00941111">
        <w:rPr>
          <w:sz w:val="24"/>
          <w:szCs w:val="32"/>
        </w:rPr>
        <w:t>.</w:t>
      </w:r>
    </w:p>
    <w:p w14:paraId="24578965" w14:textId="77777777" w:rsidR="00941111" w:rsidRDefault="00211811" w:rsidP="00B15466">
      <w:pPr>
        <w:pStyle w:val="ListParagraph"/>
        <w:numPr>
          <w:ilvl w:val="0"/>
          <w:numId w:val="12"/>
        </w:numPr>
        <w:rPr>
          <w:sz w:val="24"/>
          <w:szCs w:val="32"/>
        </w:rPr>
      </w:pPr>
      <w:r w:rsidRPr="00941111">
        <w:rPr>
          <w:sz w:val="24"/>
          <w:szCs w:val="32"/>
        </w:rPr>
        <w:t>The date and time of the measurements</w:t>
      </w:r>
      <w:r w:rsidR="00941111">
        <w:rPr>
          <w:sz w:val="24"/>
          <w:szCs w:val="32"/>
        </w:rPr>
        <w:t>.</w:t>
      </w:r>
    </w:p>
    <w:p w14:paraId="362CC627" w14:textId="77777777" w:rsidR="00941111" w:rsidRDefault="00211811" w:rsidP="00B15466">
      <w:pPr>
        <w:pStyle w:val="ListParagraph"/>
        <w:numPr>
          <w:ilvl w:val="0"/>
          <w:numId w:val="12"/>
        </w:numPr>
        <w:rPr>
          <w:sz w:val="24"/>
          <w:szCs w:val="32"/>
        </w:rPr>
      </w:pPr>
      <w:r w:rsidRPr="00941111">
        <w:rPr>
          <w:sz w:val="24"/>
          <w:szCs w:val="32"/>
        </w:rPr>
        <w:t>A detailed description of the method used</w:t>
      </w:r>
      <w:r w:rsidR="00941111">
        <w:rPr>
          <w:sz w:val="24"/>
          <w:szCs w:val="32"/>
        </w:rPr>
        <w:t>.</w:t>
      </w:r>
    </w:p>
    <w:p w14:paraId="5E615C8F" w14:textId="77777777" w:rsidR="00941111" w:rsidRDefault="00211811" w:rsidP="00B15466">
      <w:pPr>
        <w:pStyle w:val="ListParagraph"/>
        <w:numPr>
          <w:ilvl w:val="0"/>
          <w:numId w:val="12"/>
        </w:numPr>
        <w:rPr>
          <w:sz w:val="24"/>
          <w:szCs w:val="32"/>
        </w:rPr>
      </w:pPr>
      <w:r w:rsidRPr="00941111">
        <w:rPr>
          <w:sz w:val="24"/>
          <w:szCs w:val="32"/>
        </w:rPr>
        <w:lastRenderedPageBreak/>
        <w:t>The measurement standards used in the comparison measurements</w:t>
      </w:r>
      <w:r w:rsidR="00941111">
        <w:rPr>
          <w:sz w:val="24"/>
          <w:szCs w:val="32"/>
        </w:rPr>
        <w:t>.</w:t>
      </w:r>
    </w:p>
    <w:p w14:paraId="3886D381" w14:textId="77777777" w:rsidR="00941111" w:rsidRDefault="00211811" w:rsidP="00B15466">
      <w:pPr>
        <w:pStyle w:val="ListParagraph"/>
        <w:numPr>
          <w:ilvl w:val="0"/>
          <w:numId w:val="12"/>
        </w:numPr>
        <w:rPr>
          <w:sz w:val="24"/>
          <w:szCs w:val="32"/>
        </w:rPr>
      </w:pPr>
      <w:r w:rsidRPr="00941111">
        <w:rPr>
          <w:sz w:val="24"/>
          <w:szCs w:val="32"/>
        </w:rPr>
        <w:t>Software used in the comparison measurements</w:t>
      </w:r>
    </w:p>
    <w:p w14:paraId="331D287C" w14:textId="3CBF98BF" w:rsidR="00941111" w:rsidRDefault="00211811" w:rsidP="00B15466">
      <w:pPr>
        <w:pStyle w:val="ListParagraph"/>
        <w:numPr>
          <w:ilvl w:val="0"/>
          <w:numId w:val="12"/>
        </w:numPr>
        <w:rPr>
          <w:sz w:val="24"/>
          <w:szCs w:val="32"/>
        </w:rPr>
      </w:pPr>
      <w:r w:rsidRPr="00941111">
        <w:rPr>
          <w:sz w:val="24"/>
          <w:szCs w:val="32"/>
        </w:rPr>
        <w:t>The environmental conditions during the measurements</w:t>
      </w:r>
      <w:r w:rsidR="00941111">
        <w:rPr>
          <w:sz w:val="24"/>
          <w:szCs w:val="32"/>
        </w:rPr>
        <w:t>;</w:t>
      </w:r>
    </w:p>
    <w:p w14:paraId="0912955A" w14:textId="77777777" w:rsidR="00941111" w:rsidRDefault="00211811" w:rsidP="00B15466">
      <w:pPr>
        <w:pStyle w:val="ListParagraph"/>
        <w:numPr>
          <w:ilvl w:val="1"/>
          <w:numId w:val="13"/>
        </w:numPr>
        <w:ind w:left="1890"/>
        <w:rPr>
          <w:sz w:val="24"/>
          <w:szCs w:val="32"/>
        </w:rPr>
      </w:pPr>
      <w:r w:rsidRPr="00941111">
        <w:rPr>
          <w:sz w:val="24"/>
          <w:szCs w:val="32"/>
        </w:rPr>
        <w:t xml:space="preserve">ambient temperature </w:t>
      </w:r>
    </w:p>
    <w:p w14:paraId="36F4A994" w14:textId="77777777" w:rsidR="00941111" w:rsidRDefault="00211811" w:rsidP="00B15466">
      <w:pPr>
        <w:pStyle w:val="ListParagraph"/>
        <w:numPr>
          <w:ilvl w:val="1"/>
          <w:numId w:val="13"/>
        </w:numPr>
        <w:ind w:left="1890"/>
        <w:rPr>
          <w:sz w:val="24"/>
          <w:szCs w:val="32"/>
        </w:rPr>
      </w:pPr>
      <w:r w:rsidRPr="00941111">
        <w:rPr>
          <w:sz w:val="24"/>
          <w:szCs w:val="32"/>
        </w:rPr>
        <w:t>relative humidity</w:t>
      </w:r>
    </w:p>
    <w:p w14:paraId="55C1BFEE" w14:textId="77777777" w:rsidR="00941111" w:rsidRDefault="00211811" w:rsidP="00B15466">
      <w:pPr>
        <w:pStyle w:val="ListParagraph"/>
        <w:numPr>
          <w:ilvl w:val="1"/>
          <w:numId w:val="13"/>
        </w:numPr>
        <w:ind w:left="1890"/>
        <w:rPr>
          <w:sz w:val="24"/>
          <w:szCs w:val="32"/>
        </w:rPr>
      </w:pPr>
      <w:r w:rsidRPr="00941111">
        <w:rPr>
          <w:sz w:val="24"/>
          <w:szCs w:val="32"/>
        </w:rPr>
        <w:t>ambient pressure (if applicable)</w:t>
      </w:r>
    </w:p>
    <w:p w14:paraId="583EAB5E" w14:textId="77777777" w:rsidR="00941111" w:rsidRDefault="00211811" w:rsidP="00B15466">
      <w:pPr>
        <w:pStyle w:val="ListParagraph"/>
        <w:numPr>
          <w:ilvl w:val="0"/>
          <w:numId w:val="12"/>
        </w:numPr>
        <w:rPr>
          <w:sz w:val="24"/>
          <w:szCs w:val="32"/>
        </w:rPr>
      </w:pPr>
      <w:r w:rsidRPr="00941111">
        <w:rPr>
          <w:sz w:val="24"/>
          <w:szCs w:val="32"/>
        </w:rPr>
        <w:t>Results of measurement</w:t>
      </w:r>
    </w:p>
    <w:p w14:paraId="508A4190" w14:textId="77777777" w:rsidR="00941111" w:rsidRDefault="00211811" w:rsidP="00B15466">
      <w:pPr>
        <w:pStyle w:val="ListParagraph"/>
        <w:numPr>
          <w:ilvl w:val="0"/>
          <w:numId w:val="12"/>
        </w:numPr>
        <w:rPr>
          <w:sz w:val="24"/>
          <w:szCs w:val="32"/>
        </w:rPr>
      </w:pPr>
      <w:r w:rsidRPr="00941111">
        <w:rPr>
          <w:sz w:val="24"/>
          <w:szCs w:val="32"/>
        </w:rPr>
        <w:t>A statement of traceability</w:t>
      </w:r>
    </w:p>
    <w:p w14:paraId="138EC03E" w14:textId="17EB6648" w:rsidR="00941111" w:rsidRPr="00941111" w:rsidRDefault="00211811" w:rsidP="00B15466">
      <w:pPr>
        <w:pStyle w:val="ListParagraph"/>
        <w:numPr>
          <w:ilvl w:val="0"/>
          <w:numId w:val="12"/>
        </w:numPr>
        <w:rPr>
          <w:sz w:val="24"/>
          <w:szCs w:val="32"/>
        </w:rPr>
      </w:pPr>
      <w:r w:rsidRPr="00941111">
        <w:rPr>
          <w:sz w:val="24"/>
          <w:szCs w:val="32"/>
        </w:rPr>
        <w:t>The Type A standard uncertainty;</w:t>
      </w:r>
    </w:p>
    <w:p w14:paraId="2C502BF0" w14:textId="77777777" w:rsidR="00941111" w:rsidRDefault="00211811" w:rsidP="00B15466">
      <w:pPr>
        <w:pStyle w:val="ListParagraph"/>
        <w:numPr>
          <w:ilvl w:val="0"/>
          <w:numId w:val="12"/>
        </w:numPr>
        <w:rPr>
          <w:sz w:val="24"/>
          <w:szCs w:val="32"/>
        </w:rPr>
      </w:pPr>
      <w:r w:rsidRPr="00941111">
        <w:rPr>
          <w:sz w:val="24"/>
          <w:szCs w:val="32"/>
        </w:rPr>
        <w:t>Detailed uncertainty budget with the different sources of uncertainty and their values, as;</w:t>
      </w:r>
    </w:p>
    <w:p w14:paraId="15D845CE" w14:textId="77777777" w:rsidR="00941111" w:rsidRDefault="00211811" w:rsidP="00B15466">
      <w:pPr>
        <w:pStyle w:val="ListParagraph"/>
        <w:numPr>
          <w:ilvl w:val="1"/>
          <w:numId w:val="14"/>
        </w:numPr>
        <w:ind w:left="1890" w:hanging="720"/>
        <w:rPr>
          <w:sz w:val="24"/>
          <w:szCs w:val="32"/>
        </w:rPr>
      </w:pPr>
      <w:r w:rsidRPr="00941111">
        <w:rPr>
          <w:sz w:val="24"/>
          <w:szCs w:val="32"/>
        </w:rPr>
        <w:t xml:space="preserve">The quoted uncertainty of the RH realization (applied RH) </w:t>
      </w:r>
    </w:p>
    <w:p w14:paraId="601104DA" w14:textId="77777777" w:rsidR="00941111" w:rsidRDefault="00211811" w:rsidP="00B15466">
      <w:pPr>
        <w:pStyle w:val="ListParagraph"/>
        <w:numPr>
          <w:ilvl w:val="1"/>
          <w:numId w:val="14"/>
        </w:numPr>
        <w:ind w:left="1890" w:hanging="720"/>
        <w:rPr>
          <w:sz w:val="24"/>
          <w:szCs w:val="32"/>
        </w:rPr>
      </w:pPr>
      <w:r w:rsidRPr="00941111">
        <w:rPr>
          <w:sz w:val="24"/>
          <w:szCs w:val="32"/>
        </w:rPr>
        <w:t>The estimated uncertainty relating to the short-term stability of the travelling standard at the time of measurement</w:t>
      </w:r>
    </w:p>
    <w:p w14:paraId="06E005F5" w14:textId="77777777" w:rsidR="00941111" w:rsidRDefault="00211811" w:rsidP="00B15466">
      <w:pPr>
        <w:pStyle w:val="ListParagraph"/>
        <w:numPr>
          <w:ilvl w:val="1"/>
          <w:numId w:val="14"/>
        </w:numPr>
        <w:ind w:left="1890" w:hanging="720"/>
        <w:rPr>
          <w:sz w:val="24"/>
          <w:szCs w:val="32"/>
        </w:rPr>
      </w:pPr>
      <w:r w:rsidRPr="00941111">
        <w:rPr>
          <w:sz w:val="24"/>
          <w:szCs w:val="32"/>
        </w:rPr>
        <w:t>The estimated uncertainty due to any drift of the travelling standard over the period of the comparison (estimated by the pilot)</w:t>
      </w:r>
    </w:p>
    <w:p w14:paraId="568A6A94" w14:textId="77777777" w:rsidR="00941111" w:rsidRDefault="00211811" w:rsidP="00B15466">
      <w:pPr>
        <w:pStyle w:val="ListParagraph"/>
        <w:numPr>
          <w:ilvl w:val="1"/>
          <w:numId w:val="14"/>
        </w:numPr>
        <w:ind w:left="1890" w:hanging="720"/>
        <w:rPr>
          <w:sz w:val="24"/>
          <w:szCs w:val="32"/>
        </w:rPr>
      </w:pPr>
      <w:r w:rsidRPr="00941111">
        <w:rPr>
          <w:sz w:val="24"/>
          <w:szCs w:val="32"/>
        </w:rPr>
        <w:t>The estimated uncertainty in mean values due to dispersion of repeated results (reflecting the combined reproducibility of laboratory standard and travelling standard)</w:t>
      </w:r>
    </w:p>
    <w:p w14:paraId="42330FB4" w14:textId="77777777" w:rsidR="00941111" w:rsidRDefault="00211811" w:rsidP="00B15466">
      <w:pPr>
        <w:pStyle w:val="ListParagraph"/>
        <w:numPr>
          <w:ilvl w:val="1"/>
          <w:numId w:val="14"/>
        </w:numPr>
        <w:ind w:left="1890" w:hanging="720"/>
        <w:rPr>
          <w:sz w:val="24"/>
          <w:szCs w:val="32"/>
        </w:rPr>
      </w:pPr>
      <w:r w:rsidRPr="00941111">
        <w:rPr>
          <w:sz w:val="24"/>
          <w:szCs w:val="32"/>
        </w:rPr>
        <w:t>The estimated uncertainty due to non-linearity of the travelling standard in any case where measurements are significantly away from the agreed nominal value</w:t>
      </w:r>
    </w:p>
    <w:p w14:paraId="4147AA2A" w14:textId="77777777" w:rsidR="00941111" w:rsidRDefault="00211811" w:rsidP="00B15466">
      <w:pPr>
        <w:pStyle w:val="ListParagraph"/>
        <w:numPr>
          <w:ilvl w:val="1"/>
          <w:numId w:val="14"/>
        </w:numPr>
        <w:ind w:left="1890" w:hanging="720"/>
        <w:rPr>
          <w:sz w:val="24"/>
          <w:szCs w:val="32"/>
        </w:rPr>
      </w:pPr>
      <w:r w:rsidRPr="00941111">
        <w:rPr>
          <w:sz w:val="24"/>
          <w:szCs w:val="32"/>
        </w:rPr>
        <w:t>The estimated covariance between applied (laboratory standard) and measured (travelling standard) values of RH (if found significant)</w:t>
      </w:r>
    </w:p>
    <w:p w14:paraId="2B4AB312" w14:textId="77777777" w:rsidR="00941111" w:rsidRDefault="00211811" w:rsidP="00B15466">
      <w:pPr>
        <w:pStyle w:val="ListParagraph"/>
        <w:numPr>
          <w:ilvl w:val="1"/>
          <w:numId w:val="14"/>
        </w:numPr>
        <w:ind w:left="1890" w:hanging="720"/>
        <w:rPr>
          <w:sz w:val="24"/>
          <w:szCs w:val="32"/>
        </w:rPr>
      </w:pPr>
      <w:r w:rsidRPr="00941111">
        <w:rPr>
          <w:sz w:val="24"/>
          <w:szCs w:val="32"/>
        </w:rPr>
        <w:t>Any other components of uncertainty that are thought to be significant</w:t>
      </w:r>
    </w:p>
    <w:p w14:paraId="268FB29B" w14:textId="77777777" w:rsidR="002C2754" w:rsidRDefault="00211811" w:rsidP="002C2754">
      <w:pPr>
        <w:pStyle w:val="ListParagraph"/>
        <w:numPr>
          <w:ilvl w:val="1"/>
          <w:numId w:val="14"/>
        </w:numPr>
        <w:ind w:left="1890" w:hanging="720"/>
        <w:rPr>
          <w:sz w:val="24"/>
          <w:szCs w:val="32"/>
        </w:rPr>
      </w:pPr>
      <w:r w:rsidRPr="00941111">
        <w:rPr>
          <w:sz w:val="24"/>
          <w:szCs w:val="32"/>
        </w:rPr>
        <w:t>Expanded uncertainty, estimated for the coverage probability of approximately 95 %.</w:t>
      </w:r>
    </w:p>
    <w:p w14:paraId="21CCD2DC" w14:textId="6970C703" w:rsidR="00211811" w:rsidRPr="002C2754" w:rsidRDefault="00211811" w:rsidP="002C2754">
      <w:pPr>
        <w:pStyle w:val="ListParagraph"/>
        <w:numPr>
          <w:ilvl w:val="1"/>
          <w:numId w:val="14"/>
        </w:numPr>
        <w:ind w:left="1890" w:hanging="720"/>
        <w:rPr>
          <w:sz w:val="24"/>
          <w:szCs w:val="32"/>
        </w:rPr>
      </w:pPr>
      <w:r w:rsidRPr="002C2754">
        <w:rPr>
          <w:sz w:val="24"/>
          <w:szCs w:val="32"/>
        </w:rPr>
        <w:t xml:space="preserve">Participants should avoid sharing any data until the </w:t>
      </w:r>
      <w:proofErr w:type="gramStart"/>
      <w:r w:rsidRPr="002C2754">
        <w:rPr>
          <w:sz w:val="24"/>
          <w:szCs w:val="32"/>
        </w:rPr>
        <w:t>Draft report is completed by the pilot</w:t>
      </w:r>
      <w:proofErr w:type="gramEnd"/>
      <w:r w:rsidRPr="002C2754">
        <w:rPr>
          <w:sz w:val="24"/>
          <w:szCs w:val="32"/>
        </w:rPr>
        <w:t xml:space="preserve">. </w:t>
      </w:r>
    </w:p>
    <w:p w14:paraId="3611C0A0" w14:textId="62178FFE" w:rsidR="00211811" w:rsidRPr="00211811" w:rsidRDefault="00211811" w:rsidP="00211811">
      <w:pPr>
        <w:pStyle w:val="Heading1"/>
        <w:rPr>
          <w:rFonts w:asciiTheme="minorHAnsi" w:hAnsiTheme="minorHAnsi" w:cstheme="minorHAnsi"/>
          <w:color w:val="A20000"/>
        </w:rPr>
      </w:pPr>
      <w:bookmarkStart w:id="42" w:name="_Toc170990434"/>
      <w:r w:rsidRPr="00211811">
        <w:rPr>
          <w:rFonts w:asciiTheme="minorHAnsi" w:hAnsiTheme="minorHAnsi" w:cstheme="minorHAnsi"/>
          <w:color w:val="A20000"/>
        </w:rPr>
        <w:t>Final Report of the Comparison</w:t>
      </w:r>
      <w:bookmarkEnd w:id="42"/>
      <w:r w:rsidRPr="00211811">
        <w:rPr>
          <w:rFonts w:asciiTheme="minorHAnsi" w:hAnsiTheme="minorHAnsi" w:cstheme="minorHAnsi"/>
          <w:color w:val="A20000"/>
        </w:rPr>
        <w:t xml:space="preserve"> </w:t>
      </w:r>
    </w:p>
    <w:p w14:paraId="71EEF775" w14:textId="4B29407F" w:rsidR="00211811" w:rsidRPr="002C2754" w:rsidRDefault="00211811" w:rsidP="002A35F2">
      <w:pPr>
        <w:ind w:left="450"/>
        <w:rPr>
          <w:sz w:val="23"/>
          <w:szCs w:val="23"/>
        </w:rPr>
      </w:pPr>
      <w:r w:rsidRPr="002C2754">
        <w:rPr>
          <w:sz w:val="23"/>
          <w:szCs w:val="23"/>
        </w:rPr>
        <w:t xml:space="preserve">The pilot institute is responsible for the preparation of a comparison report. The draft version of the comparison report </w:t>
      </w:r>
      <w:proofErr w:type="gramStart"/>
      <w:r w:rsidRPr="002C2754">
        <w:rPr>
          <w:sz w:val="23"/>
          <w:szCs w:val="23"/>
        </w:rPr>
        <w:t>will be issued</w:t>
      </w:r>
      <w:proofErr w:type="gramEnd"/>
      <w:r w:rsidRPr="002C2754">
        <w:rPr>
          <w:sz w:val="23"/>
          <w:szCs w:val="23"/>
        </w:rPr>
        <w:t xml:space="preserve"> within 12 weeks after receiving the last participant report by the pilot institute. Draft report </w:t>
      </w:r>
      <w:proofErr w:type="gramStart"/>
      <w:r w:rsidRPr="002C2754">
        <w:rPr>
          <w:sz w:val="23"/>
          <w:szCs w:val="23"/>
        </w:rPr>
        <w:t>will be sent</w:t>
      </w:r>
      <w:proofErr w:type="gramEnd"/>
      <w:r w:rsidRPr="002C2754">
        <w:rPr>
          <w:sz w:val="23"/>
          <w:szCs w:val="23"/>
        </w:rPr>
        <w:t xml:space="preserve"> to each participant for discussion and approval. This draft will be confidential to the participants. The participants will have four </w:t>
      </w:r>
      <w:r w:rsidR="002A35F2" w:rsidRPr="002C2754">
        <w:rPr>
          <w:sz w:val="23"/>
          <w:szCs w:val="23"/>
        </w:rPr>
        <w:t>weeks</w:t>
      </w:r>
      <w:r w:rsidRPr="002C2754">
        <w:rPr>
          <w:sz w:val="23"/>
          <w:szCs w:val="23"/>
        </w:rPr>
        <w:t xml:space="preserve"> to send their comments on Draft Report. After </w:t>
      </w:r>
      <w:r w:rsidR="002A35F2" w:rsidRPr="002C2754">
        <w:rPr>
          <w:sz w:val="23"/>
          <w:szCs w:val="23"/>
        </w:rPr>
        <w:t>four-week</w:t>
      </w:r>
      <w:r w:rsidRPr="002C2754">
        <w:rPr>
          <w:sz w:val="23"/>
          <w:szCs w:val="23"/>
        </w:rPr>
        <w:t xml:space="preserve">, Draft Report will become the Final Report. The Final Report will form the basis for the publication of results. The supplementary Comparison Reference Value (CRV) </w:t>
      </w:r>
      <w:proofErr w:type="gramStart"/>
      <w:r w:rsidRPr="002C2754">
        <w:rPr>
          <w:sz w:val="23"/>
          <w:szCs w:val="23"/>
        </w:rPr>
        <w:t>will be calculated</w:t>
      </w:r>
      <w:proofErr w:type="gramEnd"/>
      <w:r w:rsidRPr="002C2754">
        <w:rPr>
          <w:sz w:val="23"/>
          <w:szCs w:val="23"/>
        </w:rPr>
        <w:t xml:space="preserve"> using the weighted mean from the participating labs. The Final Report will provide the degrees of equivalence of the laboratories and their associated uncertainties. </w:t>
      </w:r>
    </w:p>
    <w:bookmarkStart w:id="43" w:name="_Toc170990435" w:displacedByCustomXml="next"/>
    <w:bookmarkStart w:id="44" w:name="_Toc130658697" w:displacedByCustomXml="next"/>
    <w:sdt>
      <w:sdtPr>
        <w:rPr>
          <w:rFonts w:asciiTheme="minorHAnsi" w:eastAsiaTheme="minorHAnsi" w:hAnsiTheme="minorHAnsi" w:cstheme="minorHAnsi"/>
          <w:b w:val="0"/>
          <w:bCs w:val="0"/>
          <w:color w:val="A20000"/>
          <w:sz w:val="18"/>
          <w:szCs w:val="22"/>
        </w:rPr>
        <w:id w:val="430240794"/>
        <w:docPartObj>
          <w:docPartGallery w:val="Bibliographies"/>
          <w:docPartUnique/>
        </w:docPartObj>
      </w:sdtPr>
      <w:sdtEndPr>
        <w:rPr>
          <w:rFonts w:cstheme="minorBidi"/>
          <w:color w:val="auto"/>
        </w:rPr>
      </w:sdtEndPr>
      <w:sdtContent>
        <w:p w14:paraId="64113A71" w14:textId="77777777" w:rsidR="00934EC3" w:rsidRPr="00D03B88" w:rsidRDefault="00934EC3" w:rsidP="00934EC3">
          <w:pPr>
            <w:pStyle w:val="Heading1"/>
            <w:rPr>
              <w:rFonts w:asciiTheme="minorHAnsi" w:hAnsiTheme="minorHAnsi" w:cstheme="minorHAnsi"/>
              <w:color w:val="A20000"/>
            </w:rPr>
          </w:pPr>
          <w:r w:rsidRPr="00D03B88">
            <w:rPr>
              <w:rFonts w:asciiTheme="minorHAnsi" w:hAnsiTheme="minorHAnsi" w:cstheme="minorHAnsi"/>
              <w:color w:val="A20000"/>
            </w:rPr>
            <w:t>References</w:t>
          </w:r>
          <w:bookmarkEnd w:id="44"/>
          <w:bookmarkEnd w:id="43"/>
        </w:p>
        <w:sdt>
          <w:sdtPr>
            <w:id w:val="-573587230"/>
            <w:bibliography/>
          </w:sdtPr>
          <w:sdtEndPr/>
          <w:sdtContent>
            <w:bookmarkStart w:id="45" w:name="_Hlk170329660" w:displacedByCustomXml="next"/>
            <w:bookmarkEnd w:id="45" w:displacedByCustomXml="next"/>
            <w:sdt>
              <w:sdtPr>
                <w:id w:val="-1865750710"/>
                <w:bibliography/>
              </w:sdtPr>
              <w:sdtEndPr/>
              <w:sdtContent>
                <w:p w14:paraId="03FBFD96" w14:textId="41F06A5C" w:rsidR="00553E82" w:rsidRDefault="00553E82" w:rsidP="00553E82">
                  <w:pPr>
                    <w:pStyle w:val="Bibliography"/>
                    <w:ind w:left="720" w:hanging="720"/>
                    <w:rPr>
                      <w:noProof/>
                    </w:rPr>
                  </w:pPr>
                  <w:r>
                    <w:t xml:space="preserve">[1]. </w:t>
                  </w:r>
                  <w:r w:rsidR="002A35F2">
                    <w:t>Measurement Comparisons in the CIPM MRA, MRA-D-05, V1.6</w:t>
                  </w:r>
                  <w:r>
                    <w:rPr>
                      <w:noProof/>
                    </w:rPr>
                    <w:t>.</w:t>
                  </w:r>
                </w:p>
                <w:p w14:paraId="753C129F" w14:textId="37FCEE51" w:rsidR="00553E82" w:rsidRDefault="00553E82" w:rsidP="00553E82">
                  <w:pPr>
                    <w:pStyle w:val="Bibliography"/>
                    <w:ind w:left="720" w:hanging="720"/>
                    <w:rPr>
                      <w:noProof/>
                    </w:rPr>
                  </w:pPr>
                  <w:r>
                    <w:t xml:space="preserve">[2]. </w:t>
                  </w:r>
                  <w:r w:rsidR="002A35F2">
                    <w:t>EURAMET Guide on Comparisons, EURAMET Guide No. 4, V1.0 (05/2016)</w:t>
                  </w:r>
                </w:p>
                <w:p w14:paraId="1CA34145" w14:textId="29097CA2" w:rsidR="00946DA4" w:rsidRDefault="00553E82" w:rsidP="002F195B">
                  <w:pPr>
                    <w:pStyle w:val="Bibliography"/>
                    <w:ind w:left="720" w:hanging="720"/>
                    <w:jc w:val="left"/>
                    <w:rPr>
                      <w:noProof/>
                    </w:rPr>
                  </w:pPr>
                  <w:r>
                    <w:t>[3].</w:t>
                  </w:r>
                  <w:r w:rsidR="002A35F2">
                    <w:t xml:space="preserve">Humidity and Temperature Transmitter series HMT330 </w:t>
                  </w:r>
                  <w:r w:rsidR="004D711C">
                    <w:t>Manual.</w:t>
                  </w:r>
                </w:p>
                <w:p w14:paraId="3E0BAFEF" w14:textId="70BEDF4F" w:rsidR="00553E82" w:rsidRPr="00191EA1" w:rsidRDefault="00946DA4" w:rsidP="002A35F2">
                  <w:pPr>
                    <w:pStyle w:val="Bibliography"/>
                  </w:pPr>
                  <w:r w:rsidRPr="00191EA1">
                    <w:rPr>
                      <w:noProof/>
                    </w:rPr>
                    <w:t xml:space="preserve">[4]. </w:t>
                  </w:r>
                  <w:r w:rsidR="002A35F2" w:rsidRPr="00191EA1">
                    <w:rPr>
                      <w:noProof/>
                    </w:rPr>
                    <w:t xml:space="preserve">COX, </w:t>
                  </w:r>
                  <w:r w:rsidR="002A35F2" w:rsidRPr="00191EA1">
                    <w:t xml:space="preserve">The evaluation of key comparison data, 2002 </w:t>
                  </w:r>
                  <w:proofErr w:type="spellStart"/>
                  <w:r w:rsidR="002A35F2" w:rsidRPr="00191EA1">
                    <w:t>Metrologia</w:t>
                  </w:r>
                  <w:proofErr w:type="spellEnd"/>
                  <w:r w:rsidR="002A35F2" w:rsidRPr="00191EA1">
                    <w:t xml:space="preserve"> 39 589, </w:t>
                  </w:r>
                  <w:hyperlink r:id="rId10" w:history="1">
                    <w:r w:rsidR="002A35F2" w:rsidRPr="00191EA1">
                      <w:rPr>
                        <w:rStyle w:val="Hyperlink"/>
                        <w:b/>
                        <w:bCs/>
                      </w:rPr>
                      <w:t>DOI</w:t>
                    </w:r>
                    <w:r w:rsidR="002A35F2" w:rsidRPr="00191EA1">
                      <w:rPr>
                        <w:rStyle w:val="Hyperlink"/>
                      </w:rPr>
                      <w:t> 10.1088/0026-1394/39/6/10</w:t>
                    </w:r>
                  </w:hyperlink>
                  <w:r w:rsidR="002A35F2" w:rsidRPr="00191EA1">
                    <w:t xml:space="preserve"> </w:t>
                  </w:r>
                  <w:r w:rsidR="00553E82" w:rsidRPr="00191EA1">
                    <w:fldChar w:fldCharType="begin"/>
                  </w:r>
                  <w:r w:rsidR="00553E82" w:rsidRPr="00191EA1">
                    <w:instrText xml:space="preserve"> BIBLIOGRAPHY </w:instrText>
                  </w:r>
                  <w:r w:rsidR="00553E82" w:rsidRPr="00191EA1">
                    <w:fldChar w:fldCharType="separate"/>
                  </w:r>
                </w:p>
                <w:p w14:paraId="616942AF" w14:textId="77777777" w:rsidR="00553E82" w:rsidRPr="00191EA1" w:rsidRDefault="00553E82" w:rsidP="00553E82">
                  <w:pPr>
                    <w:pStyle w:val="Bibliography"/>
                    <w:ind w:left="720" w:hanging="720"/>
                  </w:pPr>
                  <w:r w:rsidRPr="00191EA1">
                    <w:t>[5]. JCGM-100. (2008). Evaluation of measurement data - Guide to the expression of uncertainty in measurement. JCGM.</w:t>
                  </w:r>
                </w:p>
                <w:p w14:paraId="4AA25F96" w14:textId="23549092" w:rsidR="002C2754" w:rsidRPr="00C57656" w:rsidRDefault="00553E82" w:rsidP="00C57656">
                  <w:r w:rsidRPr="00191EA1">
                    <w:lastRenderedPageBreak/>
                    <w:fldChar w:fldCharType="end"/>
                  </w:r>
                </w:p>
              </w:sdtContent>
            </w:sdt>
          </w:sdtContent>
        </w:sdt>
      </w:sdtContent>
    </w:sdt>
    <w:bookmarkStart w:id="46" w:name="_Toc130658698" w:displacedByCustomXml="prev"/>
    <w:bookmarkStart w:id="47" w:name="_Toc170990436" w:displacedByCustomXml="prev"/>
    <w:p w14:paraId="0985C9B0" w14:textId="77777777" w:rsidR="002C2754" w:rsidRDefault="002C2754" w:rsidP="00C57656">
      <w:pPr>
        <w:pStyle w:val="Heading1"/>
        <w:numPr>
          <w:ilvl w:val="0"/>
          <w:numId w:val="0"/>
        </w:numPr>
        <w:rPr>
          <w:rFonts w:ascii="Calibri" w:hAnsi="Calibri" w:cs="Calibri"/>
          <w:color w:val="A20000"/>
        </w:rPr>
      </w:pPr>
    </w:p>
    <w:p w14:paraId="6D3D9A99" w14:textId="1FEF5B84" w:rsidR="006E0788" w:rsidRDefault="002F195B" w:rsidP="00B105CD">
      <w:pPr>
        <w:pStyle w:val="Heading1"/>
        <w:numPr>
          <w:ilvl w:val="0"/>
          <w:numId w:val="0"/>
        </w:numPr>
        <w:ind w:left="720" w:hanging="900"/>
        <w:jc w:val="center"/>
        <w:rPr>
          <w:rFonts w:ascii="Calibri" w:hAnsi="Calibri" w:cs="Calibri"/>
          <w:color w:val="A20000"/>
        </w:rPr>
      </w:pPr>
      <w:r>
        <w:rPr>
          <w:rFonts w:ascii="Calibri" w:hAnsi="Calibri" w:cs="Calibri"/>
          <w:color w:val="A20000"/>
        </w:rPr>
        <w:t xml:space="preserve">Annex </w:t>
      </w:r>
      <w:r w:rsidR="00FB7128">
        <w:rPr>
          <w:rFonts w:ascii="Calibri" w:hAnsi="Calibri" w:cs="Calibri"/>
          <w:color w:val="A20000"/>
        </w:rPr>
        <w:t>1</w:t>
      </w:r>
    </w:p>
    <w:p w14:paraId="68F47832" w14:textId="245BB50E" w:rsidR="00934EC3" w:rsidRDefault="00934EC3" w:rsidP="006E0788">
      <w:pPr>
        <w:pStyle w:val="Heading1"/>
        <w:numPr>
          <w:ilvl w:val="0"/>
          <w:numId w:val="0"/>
        </w:numPr>
        <w:ind w:left="720" w:hanging="720"/>
        <w:rPr>
          <w:rFonts w:ascii="Calibri" w:hAnsi="Calibri" w:cs="Calibri"/>
          <w:color w:val="A20000"/>
        </w:rPr>
      </w:pPr>
      <w:r w:rsidRPr="00E06E79">
        <w:rPr>
          <w:rFonts w:ascii="Calibri" w:hAnsi="Calibri" w:cs="Calibri"/>
          <w:color w:val="A20000"/>
        </w:rPr>
        <w:t xml:space="preserve">Receiving </w:t>
      </w:r>
      <w:bookmarkEnd w:id="46"/>
      <w:r w:rsidR="002A35F2">
        <w:rPr>
          <w:rFonts w:ascii="Calibri" w:hAnsi="Calibri" w:cs="Calibri"/>
          <w:color w:val="A20000"/>
        </w:rPr>
        <w:t>Artifact</w:t>
      </w:r>
      <w:bookmarkEnd w:id="47"/>
    </w:p>
    <w:p w14:paraId="3019838B" w14:textId="2403F409" w:rsidR="004877FB" w:rsidRPr="00B105CD" w:rsidRDefault="00C83053" w:rsidP="00B105CD">
      <w:r>
        <w:t>1</w:t>
      </w:r>
    </w:p>
    <w:p w14:paraId="05B3F434" w14:textId="24714AF8" w:rsidR="00934EC3" w:rsidRPr="00BD0AB9" w:rsidRDefault="00934EC3" w:rsidP="00934EC3">
      <w:pPr>
        <w:ind w:left="10"/>
        <w:rPr>
          <w:rFonts w:ascii="Calibri" w:eastAsia="Malgun Gothic" w:hAnsi="Calibri" w:cs="Calibri"/>
          <w:color w:val="000000" w:themeColor="text1"/>
          <w:sz w:val="24"/>
          <w:szCs w:val="24"/>
          <w:u w:val="single"/>
          <w:lang w:eastAsia="ko-KR" w:bidi="ar-EG"/>
        </w:rPr>
      </w:pPr>
      <w:r w:rsidRPr="00E06E79">
        <w:rPr>
          <w:rFonts w:ascii="Calibri" w:eastAsia="Malgun Gothic" w:hAnsi="Calibri" w:cs="Calibri"/>
          <w:sz w:val="24"/>
          <w:szCs w:val="24"/>
          <w:lang w:eastAsia="ko-KR" w:bidi="ar-EG"/>
        </w:rPr>
        <w:t xml:space="preserve">This is to clarify that </w:t>
      </w:r>
      <w:r w:rsidRPr="00E06E79">
        <w:rPr>
          <w:rFonts w:ascii="Calibri" w:eastAsia="Malgun Gothic" w:hAnsi="Calibri" w:cs="Calibri"/>
          <w:color w:val="A6A6A6" w:themeColor="background1" w:themeShade="A6"/>
          <w:sz w:val="24"/>
          <w:szCs w:val="24"/>
          <w:lang w:eastAsia="ko-KR" w:bidi="ar-EG"/>
        </w:rPr>
        <w:t>………………………</w:t>
      </w:r>
      <w:proofErr w:type="gramStart"/>
      <w:r w:rsidRPr="00E06E79">
        <w:rPr>
          <w:rFonts w:ascii="Calibri" w:eastAsia="Malgun Gothic" w:hAnsi="Calibri" w:cs="Calibri"/>
          <w:color w:val="A6A6A6" w:themeColor="background1" w:themeShade="A6"/>
          <w:sz w:val="24"/>
          <w:szCs w:val="24"/>
          <w:lang w:eastAsia="ko-KR" w:bidi="ar-EG"/>
        </w:rPr>
        <w:t>…(</w:t>
      </w:r>
      <w:proofErr w:type="gramEnd"/>
      <w:r w:rsidR="002569C0">
        <w:rPr>
          <w:rFonts w:ascii="Calibri" w:eastAsia="Malgun Gothic" w:hAnsi="Calibri" w:cs="Calibri"/>
          <w:color w:val="A6A6A6" w:themeColor="background1" w:themeShade="A6"/>
          <w:sz w:val="24"/>
          <w:szCs w:val="24"/>
          <w:lang w:eastAsia="ko-KR" w:bidi="ar-EG"/>
        </w:rPr>
        <w:t xml:space="preserve">NMI </w:t>
      </w:r>
      <w:r w:rsidRPr="00E06E79">
        <w:rPr>
          <w:rFonts w:ascii="Calibri" w:eastAsia="Malgun Gothic" w:hAnsi="Calibri" w:cs="Calibri"/>
          <w:color w:val="A6A6A6" w:themeColor="background1" w:themeShade="A6"/>
          <w:sz w:val="24"/>
          <w:szCs w:val="24"/>
          <w:lang w:eastAsia="ko-KR" w:bidi="ar-EG"/>
        </w:rPr>
        <w:t xml:space="preserve"> Name)…………………………. </w:t>
      </w:r>
      <w:r w:rsidRPr="00E06E79">
        <w:rPr>
          <w:rFonts w:ascii="Calibri" w:eastAsia="Malgun Gothic" w:hAnsi="Calibri" w:cs="Calibri"/>
          <w:sz w:val="24"/>
          <w:szCs w:val="24"/>
          <w:lang w:eastAsia="ko-KR" w:bidi="ar-EG"/>
        </w:rPr>
        <w:t xml:space="preserve">have receive a case by </w:t>
      </w:r>
      <w:r w:rsidRPr="00BD0AB9">
        <w:rPr>
          <w:rFonts w:ascii="Calibri" w:eastAsia="Malgun Gothic" w:hAnsi="Calibri" w:cs="Calibri"/>
          <w:color w:val="000000" w:themeColor="text1"/>
          <w:sz w:val="24"/>
          <w:szCs w:val="24"/>
          <w:lang w:eastAsia="ko-KR" w:bidi="ar-EG"/>
        </w:rPr>
        <w:t xml:space="preserve">Courier company to perform measurements according to the </w:t>
      </w:r>
      <w:r w:rsidR="002A35F2" w:rsidRPr="00BD0AB9">
        <w:rPr>
          <w:rFonts w:ascii="Calibri" w:eastAsia="Malgun Gothic" w:hAnsi="Calibri" w:cs="Calibri"/>
          <w:color w:val="000000" w:themeColor="text1"/>
          <w:sz w:val="24"/>
          <w:szCs w:val="24"/>
          <w:lang w:eastAsia="ko-KR" w:bidi="ar-EG"/>
        </w:rPr>
        <w:t>comparison</w:t>
      </w:r>
      <w:r w:rsidRPr="00BD0AB9">
        <w:rPr>
          <w:rFonts w:ascii="Calibri" w:eastAsia="Malgun Gothic" w:hAnsi="Calibri" w:cs="Calibri"/>
          <w:color w:val="000000" w:themeColor="text1"/>
          <w:sz w:val="24"/>
          <w:szCs w:val="24"/>
          <w:lang w:eastAsia="ko-KR" w:bidi="ar-EG"/>
        </w:rPr>
        <w:t xml:space="preserve"> </w:t>
      </w:r>
      <w:r w:rsidR="002A35F2" w:rsidRPr="00BD0AB9">
        <w:rPr>
          <w:rFonts w:ascii="Calibri" w:eastAsia="Malgun Gothic" w:hAnsi="Calibri" w:cs="Calibri"/>
          <w:color w:val="000000" w:themeColor="text1"/>
          <w:sz w:val="24"/>
          <w:szCs w:val="24"/>
          <w:lang w:eastAsia="ko-KR" w:bidi="ar-EG"/>
        </w:rPr>
        <w:t>of relative humidity realization</w:t>
      </w:r>
      <w:r w:rsidRPr="00BD0AB9">
        <w:rPr>
          <w:rFonts w:ascii="Calibri" w:eastAsia="Malgun Gothic" w:hAnsi="Calibri" w:cs="Calibri"/>
          <w:color w:val="000000" w:themeColor="text1"/>
          <w:sz w:val="24"/>
          <w:szCs w:val="24"/>
          <w:lang w:eastAsia="ko-KR" w:bidi="ar-EG"/>
        </w:rPr>
        <w:t xml:space="preserve"> </w:t>
      </w:r>
      <w:r w:rsidR="002A35F2" w:rsidRPr="00BD0AB9">
        <w:rPr>
          <w:rFonts w:ascii="Calibri" w:eastAsia="Malgun Gothic" w:hAnsi="Calibri" w:cs="Calibri"/>
          <w:color w:val="000000" w:themeColor="text1"/>
          <w:sz w:val="24"/>
          <w:szCs w:val="24"/>
          <w:lang w:eastAsia="ko-KR" w:bidi="ar-EG"/>
        </w:rPr>
        <w:t>that contains</w:t>
      </w:r>
      <w:r w:rsidRPr="00BD0AB9">
        <w:rPr>
          <w:rFonts w:ascii="Calibri" w:eastAsia="Malgun Gothic" w:hAnsi="Calibri" w:cs="Calibri"/>
          <w:color w:val="000000" w:themeColor="text1"/>
          <w:sz w:val="24"/>
          <w:szCs w:val="24"/>
          <w:lang w:eastAsia="ko-KR" w:bidi="ar-EG"/>
        </w:rPr>
        <w:t xml:space="preserve"> </w:t>
      </w:r>
      <w:sdt>
        <w:sdtPr>
          <w:rPr>
            <w:rFonts w:ascii="Calibri" w:eastAsia="Malgun Gothic" w:hAnsi="Calibri" w:cs="Calibri"/>
            <w:color w:val="000000" w:themeColor="text1"/>
            <w:sz w:val="24"/>
            <w:szCs w:val="24"/>
            <w:u w:val="single"/>
            <w:lang w:eastAsia="ko-KR" w:bidi="ar-EG"/>
          </w:rPr>
          <w:id w:val="1991044987"/>
          <w:citation/>
        </w:sdtPr>
        <w:sdtEndPr/>
        <w:sdtContent>
          <w:r w:rsidRPr="00BD0AB9">
            <w:rPr>
              <w:rFonts w:ascii="Calibri" w:eastAsia="Malgun Gothic" w:hAnsi="Calibri" w:cs="Calibri"/>
              <w:color w:val="000000" w:themeColor="text1"/>
              <w:sz w:val="24"/>
              <w:szCs w:val="24"/>
              <w:u w:val="single"/>
              <w:lang w:eastAsia="ko-KR" w:bidi="ar-EG"/>
            </w:rPr>
            <w:fldChar w:fldCharType="begin"/>
          </w:r>
          <w:r w:rsidR="00123752" w:rsidRPr="00BD0AB9">
            <w:rPr>
              <w:rFonts w:ascii="Calibri" w:eastAsia="Malgun Gothic" w:hAnsi="Calibri" w:cs="Calibri"/>
              <w:color w:val="000000" w:themeColor="text1"/>
              <w:sz w:val="24"/>
              <w:szCs w:val="24"/>
              <w:u w:val="single"/>
              <w:lang w:eastAsia="ko-KR" w:bidi="ar-EG"/>
            </w:rPr>
            <w:instrText xml:space="preserve">CITATION scheme \l 1033 </w:instrText>
          </w:r>
          <w:r w:rsidRPr="00BD0AB9">
            <w:rPr>
              <w:rFonts w:ascii="Calibri" w:eastAsia="Malgun Gothic" w:hAnsi="Calibri" w:cs="Calibri"/>
              <w:color w:val="000000" w:themeColor="text1"/>
              <w:sz w:val="24"/>
              <w:szCs w:val="24"/>
              <w:u w:val="single"/>
              <w:lang w:eastAsia="ko-KR" w:bidi="ar-EG"/>
            </w:rPr>
            <w:fldChar w:fldCharType="separate"/>
          </w:r>
          <w:r w:rsidR="00123752" w:rsidRPr="00BD0AB9">
            <w:rPr>
              <w:rFonts w:ascii="Calibri" w:eastAsia="Malgun Gothic" w:hAnsi="Calibri" w:cs="Calibri"/>
              <w:noProof/>
              <w:color w:val="000000" w:themeColor="text1"/>
              <w:sz w:val="24"/>
              <w:szCs w:val="24"/>
              <w:lang w:eastAsia="ko-KR" w:bidi="ar-EG"/>
            </w:rPr>
            <w:t>(Vaisala hygrometer HMT337)</w:t>
          </w:r>
          <w:r w:rsidRPr="00BD0AB9">
            <w:rPr>
              <w:rFonts w:ascii="Calibri" w:eastAsia="Malgun Gothic" w:hAnsi="Calibri" w:cs="Calibri"/>
              <w:color w:val="000000" w:themeColor="text1"/>
              <w:sz w:val="24"/>
              <w:szCs w:val="24"/>
              <w:u w:val="single"/>
              <w:lang w:eastAsia="ko-KR" w:bidi="ar-EG"/>
            </w:rPr>
            <w:fldChar w:fldCharType="end"/>
          </w:r>
        </w:sdtContent>
      </w:sdt>
      <w:r w:rsidRPr="00BD0AB9">
        <w:rPr>
          <w:rFonts w:ascii="Calibri" w:eastAsia="Malgun Gothic" w:hAnsi="Calibri" w:cs="Calibri"/>
          <w:color w:val="000000" w:themeColor="text1"/>
          <w:sz w:val="24"/>
          <w:szCs w:val="24"/>
          <w:lang w:eastAsia="ko-KR" w:bidi="ar-EG"/>
        </w:rPr>
        <w:t xml:space="preserve"> “” </w:t>
      </w:r>
      <w:r w:rsidR="002A35F2" w:rsidRPr="00BD0AB9">
        <w:rPr>
          <w:rFonts w:ascii="Calibri" w:eastAsia="Malgun Gothic" w:hAnsi="Calibri" w:cs="Calibri"/>
          <w:color w:val="000000" w:themeColor="text1"/>
          <w:sz w:val="24"/>
          <w:szCs w:val="24"/>
          <w:lang w:eastAsia="ko-KR" w:bidi="ar-EG"/>
        </w:rPr>
        <w:t>SN</w:t>
      </w:r>
      <w:r w:rsidRPr="00BD0AB9">
        <w:rPr>
          <w:rFonts w:ascii="Calibri" w:eastAsia="Malgun Gothic" w:hAnsi="Calibri" w:cs="Calibri"/>
          <w:color w:val="000000" w:themeColor="text1"/>
          <w:sz w:val="24"/>
          <w:szCs w:val="24"/>
          <w:lang w:eastAsia="ko-KR" w:bidi="ar-EG"/>
        </w:rPr>
        <w:t xml:space="preserve"> </w:t>
      </w:r>
      <w:sdt>
        <w:sdtPr>
          <w:rPr>
            <w:rFonts w:ascii="Calibri" w:eastAsia="Malgun Gothic" w:hAnsi="Calibri" w:cs="Calibri"/>
            <w:color w:val="000000" w:themeColor="text1"/>
            <w:sz w:val="24"/>
            <w:szCs w:val="24"/>
            <w:lang w:eastAsia="ko-KR" w:bidi="ar-EG"/>
          </w:rPr>
          <w:id w:val="1245150031"/>
          <w:citation/>
        </w:sdtPr>
        <w:sdtEndPr>
          <w:rPr>
            <w:u w:val="single"/>
          </w:rPr>
        </w:sdtEndPr>
        <w:sdtContent>
          <w:r w:rsidRPr="00BD0AB9">
            <w:rPr>
              <w:rFonts w:ascii="Calibri" w:eastAsia="Malgun Gothic" w:hAnsi="Calibri" w:cs="Calibri"/>
              <w:color w:val="000000" w:themeColor="text1"/>
              <w:sz w:val="24"/>
              <w:szCs w:val="24"/>
              <w:u w:val="single"/>
              <w:lang w:eastAsia="ko-KR" w:bidi="ar-EG"/>
            </w:rPr>
            <w:fldChar w:fldCharType="begin"/>
          </w:r>
          <w:r w:rsidR="002A35F2" w:rsidRPr="00BD0AB9">
            <w:rPr>
              <w:rFonts w:ascii="Calibri" w:eastAsiaTheme="majorEastAsia" w:hAnsi="Calibri" w:cs="Calibri"/>
              <w:b/>
              <w:bCs/>
              <w:color w:val="000000" w:themeColor="text1"/>
              <w:spacing w:val="-10"/>
              <w:kern w:val="28"/>
              <w:sz w:val="24"/>
              <w:szCs w:val="24"/>
              <w:u w:val="single"/>
            </w:rPr>
            <w:instrText xml:space="preserve">CITATION code \l 1033 </w:instrText>
          </w:r>
          <w:r w:rsidRPr="00BD0AB9">
            <w:rPr>
              <w:rFonts w:ascii="Calibri" w:eastAsia="Malgun Gothic" w:hAnsi="Calibri" w:cs="Calibri"/>
              <w:color w:val="000000" w:themeColor="text1"/>
              <w:sz w:val="24"/>
              <w:szCs w:val="24"/>
              <w:u w:val="single"/>
              <w:lang w:eastAsia="ko-KR" w:bidi="ar-EG"/>
            </w:rPr>
            <w:fldChar w:fldCharType="separate"/>
          </w:r>
          <w:r w:rsidR="002A35F2" w:rsidRPr="00BD0AB9">
            <w:rPr>
              <w:rFonts w:ascii="Calibri" w:eastAsia="Malgun Gothic" w:hAnsi="Calibri" w:cs="Calibri"/>
              <w:noProof/>
              <w:color w:val="000000" w:themeColor="text1"/>
              <w:sz w:val="24"/>
              <w:szCs w:val="24"/>
              <w:lang w:eastAsia="ko-KR" w:bidi="ar-EG"/>
            </w:rPr>
            <w:t>(K3350110)</w:t>
          </w:r>
          <w:r w:rsidRPr="00BD0AB9">
            <w:rPr>
              <w:rFonts w:ascii="Calibri" w:eastAsia="Malgun Gothic" w:hAnsi="Calibri" w:cs="Calibri"/>
              <w:color w:val="000000" w:themeColor="text1"/>
              <w:sz w:val="24"/>
              <w:szCs w:val="24"/>
              <w:u w:val="single"/>
              <w:lang w:eastAsia="ko-KR" w:bidi="ar-EG"/>
            </w:rPr>
            <w:fldChar w:fldCharType="end"/>
          </w:r>
        </w:sdtContent>
      </w:sdt>
    </w:p>
    <w:p w14:paraId="63AC20CB" w14:textId="634DDDDC" w:rsidR="00934EC3" w:rsidRPr="000C7E79" w:rsidRDefault="00934EC3" w:rsidP="00934EC3">
      <w:pPr>
        <w:ind w:left="10"/>
        <w:rPr>
          <w:rFonts w:ascii="Calibri" w:eastAsia="Malgun Gothic" w:hAnsi="Calibri" w:cs="Calibri"/>
          <w:sz w:val="24"/>
          <w:szCs w:val="24"/>
          <w:lang w:eastAsia="ko-KR" w:bidi="ar-EG"/>
        </w:rPr>
      </w:pPr>
      <w:r w:rsidRPr="000C7E79">
        <w:rPr>
          <w:rFonts w:ascii="Calibri" w:eastAsia="Malgun Gothic" w:hAnsi="Calibri" w:cs="Calibri"/>
          <w:b/>
          <w:bCs/>
          <w:sz w:val="24"/>
          <w:szCs w:val="24"/>
          <w:lang w:eastAsia="ko-KR" w:bidi="ar-EG"/>
        </w:rPr>
        <w:t>Date Of Receipt:</w:t>
      </w:r>
      <w:r w:rsidR="005B5AB1">
        <w:rPr>
          <w:rFonts w:ascii="Calibri" w:eastAsia="Malgun Gothic" w:hAnsi="Calibri" w:cs="Calibri"/>
          <w:color w:val="A6A6A6" w:themeColor="background1" w:themeShade="A6"/>
          <w:sz w:val="24"/>
          <w:szCs w:val="24"/>
          <w:lang w:eastAsia="ko-KR" w:bidi="ar-EG"/>
        </w:rPr>
        <w:t xml:space="preserve"> ………………………</w:t>
      </w:r>
      <w:proofErr w:type="gramStart"/>
      <w:r w:rsidR="005B5AB1">
        <w:rPr>
          <w:rFonts w:ascii="Calibri" w:eastAsia="Malgun Gothic" w:hAnsi="Calibri" w:cs="Calibri"/>
          <w:color w:val="A6A6A6" w:themeColor="background1" w:themeShade="A6"/>
          <w:sz w:val="24"/>
          <w:szCs w:val="24"/>
          <w:lang w:eastAsia="ko-KR" w:bidi="ar-EG"/>
        </w:rPr>
        <w:t>…(</w:t>
      </w:r>
      <w:proofErr w:type="gramEnd"/>
      <w:r w:rsidR="005B5AB1">
        <w:rPr>
          <w:rFonts w:ascii="Calibri" w:eastAsia="Malgun Gothic" w:hAnsi="Calibri" w:cs="Calibri"/>
          <w:color w:val="A6A6A6" w:themeColor="background1" w:themeShade="A6"/>
          <w:sz w:val="24"/>
          <w:szCs w:val="24"/>
          <w:lang w:eastAsia="ko-KR" w:bidi="ar-EG"/>
        </w:rPr>
        <w:t>DD/MM/YY</w:t>
      </w:r>
      <w:r w:rsidRPr="000C7E79">
        <w:rPr>
          <w:rFonts w:ascii="Calibri" w:eastAsia="Malgun Gothic" w:hAnsi="Calibri" w:cs="Calibri"/>
          <w:color w:val="A6A6A6" w:themeColor="background1" w:themeShade="A6"/>
          <w:sz w:val="24"/>
          <w:szCs w:val="24"/>
          <w:lang w:eastAsia="ko-KR" w:bidi="ar-EG"/>
        </w:rPr>
        <w:t>YY)………………………….</w:t>
      </w:r>
    </w:p>
    <w:tbl>
      <w:tblPr>
        <w:tblW w:w="111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50"/>
        <w:gridCol w:w="1178"/>
        <w:gridCol w:w="1473"/>
        <w:gridCol w:w="904"/>
        <w:gridCol w:w="187"/>
        <w:gridCol w:w="719"/>
        <w:gridCol w:w="809"/>
        <w:gridCol w:w="3724"/>
      </w:tblGrid>
      <w:tr w:rsidR="00934EC3" w:rsidRPr="0063114D" w14:paraId="332A6FDD" w14:textId="77777777" w:rsidTr="00221A4E">
        <w:trPr>
          <w:trHeight w:val="440"/>
        </w:trPr>
        <w:tc>
          <w:tcPr>
            <w:tcW w:w="2204" w:type="dxa"/>
            <w:gridSpan w:val="2"/>
            <w:vMerge w:val="restart"/>
            <w:shd w:val="clear" w:color="auto" w:fill="F2F2F2" w:themeFill="background1" w:themeFillShade="F2"/>
            <w:vAlign w:val="center"/>
          </w:tcPr>
          <w:p w14:paraId="1BB63EFA" w14:textId="77777777" w:rsidR="00934EC3" w:rsidRPr="00E06E79" w:rsidRDefault="00934EC3" w:rsidP="00221A4E">
            <w:pPr>
              <w:jc w:val="center"/>
              <w:rPr>
                <w:rFonts w:ascii="Calibri" w:hAnsi="Calibri" w:cs="Calibri"/>
              </w:rPr>
            </w:pPr>
            <w:r w:rsidRPr="00E06E79">
              <w:rPr>
                <w:rFonts w:ascii="Calibri" w:hAnsi="Calibri" w:cs="Calibri"/>
              </w:rPr>
              <w:t>Item</w:t>
            </w:r>
          </w:p>
        </w:tc>
        <w:tc>
          <w:tcPr>
            <w:tcW w:w="2651" w:type="dxa"/>
            <w:gridSpan w:val="2"/>
            <w:shd w:val="clear" w:color="auto" w:fill="F2F2F2" w:themeFill="background1" w:themeFillShade="F2"/>
            <w:vAlign w:val="center"/>
          </w:tcPr>
          <w:p w14:paraId="013E84B2" w14:textId="77777777" w:rsidR="00934EC3" w:rsidRPr="00E06E79" w:rsidRDefault="00934EC3" w:rsidP="00221A4E">
            <w:pPr>
              <w:jc w:val="center"/>
              <w:rPr>
                <w:rFonts w:ascii="Calibri" w:hAnsi="Calibri" w:cs="Calibri"/>
              </w:rPr>
            </w:pPr>
            <w:r w:rsidRPr="00E06E79">
              <w:rPr>
                <w:rFonts w:ascii="Calibri" w:hAnsi="Calibri" w:cs="Calibri"/>
              </w:rPr>
              <w:t>Availability</w:t>
            </w:r>
          </w:p>
        </w:tc>
        <w:tc>
          <w:tcPr>
            <w:tcW w:w="1810" w:type="dxa"/>
            <w:gridSpan w:val="3"/>
            <w:shd w:val="clear" w:color="auto" w:fill="F2F2F2" w:themeFill="background1" w:themeFillShade="F2"/>
            <w:vAlign w:val="center"/>
          </w:tcPr>
          <w:p w14:paraId="6DB1002E" w14:textId="77777777" w:rsidR="00934EC3" w:rsidRPr="00E06E79" w:rsidRDefault="00934EC3" w:rsidP="00221A4E">
            <w:pPr>
              <w:jc w:val="center"/>
              <w:rPr>
                <w:rFonts w:ascii="Calibri" w:hAnsi="Calibri" w:cs="Calibri"/>
              </w:rPr>
            </w:pPr>
            <w:r w:rsidRPr="00E06E79">
              <w:rPr>
                <w:rFonts w:ascii="Calibri" w:hAnsi="Calibri" w:cs="Calibri"/>
              </w:rPr>
              <w:t>Visible check</w:t>
            </w:r>
          </w:p>
        </w:tc>
        <w:tc>
          <w:tcPr>
            <w:tcW w:w="4533" w:type="dxa"/>
            <w:gridSpan w:val="2"/>
            <w:vMerge w:val="restart"/>
            <w:shd w:val="clear" w:color="auto" w:fill="F2F2F2" w:themeFill="background1" w:themeFillShade="F2"/>
            <w:vAlign w:val="center"/>
          </w:tcPr>
          <w:p w14:paraId="3112A400" w14:textId="77777777" w:rsidR="00934EC3" w:rsidRPr="00E06E79" w:rsidRDefault="00934EC3" w:rsidP="00221A4E">
            <w:pPr>
              <w:jc w:val="center"/>
              <w:rPr>
                <w:rFonts w:ascii="Calibri" w:hAnsi="Calibri" w:cs="Calibri"/>
              </w:rPr>
            </w:pPr>
            <w:r w:rsidRPr="00E06E79">
              <w:rPr>
                <w:rFonts w:ascii="Calibri" w:hAnsi="Calibri" w:cs="Calibri"/>
              </w:rPr>
              <w:t>Comments</w:t>
            </w:r>
          </w:p>
        </w:tc>
      </w:tr>
      <w:tr w:rsidR="00934EC3" w:rsidRPr="0063114D" w14:paraId="77524F34" w14:textId="77777777" w:rsidTr="00221A4E">
        <w:trPr>
          <w:trHeight w:val="413"/>
        </w:trPr>
        <w:tc>
          <w:tcPr>
            <w:tcW w:w="2204" w:type="dxa"/>
            <w:gridSpan w:val="2"/>
            <w:vMerge/>
            <w:shd w:val="clear" w:color="auto" w:fill="F2F2F2" w:themeFill="background1" w:themeFillShade="F2"/>
            <w:vAlign w:val="center"/>
          </w:tcPr>
          <w:p w14:paraId="7E123F48" w14:textId="77777777" w:rsidR="00934EC3" w:rsidRPr="000C7E79" w:rsidRDefault="00934EC3" w:rsidP="00221A4E">
            <w:pPr>
              <w:pStyle w:val="ListParagraph"/>
              <w:ind w:left="0"/>
              <w:jc w:val="center"/>
              <w:rPr>
                <w:rFonts w:ascii="Calibri" w:hAnsi="Calibri" w:cs="Calibri"/>
                <w:sz w:val="24"/>
                <w:szCs w:val="24"/>
              </w:rPr>
            </w:pPr>
          </w:p>
        </w:tc>
        <w:tc>
          <w:tcPr>
            <w:tcW w:w="1178" w:type="dxa"/>
            <w:tcBorders>
              <w:bottom w:val="single" w:sz="4" w:space="0" w:color="auto"/>
            </w:tcBorders>
            <w:shd w:val="clear" w:color="auto" w:fill="F2F2F2" w:themeFill="background1" w:themeFillShade="F2"/>
            <w:vAlign w:val="center"/>
          </w:tcPr>
          <w:p w14:paraId="7112CE45" w14:textId="77777777" w:rsidR="00934EC3" w:rsidRPr="00E06E79" w:rsidRDefault="00934EC3" w:rsidP="00221A4E">
            <w:pPr>
              <w:jc w:val="center"/>
              <w:rPr>
                <w:rFonts w:ascii="Calibri" w:hAnsi="Calibri" w:cs="Calibri"/>
                <w:sz w:val="28"/>
                <w:szCs w:val="28"/>
              </w:rPr>
            </w:pPr>
            <w:r w:rsidRPr="00E06E79">
              <w:rPr>
                <w:rFonts w:ascii="Calibri" w:hAnsi="Calibri" w:cs="Calibri"/>
              </w:rPr>
              <w:t>Available</w:t>
            </w:r>
          </w:p>
        </w:tc>
        <w:tc>
          <w:tcPr>
            <w:tcW w:w="1473" w:type="dxa"/>
            <w:tcBorders>
              <w:bottom w:val="single" w:sz="4" w:space="0" w:color="auto"/>
            </w:tcBorders>
            <w:shd w:val="clear" w:color="auto" w:fill="F2F2F2" w:themeFill="background1" w:themeFillShade="F2"/>
            <w:vAlign w:val="center"/>
          </w:tcPr>
          <w:p w14:paraId="463897AC" w14:textId="77777777" w:rsidR="00934EC3" w:rsidRPr="00E06E79" w:rsidRDefault="00934EC3" w:rsidP="00221A4E">
            <w:pPr>
              <w:jc w:val="center"/>
              <w:rPr>
                <w:rFonts w:ascii="Calibri" w:hAnsi="Calibri" w:cs="Calibri"/>
                <w:sz w:val="28"/>
                <w:szCs w:val="28"/>
              </w:rPr>
            </w:pPr>
            <w:r w:rsidRPr="00E06E79">
              <w:rPr>
                <w:rFonts w:ascii="Calibri" w:hAnsi="Calibri" w:cs="Calibri"/>
              </w:rPr>
              <w:t>Not Available</w:t>
            </w:r>
          </w:p>
        </w:tc>
        <w:tc>
          <w:tcPr>
            <w:tcW w:w="904" w:type="dxa"/>
            <w:tcBorders>
              <w:bottom w:val="single" w:sz="4" w:space="0" w:color="auto"/>
            </w:tcBorders>
            <w:shd w:val="clear" w:color="auto" w:fill="F2F2F2" w:themeFill="background1" w:themeFillShade="F2"/>
            <w:vAlign w:val="center"/>
          </w:tcPr>
          <w:p w14:paraId="4607799E" w14:textId="77777777" w:rsidR="00934EC3" w:rsidRPr="00E06E79" w:rsidRDefault="00934EC3" w:rsidP="00221A4E">
            <w:pPr>
              <w:jc w:val="center"/>
              <w:rPr>
                <w:rFonts w:ascii="Calibri" w:hAnsi="Calibri" w:cs="Calibri"/>
                <w:sz w:val="28"/>
                <w:szCs w:val="28"/>
              </w:rPr>
            </w:pPr>
            <w:r w:rsidRPr="00E06E79">
              <w:rPr>
                <w:rFonts w:ascii="Calibri" w:hAnsi="Calibri" w:cs="Calibri"/>
              </w:rPr>
              <w:t>good</w:t>
            </w:r>
          </w:p>
        </w:tc>
        <w:tc>
          <w:tcPr>
            <w:tcW w:w="906" w:type="dxa"/>
            <w:gridSpan w:val="2"/>
            <w:tcBorders>
              <w:bottom w:val="single" w:sz="4" w:space="0" w:color="auto"/>
            </w:tcBorders>
            <w:shd w:val="clear" w:color="auto" w:fill="F2F2F2" w:themeFill="background1" w:themeFillShade="F2"/>
            <w:vAlign w:val="center"/>
          </w:tcPr>
          <w:p w14:paraId="2C472E6F" w14:textId="77777777" w:rsidR="00934EC3" w:rsidRPr="00E06E79" w:rsidRDefault="00934EC3" w:rsidP="00221A4E">
            <w:pPr>
              <w:jc w:val="center"/>
              <w:rPr>
                <w:rFonts w:ascii="Calibri" w:hAnsi="Calibri" w:cs="Calibri"/>
                <w:sz w:val="28"/>
                <w:szCs w:val="28"/>
              </w:rPr>
            </w:pPr>
            <w:r w:rsidRPr="00E06E79">
              <w:rPr>
                <w:rFonts w:ascii="Calibri" w:hAnsi="Calibri" w:cs="Calibri"/>
              </w:rPr>
              <w:t>Bad</w:t>
            </w:r>
          </w:p>
        </w:tc>
        <w:tc>
          <w:tcPr>
            <w:tcW w:w="4533" w:type="dxa"/>
            <w:gridSpan w:val="2"/>
            <w:vMerge/>
            <w:tcBorders>
              <w:bottom w:val="single" w:sz="4" w:space="0" w:color="auto"/>
            </w:tcBorders>
            <w:shd w:val="clear" w:color="auto" w:fill="F2F2F2" w:themeFill="background1" w:themeFillShade="F2"/>
            <w:vAlign w:val="center"/>
          </w:tcPr>
          <w:p w14:paraId="41CD2D5E" w14:textId="77777777" w:rsidR="00934EC3" w:rsidRPr="000C7E79" w:rsidRDefault="00934EC3" w:rsidP="00221A4E">
            <w:pPr>
              <w:pStyle w:val="ListParagraph"/>
              <w:ind w:left="0"/>
              <w:jc w:val="center"/>
              <w:rPr>
                <w:rFonts w:ascii="Calibri" w:hAnsi="Calibri" w:cs="Calibri"/>
                <w:b/>
                <w:bCs/>
                <w:sz w:val="24"/>
                <w:szCs w:val="24"/>
                <w:rtl/>
              </w:rPr>
            </w:pPr>
          </w:p>
        </w:tc>
      </w:tr>
      <w:tr w:rsidR="00934EC3" w:rsidRPr="0063114D" w14:paraId="2A3190AF" w14:textId="77777777" w:rsidTr="002569C0">
        <w:trPr>
          <w:trHeight w:val="494"/>
        </w:trPr>
        <w:tc>
          <w:tcPr>
            <w:tcW w:w="2204" w:type="dxa"/>
            <w:gridSpan w:val="2"/>
            <w:shd w:val="clear" w:color="auto" w:fill="F2F2F2" w:themeFill="background1" w:themeFillShade="F2"/>
            <w:vAlign w:val="center"/>
          </w:tcPr>
          <w:p w14:paraId="2BB578D9" w14:textId="1A971742" w:rsidR="00934EC3" w:rsidRPr="002569C0" w:rsidRDefault="002569C0" w:rsidP="002569C0">
            <w:pPr>
              <w:spacing w:after="0"/>
              <w:jc w:val="center"/>
              <w:rPr>
                <w:b/>
                <w:bCs/>
                <w:rtl/>
              </w:rPr>
            </w:pPr>
            <w:proofErr w:type="spellStart"/>
            <w:r w:rsidRPr="002569C0">
              <w:rPr>
                <w:rFonts w:ascii="Calibri" w:hAnsi="Calibri" w:cs="Calibri"/>
                <w:sz w:val="20"/>
                <w:szCs w:val="24"/>
              </w:rPr>
              <w:t>Vaisala</w:t>
            </w:r>
            <w:proofErr w:type="spellEnd"/>
            <w:r w:rsidRPr="002569C0">
              <w:rPr>
                <w:rFonts w:ascii="Calibri" w:hAnsi="Calibri" w:cs="Calibri"/>
                <w:sz w:val="20"/>
                <w:szCs w:val="24"/>
              </w:rPr>
              <w:t xml:space="preserve"> hygrometer HMT335, s/n: K3350110</w:t>
            </w:r>
          </w:p>
        </w:tc>
        <w:tc>
          <w:tcPr>
            <w:tcW w:w="1178" w:type="dxa"/>
            <w:shd w:val="clear" w:color="auto" w:fill="auto"/>
            <w:vAlign w:val="center"/>
          </w:tcPr>
          <w:p w14:paraId="6BE9F984" w14:textId="77777777" w:rsidR="00934EC3" w:rsidRPr="00E06E79" w:rsidRDefault="00934EC3" w:rsidP="00221A4E">
            <w:pPr>
              <w:jc w:val="center"/>
              <w:rPr>
                <w:rFonts w:ascii="Calibri" w:hAnsi="Calibri" w:cs="Calibri"/>
              </w:rPr>
            </w:pPr>
            <w:r w:rsidRPr="00E06E79">
              <w:rPr>
                <w:rFonts w:ascii="Calibri" w:hAnsi="Calibri" w:cs="Calibri"/>
                <w:sz w:val="40"/>
                <w:szCs w:val="40"/>
              </w:rPr>
              <w:t>□</w:t>
            </w:r>
          </w:p>
        </w:tc>
        <w:tc>
          <w:tcPr>
            <w:tcW w:w="1473" w:type="dxa"/>
            <w:shd w:val="clear" w:color="auto" w:fill="auto"/>
            <w:vAlign w:val="center"/>
          </w:tcPr>
          <w:p w14:paraId="0A16313F" w14:textId="77777777" w:rsidR="00934EC3" w:rsidRPr="00E06E79" w:rsidRDefault="00934EC3" w:rsidP="00221A4E">
            <w:pPr>
              <w:jc w:val="center"/>
              <w:rPr>
                <w:rFonts w:ascii="Calibri" w:hAnsi="Calibri" w:cs="Calibri"/>
              </w:rPr>
            </w:pPr>
            <w:r w:rsidRPr="00E06E79">
              <w:rPr>
                <w:rFonts w:ascii="Calibri" w:hAnsi="Calibri" w:cs="Calibri"/>
                <w:sz w:val="40"/>
                <w:szCs w:val="40"/>
              </w:rPr>
              <w:t>□</w:t>
            </w:r>
          </w:p>
        </w:tc>
        <w:tc>
          <w:tcPr>
            <w:tcW w:w="904" w:type="dxa"/>
            <w:shd w:val="clear" w:color="auto" w:fill="auto"/>
            <w:vAlign w:val="center"/>
          </w:tcPr>
          <w:p w14:paraId="106BEDC5" w14:textId="77777777" w:rsidR="00934EC3" w:rsidRPr="00E06E79" w:rsidRDefault="00934EC3" w:rsidP="00221A4E">
            <w:pPr>
              <w:jc w:val="center"/>
              <w:rPr>
                <w:rFonts w:ascii="Calibri" w:hAnsi="Calibri" w:cs="Calibri"/>
              </w:rPr>
            </w:pPr>
            <w:r w:rsidRPr="00E06E79">
              <w:rPr>
                <w:rFonts w:ascii="Calibri" w:hAnsi="Calibri" w:cs="Calibri"/>
                <w:sz w:val="40"/>
                <w:szCs w:val="40"/>
              </w:rPr>
              <w:t>□</w:t>
            </w:r>
          </w:p>
        </w:tc>
        <w:tc>
          <w:tcPr>
            <w:tcW w:w="906" w:type="dxa"/>
            <w:gridSpan w:val="2"/>
            <w:shd w:val="clear" w:color="auto" w:fill="auto"/>
            <w:vAlign w:val="center"/>
          </w:tcPr>
          <w:p w14:paraId="178D54AB" w14:textId="77777777" w:rsidR="00934EC3" w:rsidRPr="00E06E79" w:rsidRDefault="00934EC3" w:rsidP="00221A4E">
            <w:pPr>
              <w:jc w:val="center"/>
              <w:rPr>
                <w:rFonts w:ascii="Calibri" w:hAnsi="Calibri" w:cs="Calibri"/>
              </w:rPr>
            </w:pPr>
            <w:r w:rsidRPr="00E06E79">
              <w:rPr>
                <w:rFonts w:ascii="Calibri" w:hAnsi="Calibri" w:cs="Calibri"/>
                <w:sz w:val="40"/>
                <w:szCs w:val="40"/>
              </w:rPr>
              <w:t>□</w:t>
            </w:r>
          </w:p>
        </w:tc>
        <w:tc>
          <w:tcPr>
            <w:tcW w:w="4533" w:type="dxa"/>
            <w:gridSpan w:val="2"/>
            <w:shd w:val="clear" w:color="auto" w:fill="auto"/>
            <w:vAlign w:val="center"/>
          </w:tcPr>
          <w:p w14:paraId="23F5DD25" w14:textId="77777777" w:rsidR="00934EC3" w:rsidRPr="00E06E79" w:rsidRDefault="00934EC3" w:rsidP="00221A4E">
            <w:pPr>
              <w:jc w:val="center"/>
              <w:rPr>
                <w:rFonts w:ascii="Calibri" w:hAnsi="Calibri" w:cs="Calibri"/>
                <w:rtl/>
              </w:rPr>
            </w:pPr>
          </w:p>
        </w:tc>
      </w:tr>
      <w:tr w:rsidR="002569C0" w:rsidRPr="0063114D" w14:paraId="064FD42C" w14:textId="77777777" w:rsidTr="002569C0">
        <w:trPr>
          <w:trHeight w:val="566"/>
        </w:trPr>
        <w:tc>
          <w:tcPr>
            <w:tcW w:w="2204" w:type="dxa"/>
            <w:gridSpan w:val="2"/>
            <w:shd w:val="clear" w:color="auto" w:fill="F2F2F2" w:themeFill="background1" w:themeFillShade="F2"/>
            <w:vAlign w:val="center"/>
          </w:tcPr>
          <w:p w14:paraId="48C68D2A" w14:textId="631941B1" w:rsidR="002569C0" w:rsidRPr="00E06E79" w:rsidRDefault="002569C0" w:rsidP="002569C0">
            <w:pPr>
              <w:spacing w:after="0"/>
              <w:jc w:val="center"/>
              <w:rPr>
                <w:rFonts w:ascii="Calibri" w:hAnsi="Calibri" w:cs="Calibri"/>
                <w:rtl/>
              </w:rPr>
            </w:pPr>
            <w:r>
              <w:t>sensor’s probe with 5 m cable (attached to HMT335)</w:t>
            </w:r>
          </w:p>
        </w:tc>
        <w:tc>
          <w:tcPr>
            <w:tcW w:w="1178" w:type="dxa"/>
            <w:shd w:val="clear" w:color="auto" w:fill="auto"/>
            <w:vAlign w:val="center"/>
          </w:tcPr>
          <w:p w14:paraId="0422587B" w14:textId="59216A65" w:rsidR="002569C0" w:rsidRPr="00E06E79" w:rsidRDefault="002569C0" w:rsidP="002569C0">
            <w:pPr>
              <w:jc w:val="center"/>
              <w:rPr>
                <w:rFonts w:ascii="Calibri" w:hAnsi="Calibri" w:cs="Calibri"/>
                <w:sz w:val="40"/>
                <w:szCs w:val="40"/>
              </w:rPr>
            </w:pPr>
            <w:r w:rsidRPr="00E06E79">
              <w:rPr>
                <w:rFonts w:ascii="Calibri" w:hAnsi="Calibri" w:cs="Calibri"/>
                <w:sz w:val="40"/>
                <w:szCs w:val="40"/>
              </w:rPr>
              <w:t>□</w:t>
            </w:r>
          </w:p>
        </w:tc>
        <w:tc>
          <w:tcPr>
            <w:tcW w:w="1473" w:type="dxa"/>
            <w:shd w:val="clear" w:color="auto" w:fill="auto"/>
            <w:vAlign w:val="center"/>
          </w:tcPr>
          <w:p w14:paraId="34A92074" w14:textId="71FB7E87" w:rsidR="002569C0" w:rsidRPr="00E06E79" w:rsidRDefault="002569C0" w:rsidP="002569C0">
            <w:pPr>
              <w:jc w:val="center"/>
              <w:rPr>
                <w:rFonts w:ascii="Calibri" w:hAnsi="Calibri" w:cs="Calibri"/>
                <w:sz w:val="40"/>
                <w:szCs w:val="40"/>
              </w:rPr>
            </w:pPr>
            <w:r w:rsidRPr="00E06E79">
              <w:rPr>
                <w:rFonts w:ascii="Calibri" w:hAnsi="Calibri" w:cs="Calibri"/>
                <w:sz w:val="40"/>
                <w:szCs w:val="40"/>
              </w:rPr>
              <w:t>□</w:t>
            </w:r>
          </w:p>
        </w:tc>
        <w:tc>
          <w:tcPr>
            <w:tcW w:w="904" w:type="dxa"/>
            <w:shd w:val="clear" w:color="auto" w:fill="auto"/>
            <w:vAlign w:val="center"/>
          </w:tcPr>
          <w:p w14:paraId="574EDDB4" w14:textId="5831F914" w:rsidR="002569C0" w:rsidRPr="00E06E79" w:rsidRDefault="002569C0" w:rsidP="002569C0">
            <w:pPr>
              <w:jc w:val="center"/>
              <w:rPr>
                <w:rFonts w:ascii="Calibri" w:hAnsi="Calibri" w:cs="Calibri"/>
                <w:sz w:val="40"/>
                <w:szCs w:val="40"/>
              </w:rPr>
            </w:pPr>
            <w:r w:rsidRPr="00E06E79">
              <w:rPr>
                <w:rFonts w:ascii="Calibri" w:hAnsi="Calibri" w:cs="Calibri"/>
                <w:sz w:val="40"/>
                <w:szCs w:val="40"/>
              </w:rPr>
              <w:t>□</w:t>
            </w:r>
          </w:p>
        </w:tc>
        <w:tc>
          <w:tcPr>
            <w:tcW w:w="906" w:type="dxa"/>
            <w:gridSpan w:val="2"/>
            <w:shd w:val="clear" w:color="auto" w:fill="auto"/>
            <w:vAlign w:val="center"/>
          </w:tcPr>
          <w:p w14:paraId="079C1AE2" w14:textId="102D4DCF" w:rsidR="002569C0" w:rsidRPr="00E06E79" w:rsidRDefault="002569C0" w:rsidP="002569C0">
            <w:pPr>
              <w:jc w:val="center"/>
              <w:rPr>
                <w:rFonts w:ascii="Calibri" w:hAnsi="Calibri" w:cs="Calibri"/>
                <w:sz w:val="40"/>
                <w:szCs w:val="40"/>
              </w:rPr>
            </w:pPr>
            <w:r w:rsidRPr="00E06E79">
              <w:rPr>
                <w:rFonts w:ascii="Calibri" w:hAnsi="Calibri" w:cs="Calibri"/>
                <w:sz w:val="40"/>
                <w:szCs w:val="40"/>
              </w:rPr>
              <w:t>□</w:t>
            </w:r>
          </w:p>
        </w:tc>
        <w:tc>
          <w:tcPr>
            <w:tcW w:w="4533" w:type="dxa"/>
            <w:gridSpan w:val="2"/>
            <w:shd w:val="clear" w:color="auto" w:fill="auto"/>
            <w:vAlign w:val="center"/>
          </w:tcPr>
          <w:p w14:paraId="0AC01770" w14:textId="77777777" w:rsidR="002569C0" w:rsidRPr="00E06E79" w:rsidRDefault="002569C0" w:rsidP="002569C0">
            <w:pPr>
              <w:jc w:val="center"/>
              <w:rPr>
                <w:rFonts w:ascii="Calibri" w:hAnsi="Calibri" w:cs="Calibri"/>
                <w:rtl/>
              </w:rPr>
            </w:pPr>
          </w:p>
        </w:tc>
      </w:tr>
      <w:tr w:rsidR="002569C0" w:rsidRPr="0063114D" w14:paraId="2725153C" w14:textId="77777777" w:rsidTr="002569C0">
        <w:trPr>
          <w:trHeight w:val="737"/>
        </w:trPr>
        <w:tc>
          <w:tcPr>
            <w:tcW w:w="2204" w:type="dxa"/>
            <w:gridSpan w:val="2"/>
            <w:shd w:val="clear" w:color="auto" w:fill="F2F2F2" w:themeFill="background1" w:themeFillShade="F2"/>
            <w:vAlign w:val="center"/>
          </w:tcPr>
          <w:p w14:paraId="40EEDEB3" w14:textId="54EB9FC9" w:rsidR="002569C0" w:rsidRPr="00E06E79" w:rsidRDefault="002569C0" w:rsidP="002569C0">
            <w:pPr>
              <w:spacing w:after="0"/>
              <w:jc w:val="center"/>
              <w:rPr>
                <w:rFonts w:ascii="Calibri" w:hAnsi="Calibri" w:cs="Calibri"/>
                <w:rtl/>
              </w:rPr>
            </w:pPr>
            <w:r>
              <w:t>power cord with standard CEE7/7 plug (attached to HMT335)</w:t>
            </w:r>
          </w:p>
        </w:tc>
        <w:tc>
          <w:tcPr>
            <w:tcW w:w="1178" w:type="dxa"/>
            <w:shd w:val="clear" w:color="auto" w:fill="auto"/>
            <w:vAlign w:val="center"/>
          </w:tcPr>
          <w:p w14:paraId="26E24335" w14:textId="350EB400" w:rsidR="002569C0" w:rsidRPr="00E06E79" w:rsidRDefault="002569C0" w:rsidP="002569C0">
            <w:pPr>
              <w:jc w:val="center"/>
              <w:rPr>
                <w:rFonts w:ascii="Calibri" w:hAnsi="Calibri" w:cs="Calibri"/>
                <w:sz w:val="40"/>
                <w:szCs w:val="40"/>
              </w:rPr>
            </w:pPr>
            <w:r w:rsidRPr="00E06E79">
              <w:rPr>
                <w:rFonts w:ascii="Calibri" w:hAnsi="Calibri" w:cs="Calibri"/>
                <w:sz w:val="40"/>
                <w:szCs w:val="40"/>
              </w:rPr>
              <w:t>□</w:t>
            </w:r>
          </w:p>
        </w:tc>
        <w:tc>
          <w:tcPr>
            <w:tcW w:w="1473" w:type="dxa"/>
            <w:shd w:val="clear" w:color="auto" w:fill="auto"/>
            <w:vAlign w:val="center"/>
          </w:tcPr>
          <w:p w14:paraId="51391B59" w14:textId="101C2783" w:rsidR="002569C0" w:rsidRPr="00E06E79" w:rsidRDefault="002569C0" w:rsidP="002569C0">
            <w:pPr>
              <w:jc w:val="center"/>
              <w:rPr>
                <w:rFonts w:ascii="Calibri" w:hAnsi="Calibri" w:cs="Calibri"/>
                <w:sz w:val="40"/>
                <w:szCs w:val="40"/>
              </w:rPr>
            </w:pPr>
            <w:r w:rsidRPr="00E06E79">
              <w:rPr>
                <w:rFonts w:ascii="Calibri" w:hAnsi="Calibri" w:cs="Calibri"/>
                <w:sz w:val="40"/>
                <w:szCs w:val="40"/>
              </w:rPr>
              <w:t>□</w:t>
            </w:r>
          </w:p>
        </w:tc>
        <w:tc>
          <w:tcPr>
            <w:tcW w:w="904" w:type="dxa"/>
            <w:shd w:val="clear" w:color="auto" w:fill="auto"/>
            <w:vAlign w:val="center"/>
          </w:tcPr>
          <w:p w14:paraId="16DB1008" w14:textId="23249952" w:rsidR="002569C0" w:rsidRPr="00E06E79" w:rsidRDefault="002569C0" w:rsidP="002569C0">
            <w:pPr>
              <w:jc w:val="center"/>
              <w:rPr>
                <w:rFonts w:ascii="Calibri" w:hAnsi="Calibri" w:cs="Calibri"/>
                <w:sz w:val="40"/>
                <w:szCs w:val="40"/>
              </w:rPr>
            </w:pPr>
            <w:r w:rsidRPr="00E06E79">
              <w:rPr>
                <w:rFonts w:ascii="Calibri" w:hAnsi="Calibri" w:cs="Calibri"/>
                <w:sz w:val="40"/>
                <w:szCs w:val="40"/>
              </w:rPr>
              <w:t>□</w:t>
            </w:r>
          </w:p>
        </w:tc>
        <w:tc>
          <w:tcPr>
            <w:tcW w:w="906" w:type="dxa"/>
            <w:gridSpan w:val="2"/>
            <w:shd w:val="clear" w:color="auto" w:fill="auto"/>
            <w:vAlign w:val="center"/>
          </w:tcPr>
          <w:p w14:paraId="6D02CF8E" w14:textId="4E1A9244" w:rsidR="002569C0" w:rsidRPr="00E06E79" w:rsidRDefault="002569C0" w:rsidP="002569C0">
            <w:pPr>
              <w:jc w:val="center"/>
              <w:rPr>
                <w:rFonts w:ascii="Calibri" w:hAnsi="Calibri" w:cs="Calibri"/>
                <w:sz w:val="40"/>
                <w:szCs w:val="40"/>
              </w:rPr>
            </w:pPr>
            <w:r w:rsidRPr="00E06E79">
              <w:rPr>
                <w:rFonts w:ascii="Calibri" w:hAnsi="Calibri" w:cs="Calibri"/>
                <w:sz w:val="40"/>
                <w:szCs w:val="40"/>
              </w:rPr>
              <w:t>□</w:t>
            </w:r>
          </w:p>
        </w:tc>
        <w:tc>
          <w:tcPr>
            <w:tcW w:w="4533" w:type="dxa"/>
            <w:gridSpan w:val="2"/>
            <w:shd w:val="clear" w:color="auto" w:fill="auto"/>
            <w:vAlign w:val="center"/>
          </w:tcPr>
          <w:p w14:paraId="1FE173D2" w14:textId="77777777" w:rsidR="002569C0" w:rsidRPr="00E06E79" w:rsidRDefault="002569C0" w:rsidP="002569C0">
            <w:pPr>
              <w:jc w:val="center"/>
              <w:rPr>
                <w:rFonts w:ascii="Calibri" w:hAnsi="Calibri" w:cs="Calibri"/>
                <w:rtl/>
              </w:rPr>
            </w:pPr>
          </w:p>
        </w:tc>
      </w:tr>
      <w:tr w:rsidR="002569C0" w:rsidRPr="0063114D" w14:paraId="42F4B529" w14:textId="77777777" w:rsidTr="002569C0">
        <w:trPr>
          <w:trHeight w:val="584"/>
        </w:trPr>
        <w:tc>
          <w:tcPr>
            <w:tcW w:w="2204" w:type="dxa"/>
            <w:gridSpan w:val="2"/>
            <w:shd w:val="clear" w:color="auto" w:fill="F2F2F2" w:themeFill="background1" w:themeFillShade="F2"/>
            <w:vAlign w:val="center"/>
          </w:tcPr>
          <w:p w14:paraId="166FC501" w14:textId="2593A068" w:rsidR="002569C0" w:rsidRPr="00E06E79" w:rsidRDefault="002569C0" w:rsidP="002569C0">
            <w:pPr>
              <w:spacing w:after="0"/>
              <w:jc w:val="center"/>
              <w:rPr>
                <w:rFonts w:ascii="Calibri" w:hAnsi="Calibri" w:cs="Calibri"/>
                <w:rtl/>
              </w:rPr>
            </w:pPr>
            <w:r>
              <w:t>Cable with USB end for connection to a PC (attached to HMT335)</w:t>
            </w:r>
          </w:p>
        </w:tc>
        <w:tc>
          <w:tcPr>
            <w:tcW w:w="1178" w:type="dxa"/>
            <w:shd w:val="clear" w:color="auto" w:fill="auto"/>
            <w:vAlign w:val="center"/>
          </w:tcPr>
          <w:p w14:paraId="58E57DCB" w14:textId="6C6A0C5F" w:rsidR="002569C0" w:rsidRPr="00E06E79" w:rsidRDefault="002569C0" w:rsidP="002569C0">
            <w:pPr>
              <w:jc w:val="center"/>
              <w:rPr>
                <w:rFonts w:ascii="Calibri" w:hAnsi="Calibri" w:cs="Calibri"/>
                <w:sz w:val="40"/>
                <w:szCs w:val="40"/>
              </w:rPr>
            </w:pPr>
            <w:r w:rsidRPr="00E06E79">
              <w:rPr>
                <w:rFonts w:ascii="Calibri" w:hAnsi="Calibri" w:cs="Calibri"/>
                <w:sz w:val="40"/>
                <w:szCs w:val="40"/>
              </w:rPr>
              <w:t>□</w:t>
            </w:r>
          </w:p>
        </w:tc>
        <w:tc>
          <w:tcPr>
            <w:tcW w:w="1473" w:type="dxa"/>
            <w:shd w:val="clear" w:color="auto" w:fill="auto"/>
            <w:vAlign w:val="center"/>
          </w:tcPr>
          <w:p w14:paraId="7717CB0E" w14:textId="3B699844" w:rsidR="002569C0" w:rsidRPr="00E06E79" w:rsidRDefault="002569C0" w:rsidP="002569C0">
            <w:pPr>
              <w:jc w:val="center"/>
              <w:rPr>
                <w:rFonts w:ascii="Calibri" w:hAnsi="Calibri" w:cs="Calibri"/>
                <w:sz w:val="40"/>
                <w:szCs w:val="40"/>
              </w:rPr>
            </w:pPr>
            <w:r w:rsidRPr="00E06E79">
              <w:rPr>
                <w:rFonts w:ascii="Calibri" w:hAnsi="Calibri" w:cs="Calibri"/>
                <w:sz w:val="40"/>
                <w:szCs w:val="40"/>
              </w:rPr>
              <w:t>□</w:t>
            </w:r>
          </w:p>
        </w:tc>
        <w:tc>
          <w:tcPr>
            <w:tcW w:w="904" w:type="dxa"/>
            <w:shd w:val="clear" w:color="auto" w:fill="auto"/>
            <w:vAlign w:val="center"/>
          </w:tcPr>
          <w:p w14:paraId="66D5D105" w14:textId="5D033700" w:rsidR="002569C0" w:rsidRPr="00E06E79" w:rsidRDefault="002569C0" w:rsidP="002569C0">
            <w:pPr>
              <w:jc w:val="center"/>
              <w:rPr>
                <w:rFonts w:ascii="Calibri" w:hAnsi="Calibri" w:cs="Calibri"/>
                <w:sz w:val="40"/>
                <w:szCs w:val="40"/>
              </w:rPr>
            </w:pPr>
            <w:r w:rsidRPr="00E06E79">
              <w:rPr>
                <w:rFonts w:ascii="Calibri" w:hAnsi="Calibri" w:cs="Calibri"/>
                <w:sz w:val="40"/>
                <w:szCs w:val="40"/>
              </w:rPr>
              <w:t>□</w:t>
            </w:r>
          </w:p>
        </w:tc>
        <w:tc>
          <w:tcPr>
            <w:tcW w:w="906" w:type="dxa"/>
            <w:gridSpan w:val="2"/>
            <w:shd w:val="clear" w:color="auto" w:fill="auto"/>
            <w:vAlign w:val="center"/>
          </w:tcPr>
          <w:p w14:paraId="33C08D40" w14:textId="5F61F415" w:rsidR="002569C0" w:rsidRPr="00E06E79" w:rsidRDefault="002569C0" w:rsidP="002569C0">
            <w:pPr>
              <w:jc w:val="center"/>
              <w:rPr>
                <w:rFonts w:ascii="Calibri" w:hAnsi="Calibri" w:cs="Calibri"/>
                <w:sz w:val="40"/>
                <w:szCs w:val="40"/>
              </w:rPr>
            </w:pPr>
            <w:r w:rsidRPr="00E06E79">
              <w:rPr>
                <w:rFonts w:ascii="Calibri" w:hAnsi="Calibri" w:cs="Calibri"/>
                <w:sz w:val="40"/>
                <w:szCs w:val="40"/>
              </w:rPr>
              <w:t>□</w:t>
            </w:r>
          </w:p>
        </w:tc>
        <w:tc>
          <w:tcPr>
            <w:tcW w:w="4533" w:type="dxa"/>
            <w:gridSpan w:val="2"/>
            <w:shd w:val="clear" w:color="auto" w:fill="auto"/>
            <w:vAlign w:val="center"/>
          </w:tcPr>
          <w:p w14:paraId="7CF7A152" w14:textId="77777777" w:rsidR="002569C0" w:rsidRPr="00E06E79" w:rsidRDefault="002569C0" w:rsidP="002569C0">
            <w:pPr>
              <w:jc w:val="center"/>
              <w:rPr>
                <w:rFonts w:ascii="Calibri" w:hAnsi="Calibri" w:cs="Calibri"/>
                <w:rtl/>
              </w:rPr>
            </w:pPr>
          </w:p>
        </w:tc>
      </w:tr>
      <w:tr w:rsidR="002569C0" w:rsidRPr="0063114D" w14:paraId="39D1561A" w14:textId="77777777" w:rsidTr="002569C0">
        <w:trPr>
          <w:trHeight w:val="539"/>
        </w:trPr>
        <w:tc>
          <w:tcPr>
            <w:tcW w:w="2204" w:type="dxa"/>
            <w:gridSpan w:val="2"/>
            <w:shd w:val="clear" w:color="auto" w:fill="F2F2F2" w:themeFill="background1" w:themeFillShade="F2"/>
            <w:vAlign w:val="center"/>
          </w:tcPr>
          <w:p w14:paraId="1D130BDB" w14:textId="5C3E1D6E" w:rsidR="002569C0" w:rsidRPr="00E06E79" w:rsidRDefault="002569C0" w:rsidP="002569C0">
            <w:pPr>
              <w:jc w:val="center"/>
              <w:rPr>
                <w:rFonts w:ascii="Calibri" w:hAnsi="Calibri" w:cs="Calibri"/>
                <w:rtl/>
              </w:rPr>
            </w:pPr>
            <w:r>
              <w:t>User’s guide (</w:t>
            </w:r>
            <w:proofErr w:type="spellStart"/>
            <w:r>
              <w:t>Vaisala</w:t>
            </w:r>
            <w:proofErr w:type="spellEnd"/>
            <w:r>
              <w:t xml:space="preserve"> HTM330)</w:t>
            </w:r>
          </w:p>
        </w:tc>
        <w:tc>
          <w:tcPr>
            <w:tcW w:w="1178" w:type="dxa"/>
            <w:shd w:val="clear" w:color="auto" w:fill="auto"/>
            <w:vAlign w:val="center"/>
          </w:tcPr>
          <w:p w14:paraId="7EBA909E" w14:textId="4BDDB7D9" w:rsidR="002569C0" w:rsidRPr="00E06E79" w:rsidRDefault="002569C0" w:rsidP="002569C0">
            <w:pPr>
              <w:jc w:val="center"/>
              <w:rPr>
                <w:rFonts w:ascii="Calibri" w:hAnsi="Calibri" w:cs="Calibri"/>
                <w:sz w:val="40"/>
                <w:szCs w:val="40"/>
              </w:rPr>
            </w:pPr>
            <w:r w:rsidRPr="00E06E79">
              <w:rPr>
                <w:rFonts w:ascii="Calibri" w:hAnsi="Calibri" w:cs="Calibri"/>
                <w:sz w:val="40"/>
                <w:szCs w:val="40"/>
              </w:rPr>
              <w:t>□</w:t>
            </w:r>
          </w:p>
        </w:tc>
        <w:tc>
          <w:tcPr>
            <w:tcW w:w="1473" w:type="dxa"/>
            <w:shd w:val="clear" w:color="auto" w:fill="auto"/>
            <w:vAlign w:val="center"/>
          </w:tcPr>
          <w:p w14:paraId="564B0937" w14:textId="13E2E118" w:rsidR="002569C0" w:rsidRPr="00E06E79" w:rsidRDefault="002569C0" w:rsidP="002569C0">
            <w:pPr>
              <w:jc w:val="center"/>
              <w:rPr>
                <w:rFonts w:ascii="Calibri" w:hAnsi="Calibri" w:cs="Calibri"/>
                <w:sz w:val="40"/>
                <w:szCs w:val="40"/>
              </w:rPr>
            </w:pPr>
            <w:r w:rsidRPr="00E06E79">
              <w:rPr>
                <w:rFonts w:ascii="Calibri" w:hAnsi="Calibri" w:cs="Calibri"/>
                <w:sz w:val="40"/>
                <w:szCs w:val="40"/>
              </w:rPr>
              <w:t>□</w:t>
            </w:r>
          </w:p>
        </w:tc>
        <w:tc>
          <w:tcPr>
            <w:tcW w:w="904" w:type="dxa"/>
            <w:shd w:val="clear" w:color="auto" w:fill="auto"/>
            <w:vAlign w:val="center"/>
          </w:tcPr>
          <w:p w14:paraId="17AD5AB9" w14:textId="01E2005B" w:rsidR="002569C0" w:rsidRPr="00E06E79" w:rsidRDefault="002569C0" w:rsidP="002569C0">
            <w:pPr>
              <w:jc w:val="center"/>
              <w:rPr>
                <w:rFonts w:ascii="Calibri" w:hAnsi="Calibri" w:cs="Calibri"/>
                <w:sz w:val="40"/>
                <w:szCs w:val="40"/>
              </w:rPr>
            </w:pPr>
            <w:r w:rsidRPr="00E06E79">
              <w:rPr>
                <w:rFonts w:ascii="Calibri" w:hAnsi="Calibri" w:cs="Calibri"/>
                <w:sz w:val="40"/>
                <w:szCs w:val="40"/>
              </w:rPr>
              <w:t>□</w:t>
            </w:r>
          </w:p>
        </w:tc>
        <w:tc>
          <w:tcPr>
            <w:tcW w:w="906" w:type="dxa"/>
            <w:gridSpan w:val="2"/>
            <w:shd w:val="clear" w:color="auto" w:fill="auto"/>
            <w:vAlign w:val="center"/>
          </w:tcPr>
          <w:p w14:paraId="707E3994" w14:textId="56346418" w:rsidR="002569C0" w:rsidRPr="00E06E79" w:rsidRDefault="002569C0" w:rsidP="002569C0">
            <w:pPr>
              <w:jc w:val="center"/>
              <w:rPr>
                <w:rFonts w:ascii="Calibri" w:hAnsi="Calibri" w:cs="Calibri"/>
                <w:sz w:val="40"/>
                <w:szCs w:val="40"/>
              </w:rPr>
            </w:pPr>
            <w:r w:rsidRPr="00E06E79">
              <w:rPr>
                <w:rFonts w:ascii="Calibri" w:hAnsi="Calibri" w:cs="Calibri"/>
                <w:sz w:val="40"/>
                <w:szCs w:val="40"/>
              </w:rPr>
              <w:t>□</w:t>
            </w:r>
          </w:p>
        </w:tc>
        <w:tc>
          <w:tcPr>
            <w:tcW w:w="4533" w:type="dxa"/>
            <w:gridSpan w:val="2"/>
            <w:shd w:val="clear" w:color="auto" w:fill="auto"/>
            <w:vAlign w:val="center"/>
          </w:tcPr>
          <w:p w14:paraId="3573E2D2" w14:textId="77777777" w:rsidR="002569C0" w:rsidRPr="00E06E79" w:rsidRDefault="002569C0" w:rsidP="002569C0">
            <w:pPr>
              <w:jc w:val="center"/>
              <w:rPr>
                <w:rFonts w:ascii="Calibri" w:hAnsi="Calibri" w:cs="Calibri"/>
                <w:rtl/>
              </w:rPr>
            </w:pPr>
          </w:p>
        </w:tc>
      </w:tr>
      <w:tr w:rsidR="002569C0" w:rsidRPr="0063114D" w14:paraId="4C420D9C" w14:textId="77777777" w:rsidTr="002569C0">
        <w:trPr>
          <w:trHeight w:val="530"/>
        </w:trPr>
        <w:tc>
          <w:tcPr>
            <w:tcW w:w="2204" w:type="dxa"/>
            <w:gridSpan w:val="2"/>
            <w:shd w:val="clear" w:color="auto" w:fill="F2F2F2" w:themeFill="background1" w:themeFillShade="F2"/>
            <w:vAlign w:val="center"/>
          </w:tcPr>
          <w:p w14:paraId="2EE0E5AF" w14:textId="2D045D9A" w:rsidR="002569C0" w:rsidRPr="00E06E79" w:rsidRDefault="002569C0" w:rsidP="002569C0">
            <w:pPr>
              <w:jc w:val="center"/>
              <w:rPr>
                <w:rFonts w:ascii="Calibri" w:hAnsi="Calibri" w:cs="Calibri"/>
                <w:rtl/>
              </w:rPr>
            </w:pPr>
            <w:r>
              <w:t>Logging software (CD)</w:t>
            </w:r>
          </w:p>
        </w:tc>
        <w:tc>
          <w:tcPr>
            <w:tcW w:w="1178" w:type="dxa"/>
            <w:shd w:val="clear" w:color="auto" w:fill="auto"/>
            <w:vAlign w:val="center"/>
          </w:tcPr>
          <w:p w14:paraId="04D833EF" w14:textId="32F0E009" w:rsidR="002569C0" w:rsidRPr="00E06E79" w:rsidRDefault="002569C0" w:rsidP="002569C0">
            <w:pPr>
              <w:jc w:val="center"/>
              <w:rPr>
                <w:rFonts w:ascii="Calibri" w:hAnsi="Calibri" w:cs="Calibri"/>
                <w:sz w:val="40"/>
                <w:szCs w:val="40"/>
              </w:rPr>
            </w:pPr>
            <w:r w:rsidRPr="00E06E79">
              <w:rPr>
                <w:rFonts w:ascii="Calibri" w:hAnsi="Calibri" w:cs="Calibri"/>
                <w:sz w:val="40"/>
                <w:szCs w:val="40"/>
              </w:rPr>
              <w:t>□</w:t>
            </w:r>
          </w:p>
        </w:tc>
        <w:tc>
          <w:tcPr>
            <w:tcW w:w="1473" w:type="dxa"/>
            <w:shd w:val="clear" w:color="auto" w:fill="auto"/>
            <w:vAlign w:val="center"/>
          </w:tcPr>
          <w:p w14:paraId="754D04A1" w14:textId="5DCF98A7" w:rsidR="002569C0" w:rsidRPr="00E06E79" w:rsidRDefault="002569C0" w:rsidP="002569C0">
            <w:pPr>
              <w:jc w:val="center"/>
              <w:rPr>
                <w:rFonts w:ascii="Calibri" w:hAnsi="Calibri" w:cs="Calibri"/>
                <w:sz w:val="40"/>
                <w:szCs w:val="40"/>
              </w:rPr>
            </w:pPr>
            <w:r w:rsidRPr="00E06E79">
              <w:rPr>
                <w:rFonts w:ascii="Calibri" w:hAnsi="Calibri" w:cs="Calibri"/>
                <w:sz w:val="40"/>
                <w:szCs w:val="40"/>
              </w:rPr>
              <w:t>□</w:t>
            </w:r>
          </w:p>
        </w:tc>
        <w:tc>
          <w:tcPr>
            <w:tcW w:w="904" w:type="dxa"/>
            <w:shd w:val="clear" w:color="auto" w:fill="auto"/>
            <w:vAlign w:val="center"/>
          </w:tcPr>
          <w:p w14:paraId="26B78628" w14:textId="00202147" w:rsidR="002569C0" w:rsidRPr="00E06E79" w:rsidRDefault="002569C0" w:rsidP="002569C0">
            <w:pPr>
              <w:jc w:val="center"/>
              <w:rPr>
                <w:rFonts w:ascii="Calibri" w:hAnsi="Calibri" w:cs="Calibri"/>
                <w:sz w:val="40"/>
                <w:szCs w:val="40"/>
              </w:rPr>
            </w:pPr>
            <w:r w:rsidRPr="00E06E79">
              <w:rPr>
                <w:rFonts w:ascii="Calibri" w:hAnsi="Calibri" w:cs="Calibri"/>
                <w:sz w:val="40"/>
                <w:szCs w:val="40"/>
              </w:rPr>
              <w:t>□</w:t>
            </w:r>
          </w:p>
        </w:tc>
        <w:tc>
          <w:tcPr>
            <w:tcW w:w="906" w:type="dxa"/>
            <w:gridSpan w:val="2"/>
            <w:shd w:val="clear" w:color="auto" w:fill="auto"/>
            <w:vAlign w:val="center"/>
          </w:tcPr>
          <w:p w14:paraId="69A27522" w14:textId="6BA955C4" w:rsidR="002569C0" w:rsidRPr="00E06E79" w:rsidRDefault="002569C0" w:rsidP="002569C0">
            <w:pPr>
              <w:jc w:val="center"/>
              <w:rPr>
                <w:rFonts w:ascii="Calibri" w:hAnsi="Calibri" w:cs="Calibri"/>
                <w:sz w:val="40"/>
                <w:szCs w:val="40"/>
              </w:rPr>
            </w:pPr>
            <w:r w:rsidRPr="00E06E79">
              <w:rPr>
                <w:rFonts w:ascii="Calibri" w:hAnsi="Calibri" w:cs="Calibri"/>
                <w:sz w:val="40"/>
                <w:szCs w:val="40"/>
              </w:rPr>
              <w:t>□</w:t>
            </w:r>
          </w:p>
        </w:tc>
        <w:tc>
          <w:tcPr>
            <w:tcW w:w="4533" w:type="dxa"/>
            <w:gridSpan w:val="2"/>
            <w:shd w:val="clear" w:color="auto" w:fill="auto"/>
            <w:vAlign w:val="center"/>
          </w:tcPr>
          <w:p w14:paraId="187499EE" w14:textId="77777777" w:rsidR="002569C0" w:rsidRPr="00E06E79" w:rsidRDefault="002569C0" w:rsidP="002569C0">
            <w:pPr>
              <w:jc w:val="center"/>
              <w:rPr>
                <w:rFonts w:ascii="Calibri" w:hAnsi="Calibri" w:cs="Calibri"/>
                <w:rtl/>
              </w:rPr>
            </w:pPr>
          </w:p>
        </w:tc>
      </w:tr>
      <w:tr w:rsidR="002569C0" w:rsidRPr="0063114D" w14:paraId="2D66ED7B" w14:textId="77777777" w:rsidTr="002569C0">
        <w:trPr>
          <w:trHeight w:val="611"/>
        </w:trPr>
        <w:tc>
          <w:tcPr>
            <w:tcW w:w="2204" w:type="dxa"/>
            <w:gridSpan w:val="2"/>
            <w:shd w:val="clear" w:color="auto" w:fill="F2F2F2" w:themeFill="background1" w:themeFillShade="F2"/>
            <w:vAlign w:val="center"/>
          </w:tcPr>
          <w:p w14:paraId="1D1104D2" w14:textId="5037B3A0" w:rsidR="002569C0" w:rsidRPr="00E06E79" w:rsidRDefault="002569C0" w:rsidP="002569C0">
            <w:pPr>
              <w:jc w:val="center"/>
              <w:rPr>
                <w:rFonts w:ascii="Calibri" w:hAnsi="Calibri" w:cs="Calibri"/>
                <w:rtl/>
              </w:rPr>
            </w:pPr>
            <w:r>
              <w:t>Transport case</w:t>
            </w:r>
          </w:p>
        </w:tc>
        <w:tc>
          <w:tcPr>
            <w:tcW w:w="1178" w:type="dxa"/>
            <w:shd w:val="clear" w:color="auto" w:fill="auto"/>
            <w:vAlign w:val="center"/>
          </w:tcPr>
          <w:p w14:paraId="30F2BC63" w14:textId="5A4C2A27" w:rsidR="002569C0" w:rsidRPr="00E06E79" w:rsidRDefault="002569C0" w:rsidP="002569C0">
            <w:pPr>
              <w:jc w:val="center"/>
              <w:rPr>
                <w:rFonts w:ascii="Calibri" w:hAnsi="Calibri" w:cs="Calibri"/>
                <w:sz w:val="40"/>
                <w:szCs w:val="40"/>
              </w:rPr>
            </w:pPr>
            <w:r w:rsidRPr="00E06E79">
              <w:rPr>
                <w:rFonts w:ascii="Calibri" w:hAnsi="Calibri" w:cs="Calibri"/>
                <w:sz w:val="40"/>
                <w:szCs w:val="40"/>
              </w:rPr>
              <w:t>□</w:t>
            </w:r>
          </w:p>
        </w:tc>
        <w:tc>
          <w:tcPr>
            <w:tcW w:w="1473" w:type="dxa"/>
            <w:shd w:val="clear" w:color="auto" w:fill="auto"/>
            <w:vAlign w:val="center"/>
          </w:tcPr>
          <w:p w14:paraId="6B320278" w14:textId="36F9FC40" w:rsidR="002569C0" w:rsidRPr="00E06E79" w:rsidRDefault="002569C0" w:rsidP="002569C0">
            <w:pPr>
              <w:jc w:val="center"/>
              <w:rPr>
                <w:rFonts w:ascii="Calibri" w:hAnsi="Calibri" w:cs="Calibri"/>
                <w:sz w:val="40"/>
                <w:szCs w:val="40"/>
              </w:rPr>
            </w:pPr>
            <w:r w:rsidRPr="00E06E79">
              <w:rPr>
                <w:rFonts w:ascii="Calibri" w:hAnsi="Calibri" w:cs="Calibri"/>
                <w:sz w:val="40"/>
                <w:szCs w:val="40"/>
              </w:rPr>
              <w:t>□</w:t>
            </w:r>
          </w:p>
        </w:tc>
        <w:tc>
          <w:tcPr>
            <w:tcW w:w="904" w:type="dxa"/>
            <w:shd w:val="clear" w:color="auto" w:fill="auto"/>
            <w:vAlign w:val="center"/>
          </w:tcPr>
          <w:p w14:paraId="7895B3FF" w14:textId="2F4EF42D" w:rsidR="002569C0" w:rsidRPr="00E06E79" w:rsidRDefault="002569C0" w:rsidP="002569C0">
            <w:pPr>
              <w:jc w:val="center"/>
              <w:rPr>
                <w:rFonts w:ascii="Calibri" w:hAnsi="Calibri" w:cs="Calibri"/>
                <w:sz w:val="40"/>
                <w:szCs w:val="40"/>
              </w:rPr>
            </w:pPr>
            <w:r w:rsidRPr="00E06E79">
              <w:rPr>
                <w:rFonts w:ascii="Calibri" w:hAnsi="Calibri" w:cs="Calibri"/>
                <w:sz w:val="40"/>
                <w:szCs w:val="40"/>
              </w:rPr>
              <w:t>□</w:t>
            </w:r>
          </w:p>
        </w:tc>
        <w:tc>
          <w:tcPr>
            <w:tcW w:w="906" w:type="dxa"/>
            <w:gridSpan w:val="2"/>
            <w:shd w:val="clear" w:color="auto" w:fill="auto"/>
            <w:vAlign w:val="center"/>
          </w:tcPr>
          <w:p w14:paraId="222727F6" w14:textId="02FA1C6C" w:rsidR="002569C0" w:rsidRPr="00E06E79" w:rsidRDefault="002569C0" w:rsidP="002569C0">
            <w:pPr>
              <w:jc w:val="center"/>
              <w:rPr>
                <w:rFonts w:ascii="Calibri" w:hAnsi="Calibri" w:cs="Calibri"/>
                <w:sz w:val="40"/>
                <w:szCs w:val="40"/>
              </w:rPr>
            </w:pPr>
            <w:r w:rsidRPr="00E06E79">
              <w:rPr>
                <w:rFonts w:ascii="Calibri" w:hAnsi="Calibri" w:cs="Calibri"/>
                <w:sz w:val="40"/>
                <w:szCs w:val="40"/>
              </w:rPr>
              <w:t>□</w:t>
            </w:r>
          </w:p>
        </w:tc>
        <w:tc>
          <w:tcPr>
            <w:tcW w:w="4533" w:type="dxa"/>
            <w:gridSpan w:val="2"/>
            <w:shd w:val="clear" w:color="auto" w:fill="auto"/>
            <w:vAlign w:val="center"/>
          </w:tcPr>
          <w:p w14:paraId="5334D89D" w14:textId="77777777" w:rsidR="002569C0" w:rsidRPr="00E06E79" w:rsidRDefault="002569C0" w:rsidP="002569C0">
            <w:pPr>
              <w:jc w:val="center"/>
              <w:rPr>
                <w:rFonts w:ascii="Calibri" w:hAnsi="Calibri" w:cs="Calibri"/>
                <w:rtl/>
              </w:rPr>
            </w:pPr>
          </w:p>
        </w:tc>
      </w:tr>
      <w:tr w:rsidR="00700CD6" w:rsidRPr="0063114D" w14:paraId="67E622E9" w14:textId="77777777" w:rsidTr="00700CD6">
        <w:trPr>
          <w:trHeight w:val="404"/>
        </w:trPr>
        <w:tc>
          <w:tcPr>
            <w:tcW w:w="11198" w:type="dxa"/>
            <w:gridSpan w:val="9"/>
            <w:tcBorders>
              <w:bottom w:val="single" w:sz="4" w:space="0" w:color="auto"/>
            </w:tcBorders>
            <w:shd w:val="clear" w:color="auto" w:fill="F2F2F2" w:themeFill="background1" w:themeFillShade="F2"/>
            <w:vAlign w:val="center"/>
          </w:tcPr>
          <w:p w14:paraId="6D942897" w14:textId="3A530CA7" w:rsidR="00700CD6" w:rsidRPr="00E06E79" w:rsidRDefault="00700CD6" w:rsidP="00221A4E">
            <w:pPr>
              <w:tabs>
                <w:tab w:val="left" w:pos="165"/>
              </w:tabs>
              <w:bidi/>
              <w:spacing w:after="0" w:line="240" w:lineRule="auto"/>
              <w:jc w:val="center"/>
              <w:rPr>
                <w:rFonts w:ascii="Calibri" w:eastAsia="Malgun Gothic" w:hAnsi="Calibri" w:cs="Calibri"/>
                <w:b/>
                <w:bCs/>
                <w:rtl/>
                <w:lang w:eastAsia="ko-KR" w:bidi="ar-EG"/>
              </w:rPr>
            </w:pPr>
            <w:r w:rsidRPr="00E06E79">
              <w:rPr>
                <w:rFonts w:ascii="Calibri" w:eastAsia="Malgun Gothic" w:hAnsi="Calibri" w:cs="Calibri"/>
                <w:b/>
                <w:bCs/>
                <w:lang w:eastAsia="ko-KR" w:bidi="ar-EG"/>
              </w:rPr>
              <w:t xml:space="preserve">In case of items unavailability or in bad conditions, please send a photo to </w:t>
            </w:r>
            <w:r w:rsidR="005B5AB1">
              <w:rPr>
                <w:rFonts w:ascii="Calibri" w:eastAsia="Malgun Gothic" w:hAnsi="Calibri" w:cs="Calibri"/>
                <w:b/>
                <w:bCs/>
                <w:lang w:eastAsia="ko-KR" w:bidi="ar-EG"/>
              </w:rPr>
              <w:t>SASO-NMCC</w:t>
            </w:r>
            <w:r w:rsidRPr="00E06E79">
              <w:rPr>
                <w:rFonts w:ascii="Calibri" w:eastAsia="Malgun Gothic" w:hAnsi="Calibri" w:cs="Calibri"/>
                <w:b/>
                <w:bCs/>
                <w:lang w:eastAsia="ko-KR" w:bidi="ar-EG"/>
              </w:rPr>
              <w:t xml:space="preserve"> immediately.</w:t>
            </w:r>
          </w:p>
        </w:tc>
      </w:tr>
      <w:tr w:rsidR="00934EC3" w:rsidRPr="0063114D" w14:paraId="02E847E5" w14:textId="77777777" w:rsidTr="00221A4E">
        <w:trPr>
          <w:trHeight w:val="647"/>
        </w:trPr>
        <w:tc>
          <w:tcPr>
            <w:tcW w:w="11198" w:type="dxa"/>
            <w:gridSpan w:val="9"/>
            <w:tcBorders>
              <w:left w:val="single" w:sz="4" w:space="0" w:color="auto"/>
              <w:right w:val="single" w:sz="4" w:space="0" w:color="auto"/>
            </w:tcBorders>
            <w:shd w:val="clear" w:color="auto" w:fill="auto"/>
            <w:vAlign w:val="center"/>
          </w:tcPr>
          <w:p w14:paraId="18F17A29" w14:textId="33E32D57" w:rsidR="002569C0" w:rsidRPr="002569C0" w:rsidRDefault="002569C0" w:rsidP="002569C0">
            <w:pPr>
              <w:tabs>
                <w:tab w:val="left" w:pos="165"/>
              </w:tabs>
              <w:spacing w:after="0"/>
              <w:jc w:val="center"/>
              <w:rPr>
                <w:rFonts w:ascii="Calibri" w:eastAsia="Malgun Gothic" w:hAnsi="Calibri" w:cs="Calibri"/>
                <w:rtl/>
                <w:lang w:eastAsia="ko-KR" w:bidi="ar-EG"/>
              </w:rPr>
            </w:pPr>
            <w:r>
              <w:rPr>
                <w:rFonts w:ascii="Calibri" w:eastAsia="Malgun Gothic" w:hAnsi="Calibri" w:cs="Calibri"/>
                <w:lang w:eastAsia="ko-KR" w:bidi="ar-EG"/>
              </w:rPr>
              <w:t>W</w:t>
            </w:r>
            <w:r w:rsidRPr="000C7E79">
              <w:rPr>
                <w:rFonts w:ascii="Calibri" w:eastAsia="Malgun Gothic" w:hAnsi="Calibri" w:cs="Calibri"/>
                <w:lang w:eastAsia="ko-KR" w:bidi="ar-EG"/>
              </w:rPr>
              <w:t xml:space="preserve">e are responsible for this test items with conditions previously stated from now up to the date we give it back to </w:t>
            </w:r>
            <w:r>
              <w:rPr>
                <w:rFonts w:ascii="Calibri" w:eastAsia="Malgun Gothic" w:hAnsi="Calibri" w:cs="Calibri"/>
                <w:lang w:eastAsia="ko-KR" w:bidi="ar-EG"/>
              </w:rPr>
              <w:t>next NMI</w:t>
            </w:r>
            <w:r w:rsidRPr="000C7E79">
              <w:rPr>
                <w:rFonts w:ascii="Calibri" w:eastAsia="Malgun Gothic" w:hAnsi="Calibri" w:cs="Calibri"/>
                <w:lang w:eastAsia="ko-KR" w:bidi="ar-EG"/>
              </w:rPr>
              <w:t xml:space="preserve"> according to the </w:t>
            </w:r>
            <w:proofErr w:type="gramStart"/>
            <w:r w:rsidRPr="000C7E79">
              <w:rPr>
                <w:rFonts w:ascii="Calibri" w:eastAsia="Malgun Gothic" w:hAnsi="Calibri" w:cs="Calibri"/>
                <w:lang w:eastAsia="ko-KR" w:bidi="ar-EG"/>
              </w:rPr>
              <w:t>time frame</w:t>
            </w:r>
            <w:proofErr w:type="gramEnd"/>
            <w:r w:rsidRPr="000C7E79">
              <w:rPr>
                <w:rFonts w:ascii="Calibri" w:eastAsia="Malgun Gothic" w:hAnsi="Calibri" w:cs="Calibri"/>
                <w:lang w:eastAsia="ko-KR" w:bidi="ar-EG"/>
              </w:rPr>
              <w:t xml:space="preserve"> of the current protocol. </w:t>
            </w:r>
            <w:proofErr w:type="gramStart"/>
            <w:r w:rsidRPr="000C7E79">
              <w:rPr>
                <w:rFonts w:ascii="Calibri" w:eastAsia="Malgun Gothic" w:hAnsi="Calibri" w:cs="Calibri"/>
                <w:lang w:eastAsia="ko-KR" w:bidi="ar-EG"/>
              </w:rPr>
              <w:t>in</w:t>
            </w:r>
            <w:proofErr w:type="gramEnd"/>
            <w:r w:rsidRPr="000C7E79">
              <w:rPr>
                <w:rFonts w:ascii="Calibri" w:eastAsia="Malgun Gothic" w:hAnsi="Calibri" w:cs="Calibri"/>
                <w:lang w:eastAsia="ko-KR" w:bidi="ar-EG"/>
              </w:rPr>
              <w:t xml:space="preserve"> case of any damage or deterioration (cause by us) we will pay all the fees required </w:t>
            </w:r>
            <w:r>
              <w:rPr>
                <w:rFonts w:ascii="Calibri" w:eastAsia="Malgun Gothic" w:hAnsi="Calibri" w:cs="Calibri"/>
                <w:lang w:eastAsia="ko-KR" w:bidi="ar-EG"/>
              </w:rPr>
              <w:t>as</w:t>
            </w:r>
            <w:r w:rsidRPr="000C7E79">
              <w:rPr>
                <w:rFonts w:ascii="Calibri" w:eastAsia="Malgun Gothic" w:hAnsi="Calibri" w:cs="Calibri"/>
                <w:lang w:eastAsia="ko-KR" w:bidi="ar-EG"/>
              </w:rPr>
              <w:t xml:space="preserve"> </w:t>
            </w:r>
            <w:r>
              <w:rPr>
                <w:rFonts w:ascii="Calibri" w:eastAsia="Malgun Gothic" w:hAnsi="Calibri" w:cs="Calibri"/>
                <w:lang w:eastAsia="ko-KR" w:bidi="ar-EG"/>
              </w:rPr>
              <w:t>a</w:t>
            </w:r>
            <w:r w:rsidRPr="000C7E79">
              <w:rPr>
                <w:rFonts w:ascii="Calibri" w:eastAsia="Malgun Gothic" w:hAnsi="Calibri" w:cs="Calibri"/>
                <w:lang w:eastAsia="ko-KR" w:bidi="ar-EG"/>
              </w:rPr>
              <w:t xml:space="preserve"> result </w:t>
            </w:r>
            <w:r>
              <w:rPr>
                <w:rFonts w:ascii="Calibri" w:eastAsia="Malgun Gothic" w:hAnsi="Calibri" w:cs="Calibri"/>
                <w:lang w:eastAsia="ko-KR" w:bidi="ar-EG"/>
              </w:rPr>
              <w:t>o</w:t>
            </w:r>
            <w:r w:rsidRPr="00E06E79">
              <w:rPr>
                <w:rFonts w:ascii="Calibri" w:eastAsia="Malgun Gothic" w:hAnsi="Calibri" w:cs="Calibri"/>
                <w:lang w:eastAsia="ko-KR" w:bidi="ar-EG"/>
              </w:rPr>
              <w:t>f this damage.</w:t>
            </w:r>
          </w:p>
        </w:tc>
      </w:tr>
      <w:tr w:rsidR="00934EC3" w:rsidRPr="0063114D" w14:paraId="1B917930" w14:textId="77777777" w:rsidTr="002569C0">
        <w:trPr>
          <w:trHeight w:val="314"/>
        </w:trPr>
        <w:tc>
          <w:tcPr>
            <w:tcW w:w="2154" w:type="dxa"/>
            <w:tcBorders>
              <w:left w:val="single" w:sz="4" w:space="0" w:color="auto"/>
            </w:tcBorders>
            <w:shd w:val="clear" w:color="auto" w:fill="F2F2F2" w:themeFill="background1" w:themeFillShade="F2"/>
            <w:vAlign w:val="center"/>
          </w:tcPr>
          <w:p w14:paraId="35A5ED63" w14:textId="77777777" w:rsidR="00934EC3" w:rsidRPr="002569C0" w:rsidRDefault="00934EC3" w:rsidP="00221A4E">
            <w:pPr>
              <w:shd w:val="clear" w:color="auto" w:fill="F2F2F2" w:themeFill="background1" w:themeFillShade="F2"/>
              <w:spacing w:after="0" w:line="240" w:lineRule="exact"/>
              <w:jc w:val="center"/>
              <w:rPr>
                <w:rFonts w:ascii="Calibri" w:hAnsi="Calibri" w:cs="Calibri"/>
                <w:b/>
                <w:bCs/>
                <w:sz w:val="20"/>
                <w:szCs w:val="20"/>
              </w:rPr>
            </w:pPr>
            <w:r w:rsidRPr="002569C0">
              <w:rPr>
                <w:rFonts w:ascii="Calibri" w:hAnsi="Calibri" w:cs="Calibri"/>
                <w:b/>
                <w:bCs/>
                <w:sz w:val="20"/>
                <w:szCs w:val="20"/>
              </w:rPr>
              <w:t>Received by</w:t>
            </w:r>
          </w:p>
        </w:tc>
        <w:tc>
          <w:tcPr>
            <w:tcW w:w="3792" w:type="dxa"/>
            <w:gridSpan w:val="5"/>
            <w:shd w:val="clear" w:color="auto" w:fill="auto"/>
            <w:vAlign w:val="center"/>
          </w:tcPr>
          <w:p w14:paraId="3990CE59" w14:textId="77777777" w:rsidR="00934EC3" w:rsidRPr="002569C0" w:rsidRDefault="00934EC3" w:rsidP="00221A4E">
            <w:pPr>
              <w:spacing w:after="0" w:line="240" w:lineRule="auto"/>
              <w:jc w:val="center"/>
              <w:rPr>
                <w:rFonts w:ascii="Calibri" w:eastAsia="Times" w:hAnsi="Calibri" w:cs="Calibri"/>
                <w:b/>
                <w:bCs/>
                <w:sz w:val="20"/>
                <w:szCs w:val="20"/>
                <w:lang w:val="en-GB"/>
              </w:rPr>
            </w:pPr>
          </w:p>
        </w:tc>
        <w:tc>
          <w:tcPr>
            <w:tcW w:w="1528" w:type="dxa"/>
            <w:gridSpan w:val="2"/>
            <w:shd w:val="clear" w:color="auto" w:fill="F2F2F2" w:themeFill="background1" w:themeFillShade="F2"/>
            <w:vAlign w:val="center"/>
          </w:tcPr>
          <w:p w14:paraId="24CEE887" w14:textId="77777777" w:rsidR="00934EC3" w:rsidRPr="002569C0" w:rsidRDefault="00934EC3" w:rsidP="00221A4E">
            <w:pPr>
              <w:spacing w:after="0" w:line="220" w:lineRule="exact"/>
              <w:jc w:val="center"/>
              <w:rPr>
                <w:rFonts w:ascii="Calibri" w:hAnsi="Calibri" w:cs="Calibri"/>
                <w:b/>
                <w:bCs/>
                <w:sz w:val="20"/>
                <w:szCs w:val="20"/>
                <w:rtl/>
              </w:rPr>
            </w:pPr>
            <w:r w:rsidRPr="002569C0">
              <w:rPr>
                <w:rFonts w:ascii="Calibri" w:hAnsi="Calibri" w:cs="Calibri"/>
                <w:b/>
                <w:bCs/>
                <w:sz w:val="20"/>
                <w:szCs w:val="20"/>
              </w:rPr>
              <w:t>Job Title</w:t>
            </w:r>
          </w:p>
        </w:tc>
        <w:tc>
          <w:tcPr>
            <w:tcW w:w="3724" w:type="dxa"/>
            <w:tcBorders>
              <w:right w:val="single" w:sz="4" w:space="0" w:color="auto"/>
            </w:tcBorders>
            <w:shd w:val="clear" w:color="auto" w:fill="auto"/>
            <w:vAlign w:val="center"/>
          </w:tcPr>
          <w:p w14:paraId="30BB46A2" w14:textId="77777777" w:rsidR="00934EC3" w:rsidRPr="00E06E79" w:rsidRDefault="00934EC3" w:rsidP="00221A4E">
            <w:pPr>
              <w:spacing w:after="0" w:line="240" w:lineRule="auto"/>
              <w:jc w:val="center"/>
              <w:rPr>
                <w:rFonts w:ascii="Calibri" w:eastAsia="Times" w:hAnsi="Calibri" w:cs="Calibri"/>
                <w:b/>
                <w:bCs/>
                <w:sz w:val="24"/>
                <w:szCs w:val="24"/>
                <w:lang w:val="en-GB"/>
              </w:rPr>
            </w:pPr>
          </w:p>
        </w:tc>
      </w:tr>
      <w:tr w:rsidR="00934EC3" w:rsidRPr="0063114D" w14:paraId="12D6A3FF" w14:textId="77777777" w:rsidTr="00221A4E">
        <w:trPr>
          <w:trHeight w:val="680"/>
        </w:trPr>
        <w:tc>
          <w:tcPr>
            <w:tcW w:w="2154" w:type="dxa"/>
            <w:tcBorders>
              <w:left w:val="single" w:sz="4" w:space="0" w:color="auto"/>
            </w:tcBorders>
            <w:shd w:val="clear" w:color="auto" w:fill="F2F2F2" w:themeFill="background1" w:themeFillShade="F2"/>
            <w:vAlign w:val="center"/>
          </w:tcPr>
          <w:p w14:paraId="3B948C3A" w14:textId="77777777" w:rsidR="00934EC3" w:rsidRPr="002569C0" w:rsidRDefault="00934EC3" w:rsidP="00221A4E">
            <w:pPr>
              <w:spacing w:after="0" w:line="240" w:lineRule="auto"/>
              <w:jc w:val="center"/>
              <w:rPr>
                <w:rFonts w:ascii="Calibri" w:eastAsia="Times" w:hAnsi="Calibri" w:cs="Calibri"/>
                <w:b/>
                <w:bCs/>
                <w:sz w:val="20"/>
                <w:szCs w:val="20"/>
                <w:lang w:val="en-GB"/>
              </w:rPr>
            </w:pPr>
            <w:r w:rsidRPr="002569C0">
              <w:rPr>
                <w:rFonts w:ascii="Calibri" w:eastAsia="Times" w:hAnsi="Calibri" w:cs="Calibri"/>
                <w:b/>
                <w:bCs/>
                <w:sz w:val="20"/>
                <w:szCs w:val="20"/>
                <w:lang w:val="en-GB"/>
              </w:rPr>
              <w:t>E-mail</w:t>
            </w:r>
          </w:p>
        </w:tc>
        <w:tc>
          <w:tcPr>
            <w:tcW w:w="3792" w:type="dxa"/>
            <w:gridSpan w:val="5"/>
            <w:shd w:val="clear" w:color="auto" w:fill="auto"/>
            <w:vAlign w:val="center"/>
          </w:tcPr>
          <w:p w14:paraId="4CD462DD" w14:textId="77777777" w:rsidR="00934EC3" w:rsidRPr="002569C0" w:rsidRDefault="00934EC3" w:rsidP="00221A4E">
            <w:pPr>
              <w:spacing w:after="0" w:line="240" w:lineRule="auto"/>
              <w:jc w:val="center"/>
              <w:rPr>
                <w:rFonts w:ascii="Calibri" w:eastAsia="Times" w:hAnsi="Calibri" w:cs="Calibri"/>
                <w:b/>
                <w:bCs/>
                <w:sz w:val="20"/>
                <w:szCs w:val="20"/>
              </w:rPr>
            </w:pPr>
          </w:p>
        </w:tc>
        <w:tc>
          <w:tcPr>
            <w:tcW w:w="1528" w:type="dxa"/>
            <w:gridSpan w:val="2"/>
            <w:shd w:val="clear" w:color="auto" w:fill="F2F2F2" w:themeFill="background1" w:themeFillShade="F2"/>
            <w:vAlign w:val="center"/>
          </w:tcPr>
          <w:p w14:paraId="0A9008B9" w14:textId="77777777" w:rsidR="00934EC3" w:rsidRPr="002569C0" w:rsidRDefault="00934EC3" w:rsidP="00221A4E">
            <w:pPr>
              <w:spacing w:after="0" w:line="240" w:lineRule="auto"/>
              <w:jc w:val="center"/>
              <w:rPr>
                <w:rFonts w:ascii="Calibri" w:eastAsia="Times" w:hAnsi="Calibri" w:cs="Calibri"/>
                <w:b/>
                <w:bCs/>
                <w:sz w:val="20"/>
                <w:szCs w:val="20"/>
                <w:lang w:val="en-GB"/>
              </w:rPr>
            </w:pPr>
            <w:r w:rsidRPr="002569C0">
              <w:rPr>
                <w:rFonts w:ascii="Calibri" w:eastAsia="Times" w:hAnsi="Calibri" w:cs="Calibri"/>
                <w:b/>
                <w:bCs/>
                <w:sz w:val="20"/>
                <w:szCs w:val="20"/>
                <w:lang w:val="en-GB"/>
              </w:rPr>
              <w:t>Mobile</w:t>
            </w:r>
          </w:p>
        </w:tc>
        <w:tc>
          <w:tcPr>
            <w:tcW w:w="3724" w:type="dxa"/>
            <w:tcBorders>
              <w:right w:val="single" w:sz="4" w:space="0" w:color="auto"/>
            </w:tcBorders>
            <w:shd w:val="clear" w:color="auto" w:fill="auto"/>
            <w:vAlign w:val="center"/>
          </w:tcPr>
          <w:p w14:paraId="52AB5B33" w14:textId="77777777" w:rsidR="00934EC3" w:rsidRPr="000C7E79" w:rsidRDefault="00934EC3" w:rsidP="00221A4E">
            <w:pPr>
              <w:spacing w:after="0" w:line="240" w:lineRule="auto"/>
              <w:jc w:val="center"/>
              <w:rPr>
                <w:rFonts w:ascii="Calibri" w:eastAsia="Times" w:hAnsi="Calibri" w:cs="Calibri"/>
                <w:b/>
                <w:bCs/>
                <w:sz w:val="24"/>
                <w:szCs w:val="24"/>
                <w:lang w:val="en-GB"/>
              </w:rPr>
            </w:pPr>
          </w:p>
        </w:tc>
      </w:tr>
      <w:tr w:rsidR="00934EC3" w:rsidRPr="0063114D" w14:paraId="6B40674C" w14:textId="77777777" w:rsidTr="002569C0">
        <w:trPr>
          <w:trHeight w:val="260"/>
        </w:trPr>
        <w:tc>
          <w:tcPr>
            <w:tcW w:w="2154" w:type="dxa"/>
            <w:tcBorders>
              <w:left w:val="single" w:sz="4" w:space="0" w:color="auto"/>
            </w:tcBorders>
            <w:shd w:val="clear" w:color="auto" w:fill="F2F2F2" w:themeFill="background1" w:themeFillShade="F2"/>
            <w:vAlign w:val="center"/>
          </w:tcPr>
          <w:p w14:paraId="6CDADCA8" w14:textId="77777777" w:rsidR="00934EC3" w:rsidRPr="002569C0" w:rsidRDefault="00934EC3" w:rsidP="00221A4E">
            <w:pPr>
              <w:spacing w:after="0" w:line="240" w:lineRule="auto"/>
              <w:jc w:val="center"/>
              <w:rPr>
                <w:rFonts w:ascii="Calibri" w:eastAsia="Times" w:hAnsi="Calibri" w:cs="Calibri"/>
                <w:b/>
                <w:bCs/>
                <w:sz w:val="20"/>
                <w:szCs w:val="20"/>
              </w:rPr>
            </w:pPr>
            <w:r w:rsidRPr="002569C0">
              <w:rPr>
                <w:rFonts w:ascii="Calibri" w:eastAsia="Times" w:hAnsi="Calibri" w:cs="Calibri"/>
                <w:b/>
                <w:bCs/>
                <w:sz w:val="20"/>
                <w:szCs w:val="20"/>
              </w:rPr>
              <w:t>Sign.</w:t>
            </w:r>
          </w:p>
        </w:tc>
        <w:tc>
          <w:tcPr>
            <w:tcW w:w="3792" w:type="dxa"/>
            <w:gridSpan w:val="5"/>
            <w:shd w:val="clear" w:color="auto" w:fill="auto"/>
            <w:vAlign w:val="center"/>
          </w:tcPr>
          <w:p w14:paraId="23500BAC" w14:textId="77777777" w:rsidR="00934EC3" w:rsidRPr="002569C0" w:rsidRDefault="00934EC3" w:rsidP="00221A4E">
            <w:pPr>
              <w:spacing w:after="0" w:line="240" w:lineRule="auto"/>
              <w:jc w:val="center"/>
              <w:rPr>
                <w:rFonts w:ascii="Calibri" w:eastAsia="Times" w:hAnsi="Calibri" w:cs="Calibri"/>
                <w:b/>
                <w:bCs/>
                <w:sz w:val="20"/>
                <w:szCs w:val="20"/>
              </w:rPr>
            </w:pPr>
          </w:p>
        </w:tc>
        <w:tc>
          <w:tcPr>
            <w:tcW w:w="1528" w:type="dxa"/>
            <w:gridSpan w:val="2"/>
            <w:shd w:val="clear" w:color="auto" w:fill="F2F2F2" w:themeFill="background1" w:themeFillShade="F2"/>
            <w:vAlign w:val="center"/>
          </w:tcPr>
          <w:p w14:paraId="3A5A8A84" w14:textId="77777777" w:rsidR="00934EC3" w:rsidRPr="002569C0" w:rsidRDefault="00934EC3" w:rsidP="00221A4E">
            <w:pPr>
              <w:spacing w:after="0" w:line="240" w:lineRule="auto"/>
              <w:jc w:val="center"/>
              <w:rPr>
                <w:rFonts w:ascii="Calibri" w:eastAsia="Times" w:hAnsi="Calibri" w:cs="Calibri"/>
                <w:b/>
                <w:bCs/>
                <w:sz w:val="20"/>
                <w:szCs w:val="20"/>
              </w:rPr>
            </w:pPr>
            <w:r w:rsidRPr="002569C0">
              <w:rPr>
                <w:rFonts w:ascii="Calibri" w:eastAsia="Times" w:hAnsi="Calibri" w:cs="Calibri"/>
                <w:b/>
                <w:bCs/>
                <w:sz w:val="20"/>
                <w:szCs w:val="20"/>
              </w:rPr>
              <w:t>Date</w:t>
            </w:r>
          </w:p>
        </w:tc>
        <w:tc>
          <w:tcPr>
            <w:tcW w:w="3724" w:type="dxa"/>
            <w:tcBorders>
              <w:right w:val="single" w:sz="4" w:space="0" w:color="auto"/>
            </w:tcBorders>
            <w:shd w:val="clear" w:color="auto" w:fill="auto"/>
            <w:vAlign w:val="center"/>
          </w:tcPr>
          <w:p w14:paraId="3E80B8DA" w14:textId="77777777" w:rsidR="00934EC3" w:rsidRPr="000C7E79" w:rsidRDefault="00934EC3" w:rsidP="00221A4E">
            <w:pPr>
              <w:spacing w:after="0" w:line="240" w:lineRule="auto"/>
              <w:jc w:val="center"/>
              <w:rPr>
                <w:rFonts w:ascii="Calibri" w:eastAsia="Times" w:hAnsi="Calibri" w:cs="Calibri"/>
                <w:b/>
                <w:bCs/>
                <w:sz w:val="24"/>
                <w:szCs w:val="24"/>
                <w:lang w:val="en-GB"/>
              </w:rPr>
            </w:pPr>
          </w:p>
        </w:tc>
      </w:tr>
    </w:tbl>
    <w:p w14:paraId="3368D0B9" w14:textId="77777777" w:rsidR="00934EC3" w:rsidRDefault="00934EC3" w:rsidP="00934EC3">
      <w:pPr>
        <w:sectPr w:rsidR="00934EC3" w:rsidSect="00934EC3">
          <w:headerReference w:type="default" r:id="rId11"/>
          <w:footerReference w:type="default" r:id="rId12"/>
          <w:pgSz w:w="12240" w:h="15840"/>
          <w:pgMar w:top="720" w:right="720" w:bottom="720" w:left="720" w:header="720" w:footer="720" w:gutter="0"/>
          <w:cols w:space="720"/>
          <w:docGrid w:linePitch="360"/>
        </w:sectPr>
      </w:pPr>
    </w:p>
    <w:p w14:paraId="68453D35" w14:textId="4EB14BA0" w:rsidR="006E0788" w:rsidRDefault="002F195B" w:rsidP="00B105CD">
      <w:pPr>
        <w:pStyle w:val="Heading1"/>
        <w:numPr>
          <w:ilvl w:val="0"/>
          <w:numId w:val="0"/>
        </w:numPr>
        <w:jc w:val="center"/>
        <w:rPr>
          <w:rFonts w:ascii="Calibri" w:hAnsi="Calibri" w:cs="Calibri"/>
          <w:color w:val="A20000"/>
        </w:rPr>
      </w:pPr>
      <w:bookmarkStart w:id="48" w:name="_Toc130658699"/>
      <w:bookmarkStart w:id="49" w:name="_Toc170990437"/>
      <w:proofErr w:type="gramStart"/>
      <w:r>
        <w:rPr>
          <w:rFonts w:ascii="Calibri" w:hAnsi="Calibri" w:cs="Calibri"/>
          <w:color w:val="A20000"/>
        </w:rPr>
        <w:lastRenderedPageBreak/>
        <w:t xml:space="preserve">Annex  </w:t>
      </w:r>
      <w:r w:rsidR="00FB7128">
        <w:rPr>
          <w:rFonts w:ascii="Calibri" w:hAnsi="Calibri" w:cs="Calibri"/>
          <w:color w:val="A20000"/>
        </w:rPr>
        <w:t>2</w:t>
      </w:r>
      <w:bookmarkEnd w:id="48"/>
      <w:proofErr w:type="gramEnd"/>
    </w:p>
    <w:p w14:paraId="7F3C86EE" w14:textId="77777777" w:rsidR="006E0788" w:rsidRDefault="006E0788" w:rsidP="00FB7128">
      <w:pPr>
        <w:pStyle w:val="Heading1"/>
        <w:numPr>
          <w:ilvl w:val="0"/>
          <w:numId w:val="0"/>
        </w:numPr>
        <w:rPr>
          <w:rFonts w:ascii="Calibri" w:hAnsi="Calibri" w:cs="Calibri"/>
          <w:color w:val="A20000"/>
        </w:rPr>
      </w:pPr>
    </w:p>
    <w:p w14:paraId="571C1AA7" w14:textId="46F34F78" w:rsidR="00934EC3" w:rsidRPr="002569C0" w:rsidRDefault="002569C0" w:rsidP="00B105CD">
      <w:pPr>
        <w:pStyle w:val="Heading1"/>
        <w:numPr>
          <w:ilvl w:val="0"/>
          <w:numId w:val="0"/>
        </w:numPr>
        <w:rPr>
          <w:rFonts w:ascii="Calibri" w:hAnsi="Calibri" w:cs="Calibri"/>
          <w:color w:val="A20000"/>
        </w:rPr>
      </w:pPr>
      <w:r w:rsidRPr="002569C0">
        <w:rPr>
          <w:rFonts w:ascii="Calibri" w:hAnsi="Calibri" w:cs="Calibri"/>
          <w:color w:val="A20000"/>
        </w:rPr>
        <w:t>TEMPLATE for SUBMISSION of RESULTS</w:t>
      </w:r>
      <w:bookmarkEnd w:id="49"/>
    </w:p>
    <w:p w14:paraId="08B43FA8" w14:textId="77777777" w:rsidR="00934EC3" w:rsidRPr="000C7E79" w:rsidRDefault="00934EC3" w:rsidP="00934EC3">
      <w:pPr>
        <w:autoSpaceDE w:val="0"/>
        <w:autoSpaceDN w:val="0"/>
        <w:adjustRightInd w:val="0"/>
        <w:spacing w:after="0"/>
        <w:rPr>
          <w:rFonts w:ascii="Calibri" w:eastAsia="Malgun Gothic" w:hAnsi="Calibri" w:cs="Calibri"/>
          <w:sz w:val="20"/>
          <w:szCs w:val="20"/>
          <w:lang w:eastAsia="ko-KR"/>
        </w:rPr>
      </w:pPr>
    </w:p>
    <w:p w14:paraId="05FAC742" w14:textId="77777777" w:rsidR="00934EC3" w:rsidRPr="000C7E79" w:rsidRDefault="00934EC3" w:rsidP="00934EC3">
      <w:pPr>
        <w:autoSpaceDE w:val="0"/>
        <w:autoSpaceDN w:val="0"/>
        <w:adjustRightInd w:val="0"/>
        <w:spacing w:after="0" w:line="240" w:lineRule="auto"/>
        <w:rPr>
          <w:rFonts w:ascii="Calibri" w:eastAsia="Malgun Gothic" w:hAnsi="Calibri" w:cs="Calibri"/>
          <w:color w:val="000000"/>
          <w:sz w:val="20"/>
          <w:szCs w:val="20"/>
          <w:lang w:eastAsia="ko-KR"/>
        </w:rPr>
      </w:pPr>
    </w:p>
    <w:p w14:paraId="00BADD70" w14:textId="74A5F274" w:rsidR="00934EC3" w:rsidRPr="00BD0AB9" w:rsidRDefault="002569C0" w:rsidP="002569C0">
      <w:pPr>
        <w:tabs>
          <w:tab w:val="left" w:pos="4330"/>
        </w:tabs>
        <w:autoSpaceDE w:val="0"/>
        <w:autoSpaceDN w:val="0"/>
        <w:adjustRightInd w:val="0"/>
        <w:spacing w:after="0"/>
        <w:rPr>
          <w:rFonts w:ascii="Calibri" w:eastAsia="Malgun Gothic" w:hAnsi="Calibri" w:cs="Calibri"/>
          <w:color w:val="000000" w:themeColor="text1"/>
          <w:sz w:val="24"/>
          <w:szCs w:val="24"/>
          <w:lang w:eastAsia="ko-KR" w:bidi="ar-EG"/>
        </w:rPr>
      </w:pPr>
      <w:r w:rsidRPr="002569C0">
        <w:rPr>
          <w:rFonts w:ascii="Calibri" w:eastAsia="Malgun Gothic" w:hAnsi="Calibri" w:cs="Calibri"/>
          <w:sz w:val="24"/>
          <w:szCs w:val="24"/>
          <w:lang w:eastAsia="ko-KR" w:bidi="ar-EG"/>
        </w:rPr>
        <w:t xml:space="preserve">The template for submission of results is available in electronic </w:t>
      </w:r>
      <w:r w:rsidRPr="00BD0AB9">
        <w:rPr>
          <w:rFonts w:ascii="Calibri" w:eastAsia="Malgun Gothic" w:hAnsi="Calibri" w:cs="Calibri"/>
          <w:color w:val="000000" w:themeColor="text1"/>
          <w:sz w:val="24"/>
          <w:szCs w:val="24"/>
          <w:lang w:eastAsia="ko-KR" w:bidi="ar-EG"/>
        </w:rPr>
        <w:t xml:space="preserve">form only (Excel workbook). It </w:t>
      </w:r>
      <w:proofErr w:type="gramStart"/>
      <w:r w:rsidRPr="00BD0AB9">
        <w:rPr>
          <w:rFonts w:ascii="Calibri" w:eastAsia="Malgun Gothic" w:hAnsi="Calibri" w:cs="Calibri"/>
          <w:color w:val="000000" w:themeColor="text1"/>
          <w:sz w:val="24"/>
          <w:szCs w:val="24"/>
          <w:lang w:eastAsia="ko-KR" w:bidi="ar-EG"/>
        </w:rPr>
        <w:t>will be sent</w:t>
      </w:r>
      <w:proofErr w:type="gramEnd"/>
      <w:r w:rsidRPr="00BD0AB9">
        <w:rPr>
          <w:rFonts w:ascii="Calibri" w:eastAsia="Malgun Gothic" w:hAnsi="Calibri" w:cs="Calibri"/>
          <w:color w:val="000000" w:themeColor="text1"/>
          <w:sz w:val="24"/>
          <w:szCs w:val="24"/>
          <w:lang w:eastAsia="ko-KR" w:bidi="ar-EG"/>
        </w:rPr>
        <w:t xml:space="preserve"> to each participant during the comparison</w:t>
      </w:r>
    </w:p>
    <w:p w14:paraId="76B093F5" w14:textId="77777777" w:rsidR="00934EC3" w:rsidRPr="000C7E79" w:rsidRDefault="00934EC3" w:rsidP="00934EC3">
      <w:pPr>
        <w:autoSpaceDE w:val="0"/>
        <w:autoSpaceDN w:val="0"/>
        <w:adjustRightInd w:val="0"/>
        <w:rPr>
          <w:rFonts w:ascii="Calibri" w:eastAsia="Times New Roman" w:hAnsi="Calibri" w:cs="Calibri"/>
          <w:sz w:val="20"/>
          <w:szCs w:val="20"/>
          <w:lang w:eastAsia="ko-KR"/>
        </w:rPr>
      </w:pPr>
    </w:p>
    <w:p w14:paraId="5578726A" w14:textId="77777777" w:rsidR="00934EC3" w:rsidRPr="000C7E79" w:rsidRDefault="00934EC3" w:rsidP="00934EC3">
      <w:pPr>
        <w:rPr>
          <w:rFonts w:ascii="Calibri" w:hAnsi="Calibri" w:cs="Calibri"/>
          <w:sz w:val="20"/>
          <w:szCs w:val="20"/>
        </w:rPr>
      </w:pPr>
    </w:p>
    <w:p w14:paraId="08CA1D5C" w14:textId="77777777" w:rsidR="00934EC3" w:rsidRDefault="00934EC3" w:rsidP="00934EC3">
      <w:pPr>
        <w:rPr>
          <w:rFonts w:ascii="Calibri" w:hAnsi="Calibri" w:cs="Calibri"/>
        </w:rPr>
      </w:pPr>
    </w:p>
    <w:p w14:paraId="4CD50586" w14:textId="77777777" w:rsidR="00934EC3" w:rsidRDefault="00934EC3" w:rsidP="00934EC3">
      <w:pPr>
        <w:rPr>
          <w:rFonts w:ascii="Calibri" w:hAnsi="Calibri" w:cs="Calibri"/>
        </w:rPr>
      </w:pPr>
    </w:p>
    <w:p w14:paraId="2341BAE0" w14:textId="77777777" w:rsidR="00934EC3" w:rsidRDefault="00934EC3" w:rsidP="00934EC3">
      <w:pPr>
        <w:rPr>
          <w:rFonts w:ascii="Calibri" w:hAnsi="Calibri" w:cs="Calibri"/>
        </w:rPr>
      </w:pPr>
    </w:p>
    <w:p w14:paraId="2BAAEB02" w14:textId="77777777" w:rsidR="00934EC3" w:rsidRDefault="00934EC3" w:rsidP="00934EC3">
      <w:pPr>
        <w:rPr>
          <w:rFonts w:ascii="Calibri" w:hAnsi="Calibri" w:cs="Calibri"/>
        </w:rPr>
      </w:pPr>
    </w:p>
    <w:p w14:paraId="57067814" w14:textId="77777777" w:rsidR="00934EC3" w:rsidRDefault="00934EC3" w:rsidP="00934EC3">
      <w:pPr>
        <w:rPr>
          <w:rFonts w:ascii="Calibri" w:hAnsi="Calibri" w:cs="Calibri"/>
        </w:rPr>
      </w:pPr>
    </w:p>
    <w:p w14:paraId="2E3974A1" w14:textId="77777777" w:rsidR="00934EC3" w:rsidRDefault="00934EC3" w:rsidP="00934EC3">
      <w:pPr>
        <w:rPr>
          <w:rFonts w:ascii="Calibri" w:hAnsi="Calibri" w:cs="Calibri"/>
        </w:rPr>
      </w:pPr>
    </w:p>
    <w:p w14:paraId="3B2F3075" w14:textId="77777777" w:rsidR="00934EC3" w:rsidRPr="000C7E79" w:rsidRDefault="00934EC3" w:rsidP="00934EC3">
      <w:pPr>
        <w:rPr>
          <w:rFonts w:ascii="Calibri" w:hAnsi="Calibri" w:cs="Calibri"/>
          <w:sz w:val="20"/>
          <w:szCs w:val="20"/>
        </w:rPr>
      </w:pPr>
    </w:p>
    <w:p w14:paraId="1C62CF80" w14:textId="77777777" w:rsidR="00934EC3" w:rsidRPr="000C7E79" w:rsidRDefault="00934EC3" w:rsidP="00934EC3">
      <w:pPr>
        <w:rPr>
          <w:rFonts w:ascii="Calibri" w:hAnsi="Calibri" w:cs="Calibri"/>
          <w:sz w:val="20"/>
          <w:szCs w:val="20"/>
        </w:rPr>
      </w:pPr>
    </w:p>
    <w:p w14:paraId="15BF1C06" w14:textId="77777777" w:rsidR="00934EC3" w:rsidRPr="000C7E79" w:rsidRDefault="00934EC3" w:rsidP="00934EC3">
      <w:pPr>
        <w:rPr>
          <w:rFonts w:ascii="Calibri" w:hAnsi="Calibri" w:cs="Calibri"/>
        </w:rPr>
      </w:pPr>
    </w:p>
    <w:p w14:paraId="5FA2C055" w14:textId="77777777" w:rsidR="00934EC3" w:rsidRPr="008823B4" w:rsidRDefault="00934EC3" w:rsidP="00934EC3">
      <w:pPr>
        <w:spacing w:before="240"/>
        <w:jc w:val="center"/>
      </w:pPr>
    </w:p>
    <w:p w14:paraId="01B978E4" w14:textId="77777777" w:rsidR="00934EC3" w:rsidRDefault="00934EC3" w:rsidP="00934EC3"/>
    <w:p w14:paraId="435F678B" w14:textId="77777777" w:rsidR="00934EC3" w:rsidRDefault="00934EC3" w:rsidP="00934EC3"/>
    <w:p w14:paraId="3E14197D" w14:textId="77777777" w:rsidR="00976142" w:rsidRDefault="00976142"/>
    <w:p w14:paraId="32F94982" w14:textId="77777777" w:rsidR="002569C0" w:rsidRDefault="002569C0"/>
    <w:p w14:paraId="4AFD04FC" w14:textId="77777777" w:rsidR="002569C0" w:rsidRDefault="002569C0"/>
    <w:p w14:paraId="283516F7" w14:textId="77777777" w:rsidR="002569C0" w:rsidRDefault="002569C0"/>
    <w:p w14:paraId="0F8746E3" w14:textId="77777777" w:rsidR="002569C0" w:rsidRDefault="002569C0"/>
    <w:p w14:paraId="35DB0D58" w14:textId="77777777" w:rsidR="002569C0" w:rsidRDefault="002569C0"/>
    <w:p w14:paraId="018DFEEA" w14:textId="77777777" w:rsidR="002569C0" w:rsidRDefault="002569C0"/>
    <w:p w14:paraId="22E73976" w14:textId="77777777" w:rsidR="002569C0" w:rsidRDefault="002569C0"/>
    <w:p w14:paraId="1ED4142A" w14:textId="77777777" w:rsidR="002569C0" w:rsidRDefault="002569C0"/>
    <w:p w14:paraId="78247FC8" w14:textId="77777777" w:rsidR="002569C0" w:rsidRDefault="002569C0"/>
    <w:p w14:paraId="6171FF30" w14:textId="77777777" w:rsidR="002569C0" w:rsidRDefault="002569C0"/>
    <w:p w14:paraId="5A74AC8E" w14:textId="77777777" w:rsidR="002569C0" w:rsidRDefault="002569C0"/>
    <w:p w14:paraId="05D1DB53" w14:textId="77777777" w:rsidR="002569C0" w:rsidRDefault="002569C0"/>
    <w:p w14:paraId="118B3795" w14:textId="77777777" w:rsidR="002569C0" w:rsidRDefault="002569C0"/>
    <w:p w14:paraId="75BCBDAE" w14:textId="77777777" w:rsidR="002569C0" w:rsidRPr="002569C0" w:rsidRDefault="002569C0">
      <w:pPr>
        <w:rPr>
          <w:sz w:val="2"/>
          <w:szCs w:val="2"/>
        </w:rPr>
      </w:pPr>
    </w:p>
    <w:p w14:paraId="6269AFA6" w14:textId="4EA87BA3" w:rsidR="004877FB" w:rsidRDefault="002F195B" w:rsidP="00B105CD">
      <w:pPr>
        <w:pStyle w:val="Heading1"/>
        <w:numPr>
          <w:ilvl w:val="0"/>
          <w:numId w:val="0"/>
        </w:numPr>
        <w:ind w:left="720" w:hanging="900"/>
        <w:jc w:val="center"/>
        <w:rPr>
          <w:rFonts w:ascii="Calibri" w:hAnsi="Calibri" w:cs="Calibri"/>
          <w:color w:val="A20000"/>
        </w:rPr>
      </w:pPr>
      <w:bookmarkStart w:id="50" w:name="_Toc170990438"/>
      <w:r>
        <w:rPr>
          <w:rFonts w:ascii="Calibri" w:hAnsi="Calibri" w:cs="Calibri"/>
          <w:color w:val="A20000"/>
        </w:rPr>
        <w:t xml:space="preserve">Annex </w:t>
      </w:r>
      <w:r w:rsidR="00FB7128">
        <w:rPr>
          <w:rFonts w:ascii="Calibri" w:hAnsi="Calibri" w:cs="Calibri"/>
          <w:color w:val="A20000"/>
        </w:rPr>
        <w:t>3</w:t>
      </w:r>
    </w:p>
    <w:p w14:paraId="16B990EA" w14:textId="0ABC95B2" w:rsidR="002569C0" w:rsidRPr="002569C0" w:rsidRDefault="002569C0" w:rsidP="004877FB">
      <w:pPr>
        <w:pStyle w:val="Heading1"/>
        <w:numPr>
          <w:ilvl w:val="0"/>
          <w:numId w:val="0"/>
        </w:numPr>
        <w:rPr>
          <w:rFonts w:ascii="Calibri" w:hAnsi="Calibri" w:cs="Calibri"/>
          <w:color w:val="A20000"/>
        </w:rPr>
      </w:pPr>
      <w:r w:rsidRPr="002569C0">
        <w:rPr>
          <w:rFonts w:ascii="Calibri" w:hAnsi="Calibri" w:cs="Calibri"/>
          <w:color w:val="A20000"/>
        </w:rPr>
        <w:t>CIRCULATION TIME SCHEDULE</w:t>
      </w:r>
      <w:bookmarkEnd w:id="50"/>
    </w:p>
    <w:p w14:paraId="3F7215C2" w14:textId="77777777" w:rsidR="002569C0" w:rsidRDefault="002569C0"/>
    <w:tbl>
      <w:tblPr>
        <w:tblStyle w:val="GridTable6Colorful-Accent2"/>
        <w:tblW w:w="0" w:type="auto"/>
        <w:jc w:val="center"/>
        <w:tblLook w:val="04A0" w:firstRow="1" w:lastRow="0" w:firstColumn="1" w:lastColumn="0" w:noHBand="0" w:noVBand="1"/>
      </w:tblPr>
      <w:tblGrid>
        <w:gridCol w:w="2065"/>
        <w:gridCol w:w="2520"/>
        <w:gridCol w:w="2700"/>
        <w:gridCol w:w="3505"/>
      </w:tblGrid>
      <w:tr w:rsidR="006D1912" w:rsidRPr="006D1912" w14:paraId="052546F1" w14:textId="77777777" w:rsidTr="006D19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5" w:type="dxa"/>
          </w:tcPr>
          <w:p w14:paraId="45188FE9" w14:textId="043999DF" w:rsidR="006D1912" w:rsidRPr="006D1912" w:rsidRDefault="006D1912" w:rsidP="006D1912">
            <w:pPr>
              <w:jc w:val="center"/>
              <w:rPr>
                <w:color w:val="auto"/>
              </w:rPr>
            </w:pPr>
            <w:r w:rsidRPr="006D1912">
              <w:rPr>
                <w:color w:val="auto"/>
              </w:rPr>
              <w:t>Institute</w:t>
            </w:r>
          </w:p>
        </w:tc>
        <w:tc>
          <w:tcPr>
            <w:tcW w:w="2520" w:type="dxa"/>
          </w:tcPr>
          <w:p w14:paraId="5A55C57E" w14:textId="4E62FF88" w:rsidR="006D1912" w:rsidRPr="006D1912" w:rsidRDefault="006D1912" w:rsidP="006D1912">
            <w:pPr>
              <w:jc w:val="center"/>
              <w:cnfStyle w:val="100000000000" w:firstRow="1" w:lastRow="0" w:firstColumn="0" w:lastColumn="0" w:oddVBand="0" w:evenVBand="0" w:oddHBand="0" w:evenHBand="0" w:firstRowFirstColumn="0" w:firstRowLastColumn="0" w:lastRowFirstColumn="0" w:lastRowLastColumn="0"/>
              <w:rPr>
                <w:color w:val="auto"/>
              </w:rPr>
            </w:pPr>
            <w:r w:rsidRPr="006D1912">
              <w:rPr>
                <w:color w:val="auto"/>
              </w:rPr>
              <w:t>Country</w:t>
            </w:r>
          </w:p>
        </w:tc>
        <w:tc>
          <w:tcPr>
            <w:tcW w:w="2700" w:type="dxa"/>
          </w:tcPr>
          <w:p w14:paraId="27866989" w14:textId="77411092" w:rsidR="006D1912" w:rsidRPr="006D1912" w:rsidRDefault="006D1912" w:rsidP="006D1912">
            <w:pPr>
              <w:jc w:val="center"/>
              <w:cnfStyle w:val="100000000000" w:firstRow="1" w:lastRow="0" w:firstColumn="0" w:lastColumn="0" w:oddVBand="0" w:evenVBand="0" w:oddHBand="0" w:evenHBand="0" w:firstRowFirstColumn="0" w:firstRowLastColumn="0" w:lastRowFirstColumn="0" w:lastRowLastColumn="0"/>
              <w:rPr>
                <w:color w:val="auto"/>
              </w:rPr>
            </w:pPr>
            <w:r w:rsidRPr="006D1912">
              <w:rPr>
                <w:color w:val="auto"/>
              </w:rPr>
              <w:t>Starting Date</w:t>
            </w:r>
          </w:p>
        </w:tc>
        <w:tc>
          <w:tcPr>
            <w:tcW w:w="3505" w:type="dxa"/>
          </w:tcPr>
          <w:p w14:paraId="6A8B82C9" w14:textId="4E8B333B" w:rsidR="006D1912" w:rsidRPr="006D1912" w:rsidRDefault="006D1912" w:rsidP="006D1912">
            <w:pPr>
              <w:jc w:val="center"/>
              <w:cnfStyle w:val="100000000000" w:firstRow="1" w:lastRow="0" w:firstColumn="0" w:lastColumn="0" w:oddVBand="0" w:evenVBand="0" w:oddHBand="0" w:evenHBand="0" w:firstRowFirstColumn="0" w:firstRowLastColumn="0" w:lastRowFirstColumn="0" w:lastRowLastColumn="0"/>
              <w:rPr>
                <w:color w:val="auto"/>
              </w:rPr>
            </w:pPr>
            <w:r w:rsidRPr="006D1912">
              <w:rPr>
                <w:color w:val="auto"/>
              </w:rPr>
              <w:t>Measurement and transportation time</w:t>
            </w:r>
          </w:p>
        </w:tc>
      </w:tr>
      <w:tr w:rsidR="006D1912" w:rsidRPr="006D1912" w14:paraId="2E2DC1ED" w14:textId="77777777" w:rsidTr="006D19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5" w:type="dxa"/>
          </w:tcPr>
          <w:p w14:paraId="021F50F0" w14:textId="03DFAF65" w:rsidR="006D1912" w:rsidRPr="006D1912" w:rsidRDefault="005B5AB1" w:rsidP="006D1912">
            <w:pPr>
              <w:jc w:val="center"/>
              <w:rPr>
                <w:color w:val="auto"/>
              </w:rPr>
            </w:pPr>
            <w:r>
              <w:rPr>
                <w:color w:val="auto"/>
              </w:rPr>
              <w:t>SASO-NMCC</w:t>
            </w:r>
          </w:p>
        </w:tc>
        <w:tc>
          <w:tcPr>
            <w:tcW w:w="2520" w:type="dxa"/>
          </w:tcPr>
          <w:p w14:paraId="0670C24F" w14:textId="797DE721" w:rsidR="006D1912" w:rsidRPr="006D1912" w:rsidRDefault="006D1912" w:rsidP="006D1912">
            <w:pPr>
              <w:jc w:val="center"/>
              <w:cnfStyle w:val="000000100000" w:firstRow="0" w:lastRow="0" w:firstColumn="0" w:lastColumn="0" w:oddVBand="0" w:evenVBand="0" w:oddHBand="1" w:evenHBand="0" w:firstRowFirstColumn="0" w:firstRowLastColumn="0" w:lastRowFirstColumn="0" w:lastRowLastColumn="0"/>
              <w:rPr>
                <w:color w:val="auto"/>
              </w:rPr>
            </w:pPr>
            <w:r w:rsidRPr="006D1912">
              <w:rPr>
                <w:color w:val="auto"/>
              </w:rPr>
              <w:t>Saudi Arabia</w:t>
            </w:r>
          </w:p>
        </w:tc>
        <w:tc>
          <w:tcPr>
            <w:tcW w:w="2700" w:type="dxa"/>
          </w:tcPr>
          <w:p w14:paraId="2EDB103E" w14:textId="233B850A" w:rsidR="006D1912" w:rsidRPr="006D1912" w:rsidRDefault="006D1912" w:rsidP="006D1912">
            <w:pPr>
              <w:jc w:val="center"/>
              <w:cnfStyle w:val="000000100000" w:firstRow="0" w:lastRow="0" w:firstColumn="0" w:lastColumn="0" w:oddVBand="0" w:evenVBand="0" w:oddHBand="1" w:evenHBand="0" w:firstRowFirstColumn="0" w:firstRowLastColumn="0" w:lastRowFirstColumn="0" w:lastRowLastColumn="0"/>
              <w:rPr>
                <w:color w:val="auto"/>
              </w:rPr>
            </w:pPr>
            <w:r w:rsidRPr="000E1882">
              <w:rPr>
                <w:color w:val="C00000"/>
              </w:rPr>
              <w:t>----------------------</w:t>
            </w:r>
          </w:p>
        </w:tc>
        <w:tc>
          <w:tcPr>
            <w:tcW w:w="3505" w:type="dxa"/>
          </w:tcPr>
          <w:p w14:paraId="250AE632" w14:textId="14ACF02A" w:rsidR="006D1912" w:rsidRPr="006D1912" w:rsidRDefault="00C74A49" w:rsidP="006D1912">
            <w:pPr>
              <w:jc w:val="center"/>
              <w:cnfStyle w:val="000000100000" w:firstRow="0" w:lastRow="0" w:firstColumn="0" w:lastColumn="0" w:oddVBand="0" w:evenVBand="0" w:oddHBand="1" w:evenHBand="0" w:firstRowFirstColumn="0" w:firstRowLastColumn="0" w:lastRowFirstColumn="0" w:lastRowLastColumn="0"/>
              <w:rPr>
                <w:color w:val="auto"/>
              </w:rPr>
            </w:pPr>
            <w:r>
              <w:rPr>
                <w:color w:val="C00000"/>
              </w:rPr>
              <w:t>60</w:t>
            </w:r>
            <w:r w:rsidR="006D1912">
              <w:rPr>
                <w:color w:val="C00000"/>
              </w:rPr>
              <w:t xml:space="preserve"> Days</w:t>
            </w:r>
          </w:p>
        </w:tc>
      </w:tr>
      <w:tr w:rsidR="00C74A49" w:rsidRPr="006D1912" w14:paraId="3C19C871" w14:textId="77777777" w:rsidTr="006D1912">
        <w:trPr>
          <w:jc w:val="center"/>
        </w:trPr>
        <w:tc>
          <w:tcPr>
            <w:cnfStyle w:val="001000000000" w:firstRow="0" w:lastRow="0" w:firstColumn="1" w:lastColumn="0" w:oddVBand="0" w:evenVBand="0" w:oddHBand="0" w:evenHBand="0" w:firstRowFirstColumn="0" w:firstRowLastColumn="0" w:lastRowFirstColumn="0" w:lastRowLastColumn="0"/>
            <w:tcW w:w="2065" w:type="dxa"/>
          </w:tcPr>
          <w:p w14:paraId="2C75744F" w14:textId="084DA027" w:rsidR="00C74A49" w:rsidRPr="0005251F" w:rsidRDefault="00F11470" w:rsidP="00C74A49">
            <w:pPr>
              <w:jc w:val="center"/>
              <w:rPr>
                <w:color w:val="auto"/>
              </w:rPr>
            </w:pPr>
            <w:r w:rsidRPr="00B22FD3">
              <w:rPr>
                <w:color w:val="auto"/>
              </w:rPr>
              <w:t>UME</w:t>
            </w:r>
          </w:p>
        </w:tc>
        <w:tc>
          <w:tcPr>
            <w:tcW w:w="2520" w:type="dxa"/>
          </w:tcPr>
          <w:p w14:paraId="30FBB64E" w14:textId="2505A4FA" w:rsidR="00C74A49" w:rsidRPr="0005251F" w:rsidRDefault="00F11470" w:rsidP="00C74A49">
            <w:pPr>
              <w:jc w:val="center"/>
              <w:cnfStyle w:val="000000000000" w:firstRow="0" w:lastRow="0" w:firstColumn="0" w:lastColumn="0" w:oddVBand="0" w:evenVBand="0" w:oddHBand="0" w:evenHBand="0" w:firstRowFirstColumn="0" w:firstRowLastColumn="0" w:lastRowFirstColumn="0" w:lastRowLastColumn="0"/>
              <w:rPr>
                <w:color w:val="auto"/>
              </w:rPr>
            </w:pPr>
            <w:r w:rsidRPr="00B22FD3">
              <w:rPr>
                <w:color w:val="auto"/>
              </w:rPr>
              <w:t>Turkey</w:t>
            </w:r>
          </w:p>
        </w:tc>
        <w:tc>
          <w:tcPr>
            <w:tcW w:w="2700" w:type="dxa"/>
          </w:tcPr>
          <w:p w14:paraId="438DA7FD" w14:textId="7F10A683" w:rsidR="00C74A49" w:rsidRPr="0005251F" w:rsidRDefault="00C74A49" w:rsidP="00C74A49">
            <w:pPr>
              <w:jc w:val="center"/>
              <w:cnfStyle w:val="000000000000" w:firstRow="0" w:lastRow="0" w:firstColumn="0" w:lastColumn="0" w:oddVBand="0" w:evenVBand="0" w:oddHBand="0" w:evenHBand="0" w:firstRowFirstColumn="0" w:firstRowLastColumn="0" w:lastRowFirstColumn="0" w:lastRowLastColumn="0"/>
              <w:rPr>
                <w:color w:val="auto"/>
              </w:rPr>
            </w:pPr>
            <w:r w:rsidRPr="00B22FD3">
              <w:rPr>
                <w:color w:val="auto"/>
              </w:rPr>
              <w:t>----------------------</w:t>
            </w:r>
          </w:p>
        </w:tc>
        <w:tc>
          <w:tcPr>
            <w:tcW w:w="3505" w:type="dxa"/>
          </w:tcPr>
          <w:p w14:paraId="2C726858" w14:textId="762CEAC0" w:rsidR="00C74A49" w:rsidRPr="006D1912" w:rsidRDefault="00C74A49" w:rsidP="00C74A49">
            <w:pPr>
              <w:jc w:val="center"/>
              <w:cnfStyle w:val="000000000000" w:firstRow="0" w:lastRow="0" w:firstColumn="0" w:lastColumn="0" w:oddVBand="0" w:evenVBand="0" w:oddHBand="0" w:evenHBand="0" w:firstRowFirstColumn="0" w:firstRowLastColumn="0" w:lastRowFirstColumn="0" w:lastRowLastColumn="0"/>
              <w:rPr>
                <w:color w:val="auto"/>
              </w:rPr>
            </w:pPr>
            <w:r>
              <w:rPr>
                <w:color w:val="C00000"/>
              </w:rPr>
              <w:t>60 Days</w:t>
            </w:r>
          </w:p>
        </w:tc>
      </w:tr>
      <w:tr w:rsidR="00C74A49" w:rsidRPr="006D1912" w14:paraId="471A8A56" w14:textId="77777777" w:rsidTr="006D19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5" w:type="dxa"/>
          </w:tcPr>
          <w:p w14:paraId="442B7409" w14:textId="6496D61F" w:rsidR="00C74A49" w:rsidRPr="0005251F" w:rsidRDefault="00F11470" w:rsidP="00C74A49">
            <w:pPr>
              <w:jc w:val="center"/>
              <w:rPr>
                <w:color w:val="auto"/>
              </w:rPr>
            </w:pPr>
            <w:r w:rsidRPr="00B22FD3">
              <w:rPr>
                <w:color w:val="auto"/>
              </w:rPr>
              <w:t>EMI</w:t>
            </w:r>
          </w:p>
        </w:tc>
        <w:tc>
          <w:tcPr>
            <w:tcW w:w="2520" w:type="dxa"/>
          </w:tcPr>
          <w:p w14:paraId="520F6711" w14:textId="09A15229" w:rsidR="00C74A49" w:rsidRPr="0005251F" w:rsidRDefault="00F11470" w:rsidP="00C74A49">
            <w:pPr>
              <w:jc w:val="center"/>
              <w:cnfStyle w:val="000000100000" w:firstRow="0" w:lastRow="0" w:firstColumn="0" w:lastColumn="0" w:oddVBand="0" w:evenVBand="0" w:oddHBand="1" w:evenHBand="0" w:firstRowFirstColumn="0" w:firstRowLastColumn="0" w:lastRowFirstColumn="0" w:lastRowLastColumn="0"/>
              <w:rPr>
                <w:color w:val="auto"/>
              </w:rPr>
            </w:pPr>
            <w:r w:rsidRPr="00B22FD3">
              <w:rPr>
                <w:color w:val="auto"/>
              </w:rPr>
              <w:t>United Arab Emirates</w:t>
            </w:r>
          </w:p>
        </w:tc>
        <w:tc>
          <w:tcPr>
            <w:tcW w:w="2700" w:type="dxa"/>
          </w:tcPr>
          <w:p w14:paraId="33F1E34C" w14:textId="3CD0F869" w:rsidR="00C74A49" w:rsidRPr="0005251F" w:rsidRDefault="00C74A49" w:rsidP="00C74A49">
            <w:pPr>
              <w:jc w:val="center"/>
              <w:cnfStyle w:val="000000100000" w:firstRow="0" w:lastRow="0" w:firstColumn="0" w:lastColumn="0" w:oddVBand="0" w:evenVBand="0" w:oddHBand="1" w:evenHBand="0" w:firstRowFirstColumn="0" w:firstRowLastColumn="0" w:lastRowFirstColumn="0" w:lastRowLastColumn="0"/>
              <w:rPr>
                <w:color w:val="auto"/>
              </w:rPr>
            </w:pPr>
            <w:r w:rsidRPr="00B22FD3">
              <w:rPr>
                <w:color w:val="auto"/>
              </w:rPr>
              <w:t>----------------------</w:t>
            </w:r>
          </w:p>
        </w:tc>
        <w:tc>
          <w:tcPr>
            <w:tcW w:w="3505" w:type="dxa"/>
          </w:tcPr>
          <w:p w14:paraId="61A9B891" w14:textId="308B5C77" w:rsidR="00C74A49" w:rsidRPr="006D1912" w:rsidRDefault="00C74A49" w:rsidP="00C74A49">
            <w:pPr>
              <w:jc w:val="center"/>
              <w:cnfStyle w:val="000000100000" w:firstRow="0" w:lastRow="0" w:firstColumn="0" w:lastColumn="0" w:oddVBand="0" w:evenVBand="0" w:oddHBand="1" w:evenHBand="0" w:firstRowFirstColumn="0" w:firstRowLastColumn="0" w:lastRowFirstColumn="0" w:lastRowLastColumn="0"/>
              <w:rPr>
                <w:color w:val="auto"/>
              </w:rPr>
            </w:pPr>
            <w:r>
              <w:rPr>
                <w:color w:val="C00000"/>
              </w:rPr>
              <w:t>60 Days</w:t>
            </w:r>
          </w:p>
        </w:tc>
      </w:tr>
      <w:tr w:rsidR="00C74A49" w:rsidRPr="006D1912" w14:paraId="2D3ACD35" w14:textId="77777777" w:rsidTr="006D1912">
        <w:trPr>
          <w:jc w:val="center"/>
        </w:trPr>
        <w:tc>
          <w:tcPr>
            <w:cnfStyle w:val="001000000000" w:firstRow="0" w:lastRow="0" w:firstColumn="1" w:lastColumn="0" w:oddVBand="0" w:evenVBand="0" w:oddHBand="0" w:evenHBand="0" w:firstRowFirstColumn="0" w:firstRowLastColumn="0" w:lastRowFirstColumn="0" w:lastRowLastColumn="0"/>
            <w:tcW w:w="2065" w:type="dxa"/>
          </w:tcPr>
          <w:p w14:paraId="3E16B880" w14:textId="6EF4D2C2" w:rsidR="00C74A49" w:rsidRPr="006D1912" w:rsidRDefault="00C74A49" w:rsidP="00C74A49">
            <w:pPr>
              <w:jc w:val="center"/>
              <w:rPr>
                <w:color w:val="auto"/>
              </w:rPr>
            </w:pPr>
            <w:r w:rsidRPr="005158BE">
              <w:rPr>
                <w:color w:val="C00000"/>
              </w:rPr>
              <w:t>----------------------</w:t>
            </w:r>
          </w:p>
        </w:tc>
        <w:tc>
          <w:tcPr>
            <w:tcW w:w="2520" w:type="dxa"/>
          </w:tcPr>
          <w:p w14:paraId="08B0E344" w14:textId="38E0E194" w:rsidR="00C74A49" w:rsidRPr="006D1912" w:rsidRDefault="00C74A49" w:rsidP="00C74A49">
            <w:pPr>
              <w:jc w:val="center"/>
              <w:cnfStyle w:val="000000000000" w:firstRow="0" w:lastRow="0" w:firstColumn="0" w:lastColumn="0" w:oddVBand="0" w:evenVBand="0" w:oddHBand="0" w:evenHBand="0" w:firstRowFirstColumn="0" w:firstRowLastColumn="0" w:lastRowFirstColumn="0" w:lastRowLastColumn="0"/>
              <w:rPr>
                <w:color w:val="auto"/>
              </w:rPr>
            </w:pPr>
            <w:r w:rsidRPr="005158BE">
              <w:rPr>
                <w:color w:val="C00000"/>
              </w:rPr>
              <w:t>----------------------</w:t>
            </w:r>
          </w:p>
        </w:tc>
        <w:tc>
          <w:tcPr>
            <w:tcW w:w="2700" w:type="dxa"/>
          </w:tcPr>
          <w:p w14:paraId="050B563D" w14:textId="37D6A1B2" w:rsidR="00C74A49" w:rsidRPr="006D1912" w:rsidRDefault="00C74A49" w:rsidP="00C74A49">
            <w:pPr>
              <w:jc w:val="center"/>
              <w:cnfStyle w:val="000000000000" w:firstRow="0" w:lastRow="0" w:firstColumn="0" w:lastColumn="0" w:oddVBand="0" w:evenVBand="0" w:oddHBand="0" w:evenHBand="0" w:firstRowFirstColumn="0" w:firstRowLastColumn="0" w:lastRowFirstColumn="0" w:lastRowLastColumn="0"/>
              <w:rPr>
                <w:color w:val="auto"/>
              </w:rPr>
            </w:pPr>
            <w:r w:rsidRPr="005158BE">
              <w:rPr>
                <w:color w:val="C00000"/>
              </w:rPr>
              <w:t>----------------------</w:t>
            </w:r>
          </w:p>
        </w:tc>
        <w:tc>
          <w:tcPr>
            <w:tcW w:w="3505" w:type="dxa"/>
          </w:tcPr>
          <w:p w14:paraId="1EF80DEC" w14:textId="23562374" w:rsidR="00C74A49" w:rsidRPr="006D1912" w:rsidRDefault="00C74A49" w:rsidP="00C74A49">
            <w:pPr>
              <w:jc w:val="center"/>
              <w:cnfStyle w:val="000000000000" w:firstRow="0" w:lastRow="0" w:firstColumn="0" w:lastColumn="0" w:oddVBand="0" w:evenVBand="0" w:oddHBand="0" w:evenHBand="0" w:firstRowFirstColumn="0" w:firstRowLastColumn="0" w:lastRowFirstColumn="0" w:lastRowLastColumn="0"/>
              <w:rPr>
                <w:color w:val="auto"/>
              </w:rPr>
            </w:pPr>
            <w:r>
              <w:rPr>
                <w:color w:val="C00000"/>
              </w:rPr>
              <w:t>60 Days</w:t>
            </w:r>
          </w:p>
        </w:tc>
      </w:tr>
      <w:tr w:rsidR="00C74A49" w:rsidRPr="006D1912" w14:paraId="250D1410" w14:textId="77777777" w:rsidTr="006D19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5" w:type="dxa"/>
          </w:tcPr>
          <w:p w14:paraId="5FF74541" w14:textId="41465962" w:rsidR="00C74A49" w:rsidRPr="006D1912" w:rsidRDefault="00C74A49" w:rsidP="00C74A49">
            <w:pPr>
              <w:jc w:val="center"/>
              <w:rPr>
                <w:color w:val="auto"/>
              </w:rPr>
            </w:pPr>
            <w:r w:rsidRPr="005158BE">
              <w:rPr>
                <w:color w:val="C00000"/>
              </w:rPr>
              <w:t>----------------------</w:t>
            </w:r>
          </w:p>
        </w:tc>
        <w:tc>
          <w:tcPr>
            <w:tcW w:w="2520" w:type="dxa"/>
          </w:tcPr>
          <w:p w14:paraId="2C28ADB3" w14:textId="263AB15A" w:rsidR="00C74A49" w:rsidRPr="006D1912" w:rsidRDefault="00C74A49" w:rsidP="00C74A49">
            <w:pPr>
              <w:jc w:val="center"/>
              <w:cnfStyle w:val="000000100000" w:firstRow="0" w:lastRow="0" w:firstColumn="0" w:lastColumn="0" w:oddVBand="0" w:evenVBand="0" w:oddHBand="1" w:evenHBand="0" w:firstRowFirstColumn="0" w:firstRowLastColumn="0" w:lastRowFirstColumn="0" w:lastRowLastColumn="0"/>
              <w:rPr>
                <w:color w:val="auto"/>
              </w:rPr>
            </w:pPr>
            <w:r w:rsidRPr="005158BE">
              <w:rPr>
                <w:color w:val="C00000"/>
              </w:rPr>
              <w:t>----------------------</w:t>
            </w:r>
          </w:p>
        </w:tc>
        <w:tc>
          <w:tcPr>
            <w:tcW w:w="2700" w:type="dxa"/>
          </w:tcPr>
          <w:p w14:paraId="2F9C72C3" w14:textId="4006036E" w:rsidR="00C74A49" w:rsidRPr="006D1912" w:rsidRDefault="00C74A49" w:rsidP="00C74A49">
            <w:pPr>
              <w:jc w:val="center"/>
              <w:cnfStyle w:val="000000100000" w:firstRow="0" w:lastRow="0" w:firstColumn="0" w:lastColumn="0" w:oddVBand="0" w:evenVBand="0" w:oddHBand="1" w:evenHBand="0" w:firstRowFirstColumn="0" w:firstRowLastColumn="0" w:lastRowFirstColumn="0" w:lastRowLastColumn="0"/>
              <w:rPr>
                <w:color w:val="auto"/>
              </w:rPr>
            </w:pPr>
            <w:r w:rsidRPr="005158BE">
              <w:rPr>
                <w:color w:val="C00000"/>
              </w:rPr>
              <w:t>----------------------</w:t>
            </w:r>
          </w:p>
        </w:tc>
        <w:tc>
          <w:tcPr>
            <w:tcW w:w="3505" w:type="dxa"/>
          </w:tcPr>
          <w:p w14:paraId="1FEB684D" w14:textId="5FFED730" w:rsidR="00C74A49" w:rsidRPr="006D1912" w:rsidRDefault="00C74A49" w:rsidP="00C74A49">
            <w:pPr>
              <w:jc w:val="center"/>
              <w:cnfStyle w:val="000000100000" w:firstRow="0" w:lastRow="0" w:firstColumn="0" w:lastColumn="0" w:oddVBand="0" w:evenVBand="0" w:oddHBand="1" w:evenHBand="0" w:firstRowFirstColumn="0" w:firstRowLastColumn="0" w:lastRowFirstColumn="0" w:lastRowLastColumn="0"/>
              <w:rPr>
                <w:color w:val="auto"/>
              </w:rPr>
            </w:pPr>
            <w:r>
              <w:rPr>
                <w:color w:val="C00000"/>
              </w:rPr>
              <w:t>60 Days</w:t>
            </w:r>
          </w:p>
        </w:tc>
      </w:tr>
      <w:tr w:rsidR="00C74A49" w:rsidRPr="006D1912" w14:paraId="10F642D0" w14:textId="77777777" w:rsidTr="006D1912">
        <w:trPr>
          <w:jc w:val="center"/>
        </w:trPr>
        <w:tc>
          <w:tcPr>
            <w:cnfStyle w:val="001000000000" w:firstRow="0" w:lastRow="0" w:firstColumn="1" w:lastColumn="0" w:oddVBand="0" w:evenVBand="0" w:oddHBand="0" w:evenHBand="0" w:firstRowFirstColumn="0" w:firstRowLastColumn="0" w:lastRowFirstColumn="0" w:lastRowLastColumn="0"/>
            <w:tcW w:w="2065" w:type="dxa"/>
          </w:tcPr>
          <w:p w14:paraId="4AEBE386" w14:textId="42DFD6A6" w:rsidR="00C74A49" w:rsidRPr="006D1912" w:rsidRDefault="00C74A49" w:rsidP="00C74A49">
            <w:pPr>
              <w:jc w:val="center"/>
              <w:rPr>
                <w:color w:val="auto"/>
              </w:rPr>
            </w:pPr>
            <w:r w:rsidRPr="005158BE">
              <w:rPr>
                <w:color w:val="C00000"/>
              </w:rPr>
              <w:t>----------------------</w:t>
            </w:r>
          </w:p>
        </w:tc>
        <w:tc>
          <w:tcPr>
            <w:tcW w:w="2520" w:type="dxa"/>
          </w:tcPr>
          <w:p w14:paraId="56845B07" w14:textId="34B28138" w:rsidR="00C74A49" w:rsidRPr="006D1912" w:rsidRDefault="00C74A49" w:rsidP="00C74A49">
            <w:pPr>
              <w:jc w:val="center"/>
              <w:cnfStyle w:val="000000000000" w:firstRow="0" w:lastRow="0" w:firstColumn="0" w:lastColumn="0" w:oddVBand="0" w:evenVBand="0" w:oddHBand="0" w:evenHBand="0" w:firstRowFirstColumn="0" w:firstRowLastColumn="0" w:lastRowFirstColumn="0" w:lastRowLastColumn="0"/>
              <w:rPr>
                <w:color w:val="auto"/>
              </w:rPr>
            </w:pPr>
            <w:r w:rsidRPr="005158BE">
              <w:rPr>
                <w:color w:val="C00000"/>
              </w:rPr>
              <w:t>----------------------</w:t>
            </w:r>
          </w:p>
        </w:tc>
        <w:tc>
          <w:tcPr>
            <w:tcW w:w="2700" w:type="dxa"/>
          </w:tcPr>
          <w:p w14:paraId="2EA50318" w14:textId="41BE5DAA" w:rsidR="00C74A49" w:rsidRPr="006D1912" w:rsidRDefault="00C74A49" w:rsidP="00C74A49">
            <w:pPr>
              <w:jc w:val="center"/>
              <w:cnfStyle w:val="000000000000" w:firstRow="0" w:lastRow="0" w:firstColumn="0" w:lastColumn="0" w:oddVBand="0" w:evenVBand="0" w:oddHBand="0" w:evenHBand="0" w:firstRowFirstColumn="0" w:firstRowLastColumn="0" w:lastRowFirstColumn="0" w:lastRowLastColumn="0"/>
              <w:rPr>
                <w:color w:val="auto"/>
              </w:rPr>
            </w:pPr>
            <w:r w:rsidRPr="005158BE">
              <w:rPr>
                <w:color w:val="C00000"/>
              </w:rPr>
              <w:t>----------------------</w:t>
            </w:r>
          </w:p>
        </w:tc>
        <w:tc>
          <w:tcPr>
            <w:tcW w:w="3505" w:type="dxa"/>
          </w:tcPr>
          <w:p w14:paraId="0B748A9C" w14:textId="5C3A10C5" w:rsidR="00C74A49" w:rsidRPr="006D1912" w:rsidRDefault="00C74A49" w:rsidP="00C74A49">
            <w:pPr>
              <w:jc w:val="center"/>
              <w:cnfStyle w:val="000000000000" w:firstRow="0" w:lastRow="0" w:firstColumn="0" w:lastColumn="0" w:oddVBand="0" w:evenVBand="0" w:oddHBand="0" w:evenHBand="0" w:firstRowFirstColumn="0" w:firstRowLastColumn="0" w:lastRowFirstColumn="0" w:lastRowLastColumn="0"/>
              <w:rPr>
                <w:color w:val="auto"/>
              </w:rPr>
            </w:pPr>
            <w:r>
              <w:rPr>
                <w:color w:val="C00000"/>
              </w:rPr>
              <w:t>60 Days</w:t>
            </w:r>
          </w:p>
        </w:tc>
      </w:tr>
      <w:tr w:rsidR="00C74A49" w:rsidRPr="006D1912" w14:paraId="38B95193" w14:textId="77777777" w:rsidTr="006D19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5" w:type="dxa"/>
          </w:tcPr>
          <w:p w14:paraId="20662960" w14:textId="203A742D" w:rsidR="00C74A49" w:rsidRPr="006D1912" w:rsidRDefault="00C74A49" w:rsidP="00C74A49">
            <w:pPr>
              <w:jc w:val="center"/>
              <w:rPr>
                <w:color w:val="auto"/>
              </w:rPr>
            </w:pPr>
            <w:r w:rsidRPr="005158BE">
              <w:rPr>
                <w:color w:val="C00000"/>
              </w:rPr>
              <w:t>----------------------</w:t>
            </w:r>
          </w:p>
        </w:tc>
        <w:tc>
          <w:tcPr>
            <w:tcW w:w="2520" w:type="dxa"/>
          </w:tcPr>
          <w:p w14:paraId="0A4E0C10" w14:textId="3F140BAC" w:rsidR="00C74A49" w:rsidRPr="006D1912" w:rsidRDefault="00C74A49" w:rsidP="00C74A49">
            <w:pPr>
              <w:jc w:val="center"/>
              <w:cnfStyle w:val="000000100000" w:firstRow="0" w:lastRow="0" w:firstColumn="0" w:lastColumn="0" w:oddVBand="0" w:evenVBand="0" w:oddHBand="1" w:evenHBand="0" w:firstRowFirstColumn="0" w:firstRowLastColumn="0" w:lastRowFirstColumn="0" w:lastRowLastColumn="0"/>
              <w:rPr>
                <w:color w:val="auto"/>
              </w:rPr>
            </w:pPr>
            <w:r w:rsidRPr="005158BE">
              <w:rPr>
                <w:color w:val="C00000"/>
              </w:rPr>
              <w:t>----------------------</w:t>
            </w:r>
          </w:p>
        </w:tc>
        <w:tc>
          <w:tcPr>
            <w:tcW w:w="2700" w:type="dxa"/>
          </w:tcPr>
          <w:p w14:paraId="6F318086" w14:textId="3F1C2045" w:rsidR="00C74A49" w:rsidRPr="006D1912" w:rsidRDefault="00C74A49" w:rsidP="00C74A49">
            <w:pPr>
              <w:jc w:val="center"/>
              <w:cnfStyle w:val="000000100000" w:firstRow="0" w:lastRow="0" w:firstColumn="0" w:lastColumn="0" w:oddVBand="0" w:evenVBand="0" w:oddHBand="1" w:evenHBand="0" w:firstRowFirstColumn="0" w:firstRowLastColumn="0" w:lastRowFirstColumn="0" w:lastRowLastColumn="0"/>
              <w:rPr>
                <w:color w:val="auto"/>
              </w:rPr>
            </w:pPr>
            <w:r w:rsidRPr="005158BE">
              <w:rPr>
                <w:color w:val="C00000"/>
              </w:rPr>
              <w:t>----------------------</w:t>
            </w:r>
          </w:p>
        </w:tc>
        <w:tc>
          <w:tcPr>
            <w:tcW w:w="3505" w:type="dxa"/>
          </w:tcPr>
          <w:p w14:paraId="591C9628" w14:textId="7A4F4278" w:rsidR="00C74A49" w:rsidRPr="006D1912" w:rsidRDefault="00C74A49" w:rsidP="00C74A49">
            <w:pPr>
              <w:jc w:val="center"/>
              <w:cnfStyle w:val="000000100000" w:firstRow="0" w:lastRow="0" w:firstColumn="0" w:lastColumn="0" w:oddVBand="0" w:evenVBand="0" w:oddHBand="1" w:evenHBand="0" w:firstRowFirstColumn="0" w:firstRowLastColumn="0" w:lastRowFirstColumn="0" w:lastRowLastColumn="0"/>
              <w:rPr>
                <w:color w:val="auto"/>
              </w:rPr>
            </w:pPr>
            <w:r>
              <w:rPr>
                <w:color w:val="C00000"/>
              </w:rPr>
              <w:t>60 Days</w:t>
            </w:r>
          </w:p>
        </w:tc>
      </w:tr>
      <w:tr w:rsidR="00C74A49" w:rsidRPr="006D1912" w14:paraId="1947CAA4" w14:textId="77777777" w:rsidTr="006D1912">
        <w:trPr>
          <w:trHeight w:val="50"/>
          <w:jc w:val="center"/>
        </w:trPr>
        <w:tc>
          <w:tcPr>
            <w:cnfStyle w:val="001000000000" w:firstRow="0" w:lastRow="0" w:firstColumn="1" w:lastColumn="0" w:oddVBand="0" w:evenVBand="0" w:oddHBand="0" w:evenHBand="0" w:firstRowFirstColumn="0" w:firstRowLastColumn="0" w:lastRowFirstColumn="0" w:lastRowLastColumn="0"/>
            <w:tcW w:w="2065" w:type="dxa"/>
          </w:tcPr>
          <w:p w14:paraId="365FF4F1" w14:textId="5509B0D4" w:rsidR="00C74A49" w:rsidRPr="006D1912" w:rsidRDefault="005B5AB1" w:rsidP="00C74A49">
            <w:pPr>
              <w:jc w:val="center"/>
              <w:rPr>
                <w:color w:val="auto"/>
              </w:rPr>
            </w:pPr>
            <w:r>
              <w:rPr>
                <w:color w:val="auto"/>
              </w:rPr>
              <w:t>SASO-NMCC</w:t>
            </w:r>
          </w:p>
        </w:tc>
        <w:tc>
          <w:tcPr>
            <w:tcW w:w="2520" w:type="dxa"/>
          </w:tcPr>
          <w:p w14:paraId="1A449DA4" w14:textId="3D0EC805" w:rsidR="00C74A49" w:rsidRPr="006D1912" w:rsidRDefault="00C74A49" w:rsidP="00C74A49">
            <w:pPr>
              <w:jc w:val="center"/>
              <w:cnfStyle w:val="000000000000" w:firstRow="0" w:lastRow="0" w:firstColumn="0" w:lastColumn="0" w:oddVBand="0" w:evenVBand="0" w:oddHBand="0" w:evenHBand="0" w:firstRowFirstColumn="0" w:firstRowLastColumn="0" w:lastRowFirstColumn="0" w:lastRowLastColumn="0"/>
              <w:rPr>
                <w:color w:val="auto"/>
              </w:rPr>
            </w:pPr>
            <w:r w:rsidRPr="006D1912">
              <w:rPr>
                <w:color w:val="auto"/>
              </w:rPr>
              <w:t>Saudi Arabia</w:t>
            </w:r>
          </w:p>
        </w:tc>
        <w:tc>
          <w:tcPr>
            <w:tcW w:w="2700" w:type="dxa"/>
          </w:tcPr>
          <w:p w14:paraId="5560591F" w14:textId="0E069ED9" w:rsidR="00C74A49" w:rsidRPr="006D1912" w:rsidRDefault="00C74A49" w:rsidP="00C74A49">
            <w:pPr>
              <w:jc w:val="center"/>
              <w:cnfStyle w:val="000000000000" w:firstRow="0" w:lastRow="0" w:firstColumn="0" w:lastColumn="0" w:oddVBand="0" w:evenVBand="0" w:oddHBand="0" w:evenHBand="0" w:firstRowFirstColumn="0" w:firstRowLastColumn="0" w:lastRowFirstColumn="0" w:lastRowLastColumn="0"/>
              <w:rPr>
                <w:color w:val="auto"/>
              </w:rPr>
            </w:pPr>
            <w:r w:rsidRPr="00A35DB6">
              <w:rPr>
                <w:color w:val="C00000"/>
              </w:rPr>
              <w:t>----------------------</w:t>
            </w:r>
          </w:p>
        </w:tc>
        <w:tc>
          <w:tcPr>
            <w:tcW w:w="3505" w:type="dxa"/>
          </w:tcPr>
          <w:p w14:paraId="6C47CB1B" w14:textId="569DFC22" w:rsidR="00C74A49" w:rsidRPr="006D1912" w:rsidRDefault="00C74A49" w:rsidP="00C74A49">
            <w:pPr>
              <w:jc w:val="center"/>
              <w:cnfStyle w:val="000000000000" w:firstRow="0" w:lastRow="0" w:firstColumn="0" w:lastColumn="0" w:oddVBand="0" w:evenVBand="0" w:oddHBand="0" w:evenHBand="0" w:firstRowFirstColumn="0" w:firstRowLastColumn="0" w:lastRowFirstColumn="0" w:lastRowLastColumn="0"/>
              <w:rPr>
                <w:color w:val="auto"/>
              </w:rPr>
            </w:pPr>
            <w:r>
              <w:rPr>
                <w:color w:val="C00000"/>
              </w:rPr>
              <w:t>60 Days</w:t>
            </w:r>
          </w:p>
        </w:tc>
      </w:tr>
    </w:tbl>
    <w:p w14:paraId="28B138AB" w14:textId="77777777" w:rsidR="006D1912" w:rsidRDefault="006D1912"/>
    <w:sectPr w:rsidR="006D1912" w:rsidSect="00934EC3">
      <w:pgSz w:w="12240" w:h="15840"/>
      <w:pgMar w:top="720" w:right="720" w:bottom="720" w:left="72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1D270B4" w16cex:dateUtc="2024-09-17T09:23:00Z"/>
  <w16cex:commentExtensible w16cex:durableId="2689358B" w16cex:dateUtc="2024-09-17T09:39:00Z"/>
  <w16cex:commentExtensible w16cex:durableId="46680AE6" w16cex:dateUtc="2024-09-17T09:46:00Z"/>
  <w16cex:commentExtensible w16cex:durableId="61C62A76" w16cex:dateUtc="2024-09-17T10:24:00Z"/>
  <w16cex:commentExtensible w16cex:durableId="4E9DBB6A" w16cex:dateUtc="2024-09-17T10:01:00Z"/>
  <w16cex:commentExtensible w16cex:durableId="537F6D6B" w16cex:dateUtc="2024-09-17T10:06:00Z"/>
  <w16cex:commentExtensible w16cex:durableId="1B5CDD5A" w16cex:dateUtc="2024-09-17T10:08:00Z"/>
  <w16cex:commentExtensible w16cex:durableId="2800170F" w16cex:dateUtc="2024-09-17T10:20:00Z"/>
  <w16cex:commentExtensible w16cex:durableId="4EE415C6" w16cex:dateUtc="2024-09-17T10:15:00Z"/>
  <w16cex:commentExtensible w16cex:durableId="2B40D2DD" w16cex:dateUtc="2024-09-17T10: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B4B5695" w16cid:durableId="51D270B4"/>
  <w16cid:commentId w16cid:paraId="15AA7C42" w16cid:durableId="2689358B"/>
  <w16cid:commentId w16cid:paraId="3B560766" w16cid:durableId="46680AE6"/>
  <w16cid:commentId w16cid:paraId="2D1AD57D" w16cid:durableId="61C62A76"/>
  <w16cid:commentId w16cid:paraId="5BF37835" w16cid:durableId="4E9DBB6A"/>
  <w16cid:commentId w16cid:paraId="63E24BAE" w16cid:durableId="537F6D6B"/>
  <w16cid:commentId w16cid:paraId="6DD97F77" w16cid:durableId="1B5CDD5A"/>
  <w16cid:commentId w16cid:paraId="75BF2F43" w16cid:durableId="2800170F"/>
  <w16cid:commentId w16cid:paraId="4FB5FA2D" w16cid:durableId="4EE415C6"/>
  <w16cid:commentId w16cid:paraId="4776F5BA" w16cid:durableId="2B40D2D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261FAB" w14:textId="77777777" w:rsidR="004F6624" w:rsidRDefault="004F6624">
      <w:pPr>
        <w:spacing w:after="0" w:line="240" w:lineRule="auto"/>
      </w:pPr>
      <w:r>
        <w:separator/>
      </w:r>
    </w:p>
  </w:endnote>
  <w:endnote w:type="continuationSeparator" w:id="0">
    <w:p w14:paraId="18B3E966" w14:textId="77777777" w:rsidR="004F6624" w:rsidRDefault="004F6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ubai">
    <w:altName w:val="FS Albert Arabic Web"/>
    <w:charset w:val="00"/>
    <w:family w:val="swiss"/>
    <w:pitch w:val="variable"/>
    <w:sig w:usb0="00000000"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57253" w14:textId="3A05441A" w:rsidR="00BC62E9" w:rsidRDefault="00BC62E9" w:rsidP="00221A4E">
    <w:pPr>
      <w:pStyle w:val="Footer"/>
      <w:rPr>
        <w:rtl/>
      </w:rPr>
    </w:pPr>
  </w:p>
  <w:tbl>
    <w:tblPr>
      <w:tblStyle w:val="TableGrid"/>
      <w:bidiVisual/>
      <w:tblW w:w="10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4"/>
      <w:gridCol w:w="1803"/>
      <w:gridCol w:w="7284"/>
    </w:tblGrid>
    <w:tr w:rsidR="00BC62E9" w:rsidRPr="00135F54" w14:paraId="1E4262FF" w14:textId="77777777" w:rsidTr="00FD0DA2">
      <w:trPr>
        <w:trHeight w:val="240"/>
      </w:trPr>
      <w:tc>
        <w:tcPr>
          <w:tcW w:w="1274" w:type="dxa"/>
        </w:tcPr>
        <w:sdt>
          <w:sdtPr>
            <w:rPr>
              <w:rFonts w:ascii="Calibri" w:eastAsia="Times New Roman" w:hAnsi="Calibri" w:cs="Calibri"/>
              <w:color w:val="000000"/>
              <w:sz w:val="16"/>
              <w:szCs w:val="16"/>
            </w:rPr>
            <w:id w:val="779310269"/>
            <w:docPartObj>
              <w:docPartGallery w:val="Page Numbers (Bottom of Page)"/>
              <w:docPartUnique/>
            </w:docPartObj>
          </w:sdtPr>
          <w:sdtEndPr/>
          <w:sdtContent>
            <w:sdt>
              <w:sdtPr>
                <w:rPr>
                  <w:rFonts w:ascii="Calibri" w:eastAsia="Times New Roman" w:hAnsi="Calibri" w:cs="Calibri"/>
                  <w:color w:val="000000"/>
                  <w:sz w:val="16"/>
                  <w:szCs w:val="16"/>
                </w:rPr>
                <w:id w:val="653956707"/>
                <w:docPartObj>
                  <w:docPartGallery w:val="Page Numbers (Top of Page)"/>
                  <w:docPartUnique/>
                </w:docPartObj>
              </w:sdtPr>
              <w:sdtEndPr/>
              <w:sdtContent>
                <w:p w14:paraId="08CF99B2" w14:textId="0DB10B84" w:rsidR="00BC62E9" w:rsidRPr="00FA49D7" w:rsidRDefault="00BC62E9" w:rsidP="00221A4E">
                  <w:pPr>
                    <w:jc w:val="center"/>
                    <w:rPr>
                      <w:rFonts w:ascii="Calibri" w:eastAsia="Times New Roman" w:hAnsi="Calibri" w:cs="Calibri"/>
                      <w:color w:val="000000"/>
                      <w:sz w:val="16"/>
                      <w:szCs w:val="16"/>
                    </w:rPr>
                  </w:pPr>
                  <w:r w:rsidRPr="00FA49D7">
                    <w:rPr>
                      <w:rFonts w:ascii="Calibri" w:eastAsia="Times New Roman" w:hAnsi="Calibri" w:cs="Times New Roman"/>
                      <w:color w:val="000000"/>
                      <w:sz w:val="16"/>
                      <w:szCs w:val="16"/>
                      <w:rtl/>
                    </w:rPr>
                    <w:t xml:space="preserve">الصفحة </w:t>
                  </w:r>
                  <w:r w:rsidRPr="00FA49D7">
                    <w:rPr>
                      <w:rFonts w:ascii="Calibri" w:eastAsia="Times New Roman" w:hAnsi="Calibri" w:cs="Calibri"/>
                      <w:color w:val="000000"/>
                      <w:sz w:val="16"/>
                      <w:szCs w:val="16"/>
                    </w:rPr>
                    <w:fldChar w:fldCharType="begin"/>
                  </w:r>
                  <w:r w:rsidRPr="00FA49D7">
                    <w:rPr>
                      <w:rFonts w:ascii="Calibri" w:eastAsia="Times New Roman" w:hAnsi="Calibri" w:cs="Calibri"/>
                      <w:color w:val="000000"/>
                      <w:sz w:val="16"/>
                      <w:szCs w:val="16"/>
                    </w:rPr>
                    <w:instrText>PAGE</w:instrText>
                  </w:r>
                  <w:r w:rsidRPr="00FA49D7">
                    <w:rPr>
                      <w:rFonts w:ascii="Calibri" w:eastAsia="Times New Roman" w:hAnsi="Calibri" w:cs="Calibri"/>
                      <w:color w:val="000000"/>
                      <w:sz w:val="16"/>
                      <w:szCs w:val="16"/>
                    </w:rPr>
                    <w:fldChar w:fldCharType="separate"/>
                  </w:r>
                  <w:r w:rsidR="0051444E">
                    <w:rPr>
                      <w:rFonts w:ascii="Calibri" w:eastAsia="Times New Roman" w:hAnsi="Calibri" w:cs="Calibri"/>
                      <w:noProof/>
                      <w:color w:val="000000"/>
                      <w:sz w:val="16"/>
                      <w:szCs w:val="16"/>
                    </w:rPr>
                    <w:t>6</w:t>
                  </w:r>
                  <w:r w:rsidRPr="00FA49D7">
                    <w:rPr>
                      <w:rFonts w:ascii="Calibri" w:eastAsia="Times New Roman" w:hAnsi="Calibri" w:cs="Calibri"/>
                      <w:color w:val="000000"/>
                      <w:sz w:val="16"/>
                      <w:szCs w:val="16"/>
                    </w:rPr>
                    <w:fldChar w:fldCharType="end"/>
                  </w:r>
                  <w:r w:rsidRPr="00FA49D7">
                    <w:rPr>
                      <w:rFonts w:ascii="Calibri" w:eastAsia="Times New Roman" w:hAnsi="Calibri" w:cs="Times New Roman"/>
                      <w:color w:val="000000"/>
                      <w:sz w:val="16"/>
                      <w:szCs w:val="16"/>
                      <w:rtl/>
                    </w:rPr>
                    <w:t xml:space="preserve"> من </w:t>
                  </w:r>
                  <w:r w:rsidRPr="00FA49D7">
                    <w:rPr>
                      <w:rFonts w:ascii="Calibri" w:eastAsia="Times New Roman" w:hAnsi="Calibri" w:cs="Calibri"/>
                      <w:color w:val="000000"/>
                      <w:sz w:val="16"/>
                      <w:szCs w:val="16"/>
                    </w:rPr>
                    <w:fldChar w:fldCharType="begin"/>
                  </w:r>
                  <w:r w:rsidRPr="00FA49D7">
                    <w:rPr>
                      <w:rFonts w:ascii="Calibri" w:eastAsia="Times New Roman" w:hAnsi="Calibri" w:cs="Calibri"/>
                      <w:color w:val="000000"/>
                      <w:sz w:val="16"/>
                      <w:szCs w:val="16"/>
                    </w:rPr>
                    <w:instrText>NUMPAGES</w:instrText>
                  </w:r>
                  <w:r w:rsidRPr="00FA49D7">
                    <w:rPr>
                      <w:rFonts w:ascii="Calibri" w:eastAsia="Times New Roman" w:hAnsi="Calibri" w:cs="Calibri"/>
                      <w:color w:val="000000"/>
                      <w:sz w:val="16"/>
                      <w:szCs w:val="16"/>
                    </w:rPr>
                    <w:fldChar w:fldCharType="separate"/>
                  </w:r>
                  <w:r w:rsidR="0051444E">
                    <w:rPr>
                      <w:rFonts w:ascii="Calibri" w:eastAsia="Times New Roman" w:hAnsi="Calibri" w:cs="Calibri"/>
                      <w:noProof/>
                      <w:color w:val="000000"/>
                      <w:sz w:val="16"/>
                      <w:szCs w:val="16"/>
                    </w:rPr>
                    <w:t>17</w:t>
                  </w:r>
                  <w:r w:rsidRPr="00FA49D7">
                    <w:rPr>
                      <w:rFonts w:ascii="Calibri" w:eastAsia="Times New Roman" w:hAnsi="Calibri" w:cs="Calibri"/>
                      <w:color w:val="000000"/>
                      <w:sz w:val="16"/>
                      <w:szCs w:val="16"/>
                    </w:rPr>
                    <w:fldChar w:fldCharType="end"/>
                  </w:r>
                </w:p>
              </w:sdtContent>
            </w:sdt>
          </w:sdtContent>
        </w:sdt>
      </w:tc>
      <w:tc>
        <w:tcPr>
          <w:tcW w:w="1803" w:type="dxa"/>
        </w:tcPr>
        <w:p w14:paraId="52EF5C41" w14:textId="77777777" w:rsidR="00BC62E9" w:rsidRPr="00135F54" w:rsidRDefault="00BC62E9" w:rsidP="00FD0DA2">
          <w:pPr>
            <w:jc w:val="center"/>
            <w:rPr>
              <w:rFonts w:ascii="Calibri" w:eastAsia="Times New Roman" w:hAnsi="Calibri" w:cs="Calibri"/>
              <w:color w:val="000000"/>
              <w:sz w:val="16"/>
              <w:szCs w:val="16"/>
            </w:rPr>
          </w:pPr>
          <w:r>
            <w:rPr>
              <w:rFonts w:ascii="Calibri" w:eastAsia="Times New Roman" w:hAnsi="Calibri" w:cs="Calibri"/>
              <w:color w:val="000000"/>
              <w:sz w:val="16"/>
              <w:szCs w:val="16"/>
            </w:rPr>
            <w:t>Jul</w:t>
          </w:r>
          <w:r w:rsidRPr="00135F54">
            <w:rPr>
              <w:rFonts w:ascii="Calibri" w:eastAsia="Times New Roman" w:hAnsi="Calibri" w:cs="Calibri"/>
              <w:color w:val="000000"/>
              <w:sz w:val="16"/>
              <w:szCs w:val="16"/>
            </w:rPr>
            <w:t>. 202</w:t>
          </w:r>
          <w:r>
            <w:rPr>
              <w:rFonts w:ascii="Calibri" w:eastAsia="Times New Roman" w:hAnsi="Calibri" w:cs="Calibri"/>
              <w:color w:val="000000"/>
              <w:sz w:val="16"/>
              <w:szCs w:val="16"/>
            </w:rPr>
            <w:t>4</w:t>
          </w:r>
        </w:p>
      </w:tc>
      <w:tc>
        <w:tcPr>
          <w:tcW w:w="7284" w:type="dxa"/>
        </w:tcPr>
        <w:p w14:paraId="26C235AF" w14:textId="2F82A9CD" w:rsidR="00BC62E9" w:rsidRPr="00135F54" w:rsidRDefault="00BC62E9" w:rsidP="00FD0DA2">
          <w:pPr>
            <w:jc w:val="left"/>
            <w:rPr>
              <w:rFonts w:ascii="Calibri" w:eastAsia="Times New Roman" w:hAnsi="Calibri" w:cs="Calibri"/>
              <w:color w:val="000000"/>
              <w:sz w:val="16"/>
              <w:szCs w:val="16"/>
            </w:rPr>
          </w:pPr>
          <w:r>
            <w:t>Technical Protocol GULFMET - Comparison of Relative Humidity Realizations</w:t>
          </w:r>
        </w:p>
      </w:tc>
    </w:tr>
  </w:tbl>
  <w:p w14:paraId="73DC85D5" w14:textId="77777777" w:rsidR="00BC62E9" w:rsidRPr="00C401EB" w:rsidRDefault="00BC62E9" w:rsidP="00221A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66D151" w14:textId="77777777" w:rsidR="004F6624" w:rsidRDefault="004F6624">
      <w:pPr>
        <w:spacing w:after="0" w:line="240" w:lineRule="auto"/>
      </w:pPr>
      <w:r>
        <w:separator/>
      </w:r>
    </w:p>
  </w:footnote>
  <w:footnote w:type="continuationSeparator" w:id="0">
    <w:p w14:paraId="7F71E555" w14:textId="77777777" w:rsidR="004F6624" w:rsidRDefault="004F66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828D4" w14:textId="1D9B868D" w:rsidR="00BC62E9" w:rsidRPr="00C401EB" w:rsidRDefault="00BC62E9" w:rsidP="003A7999">
    <w:pPr>
      <w:pStyle w:val="Header"/>
      <w:jc w:val="left"/>
    </w:pPr>
    <w:r>
      <w:rPr>
        <w:noProof/>
      </w:rPr>
      <w:drawing>
        <wp:anchor distT="0" distB="0" distL="114300" distR="114300" simplePos="0" relativeHeight="251658240" behindDoc="0" locked="0" layoutInCell="1" allowOverlap="1" wp14:anchorId="522DFECC" wp14:editId="7FE29C7A">
          <wp:simplePos x="0" y="0"/>
          <wp:positionH relativeFrom="column">
            <wp:posOffset>5803900</wp:posOffset>
          </wp:positionH>
          <wp:positionV relativeFrom="paragraph">
            <wp:posOffset>-58475</wp:posOffset>
          </wp:positionV>
          <wp:extent cx="1404620" cy="652780"/>
          <wp:effectExtent l="0" t="0" r="5080" b="0"/>
          <wp:wrapSquare wrapText="bothSides"/>
          <wp:docPr id="1652594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4620" cy="652780"/>
                  </a:xfrm>
                  <a:prstGeom prst="rect">
                    <a:avLst/>
                  </a:prstGeom>
                  <a:noFill/>
                  <a:ln>
                    <a:noFill/>
                  </a:ln>
                </pic:spPr>
              </pic:pic>
            </a:graphicData>
          </a:graphic>
        </wp:anchor>
      </w:drawing>
    </w:r>
    <w:r w:rsidRPr="003F1C56">
      <w:rPr>
        <w:rFonts w:ascii="Arial Black" w:hAnsi="Arial Black"/>
        <w:noProof/>
        <w:sz w:val="12"/>
        <w:szCs w:val="12"/>
      </w:rPr>
      <w:drawing>
        <wp:inline distT="0" distB="0" distL="0" distR="0" wp14:anchorId="6C778CC6" wp14:editId="464078A1">
          <wp:extent cx="1463040" cy="624632"/>
          <wp:effectExtent l="0" t="0" r="3810" b="4445"/>
          <wp:docPr id="710470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3 Form Bachgraound.png"/>
                  <pic:cNvPicPr/>
                </pic:nvPicPr>
                <pic:blipFill rotWithShape="1">
                  <a:blip r:embed="rId2">
                    <a:extLst>
                      <a:ext uri="{28A0092B-C50C-407E-A947-70E740481C1C}">
                        <a14:useLocalDpi xmlns:a14="http://schemas.microsoft.com/office/drawing/2010/main" val="0"/>
                      </a:ext>
                    </a:extLst>
                  </a:blip>
                  <a:srcRect l="70846" b="90980"/>
                  <a:stretch/>
                </pic:blipFill>
                <pic:spPr bwMode="auto">
                  <a:xfrm>
                    <a:off x="0" y="0"/>
                    <a:ext cx="1472017" cy="62846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2859773" wp14:editId="198177DA">
          <wp:extent cx="1119816" cy="580244"/>
          <wp:effectExtent l="0" t="0" r="4445" b="0"/>
          <wp:docPr id="1620621960" name="Picture 1" descr="Approved Logos an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roved Logos and Image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6623" cy="59931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F5178"/>
    <w:multiLevelType w:val="hybridMultilevel"/>
    <w:tmpl w:val="7154477E"/>
    <w:lvl w:ilvl="0" w:tplc="08090001">
      <w:start w:val="1"/>
      <w:numFmt w:val="bullet"/>
      <w:lvlText w:val=""/>
      <w:lvlJc w:val="left"/>
      <w:pPr>
        <w:ind w:left="1170" w:hanging="360"/>
      </w:pPr>
      <w:rPr>
        <w:rFonts w:ascii="Symbol" w:hAnsi="Symbol" w:hint="default"/>
      </w:rPr>
    </w:lvl>
    <w:lvl w:ilvl="1" w:tplc="26340E4A">
      <w:start w:val="3"/>
      <w:numFmt w:val="bullet"/>
      <w:lvlText w:val="-"/>
      <w:lvlJc w:val="left"/>
      <w:pPr>
        <w:ind w:left="1890" w:hanging="360"/>
      </w:pPr>
      <w:rPr>
        <w:rFonts w:ascii="Calibri" w:eastAsiaTheme="minorHAnsi" w:hAnsi="Calibri" w:cs="Calibri"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1" w15:restartNumberingAfterBreak="0">
    <w:nsid w:val="0AE17C33"/>
    <w:multiLevelType w:val="hybridMultilevel"/>
    <w:tmpl w:val="D33A14CA"/>
    <w:lvl w:ilvl="0" w:tplc="08090001">
      <w:start w:val="1"/>
      <w:numFmt w:val="bullet"/>
      <w:lvlText w:val=""/>
      <w:lvlJc w:val="left"/>
      <w:pPr>
        <w:ind w:left="1170" w:hanging="360"/>
      </w:pPr>
      <w:rPr>
        <w:rFonts w:ascii="Symbol" w:hAnsi="Symbol" w:hint="default"/>
      </w:rPr>
    </w:lvl>
    <w:lvl w:ilvl="1" w:tplc="105A994C">
      <w:numFmt w:val="bullet"/>
      <w:lvlText w:val=""/>
      <w:lvlJc w:val="left"/>
      <w:pPr>
        <w:ind w:left="1890" w:hanging="360"/>
      </w:pPr>
      <w:rPr>
        <w:rFonts w:ascii="Symbol" w:eastAsiaTheme="minorHAnsi" w:hAnsi="Symbol" w:cstheme="minorHAnsi"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2" w15:restartNumberingAfterBreak="0">
    <w:nsid w:val="0BA30DF0"/>
    <w:multiLevelType w:val="multilevel"/>
    <w:tmpl w:val="C5D04BE8"/>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1080" w:hanging="720"/>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D243786"/>
    <w:multiLevelType w:val="hybridMultilevel"/>
    <w:tmpl w:val="D5C20392"/>
    <w:lvl w:ilvl="0" w:tplc="F7D2E446">
      <w:start w:val="1"/>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AD6BDC"/>
    <w:multiLevelType w:val="hybridMultilevel"/>
    <w:tmpl w:val="34422ED4"/>
    <w:lvl w:ilvl="0" w:tplc="08090013">
      <w:start w:val="1"/>
      <w:numFmt w:val="upperRoman"/>
      <w:lvlText w:val="%1."/>
      <w:lvlJc w:val="righ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5" w15:restartNumberingAfterBreak="0">
    <w:nsid w:val="2738475D"/>
    <w:multiLevelType w:val="hybridMultilevel"/>
    <w:tmpl w:val="F1BC80CC"/>
    <w:lvl w:ilvl="0" w:tplc="0809000B">
      <w:start w:val="1"/>
      <w:numFmt w:val="bullet"/>
      <w:lvlText w:val=""/>
      <w:lvlJc w:val="left"/>
      <w:pPr>
        <w:ind w:left="1940" w:hanging="360"/>
      </w:pPr>
      <w:rPr>
        <w:rFonts w:ascii="Wingdings" w:hAnsi="Wingdings" w:hint="default"/>
      </w:rPr>
    </w:lvl>
    <w:lvl w:ilvl="1" w:tplc="08090003">
      <w:start w:val="1"/>
      <w:numFmt w:val="bullet"/>
      <w:lvlText w:val="o"/>
      <w:lvlJc w:val="left"/>
      <w:pPr>
        <w:ind w:left="2660" w:hanging="360"/>
      </w:pPr>
      <w:rPr>
        <w:rFonts w:ascii="Courier New" w:hAnsi="Courier New" w:cs="Courier New" w:hint="default"/>
      </w:rPr>
    </w:lvl>
    <w:lvl w:ilvl="2" w:tplc="08090005" w:tentative="1">
      <w:start w:val="1"/>
      <w:numFmt w:val="bullet"/>
      <w:lvlText w:val=""/>
      <w:lvlJc w:val="left"/>
      <w:pPr>
        <w:ind w:left="3380" w:hanging="360"/>
      </w:pPr>
      <w:rPr>
        <w:rFonts w:ascii="Wingdings" w:hAnsi="Wingdings" w:hint="default"/>
      </w:rPr>
    </w:lvl>
    <w:lvl w:ilvl="3" w:tplc="08090001" w:tentative="1">
      <w:start w:val="1"/>
      <w:numFmt w:val="bullet"/>
      <w:lvlText w:val=""/>
      <w:lvlJc w:val="left"/>
      <w:pPr>
        <w:ind w:left="4100" w:hanging="360"/>
      </w:pPr>
      <w:rPr>
        <w:rFonts w:ascii="Symbol" w:hAnsi="Symbol" w:hint="default"/>
      </w:rPr>
    </w:lvl>
    <w:lvl w:ilvl="4" w:tplc="08090003" w:tentative="1">
      <w:start w:val="1"/>
      <w:numFmt w:val="bullet"/>
      <w:lvlText w:val="o"/>
      <w:lvlJc w:val="left"/>
      <w:pPr>
        <w:ind w:left="4820" w:hanging="360"/>
      </w:pPr>
      <w:rPr>
        <w:rFonts w:ascii="Courier New" w:hAnsi="Courier New" w:cs="Courier New" w:hint="default"/>
      </w:rPr>
    </w:lvl>
    <w:lvl w:ilvl="5" w:tplc="08090005" w:tentative="1">
      <w:start w:val="1"/>
      <w:numFmt w:val="bullet"/>
      <w:lvlText w:val=""/>
      <w:lvlJc w:val="left"/>
      <w:pPr>
        <w:ind w:left="5540" w:hanging="360"/>
      </w:pPr>
      <w:rPr>
        <w:rFonts w:ascii="Wingdings" w:hAnsi="Wingdings" w:hint="default"/>
      </w:rPr>
    </w:lvl>
    <w:lvl w:ilvl="6" w:tplc="08090001" w:tentative="1">
      <w:start w:val="1"/>
      <w:numFmt w:val="bullet"/>
      <w:lvlText w:val=""/>
      <w:lvlJc w:val="left"/>
      <w:pPr>
        <w:ind w:left="6260" w:hanging="360"/>
      </w:pPr>
      <w:rPr>
        <w:rFonts w:ascii="Symbol" w:hAnsi="Symbol" w:hint="default"/>
      </w:rPr>
    </w:lvl>
    <w:lvl w:ilvl="7" w:tplc="08090003" w:tentative="1">
      <w:start w:val="1"/>
      <w:numFmt w:val="bullet"/>
      <w:lvlText w:val="o"/>
      <w:lvlJc w:val="left"/>
      <w:pPr>
        <w:ind w:left="6980" w:hanging="360"/>
      </w:pPr>
      <w:rPr>
        <w:rFonts w:ascii="Courier New" w:hAnsi="Courier New" w:cs="Courier New" w:hint="default"/>
      </w:rPr>
    </w:lvl>
    <w:lvl w:ilvl="8" w:tplc="08090005" w:tentative="1">
      <w:start w:val="1"/>
      <w:numFmt w:val="bullet"/>
      <w:lvlText w:val=""/>
      <w:lvlJc w:val="left"/>
      <w:pPr>
        <w:ind w:left="7700" w:hanging="360"/>
      </w:pPr>
      <w:rPr>
        <w:rFonts w:ascii="Wingdings" w:hAnsi="Wingdings" w:hint="default"/>
      </w:rPr>
    </w:lvl>
  </w:abstractNum>
  <w:abstractNum w:abstractNumId="6" w15:restartNumberingAfterBreak="0">
    <w:nsid w:val="2DE72331"/>
    <w:multiLevelType w:val="hybridMultilevel"/>
    <w:tmpl w:val="DDE8A74E"/>
    <w:lvl w:ilvl="0" w:tplc="9A5AFBFE">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C03020"/>
    <w:multiLevelType w:val="hybridMultilevel"/>
    <w:tmpl w:val="00724F48"/>
    <w:lvl w:ilvl="0" w:tplc="4546E7FA">
      <w:start w:val="1"/>
      <w:numFmt w:val="lowerRoman"/>
      <w:pStyle w:val="ListParagraph"/>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D82799"/>
    <w:multiLevelType w:val="hybridMultilevel"/>
    <w:tmpl w:val="91061C0C"/>
    <w:lvl w:ilvl="0" w:tplc="0809000B">
      <w:start w:val="1"/>
      <w:numFmt w:val="bullet"/>
      <w:lvlText w:val=""/>
      <w:lvlJc w:val="left"/>
      <w:pPr>
        <w:ind w:left="1530" w:hanging="360"/>
      </w:pPr>
      <w:rPr>
        <w:rFonts w:ascii="Wingdings" w:hAnsi="Wingdings" w:hint="default"/>
      </w:rPr>
    </w:lvl>
    <w:lvl w:ilvl="1" w:tplc="08090003">
      <w:start w:val="1"/>
      <w:numFmt w:val="bullet"/>
      <w:lvlText w:val="o"/>
      <w:lvlJc w:val="left"/>
      <w:pPr>
        <w:ind w:left="2250" w:hanging="360"/>
      </w:pPr>
      <w:rPr>
        <w:rFonts w:ascii="Courier New" w:hAnsi="Courier New" w:cs="Courier New" w:hint="default"/>
      </w:rPr>
    </w:lvl>
    <w:lvl w:ilvl="2" w:tplc="08090005" w:tentative="1">
      <w:start w:val="1"/>
      <w:numFmt w:val="bullet"/>
      <w:lvlText w:val=""/>
      <w:lvlJc w:val="left"/>
      <w:pPr>
        <w:ind w:left="2970" w:hanging="360"/>
      </w:pPr>
      <w:rPr>
        <w:rFonts w:ascii="Wingdings" w:hAnsi="Wingdings" w:hint="default"/>
      </w:rPr>
    </w:lvl>
    <w:lvl w:ilvl="3" w:tplc="08090001" w:tentative="1">
      <w:start w:val="1"/>
      <w:numFmt w:val="bullet"/>
      <w:lvlText w:val=""/>
      <w:lvlJc w:val="left"/>
      <w:pPr>
        <w:ind w:left="3690" w:hanging="360"/>
      </w:pPr>
      <w:rPr>
        <w:rFonts w:ascii="Symbol" w:hAnsi="Symbol" w:hint="default"/>
      </w:rPr>
    </w:lvl>
    <w:lvl w:ilvl="4" w:tplc="08090003" w:tentative="1">
      <w:start w:val="1"/>
      <w:numFmt w:val="bullet"/>
      <w:lvlText w:val="o"/>
      <w:lvlJc w:val="left"/>
      <w:pPr>
        <w:ind w:left="4410" w:hanging="360"/>
      </w:pPr>
      <w:rPr>
        <w:rFonts w:ascii="Courier New" w:hAnsi="Courier New" w:cs="Courier New" w:hint="default"/>
      </w:rPr>
    </w:lvl>
    <w:lvl w:ilvl="5" w:tplc="08090005" w:tentative="1">
      <w:start w:val="1"/>
      <w:numFmt w:val="bullet"/>
      <w:lvlText w:val=""/>
      <w:lvlJc w:val="left"/>
      <w:pPr>
        <w:ind w:left="5130" w:hanging="360"/>
      </w:pPr>
      <w:rPr>
        <w:rFonts w:ascii="Wingdings" w:hAnsi="Wingdings" w:hint="default"/>
      </w:rPr>
    </w:lvl>
    <w:lvl w:ilvl="6" w:tplc="08090001" w:tentative="1">
      <w:start w:val="1"/>
      <w:numFmt w:val="bullet"/>
      <w:lvlText w:val=""/>
      <w:lvlJc w:val="left"/>
      <w:pPr>
        <w:ind w:left="5850" w:hanging="360"/>
      </w:pPr>
      <w:rPr>
        <w:rFonts w:ascii="Symbol" w:hAnsi="Symbol" w:hint="default"/>
      </w:rPr>
    </w:lvl>
    <w:lvl w:ilvl="7" w:tplc="08090003" w:tentative="1">
      <w:start w:val="1"/>
      <w:numFmt w:val="bullet"/>
      <w:lvlText w:val="o"/>
      <w:lvlJc w:val="left"/>
      <w:pPr>
        <w:ind w:left="6570" w:hanging="360"/>
      </w:pPr>
      <w:rPr>
        <w:rFonts w:ascii="Courier New" w:hAnsi="Courier New" w:cs="Courier New" w:hint="default"/>
      </w:rPr>
    </w:lvl>
    <w:lvl w:ilvl="8" w:tplc="08090005" w:tentative="1">
      <w:start w:val="1"/>
      <w:numFmt w:val="bullet"/>
      <w:lvlText w:val=""/>
      <w:lvlJc w:val="left"/>
      <w:pPr>
        <w:ind w:left="7290" w:hanging="360"/>
      </w:pPr>
      <w:rPr>
        <w:rFonts w:ascii="Wingdings" w:hAnsi="Wingdings" w:hint="default"/>
      </w:rPr>
    </w:lvl>
  </w:abstractNum>
  <w:abstractNum w:abstractNumId="9" w15:restartNumberingAfterBreak="0">
    <w:nsid w:val="48DF6650"/>
    <w:multiLevelType w:val="hybridMultilevel"/>
    <w:tmpl w:val="7416FAF4"/>
    <w:lvl w:ilvl="0" w:tplc="FFFFFFFF">
      <w:start w:val="1"/>
      <w:numFmt w:val="bullet"/>
      <w:lvlText w:val="o"/>
      <w:lvlJc w:val="left"/>
      <w:pPr>
        <w:ind w:left="1228" w:hanging="360"/>
      </w:pPr>
      <w:rPr>
        <w:rFonts w:ascii="Courier New" w:hAnsi="Courier New" w:cs="Courier New" w:hint="default"/>
      </w:rPr>
    </w:lvl>
    <w:lvl w:ilvl="1" w:tplc="08090001">
      <w:start w:val="1"/>
      <w:numFmt w:val="bullet"/>
      <w:lvlText w:val=""/>
      <w:lvlJc w:val="left"/>
      <w:pPr>
        <w:ind w:left="1170" w:hanging="360"/>
      </w:pPr>
      <w:rPr>
        <w:rFonts w:ascii="Symbol" w:hAnsi="Symbol" w:hint="default"/>
      </w:rPr>
    </w:lvl>
    <w:lvl w:ilvl="2" w:tplc="FFFFFFFF" w:tentative="1">
      <w:start w:val="1"/>
      <w:numFmt w:val="bullet"/>
      <w:lvlText w:val=""/>
      <w:lvlJc w:val="left"/>
      <w:pPr>
        <w:ind w:left="2668" w:hanging="360"/>
      </w:pPr>
      <w:rPr>
        <w:rFonts w:ascii="Wingdings" w:hAnsi="Wingdings" w:hint="default"/>
      </w:rPr>
    </w:lvl>
    <w:lvl w:ilvl="3" w:tplc="FFFFFFFF" w:tentative="1">
      <w:start w:val="1"/>
      <w:numFmt w:val="bullet"/>
      <w:lvlText w:val=""/>
      <w:lvlJc w:val="left"/>
      <w:pPr>
        <w:ind w:left="3388" w:hanging="360"/>
      </w:pPr>
      <w:rPr>
        <w:rFonts w:ascii="Symbol" w:hAnsi="Symbol" w:hint="default"/>
      </w:rPr>
    </w:lvl>
    <w:lvl w:ilvl="4" w:tplc="FFFFFFFF" w:tentative="1">
      <w:start w:val="1"/>
      <w:numFmt w:val="bullet"/>
      <w:lvlText w:val="o"/>
      <w:lvlJc w:val="left"/>
      <w:pPr>
        <w:ind w:left="4108" w:hanging="360"/>
      </w:pPr>
      <w:rPr>
        <w:rFonts w:ascii="Courier New" w:hAnsi="Courier New" w:cs="Courier New" w:hint="default"/>
      </w:rPr>
    </w:lvl>
    <w:lvl w:ilvl="5" w:tplc="FFFFFFFF" w:tentative="1">
      <w:start w:val="1"/>
      <w:numFmt w:val="bullet"/>
      <w:lvlText w:val=""/>
      <w:lvlJc w:val="left"/>
      <w:pPr>
        <w:ind w:left="4828" w:hanging="360"/>
      </w:pPr>
      <w:rPr>
        <w:rFonts w:ascii="Wingdings" w:hAnsi="Wingdings" w:hint="default"/>
      </w:rPr>
    </w:lvl>
    <w:lvl w:ilvl="6" w:tplc="FFFFFFFF" w:tentative="1">
      <w:start w:val="1"/>
      <w:numFmt w:val="bullet"/>
      <w:lvlText w:val=""/>
      <w:lvlJc w:val="left"/>
      <w:pPr>
        <w:ind w:left="5548" w:hanging="360"/>
      </w:pPr>
      <w:rPr>
        <w:rFonts w:ascii="Symbol" w:hAnsi="Symbol" w:hint="default"/>
      </w:rPr>
    </w:lvl>
    <w:lvl w:ilvl="7" w:tplc="FFFFFFFF" w:tentative="1">
      <w:start w:val="1"/>
      <w:numFmt w:val="bullet"/>
      <w:lvlText w:val="o"/>
      <w:lvlJc w:val="left"/>
      <w:pPr>
        <w:ind w:left="6268" w:hanging="360"/>
      </w:pPr>
      <w:rPr>
        <w:rFonts w:ascii="Courier New" w:hAnsi="Courier New" w:cs="Courier New" w:hint="default"/>
      </w:rPr>
    </w:lvl>
    <w:lvl w:ilvl="8" w:tplc="FFFFFFFF" w:tentative="1">
      <w:start w:val="1"/>
      <w:numFmt w:val="bullet"/>
      <w:lvlText w:val=""/>
      <w:lvlJc w:val="left"/>
      <w:pPr>
        <w:ind w:left="6988" w:hanging="360"/>
      </w:pPr>
      <w:rPr>
        <w:rFonts w:ascii="Wingdings" w:hAnsi="Wingdings" w:hint="default"/>
      </w:rPr>
    </w:lvl>
  </w:abstractNum>
  <w:abstractNum w:abstractNumId="10" w15:restartNumberingAfterBreak="0">
    <w:nsid w:val="4ABB2E20"/>
    <w:multiLevelType w:val="hybridMultilevel"/>
    <w:tmpl w:val="8C7E21EC"/>
    <w:lvl w:ilvl="0" w:tplc="0809000D">
      <w:start w:val="1"/>
      <w:numFmt w:val="bullet"/>
      <w:lvlText w:val=""/>
      <w:lvlJc w:val="left"/>
      <w:pPr>
        <w:ind w:left="1620" w:hanging="360"/>
      </w:pPr>
      <w:rPr>
        <w:rFonts w:ascii="Wingdings" w:hAnsi="Wingdings"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11" w15:restartNumberingAfterBreak="0">
    <w:nsid w:val="6CE6716F"/>
    <w:multiLevelType w:val="hybridMultilevel"/>
    <w:tmpl w:val="FC586F4E"/>
    <w:lvl w:ilvl="0" w:tplc="08090001">
      <w:start w:val="1"/>
      <w:numFmt w:val="bullet"/>
      <w:lvlText w:val=""/>
      <w:lvlJc w:val="left"/>
      <w:pPr>
        <w:ind w:left="1170" w:hanging="360"/>
      </w:pPr>
      <w:rPr>
        <w:rFonts w:ascii="Symbol" w:hAnsi="Symbol"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12" w15:restartNumberingAfterBreak="0">
    <w:nsid w:val="78F40DE3"/>
    <w:multiLevelType w:val="hybridMultilevel"/>
    <w:tmpl w:val="C6427506"/>
    <w:lvl w:ilvl="0" w:tplc="0809000D">
      <w:start w:val="1"/>
      <w:numFmt w:val="bullet"/>
      <w:lvlText w:val=""/>
      <w:lvlJc w:val="left"/>
      <w:pPr>
        <w:ind w:left="1170" w:hanging="360"/>
      </w:pPr>
      <w:rPr>
        <w:rFonts w:ascii="Wingdings" w:hAnsi="Wingdings"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num w:numId="1">
    <w:abstractNumId w:val="2"/>
  </w:num>
  <w:num w:numId="2">
    <w:abstractNumId w:val="7"/>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4"/>
  </w:num>
  <w:num w:numId="6">
    <w:abstractNumId w:val="3"/>
  </w:num>
  <w:num w:numId="7">
    <w:abstractNumId w:val="10"/>
  </w:num>
  <w:num w:numId="8">
    <w:abstractNumId w:val="9"/>
  </w:num>
  <w:num w:numId="9">
    <w:abstractNumId w:val="11"/>
  </w:num>
  <w:num w:numId="10">
    <w:abstractNumId w:val="12"/>
  </w:num>
  <w:num w:numId="11">
    <w:abstractNumId w:val="6"/>
  </w:num>
  <w:num w:numId="12">
    <w:abstractNumId w:val="0"/>
  </w:num>
  <w:num w:numId="13">
    <w:abstractNumId w:val="5"/>
  </w:num>
  <w:num w:numId="14">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C3"/>
    <w:rsid w:val="000108CD"/>
    <w:rsid w:val="000223B6"/>
    <w:rsid w:val="0002599F"/>
    <w:rsid w:val="0003462F"/>
    <w:rsid w:val="00036B2E"/>
    <w:rsid w:val="000373CA"/>
    <w:rsid w:val="0005251F"/>
    <w:rsid w:val="000B3779"/>
    <w:rsid w:val="000D0A00"/>
    <w:rsid w:val="000D3609"/>
    <w:rsid w:val="000F0A20"/>
    <w:rsid w:val="00120D44"/>
    <w:rsid w:val="00123752"/>
    <w:rsid w:val="00136075"/>
    <w:rsid w:val="001373FE"/>
    <w:rsid w:val="00161F6D"/>
    <w:rsid w:val="00174ED7"/>
    <w:rsid w:val="00191EA1"/>
    <w:rsid w:val="00194EE0"/>
    <w:rsid w:val="001C2860"/>
    <w:rsid w:val="001C4949"/>
    <w:rsid w:val="001C58D8"/>
    <w:rsid w:val="001D2EF6"/>
    <w:rsid w:val="00211811"/>
    <w:rsid w:val="00212A5B"/>
    <w:rsid w:val="00221A4E"/>
    <w:rsid w:val="00222A92"/>
    <w:rsid w:val="0022530B"/>
    <w:rsid w:val="00237FF0"/>
    <w:rsid w:val="00245E12"/>
    <w:rsid w:val="002569C0"/>
    <w:rsid w:val="002A35F2"/>
    <w:rsid w:val="002C2754"/>
    <w:rsid w:val="002C2C57"/>
    <w:rsid w:val="002F195B"/>
    <w:rsid w:val="00302110"/>
    <w:rsid w:val="0031044E"/>
    <w:rsid w:val="00314294"/>
    <w:rsid w:val="00316265"/>
    <w:rsid w:val="003204EE"/>
    <w:rsid w:val="003316E2"/>
    <w:rsid w:val="003461F7"/>
    <w:rsid w:val="00350F4F"/>
    <w:rsid w:val="00353F6B"/>
    <w:rsid w:val="003A3E4B"/>
    <w:rsid w:val="003A7999"/>
    <w:rsid w:val="003B470B"/>
    <w:rsid w:val="003B47A6"/>
    <w:rsid w:val="003B7A53"/>
    <w:rsid w:val="004538AC"/>
    <w:rsid w:val="00471F3D"/>
    <w:rsid w:val="0048504D"/>
    <w:rsid w:val="004877FB"/>
    <w:rsid w:val="004B4B0F"/>
    <w:rsid w:val="004D2BD7"/>
    <w:rsid w:val="004D711C"/>
    <w:rsid w:val="004E2991"/>
    <w:rsid w:val="004F6624"/>
    <w:rsid w:val="0051444E"/>
    <w:rsid w:val="00524B23"/>
    <w:rsid w:val="00553E82"/>
    <w:rsid w:val="00557684"/>
    <w:rsid w:val="005B1983"/>
    <w:rsid w:val="005B5AB1"/>
    <w:rsid w:val="006158BF"/>
    <w:rsid w:val="00662E7E"/>
    <w:rsid w:val="00691DDC"/>
    <w:rsid w:val="006B009E"/>
    <w:rsid w:val="006B4E05"/>
    <w:rsid w:val="006C38A7"/>
    <w:rsid w:val="006D1912"/>
    <w:rsid w:val="006E0788"/>
    <w:rsid w:val="006F7EA9"/>
    <w:rsid w:val="00700CD6"/>
    <w:rsid w:val="007010BE"/>
    <w:rsid w:val="00704A94"/>
    <w:rsid w:val="00725023"/>
    <w:rsid w:val="0072703E"/>
    <w:rsid w:val="0073250A"/>
    <w:rsid w:val="007369BF"/>
    <w:rsid w:val="007674AA"/>
    <w:rsid w:val="00793B68"/>
    <w:rsid w:val="007B20F7"/>
    <w:rsid w:val="007D65D7"/>
    <w:rsid w:val="008047D7"/>
    <w:rsid w:val="00817514"/>
    <w:rsid w:val="0084744F"/>
    <w:rsid w:val="00886E05"/>
    <w:rsid w:val="008A2B73"/>
    <w:rsid w:val="008C1E47"/>
    <w:rsid w:val="008C662C"/>
    <w:rsid w:val="008D7614"/>
    <w:rsid w:val="008F6D86"/>
    <w:rsid w:val="009115C6"/>
    <w:rsid w:val="00927D7A"/>
    <w:rsid w:val="0093372E"/>
    <w:rsid w:val="00934EC3"/>
    <w:rsid w:val="00941111"/>
    <w:rsid w:val="00946DA4"/>
    <w:rsid w:val="00955862"/>
    <w:rsid w:val="00976142"/>
    <w:rsid w:val="00986A5B"/>
    <w:rsid w:val="0098746C"/>
    <w:rsid w:val="009913D0"/>
    <w:rsid w:val="009A0E5A"/>
    <w:rsid w:val="009A1BC7"/>
    <w:rsid w:val="009A60BC"/>
    <w:rsid w:val="009B192C"/>
    <w:rsid w:val="009B1ED4"/>
    <w:rsid w:val="009C5440"/>
    <w:rsid w:val="009D5F2B"/>
    <w:rsid w:val="009F41BC"/>
    <w:rsid w:val="00A11493"/>
    <w:rsid w:val="00A35EBC"/>
    <w:rsid w:val="00A74EC5"/>
    <w:rsid w:val="00A7739A"/>
    <w:rsid w:val="00AE7AC9"/>
    <w:rsid w:val="00B105CD"/>
    <w:rsid w:val="00B15466"/>
    <w:rsid w:val="00B169EA"/>
    <w:rsid w:val="00B22FD3"/>
    <w:rsid w:val="00B2596D"/>
    <w:rsid w:val="00B473CD"/>
    <w:rsid w:val="00B55FE8"/>
    <w:rsid w:val="00B60982"/>
    <w:rsid w:val="00B61663"/>
    <w:rsid w:val="00B70184"/>
    <w:rsid w:val="00B72D9D"/>
    <w:rsid w:val="00B85994"/>
    <w:rsid w:val="00B96C63"/>
    <w:rsid w:val="00BC62E9"/>
    <w:rsid w:val="00BD0AB9"/>
    <w:rsid w:val="00BE6ACC"/>
    <w:rsid w:val="00C05051"/>
    <w:rsid w:val="00C20338"/>
    <w:rsid w:val="00C315B2"/>
    <w:rsid w:val="00C43FE2"/>
    <w:rsid w:val="00C57656"/>
    <w:rsid w:val="00C74A49"/>
    <w:rsid w:val="00C82D45"/>
    <w:rsid w:val="00C83053"/>
    <w:rsid w:val="00D25BE3"/>
    <w:rsid w:val="00D268CB"/>
    <w:rsid w:val="00D313CC"/>
    <w:rsid w:val="00D373D7"/>
    <w:rsid w:val="00D45D96"/>
    <w:rsid w:val="00D66880"/>
    <w:rsid w:val="00D92ECC"/>
    <w:rsid w:val="00DA2397"/>
    <w:rsid w:val="00DA3B6D"/>
    <w:rsid w:val="00DB0DD9"/>
    <w:rsid w:val="00DB58D7"/>
    <w:rsid w:val="00DE31BA"/>
    <w:rsid w:val="00E27B68"/>
    <w:rsid w:val="00E360E0"/>
    <w:rsid w:val="00E9383B"/>
    <w:rsid w:val="00E96E54"/>
    <w:rsid w:val="00EA7A72"/>
    <w:rsid w:val="00EB2B98"/>
    <w:rsid w:val="00ED14D3"/>
    <w:rsid w:val="00EE14E1"/>
    <w:rsid w:val="00EE31CD"/>
    <w:rsid w:val="00EE7FDB"/>
    <w:rsid w:val="00EF3280"/>
    <w:rsid w:val="00EF3D95"/>
    <w:rsid w:val="00EF6CF5"/>
    <w:rsid w:val="00F11470"/>
    <w:rsid w:val="00F21361"/>
    <w:rsid w:val="00F64EE7"/>
    <w:rsid w:val="00F67538"/>
    <w:rsid w:val="00F84019"/>
    <w:rsid w:val="00F87D37"/>
    <w:rsid w:val="00FA7F4D"/>
    <w:rsid w:val="00FB6FE7"/>
    <w:rsid w:val="00FB7128"/>
    <w:rsid w:val="00FC1637"/>
    <w:rsid w:val="00FD0DA2"/>
    <w:rsid w:val="00FE5F22"/>
    <w:rsid w:val="00FF4AA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04FD7C"/>
  <w15:chartTrackingRefBased/>
  <w15:docId w15:val="{3960C0C6-EE50-4866-8181-91F9390F5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4EC3"/>
    <w:pPr>
      <w:jc w:val="both"/>
    </w:pPr>
    <w:rPr>
      <w:kern w:val="0"/>
      <w:sz w:val="18"/>
      <w:lang w:val="en-US"/>
      <w14:ligatures w14:val="none"/>
    </w:rPr>
  </w:style>
  <w:style w:type="paragraph" w:styleId="Heading1">
    <w:name w:val="heading 1"/>
    <w:basedOn w:val="Normal"/>
    <w:next w:val="Normal"/>
    <w:link w:val="Heading1Char"/>
    <w:uiPriority w:val="9"/>
    <w:qFormat/>
    <w:rsid w:val="00934EC3"/>
    <w:pPr>
      <w:keepNext/>
      <w:keepLines/>
      <w:numPr>
        <w:numId w:val="1"/>
      </w:numPr>
      <w:spacing w:before="240" w:after="0"/>
      <w:outlineLvl w:val="0"/>
    </w:pPr>
    <w:rPr>
      <w:rFonts w:asciiTheme="majorHAnsi" w:eastAsiaTheme="majorEastAsia" w:hAnsiTheme="majorHAnsi" w:cstheme="majorBidi"/>
      <w:b/>
      <w:bCs/>
      <w:color w:val="C00000"/>
      <w:sz w:val="26"/>
      <w:szCs w:val="32"/>
    </w:rPr>
  </w:style>
  <w:style w:type="paragraph" w:styleId="Heading2">
    <w:name w:val="heading 2"/>
    <w:basedOn w:val="Normal"/>
    <w:next w:val="Normal"/>
    <w:link w:val="Heading2Char"/>
    <w:uiPriority w:val="9"/>
    <w:unhideWhenUsed/>
    <w:qFormat/>
    <w:rsid w:val="00934EC3"/>
    <w:pPr>
      <w:keepNext/>
      <w:keepLines/>
      <w:numPr>
        <w:ilvl w:val="1"/>
        <w:numId w:val="1"/>
      </w:numPr>
      <w:spacing w:before="40" w:after="0"/>
      <w:outlineLvl w:val="1"/>
    </w:pPr>
    <w:rPr>
      <w:rFonts w:asciiTheme="majorHAnsi" w:eastAsiaTheme="majorEastAsia" w:hAnsiTheme="majorHAnsi" w:cstheme="majorBidi"/>
      <w:b/>
      <w:bCs/>
      <w:color w:val="2F5496" w:themeColor="accent1" w:themeShade="BF"/>
      <w:sz w:val="26"/>
      <w:szCs w:val="26"/>
    </w:rPr>
  </w:style>
  <w:style w:type="paragraph" w:styleId="Heading3">
    <w:name w:val="heading 3"/>
    <w:basedOn w:val="ListParagraph"/>
    <w:next w:val="Normal"/>
    <w:link w:val="Heading3Char"/>
    <w:uiPriority w:val="9"/>
    <w:unhideWhenUsed/>
    <w:qFormat/>
    <w:rsid w:val="00934EC3"/>
    <w:pPr>
      <w:numPr>
        <w:ilvl w:val="2"/>
        <w:numId w:val="1"/>
      </w:numPr>
      <w:outlineLvl w:val="2"/>
    </w:pPr>
  </w:style>
  <w:style w:type="paragraph" w:styleId="Heading4">
    <w:name w:val="heading 4"/>
    <w:basedOn w:val="Normal"/>
    <w:next w:val="Normal"/>
    <w:link w:val="Heading4Char"/>
    <w:uiPriority w:val="9"/>
    <w:semiHidden/>
    <w:unhideWhenUsed/>
    <w:qFormat/>
    <w:rsid w:val="00934EC3"/>
    <w:pPr>
      <w:keepNext/>
      <w:keepLines/>
      <w:spacing w:before="200" w:after="0" w:line="276" w:lineRule="auto"/>
      <w:ind w:left="864" w:hanging="864"/>
      <w:contextualSpacing/>
      <w:outlineLvl w:val="3"/>
    </w:pPr>
    <w:rPr>
      <w:rFonts w:asciiTheme="majorHAnsi" w:eastAsiaTheme="majorEastAsia" w:hAnsiTheme="majorHAnsi" w:cstheme="majorBidi"/>
      <w:b/>
      <w:bCs/>
      <w:i/>
      <w:iCs/>
      <w:color w:val="4472C4"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1">
    <w:name w:val="Plain Table 1"/>
    <w:basedOn w:val="TableNormal"/>
    <w:uiPriority w:val="41"/>
    <w:rsid w:val="00316265"/>
    <w:pPr>
      <w:spacing w:after="0" w:line="240" w:lineRule="auto"/>
    </w:pPr>
    <w:rPr>
      <w:kern w:val="0"/>
      <w:lang w:val="en-US"/>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934EC3"/>
    <w:rPr>
      <w:rFonts w:asciiTheme="majorHAnsi" w:eastAsiaTheme="majorEastAsia" w:hAnsiTheme="majorHAnsi" w:cstheme="majorBidi"/>
      <w:b/>
      <w:bCs/>
      <w:color w:val="C00000"/>
      <w:kern w:val="0"/>
      <w:sz w:val="26"/>
      <w:szCs w:val="32"/>
      <w:lang w:val="en-US"/>
      <w14:ligatures w14:val="none"/>
    </w:rPr>
  </w:style>
  <w:style w:type="character" w:customStyle="1" w:styleId="Heading2Char">
    <w:name w:val="Heading 2 Char"/>
    <w:basedOn w:val="DefaultParagraphFont"/>
    <w:link w:val="Heading2"/>
    <w:uiPriority w:val="9"/>
    <w:rsid w:val="00934EC3"/>
    <w:rPr>
      <w:rFonts w:asciiTheme="majorHAnsi" w:eastAsiaTheme="majorEastAsia" w:hAnsiTheme="majorHAnsi" w:cstheme="majorBidi"/>
      <w:b/>
      <w:bCs/>
      <w:color w:val="2F5496" w:themeColor="accent1" w:themeShade="BF"/>
      <w:kern w:val="0"/>
      <w:sz w:val="26"/>
      <w:szCs w:val="26"/>
      <w:lang w:val="en-US"/>
      <w14:ligatures w14:val="none"/>
    </w:rPr>
  </w:style>
  <w:style w:type="character" w:customStyle="1" w:styleId="Heading3Char">
    <w:name w:val="Heading 3 Char"/>
    <w:basedOn w:val="DefaultParagraphFont"/>
    <w:link w:val="Heading3"/>
    <w:uiPriority w:val="9"/>
    <w:rsid w:val="00934EC3"/>
    <w:rPr>
      <w:kern w:val="0"/>
      <w:sz w:val="18"/>
      <w:lang w:val="en-US"/>
      <w14:ligatures w14:val="none"/>
    </w:rPr>
  </w:style>
  <w:style w:type="character" w:customStyle="1" w:styleId="Heading4Char">
    <w:name w:val="Heading 4 Char"/>
    <w:basedOn w:val="DefaultParagraphFont"/>
    <w:link w:val="Heading4"/>
    <w:uiPriority w:val="9"/>
    <w:semiHidden/>
    <w:rsid w:val="00934EC3"/>
    <w:rPr>
      <w:rFonts w:asciiTheme="majorHAnsi" w:eastAsiaTheme="majorEastAsia" w:hAnsiTheme="majorHAnsi" w:cstheme="majorBidi"/>
      <w:b/>
      <w:bCs/>
      <w:i/>
      <w:iCs/>
      <w:color w:val="4472C4" w:themeColor="accent1"/>
      <w:kern w:val="0"/>
      <w:lang w:val="en-US"/>
      <w14:ligatures w14:val="none"/>
    </w:rPr>
  </w:style>
  <w:style w:type="paragraph" w:styleId="ListParagraph">
    <w:name w:val="List Paragraph"/>
    <w:basedOn w:val="Normal"/>
    <w:uiPriority w:val="34"/>
    <w:qFormat/>
    <w:rsid w:val="00934EC3"/>
    <w:pPr>
      <w:numPr>
        <w:numId w:val="2"/>
      </w:numPr>
      <w:spacing w:after="0" w:line="240" w:lineRule="auto"/>
      <w:contextualSpacing/>
    </w:pPr>
  </w:style>
  <w:style w:type="paragraph" w:styleId="Title">
    <w:name w:val="Title"/>
    <w:basedOn w:val="Normal"/>
    <w:next w:val="Normal"/>
    <w:link w:val="TitleChar"/>
    <w:uiPriority w:val="10"/>
    <w:qFormat/>
    <w:rsid w:val="00934EC3"/>
    <w:pPr>
      <w:spacing w:after="0" w:line="240" w:lineRule="auto"/>
      <w:contextualSpacing/>
      <w:jc w:val="center"/>
    </w:pPr>
    <w:rPr>
      <w:rFonts w:ascii="Century" w:eastAsiaTheme="majorEastAsia" w:hAnsi="Century" w:cstheme="majorBidi"/>
      <w:b/>
      <w:bCs/>
      <w:color w:val="002060"/>
      <w:spacing w:val="-10"/>
      <w:kern w:val="28"/>
      <w:sz w:val="56"/>
      <w:szCs w:val="56"/>
    </w:rPr>
  </w:style>
  <w:style w:type="character" w:customStyle="1" w:styleId="TitleChar">
    <w:name w:val="Title Char"/>
    <w:basedOn w:val="DefaultParagraphFont"/>
    <w:link w:val="Title"/>
    <w:uiPriority w:val="10"/>
    <w:rsid w:val="00934EC3"/>
    <w:rPr>
      <w:rFonts w:ascii="Century" w:eastAsiaTheme="majorEastAsia" w:hAnsi="Century" w:cstheme="majorBidi"/>
      <w:b/>
      <w:bCs/>
      <w:color w:val="002060"/>
      <w:spacing w:val="-10"/>
      <w:kern w:val="28"/>
      <w:sz w:val="56"/>
      <w:szCs w:val="56"/>
      <w:lang w:val="en-US"/>
      <w14:ligatures w14:val="none"/>
    </w:rPr>
  </w:style>
  <w:style w:type="paragraph" w:styleId="NoSpacing">
    <w:name w:val="No Spacing"/>
    <w:basedOn w:val="Normal"/>
    <w:uiPriority w:val="1"/>
    <w:qFormat/>
    <w:rsid w:val="00934EC3"/>
    <w:pPr>
      <w:spacing w:after="0"/>
      <w:jc w:val="center"/>
    </w:pPr>
    <w:rPr>
      <w:b/>
      <w:bCs/>
    </w:rPr>
  </w:style>
  <w:style w:type="paragraph" w:styleId="Header">
    <w:name w:val="header"/>
    <w:basedOn w:val="Normal"/>
    <w:link w:val="HeaderChar"/>
    <w:uiPriority w:val="99"/>
    <w:unhideWhenUsed/>
    <w:rsid w:val="00934E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4EC3"/>
    <w:rPr>
      <w:kern w:val="0"/>
      <w:sz w:val="18"/>
      <w:lang w:val="en-US"/>
      <w14:ligatures w14:val="none"/>
    </w:rPr>
  </w:style>
  <w:style w:type="paragraph" w:styleId="Footer">
    <w:name w:val="footer"/>
    <w:basedOn w:val="Normal"/>
    <w:link w:val="FooterChar"/>
    <w:uiPriority w:val="99"/>
    <w:unhideWhenUsed/>
    <w:rsid w:val="00934E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4EC3"/>
    <w:rPr>
      <w:kern w:val="0"/>
      <w:sz w:val="18"/>
      <w:lang w:val="en-US"/>
      <w14:ligatures w14:val="none"/>
    </w:rPr>
  </w:style>
  <w:style w:type="table" w:styleId="TableGrid">
    <w:name w:val="Table Grid"/>
    <w:aliases w:val="BEA_TABLE_GRID"/>
    <w:basedOn w:val="TableNormal"/>
    <w:uiPriority w:val="59"/>
    <w:rsid w:val="00934EC3"/>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34EC3"/>
    <w:pPr>
      <w:spacing w:after="0" w:line="240" w:lineRule="auto"/>
    </w:pPr>
    <w:rPr>
      <w:kern w:val="0"/>
      <w:lang w:val="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6">
    <w:name w:val="Grid Table 1 Light Accent 6"/>
    <w:basedOn w:val="TableNormal"/>
    <w:uiPriority w:val="46"/>
    <w:rsid w:val="00934EC3"/>
    <w:pPr>
      <w:spacing w:after="0" w:line="240" w:lineRule="auto"/>
    </w:pPr>
    <w:rPr>
      <w:kern w:val="0"/>
      <w:lang w:val="en-US"/>
      <w14:ligatures w14:val="none"/>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34EC3"/>
    <w:pPr>
      <w:spacing w:after="0" w:line="240" w:lineRule="auto"/>
    </w:pPr>
    <w:rPr>
      <w:kern w:val="0"/>
      <w:lang w:val="en-US"/>
      <w14:ligatures w14:val="none"/>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934EC3"/>
    <w:pPr>
      <w:spacing w:after="0" w:line="240" w:lineRule="auto"/>
    </w:pPr>
    <w:rPr>
      <w:color w:val="538135" w:themeColor="accent6" w:themeShade="BF"/>
      <w:kern w:val="0"/>
      <w:lang w:val="en-US"/>
      <w14:ligatures w14:val="non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PlaceholderText">
    <w:name w:val="Placeholder Text"/>
    <w:basedOn w:val="DefaultParagraphFont"/>
    <w:uiPriority w:val="99"/>
    <w:semiHidden/>
    <w:rsid w:val="00934EC3"/>
    <w:rPr>
      <w:color w:val="808080"/>
    </w:rPr>
  </w:style>
  <w:style w:type="table" w:styleId="LightShading-Accent1">
    <w:name w:val="Light Shading Accent 1"/>
    <w:basedOn w:val="TableNormal"/>
    <w:uiPriority w:val="60"/>
    <w:rsid w:val="00934EC3"/>
    <w:pPr>
      <w:spacing w:after="0" w:line="240" w:lineRule="auto"/>
    </w:pPr>
    <w:rPr>
      <w:color w:val="2F5496" w:themeColor="accent1" w:themeShade="BF"/>
      <w:kern w:val="0"/>
      <w:lang w:val="en-US"/>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GridTable7Colorful-Accent6">
    <w:name w:val="Grid Table 7 Colorful Accent 6"/>
    <w:basedOn w:val="TableNormal"/>
    <w:uiPriority w:val="52"/>
    <w:rsid w:val="00934EC3"/>
    <w:pPr>
      <w:spacing w:after="0" w:line="240" w:lineRule="auto"/>
    </w:pPr>
    <w:rPr>
      <w:color w:val="538135" w:themeColor="accent6" w:themeShade="BF"/>
      <w:kern w:val="0"/>
      <w:lang w:val="en-US"/>
      <w14:ligatures w14:val="non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2-Accent6">
    <w:name w:val="Grid Table 2 Accent 6"/>
    <w:basedOn w:val="TableNormal"/>
    <w:uiPriority w:val="47"/>
    <w:rsid w:val="00934EC3"/>
    <w:pPr>
      <w:spacing w:after="0" w:line="240" w:lineRule="auto"/>
    </w:pPr>
    <w:rPr>
      <w:kern w:val="0"/>
      <w:lang w:val="en-US"/>
      <w14:ligatures w14:val="none"/>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OC1">
    <w:name w:val="toc 1"/>
    <w:basedOn w:val="Normal"/>
    <w:next w:val="Normal"/>
    <w:autoRedefine/>
    <w:uiPriority w:val="39"/>
    <w:unhideWhenUsed/>
    <w:rsid w:val="00934EC3"/>
    <w:pPr>
      <w:spacing w:before="240" w:after="120"/>
      <w:jc w:val="left"/>
    </w:pPr>
    <w:rPr>
      <w:rFonts w:cstheme="minorHAnsi"/>
      <w:b/>
      <w:bCs/>
      <w:sz w:val="20"/>
      <w:szCs w:val="24"/>
    </w:rPr>
  </w:style>
  <w:style w:type="paragraph" w:styleId="TOC2">
    <w:name w:val="toc 2"/>
    <w:basedOn w:val="Normal"/>
    <w:next w:val="Normal"/>
    <w:autoRedefine/>
    <w:uiPriority w:val="39"/>
    <w:unhideWhenUsed/>
    <w:rsid w:val="00934EC3"/>
    <w:pPr>
      <w:spacing w:before="120" w:after="0"/>
      <w:ind w:left="180"/>
      <w:jc w:val="left"/>
    </w:pPr>
    <w:rPr>
      <w:rFonts w:cstheme="minorHAnsi"/>
      <w:i/>
      <w:iCs/>
      <w:sz w:val="20"/>
      <w:szCs w:val="24"/>
    </w:rPr>
  </w:style>
  <w:style w:type="paragraph" w:styleId="TOC3">
    <w:name w:val="toc 3"/>
    <w:basedOn w:val="Normal"/>
    <w:next w:val="Normal"/>
    <w:autoRedefine/>
    <w:uiPriority w:val="39"/>
    <w:unhideWhenUsed/>
    <w:rsid w:val="00934EC3"/>
    <w:pPr>
      <w:spacing w:after="0"/>
      <w:ind w:left="360"/>
      <w:jc w:val="left"/>
    </w:pPr>
    <w:rPr>
      <w:rFonts w:cstheme="minorHAnsi"/>
      <w:sz w:val="20"/>
      <w:szCs w:val="24"/>
    </w:rPr>
  </w:style>
  <w:style w:type="paragraph" w:styleId="TOC4">
    <w:name w:val="toc 4"/>
    <w:basedOn w:val="Normal"/>
    <w:next w:val="Normal"/>
    <w:autoRedefine/>
    <w:uiPriority w:val="39"/>
    <w:unhideWhenUsed/>
    <w:rsid w:val="00934EC3"/>
    <w:pPr>
      <w:spacing w:after="0"/>
      <w:ind w:left="540"/>
      <w:jc w:val="left"/>
    </w:pPr>
    <w:rPr>
      <w:rFonts w:cstheme="minorHAnsi"/>
      <w:sz w:val="20"/>
      <w:szCs w:val="24"/>
    </w:rPr>
  </w:style>
  <w:style w:type="paragraph" w:styleId="TOC5">
    <w:name w:val="toc 5"/>
    <w:basedOn w:val="Normal"/>
    <w:next w:val="Normal"/>
    <w:autoRedefine/>
    <w:uiPriority w:val="39"/>
    <w:unhideWhenUsed/>
    <w:rsid w:val="00934EC3"/>
    <w:pPr>
      <w:spacing w:after="0"/>
      <w:ind w:left="720"/>
      <w:jc w:val="left"/>
    </w:pPr>
    <w:rPr>
      <w:rFonts w:cstheme="minorHAnsi"/>
      <w:sz w:val="20"/>
      <w:szCs w:val="24"/>
    </w:rPr>
  </w:style>
  <w:style w:type="paragraph" w:styleId="TOC6">
    <w:name w:val="toc 6"/>
    <w:basedOn w:val="Normal"/>
    <w:next w:val="Normal"/>
    <w:autoRedefine/>
    <w:uiPriority w:val="39"/>
    <w:unhideWhenUsed/>
    <w:rsid w:val="00934EC3"/>
    <w:pPr>
      <w:spacing w:after="0"/>
      <w:ind w:left="900"/>
      <w:jc w:val="left"/>
    </w:pPr>
    <w:rPr>
      <w:rFonts w:cstheme="minorHAnsi"/>
      <w:sz w:val="20"/>
      <w:szCs w:val="24"/>
    </w:rPr>
  </w:style>
  <w:style w:type="paragraph" w:styleId="TOC7">
    <w:name w:val="toc 7"/>
    <w:basedOn w:val="Normal"/>
    <w:next w:val="Normal"/>
    <w:autoRedefine/>
    <w:uiPriority w:val="39"/>
    <w:unhideWhenUsed/>
    <w:rsid w:val="00934EC3"/>
    <w:pPr>
      <w:spacing w:after="0"/>
      <w:ind w:left="1080"/>
      <w:jc w:val="left"/>
    </w:pPr>
    <w:rPr>
      <w:rFonts w:cstheme="minorHAnsi"/>
      <w:sz w:val="20"/>
      <w:szCs w:val="24"/>
    </w:rPr>
  </w:style>
  <w:style w:type="paragraph" w:styleId="TOC8">
    <w:name w:val="toc 8"/>
    <w:basedOn w:val="Normal"/>
    <w:next w:val="Normal"/>
    <w:autoRedefine/>
    <w:uiPriority w:val="39"/>
    <w:unhideWhenUsed/>
    <w:rsid w:val="00934EC3"/>
    <w:pPr>
      <w:spacing w:after="0"/>
      <w:ind w:left="1260"/>
      <w:jc w:val="left"/>
    </w:pPr>
    <w:rPr>
      <w:rFonts w:cstheme="minorHAnsi"/>
      <w:sz w:val="20"/>
      <w:szCs w:val="24"/>
    </w:rPr>
  </w:style>
  <w:style w:type="paragraph" w:styleId="TOC9">
    <w:name w:val="toc 9"/>
    <w:basedOn w:val="Normal"/>
    <w:next w:val="Normal"/>
    <w:autoRedefine/>
    <w:uiPriority w:val="39"/>
    <w:unhideWhenUsed/>
    <w:rsid w:val="00934EC3"/>
    <w:pPr>
      <w:spacing w:after="0"/>
      <w:ind w:left="1440"/>
      <w:jc w:val="left"/>
    </w:pPr>
    <w:rPr>
      <w:rFonts w:cstheme="minorHAnsi"/>
      <w:sz w:val="20"/>
      <w:szCs w:val="24"/>
    </w:rPr>
  </w:style>
  <w:style w:type="character" w:styleId="Hyperlink">
    <w:name w:val="Hyperlink"/>
    <w:basedOn w:val="DefaultParagraphFont"/>
    <w:uiPriority w:val="99"/>
    <w:unhideWhenUsed/>
    <w:rsid w:val="00934EC3"/>
    <w:rPr>
      <w:color w:val="0563C1" w:themeColor="hyperlink"/>
      <w:u w:val="single"/>
    </w:rPr>
  </w:style>
  <w:style w:type="table" w:styleId="GridTable6Colorful-Accent5">
    <w:name w:val="Grid Table 6 Colorful Accent 5"/>
    <w:basedOn w:val="TableNormal"/>
    <w:uiPriority w:val="51"/>
    <w:rsid w:val="00934EC3"/>
    <w:pPr>
      <w:spacing w:after="0" w:line="240" w:lineRule="auto"/>
    </w:pPr>
    <w:rPr>
      <w:color w:val="2E74B5" w:themeColor="accent5" w:themeShade="BF"/>
      <w:kern w:val="0"/>
      <w:lang w:val="en-US"/>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2">
    <w:name w:val="Grid Table 6 Colorful Accent 2"/>
    <w:basedOn w:val="TableNormal"/>
    <w:uiPriority w:val="51"/>
    <w:rsid w:val="00934EC3"/>
    <w:pPr>
      <w:spacing w:after="0" w:line="240" w:lineRule="auto"/>
    </w:pPr>
    <w:rPr>
      <w:color w:val="C45911" w:themeColor="accent2" w:themeShade="BF"/>
      <w:kern w:val="0"/>
      <w:lang w:val="en-US"/>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5">
    <w:name w:val="Grid Table 1 Light Accent 5"/>
    <w:basedOn w:val="TableNormal"/>
    <w:uiPriority w:val="46"/>
    <w:rsid w:val="00934EC3"/>
    <w:pPr>
      <w:spacing w:after="0" w:line="240" w:lineRule="auto"/>
    </w:pPr>
    <w:rPr>
      <w:kern w:val="0"/>
      <w:lang w:val="en-US"/>
      <w14:ligatures w14:val="non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34EC3"/>
    <w:pPr>
      <w:spacing w:after="0" w:line="240" w:lineRule="auto"/>
    </w:pPr>
    <w:rPr>
      <w:kern w:val="0"/>
      <w:lang w:val="en-US"/>
      <w14:ligatures w14:val="non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934EC3"/>
    <w:pPr>
      <w:numPr>
        <w:numId w:val="0"/>
      </w:numPr>
      <w:jc w:val="left"/>
      <w:outlineLvl w:val="9"/>
    </w:pPr>
    <w:rPr>
      <w:b w:val="0"/>
      <w:bCs w:val="0"/>
      <w:color w:val="2F5496" w:themeColor="accent1" w:themeShade="BF"/>
      <w:sz w:val="32"/>
    </w:rPr>
  </w:style>
  <w:style w:type="paragraph" w:styleId="Bibliography">
    <w:name w:val="Bibliography"/>
    <w:basedOn w:val="Normal"/>
    <w:next w:val="Normal"/>
    <w:uiPriority w:val="37"/>
    <w:unhideWhenUsed/>
    <w:rsid w:val="00934EC3"/>
  </w:style>
  <w:style w:type="table" w:styleId="GridTable1Light">
    <w:name w:val="Grid Table 1 Light"/>
    <w:basedOn w:val="TableNormal"/>
    <w:uiPriority w:val="46"/>
    <w:rsid w:val="00934EC3"/>
    <w:pPr>
      <w:spacing w:after="0" w:line="240" w:lineRule="auto"/>
    </w:pPr>
    <w:rPr>
      <w:kern w:val="0"/>
      <w:lang w:val="en-US"/>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934EC3"/>
    <w:pPr>
      <w:autoSpaceDE w:val="0"/>
      <w:autoSpaceDN w:val="0"/>
      <w:adjustRightInd w:val="0"/>
      <w:spacing w:after="0" w:line="240" w:lineRule="auto"/>
    </w:pPr>
    <w:rPr>
      <w:rFonts w:ascii="Calibri" w:eastAsia="Times New Roman" w:hAnsi="Calibri" w:cs="Calibri"/>
      <w:color w:val="000000"/>
      <w:kern w:val="0"/>
      <w:sz w:val="24"/>
      <w:szCs w:val="24"/>
      <w:lang w:val="en-US"/>
      <w14:ligatures w14:val="none"/>
    </w:rPr>
  </w:style>
  <w:style w:type="table" w:styleId="LightList-Accent5">
    <w:name w:val="Light List Accent 5"/>
    <w:basedOn w:val="TableNormal"/>
    <w:uiPriority w:val="61"/>
    <w:rsid w:val="00934EC3"/>
    <w:pPr>
      <w:spacing w:after="0" w:line="240" w:lineRule="auto"/>
    </w:pPr>
    <w:rPr>
      <w:rFonts w:ascii="Times New Roman" w:eastAsia="Times New Roman" w:hAnsi="Times New Roman" w:cs="Times New Roman"/>
      <w:kern w:val="0"/>
      <w:sz w:val="20"/>
      <w:szCs w:val="20"/>
      <w:lang w:val="tr-TR" w:eastAsia="tr-TR"/>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styleId="BodyText">
    <w:name w:val="Body Text"/>
    <w:basedOn w:val="Normal"/>
    <w:link w:val="BodyTextChar"/>
    <w:rsid w:val="00934EC3"/>
    <w:pPr>
      <w:spacing w:after="0" w:line="240" w:lineRule="auto"/>
    </w:pPr>
    <w:rPr>
      <w:rFonts w:ascii="Times New Roman" w:eastAsia="Times New Roman" w:hAnsi="Times New Roman" w:cs="Times New Roman"/>
      <w:sz w:val="24"/>
      <w:szCs w:val="24"/>
      <w:lang w:val="tr-TR" w:eastAsia="tr-TR"/>
    </w:rPr>
  </w:style>
  <w:style w:type="character" w:customStyle="1" w:styleId="BodyTextChar">
    <w:name w:val="Body Text Char"/>
    <w:basedOn w:val="DefaultParagraphFont"/>
    <w:link w:val="BodyText"/>
    <w:rsid w:val="00934EC3"/>
    <w:rPr>
      <w:rFonts w:ascii="Times New Roman" w:eastAsia="Times New Roman" w:hAnsi="Times New Roman" w:cs="Times New Roman"/>
      <w:kern w:val="0"/>
      <w:sz w:val="24"/>
      <w:szCs w:val="24"/>
      <w:lang w:val="tr-TR" w:eastAsia="tr-TR"/>
      <w14:ligatures w14:val="none"/>
    </w:rPr>
  </w:style>
  <w:style w:type="character" w:styleId="CommentReference">
    <w:name w:val="annotation reference"/>
    <w:basedOn w:val="DefaultParagraphFont"/>
    <w:uiPriority w:val="99"/>
    <w:semiHidden/>
    <w:unhideWhenUsed/>
    <w:rsid w:val="00934EC3"/>
    <w:rPr>
      <w:sz w:val="16"/>
      <w:szCs w:val="16"/>
    </w:rPr>
  </w:style>
  <w:style w:type="paragraph" w:styleId="CommentText">
    <w:name w:val="annotation text"/>
    <w:basedOn w:val="Normal"/>
    <w:link w:val="CommentTextChar"/>
    <w:uiPriority w:val="99"/>
    <w:unhideWhenUsed/>
    <w:rsid w:val="00934EC3"/>
    <w:pPr>
      <w:spacing w:line="240" w:lineRule="auto"/>
    </w:pPr>
    <w:rPr>
      <w:sz w:val="20"/>
      <w:szCs w:val="20"/>
    </w:rPr>
  </w:style>
  <w:style w:type="character" w:customStyle="1" w:styleId="CommentTextChar">
    <w:name w:val="Comment Text Char"/>
    <w:basedOn w:val="DefaultParagraphFont"/>
    <w:link w:val="CommentText"/>
    <w:uiPriority w:val="99"/>
    <w:rsid w:val="00934EC3"/>
    <w:rPr>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934EC3"/>
    <w:rPr>
      <w:b/>
      <w:bCs/>
    </w:rPr>
  </w:style>
  <w:style w:type="character" w:customStyle="1" w:styleId="CommentSubjectChar">
    <w:name w:val="Comment Subject Char"/>
    <w:basedOn w:val="CommentTextChar"/>
    <w:link w:val="CommentSubject"/>
    <w:uiPriority w:val="99"/>
    <w:semiHidden/>
    <w:rsid w:val="00934EC3"/>
    <w:rPr>
      <w:b/>
      <w:bCs/>
      <w:kern w:val="0"/>
      <w:sz w:val="20"/>
      <w:szCs w:val="20"/>
      <w:lang w:val="en-US"/>
      <w14:ligatures w14:val="none"/>
    </w:rPr>
  </w:style>
  <w:style w:type="paragraph" w:styleId="BalloonText">
    <w:name w:val="Balloon Text"/>
    <w:basedOn w:val="Normal"/>
    <w:link w:val="BalloonTextChar"/>
    <w:uiPriority w:val="99"/>
    <w:semiHidden/>
    <w:unhideWhenUsed/>
    <w:rsid w:val="00934EC3"/>
    <w:pPr>
      <w:spacing w:after="0" w:line="240" w:lineRule="auto"/>
    </w:pPr>
    <w:rPr>
      <w:rFonts w:ascii="Tahoma" w:hAnsi="Tahoma" w:cs="Tahoma"/>
      <w:szCs w:val="18"/>
    </w:rPr>
  </w:style>
  <w:style w:type="character" w:customStyle="1" w:styleId="BalloonTextChar">
    <w:name w:val="Balloon Text Char"/>
    <w:basedOn w:val="DefaultParagraphFont"/>
    <w:link w:val="BalloonText"/>
    <w:uiPriority w:val="99"/>
    <w:semiHidden/>
    <w:rsid w:val="00934EC3"/>
    <w:rPr>
      <w:rFonts w:ascii="Tahoma" w:hAnsi="Tahoma" w:cs="Tahoma"/>
      <w:kern w:val="0"/>
      <w:sz w:val="18"/>
      <w:szCs w:val="18"/>
      <w:lang w:val="en-US"/>
      <w14:ligatures w14:val="none"/>
    </w:rPr>
  </w:style>
  <w:style w:type="table" w:styleId="GridTable6Colorful">
    <w:name w:val="Grid Table 6 Colorful"/>
    <w:basedOn w:val="TableNormal"/>
    <w:uiPriority w:val="51"/>
    <w:rsid w:val="00934EC3"/>
    <w:pPr>
      <w:spacing w:after="0" w:line="240" w:lineRule="auto"/>
    </w:pPr>
    <w:rPr>
      <w:color w:val="000000" w:themeColor="text1"/>
      <w:kern w:val="0"/>
      <w:lang w:val="en-US"/>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3">
    <w:name w:val="Grid Table 6 Colorful Accent 3"/>
    <w:basedOn w:val="TableNormal"/>
    <w:uiPriority w:val="51"/>
    <w:rsid w:val="00934EC3"/>
    <w:pPr>
      <w:spacing w:after="0" w:line="240" w:lineRule="auto"/>
    </w:pPr>
    <w:rPr>
      <w:color w:val="7B7B7B" w:themeColor="accent3" w:themeShade="BF"/>
      <w:kern w:val="0"/>
      <w:lang w:val="en-US"/>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1">
    <w:name w:val="Grid Table 6 Colorful Accent 1"/>
    <w:basedOn w:val="TableNormal"/>
    <w:uiPriority w:val="51"/>
    <w:rsid w:val="00934EC3"/>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Revision">
    <w:name w:val="Revision"/>
    <w:hidden/>
    <w:uiPriority w:val="99"/>
    <w:semiHidden/>
    <w:rsid w:val="00934EC3"/>
    <w:pPr>
      <w:spacing w:after="0" w:line="240" w:lineRule="auto"/>
    </w:pPr>
    <w:rPr>
      <w:kern w:val="0"/>
      <w:sz w:val="18"/>
      <w:lang w:val="en-US"/>
      <w14:ligatures w14:val="none"/>
    </w:rPr>
  </w:style>
  <w:style w:type="table" w:styleId="GridTable1Light-Accent3">
    <w:name w:val="Grid Table 1 Light Accent 3"/>
    <w:basedOn w:val="TableNormal"/>
    <w:uiPriority w:val="46"/>
    <w:rsid w:val="00934EC3"/>
    <w:pPr>
      <w:spacing w:after="0" w:line="240" w:lineRule="auto"/>
    </w:pPr>
    <w:rPr>
      <w:kern w:val="0"/>
      <w:lang w:val="en-US"/>
      <w14:ligatures w14:val="non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3-Accent2">
    <w:name w:val="Grid Table 3 Accent 2"/>
    <w:basedOn w:val="TableNormal"/>
    <w:uiPriority w:val="48"/>
    <w:rsid w:val="00161F6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2">
    <w:name w:val="Grid Table 7 Colorful Accent 2"/>
    <w:basedOn w:val="TableNormal"/>
    <w:uiPriority w:val="52"/>
    <w:rsid w:val="00161F6D"/>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4-Accent5">
    <w:name w:val="Grid Table 4 Accent 5"/>
    <w:basedOn w:val="TableNormal"/>
    <w:uiPriority w:val="49"/>
    <w:rsid w:val="003B47A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3-Accent2">
    <w:name w:val="List Table 3 Accent 2"/>
    <w:basedOn w:val="TableNormal"/>
    <w:uiPriority w:val="48"/>
    <w:rsid w:val="00557684"/>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GridTable4-Accent2">
    <w:name w:val="Grid Table 4 Accent 2"/>
    <w:basedOn w:val="TableNormal"/>
    <w:uiPriority w:val="49"/>
    <w:rsid w:val="0055768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UnresolvedMention1">
    <w:name w:val="Unresolved Mention1"/>
    <w:basedOn w:val="DefaultParagraphFont"/>
    <w:uiPriority w:val="99"/>
    <w:semiHidden/>
    <w:unhideWhenUsed/>
    <w:rsid w:val="002A35F2"/>
    <w:rPr>
      <w:color w:val="605E5C"/>
      <w:shd w:val="clear" w:color="auto" w:fill="E1DFDD"/>
    </w:rPr>
  </w:style>
  <w:style w:type="character" w:styleId="Strong">
    <w:name w:val="Strong"/>
    <w:basedOn w:val="DefaultParagraphFont"/>
    <w:uiPriority w:val="22"/>
    <w:qFormat/>
    <w:rsid w:val="002A35F2"/>
    <w:rPr>
      <w:b/>
      <w:bCs/>
    </w:rPr>
  </w:style>
  <w:style w:type="character" w:styleId="FollowedHyperlink">
    <w:name w:val="FollowedHyperlink"/>
    <w:basedOn w:val="DefaultParagraphFont"/>
    <w:uiPriority w:val="99"/>
    <w:semiHidden/>
    <w:unhideWhenUsed/>
    <w:rsid w:val="009A1BC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8543339">
      <w:bodyDiv w:val="1"/>
      <w:marLeft w:val="0"/>
      <w:marRight w:val="0"/>
      <w:marTop w:val="0"/>
      <w:marBottom w:val="0"/>
      <w:divBdr>
        <w:top w:val="none" w:sz="0" w:space="0" w:color="auto"/>
        <w:left w:val="none" w:sz="0" w:space="0" w:color="auto"/>
        <w:bottom w:val="none" w:sz="0" w:space="0" w:color="auto"/>
        <w:right w:val="none" w:sz="0" w:space="0" w:color="auto"/>
      </w:divBdr>
    </w:div>
    <w:div w:id="1578855935">
      <w:bodyDiv w:val="1"/>
      <w:marLeft w:val="0"/>
      <w:marRight w:val="0"/>
      <w:marTop w:val="0"/>
      <w:marBottom w:val="0"/>
      <w:divBdr>
        <w:top w:val="none" w:sz="0" w:space="0" w:color="auto"/>
        <w:left w:val="none" w:sz="0" w:space="0" w:color="auto"/>
        <w:bottom w:val="none" w:sz="0" w:space="0" w:color="auto"/>
        <w:right w:val="none" w:sz="0" w:space="0" w:color="auto"/>
      </w:divBdr>
    </w:div>
    <w:div w:id="1992367948">
      <w:bodyDiv w:val="1"/>
      <w:marLeft w:val="0"/>
      <w:marRight w:val="0"/>
      <w:marTop w:val="0"/>
      <w:marBottom w:val="0"/>
      <w:divBdr>
        <w:top w:val="none" w:sz="0" w:space="0" w:color="auto"/>
        <w:left w:val="none" w:sz="0" w:space="0" w:color="auto"/>
        <w:bottom w:val="none" w:sz="0" w:space="0" w:color="auto"/>
        <w:right w:val="none" w:sz="0" w:space="0" w:color="auto"/>
      </w:divBdr>
    </w:div>
    <w:div w:id="2050062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iopscience.iop.org/article/10.1088/0026-1394/39/6/10" TargetMode="Externa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ElectronicSource</b:SourceType>
    <b:Guid>{15ADCC91-8EF7-4489-AFB7-9AC07C09541C}</b:Guid>
    <b:Title>Conformity assessment -- General requirements for proficiency testing</b:Title>
    <b:Publisher>ISO</b:Publisher>
    <b:Year>2023</b:Year>
    <b:Author>
      <b:Author>
        <b:NameList>
          <b:Person>
            <b:Last>ISO 17043</b:Last>
          </b:Person>
        </b:NameList>
      </b:Author>
    </b:Author>
    <b:RefOrder>3</b:RefOrder>
  </b:Source>
  <b:Source>
    <b:Tag>Placeholder2</b:Tag>
    <b:SourceType>ElectronicSource</b:SourceType>
    <b:Guid>{1EAAB3A3-23E0-4345-81DF-E5042DEFF8AE}</b:Guid>
    <b:Title>Statistical methods for use in proficiency testing by interlaboratory comparison</b:Title>
    <b:Publisher>ISO</b:Publisher>
    <b:Year>2022</b:Year>
    <b:Author>
      <b:Author>
        <b:NameList>
          <b:Person>
            <b:Last>ISO 13528</b:Last>
          </b:Person>
        </b:NameList>
      </b:Author>
    </b:Author>
    <b:RefOrder>4</b:RefOrder>
  </b:Source>
  <b:Source>
    <b:Tag>artifact</b:Tag>
    <b:SourceType>Case</b:SourceType>
    <b:Guid>{65311D14-ECA7-4F64-B12C-996EC60666E5}</b:Guid>
    <b:Title>A cylinder of 5L of CO2 in N2 gas</b:Title>
    <b:RefOrder>5</b:RefOrder>
  </b:Source>
  <b:Source>
    <b:Tag>Placeholder28</b:Tag>
    <b:SourceType>Report</b:SourceType>
    <b:Guid>{BB36C1A6-C8F1-4F99-A8EB-C6F865C5ACDF}</b:Guid>
    <b:Title>Statistical methods for use in proficiency testing by interlaboratory comparison</b:Title>
    <b:Publisher>ISO</b:Publisher>
    <b:Year>2022</b:Year>
    <b:Author>
      <b:Author>
        <b:NameList>
          <b:Person>
            <b:Last>ISO 13528</b:Last>
          </b:Person>
        </b:NameList>
      </b:Author>
    </b:Author>
    <b:StandardNumber>13528</b:StandardNumber>
    <b:RefOrder>6</b:RefOrder>
  </b:Source>
  <b:Source>
    <b:Tag>Hor821</b:Tag>
    <b:SourceType>JournalArticle</b:SourceType>
    <b:Guid>{E21C0C85-E492-4F72-84A5-00A8D245F22E}</b:Guid>
    <b:Title>Evaluation of analytical methods used for regulations of food and drugs</b:Title>
    <b:JournalName>Anal. Chem.</b:JournalName>
    <b:Year>1982</b:Year>
    <b:Pages>67A-76A</b:Pages>
    <b:Author>
      <b:Author>
        <b:NameList>
          <b:Person>
            <b:Last>Horwitz</b:Last>
            <b:First>W.</b:First>
          </b:Person>
        </b:NameList>
      </b:Author>
    </b:Author>
    <b:Volume>54</b:Volume>
    <b:RefOrder>7</b:RefOrder>
  </b:Source>
  <b:Source>
    <b:Tag>Tho00</b:Tag>
    <b:SourceType>JournalArticle</b:SourceType>
    <b:Guid>{BD41E081-DA1B-4197-A871-48D2FC0B4FD5}</b:Guid>
    <b:Title>Recent trends in inter-laboratory precision at ppb and sub-ppb concentrations in relation to fitness for purpose criteria in proficiency testing</b:Title>
    <b:Year>2000</b:Year>
    <b:JournalName>Analyst</b:JournalName>
    <b:Pages>385-386</b:Pages>
    <b:Author>
      <b:Author>
        <b:NameList>
          <b:Person>
            <b:Last>Thompson</b:Last>
            <b:First>M.</b:First>
          </b:Person>
        </b:NameList>
      </b:Author>
    </b:Author>
    <b:Volume>125</b:Volume>
    <b:RefOrder>8</b:RefOrder>
  </b:Source>
  <b:Source>
    <b:Tag>Placeholder29</b:Tag>
    <b:SourceType>Report</b:SourceType>
    <b:Guid>{7423A695-F616-4968-ACF2-A2584031FB15}</b:Guid>
    <b:Title>Accuracy (truness and precision) of measurement methods and results -- Part 2: Basic method for the determination of repeatability and reproducibility of a standard measurement method</b:Title>
    <b:Year>2019</b:Year>
    <b:Publisher>ISO Standard</b:Publisher>
    <b:Author>
      <b:Author>
        <b:NameList>
          <b:Person>
            <b:Last>ISO 5725-2</b:Last>
          </b:Person>
        </b:NameList>
      </b:Author>
    </b:Author>
    <b:StandardNumber>5725 Series</b:StandardNumber>
    <b:RefOrder>9</b:RefOrder>
  </b:Source>
  <b:Source>
    <b:Tag>Placeholder3</b:Tag>
    <b:SourceType>Case</b:SourceType>
    <b:Guid>{AB14204F-9A6E-43D4-B865-731D65C0C692}</b:Guid>
    <b:LCID>en-US</b:LCID>
    <b:Title>Calibration of Multi-Product Calibrator</b:Title>
    <b:Author>
      <b:Author>
        <b:NameList>
          <b:Person>
            <b:Last>Meter</b:Last>
            <b:First>Calibration</b:First>
            <b:Middle>of Capacitance</b:Middle>
          </b:Person>
        </b:NameList>
      </b:Author>
    </b:Author>
    <b:RefOrder>10</b:RefOrder>
  </b:Source>
  <b:Source>
    <b:Tag>Placeholder4</b:Tag>
    <b:SourceType>Case</b:SourceType>
    <b:Guid>{965CA45A-1A4C-4EA9-8AE7-1FE58516B877}</b:Guid>
    <b:Title>2024/008/YY-000</b:Title>
    <b:RefOrder>11</b:RefOrder>
  </b:Source>
  <b:Source>
    <b:Tag>Placeholder5</b:Tag>
    <b:SourceType>Case</b:SourceType>
    <b:Guid>{244C51E0-31F1-406C-BA35-1F561A2020B9}</b:Guid>
    <b:Title>Multi-Product Calibrator</b:Title>
    <b:RefOrder>12</b:RefOrder>
  </b:Source>
  <b:Source>
    <b:Tag>JCG08</b:Tag>
    <b:SourceType>Report</b:SourceType>
    <b:Guid>{D51964A5-FD74-442D-BCF2-6B90AA469D83}</b:Guid>
    <b:Title>Evaluation of measurement data - Guide to the expression of uncertainty in measurement</b:Title>
    <b:Publisher>JCGM</b:Publisher>
    <b:Year>2008</b:Year>
    <b:Author>
      <b:Author>
        <b:NameList>
          <b:Person>
            <b:Last>JCGM-100</b:Last>
          </b:Person>
        </b:NameList>
      </b:Author>
    </b:Author>
    <b:RefOrder>13</b:RefOrder>
  </b:Source>
  <b:Source>
    <b:Tag>ISO941</b:Tag>
    <b:SourceType>ElectronicSource</b:SourceType>
    <b:Guid>{B344DEC6-7B07-4E14-9978-F1C4D9E91A6E}</b:Guid>
    <b:Title>Accuracy (truness and precision) of measurement methods and results -- Part 2: Basic method for the determination of repeatability and reproducibility of a standard measurement method</b:Title>
    <b:Year>2019</b:Year>
    <b:Publisher>ISO Standard</b:Publisher>
    <b:Author>
      <b:Author>
        <b:NameList>
          <b:Person>
            <b:Last>ISO 5725-2</b:Last>
          </b:Person>
        </b:NameList>
      </b:Author>
    </b:Author>
    <b:RefOrder>14</b:RefOrder>
  </b:Source>
  <b:Source>
    <b:Tag>Cox02</b:Tag>
    <b:SourceType>JournalArticle</b:SourceType>
    <b:Guid>{9F945B1E-4102-49C7-AF65-E4CC8C260067}</b:Guid>
    <b:Title>The evaluation of key comparison data</b:Title>
    <b:Year>2002</b:Year>
    <b:JournalName>Metrologia</b:JournalName>
    <b:Pages>589-595</b:Pages>
    <b:Volume>39</b:Volume>
    <b:Author>
      <b:Author>
        <b:NameList>
          <b:Person>
            <b:Last>Cox</b:Last>
            <b:Middle>G.</b:Middle>
            <b:First>M.</b:First>
          </b:Person>
        </b:NameList>
      </b:Author>
    </b:Author>
    <b:RefOrder>15</b:RefOrder>
  </b:Source>
  <b:Source>
    <b:Tag>ISO10</b:Tag>
    <b:SourceType>ElectronicSource</b:SourceType>
    <b:Guid>{18F06B01-96CC-4E2C-B4F4-3065698B4C4E}</b:Guid>
    <b:Title>Conformity assessment -- General requirements for proficiency testing</b:Title>
    <b:Publisher>ISO</b:Publisher>
    <b:Year>2023</b:Year>
    <b:Author>
      <b:Author>
        <b:NameList>
          <b:Person>
            <b:Last>ISO 17043</b:Last>
          </b:Person>
        </b:NameList>
      </b:Author>
    </b:Author>
    <b:RefOrder>16</b:RefOrder>
  </b:Source>
  <b:Source>
    <b:Tag>ISO15</b:Tag>
    <b:SourceType>ElectronicSource</b:SourceType>
    <b:Guid>{D0C9DB81-FE10-4479-8B15-CB1FD130BE20}</b:Guid>
    <b:Title>Statistical methods for use in proficiency testing by interlaboratory comparison</b:Title>
    <b:Publisher>ISO</b:Publisher>
    <b:Year>2022</b:Year>
    <b:Author>
      <b:Author>
        <b:NameList>
          <b:Person>
            <b:Last>ISO 13528</b:Last>
          </b:Person>
        </b:NameList>
      </b:Author>
    </b:Author>
    <b:RefOrder>17</b:RefOrder>
  </b:Source>
  <b:Source>
    <b:Tag>Placeholder6</b:Tag>
    <b:SourceType>Case</b:SourceType>
    <b:Guid>{1EED5C69-912A-4DAB-8AA8-55BCFB34B0A4}</b:Guid>
    <b:Title>2024/044/YY-000</b:Title>
    <b:RefOrder>18</b:RefOrder>
  </b:Source>
  <b:Source>
    <b:Tag>code</b:Tag>
    <b:SourceType>Case</b:SourceType>
    <b:Guid>{A84C3E64-1A8E-4EF0-850F-B90F71DA557A}</b:Guid>
    <b:Title>K3350110</b:Title>
    <b:RefOrder>2</b:RefOrder>
  </b:Source>
  <b:Source>
    <b:Tag>scheme</b:Tag>
    <b:SourceType>Case</b:SourceType>
    <b:Guid>{945FED7C-ACEB-46D1-BAE7-F1D333A40BFF}</b:Guid>
    <b:LCID>en-US</b:LCID>
    <b:Title>Vaisala hygrometer HMT337</b:Title>
    <b:Author>
      <b:Author>
        <b:NameList>
          <b:Person>
            <b:Last>Meter</b:Last>
            <b:First>Calibration</b:First>
            <b:Middle>of Capacitance</b:Middle>
          </b:Person>
        </b:NameList>
      </b:Author>
    </b:Author>
    <b:RefOrder>1</b:RefOrder>
  </b:Source>
</b:Sources>
</file>

<file path=customXml/itemProps1.xml><?xml version="1.0" encoding="utf-8"?>
<ds:datastoreItem xmlns:ds="http://schemas.openxmlformats.org/officeDocument/2006/customXml" ds:itemID="{159873BF-24A1-4A77-B768-539FB0EFF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17</Pages>
  <Words>4672</Words>
  <Characters>26633</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Ahmed Matarawy</dc:creator>
  <cp:keywords/>
  <dc:description/>
  <cp:lastModifiedBy>Nasser M. AlQahtani ناصر محمد القحطاني</cp:lastModifiedBy>
  <cp:revision>10</cp:revision>
  <dcterms:created xsi:type="dcterms:W3CDTF">2024-09-26T04:21:00Z</dcterms:created>
  <dcterms:modified xsi:type="dcterms:W3CDTF">2024-09-26T04:49:00Z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066fc0-b76e-4324-a527-8196a01adfad_Enabled">
    <vt:lpwstr>true</vt:lpwstr>
  </property>
  <property fmtid="{D5CDD505-2E9C-101B-9397-08002B2CF9AE}" pid="3" name="MSIP_Label_7f066fc0-b76e-4324-a527-8196a01adfad_SetDate">
    <vt:lpwstr>2024-09-17T05:56:21Z</vt:lpwstr>
  </property>
  <property fmtid="{D5CDD505-2E9C-101B-9397-08002B2CF9AE}" pid="4" name="MSIP_Label_7f066fc0-b76e-4324-a527-8196a01adfad_Method">
    <vt:lpwstr>Standard</vt:lpwstr>
  </property>
  <property fmtid="{D5CDD505-2E9C-101B-9397-08002B2CF9AE}" pid="5" name="MSIP_Label_7f066fc0-b76e-4324-a527-8196a01adfad_Name">
    <vt:lpwstr>Confidential</vt:lpwstr>
  </property>
  <property fmtid="{D5CDD505-2E9C-101B-9397-08002B2CF9AE}" pid="6" name="MSIP_Label_7f066fc0-b76e-4324-a527-8196a01adfad_SiteId">
    <vt:lpwstr>48a5dbc9-b17d-4c8a-b489-25629f061c08</vt:lpwstr>
  </property>
  <property fmtid="{D5CDD505-2E9C-101B-9397-08002B2CF9AE}" pid="7" name="MSIP_Label_7f066fc0-b76e-4324-a527-8196a01adfad_ActionId">
    <vt:lpwstr>f830c95d-de09-4e19-88e8-e4d1d0cd4d30</vt:lpwstr>
  </property>
  <property fmtid="{D5CDD505-2E9C-101B-9397-08002B2CF9AE}" pid="8" name="MSIP_Label_7f066fc0-b76e-4324-a527-8196a01adfad_ContentBits">
    <vt:lpwstr>0</vt:lpwstr>
  </property>
</Properties>
</file>