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C45B5" w14:textId="39D162AE" w:rsidR="00EC47C9" w:rsidRDefault="00605E87">
      <w:pPr>
        <w:jc w:val="both"/>
        <w:rPr>
          <w:b/>
        </w:rPr>
      </w:pPr>
      <w:r>
        <w:rPr>
          <w:b/>
          <w:noProof/>
          <w:lang w:val="en-US" w:eastAsia="en-US"/>
        </w:rPr>
        <mc:AlternateContent>
          <mc:Choice Requires="wps">
            <w:drawing>
              <wp:anchor distT="0" distB="0" distL="114300" distR="114300" simplePos="0" relativeHeight="251659264" behindDoc="0" locked="0" layoutInCell="1" allowOverlap="1" wp14:anchorId="7F4A2CDA" wp14:editId="24750F1C">
                <wp:simplePos x="0" y="0"/>
                <wp:positionH relativeFrom="column">
                  <wp:posOffset>1832610</wp:posOffset>
                </wp:positionH>
                <wp:positionV relativeFrom="paragraph">
                  <wp:posOffset>-300990</wp:posOffset>
                </wp:positionV>
                <wp:extent cx="2752725" cy="30289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028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2416AE" w14:textId="77777777" w:rsidR="0035136C" w:rsidRDefault="0035136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A2CDA" id="_x0000_t202" coordsize="21600,21600" o:spt="202" path="m,l,21600r21600,l21600,xe">
                <v:stroke joinstyle="miter"/>
                <v:path gradientshapeok="t" o:connecttype="rect"/>
              </v:shapetype>
              <v:shape id="Text Box 5" o:spid="_x0000_s1026" type="#_x0000_t202" style="position:absolute;left:0;text-align:left;margin-left:144.3pt;margin-top:-23.7pt;width:216.75pt;height:2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" stroked="f">
                <v:textbox inset="0,0,0,0">
                  <w:txbxContent>
                    <w:p w14:paraId="0A2416AE" w14:textId="77777777" w:rsidR="0035136C" w:rsidRDefault="0035136C"/>
                  </w:txbxContent>
                </v:textbox>
              </v:shape>
            </w:pict>
          </mc:Fallback>
        </mc:AlternateContent>
      </w:r>
    </w:p>
    <w:p w14:paraId="44DB21C4" w14:textId="77777777" w:rsidR="001B549A" w:rsidRDefault="001B549A" w:rsidP="001B549A">
      <w:pPr>
        <w:spacing w:before="23"/>
        <w:ind w:left="759" w:right="732"/>
        <w:jc w:val="center"/>
        <w:rPr>
          <w:sz w:val="28"/>
          <w:szCs w:val="28"/>
        </w:rPr>
      </w:pPr>
      <w:r>
        <w:rPr>
          <w:b/>
          <w:bCs/>
          <w:sz w:val="28"/>
          <w:szCs w:val="28"/>
        </w:rPr>
        <w:t>Consultative</w:t>
      </w:r>
      <w:r>
        <w:rPr>
          <w:b/>
          <w:bCs/>
          <w:spacing w:val="-15"/>
          <w:sz w:val="28"/>
          <w:szCs w:val="28"/>
        </w:rPr>
        <w:t xml:space="preserve"> </w:t>
      </w:r>
      <w:r>
        <w:rPr>
          <w:b/>
          <w:bCs/>
          <w:sz w:val="28"/>
          <w:szCs w:val="28"/>
        </w:rPr>
        <w:t>Committee</w:t>
      </w:r>
      <w:r>
        <w:rPr>
          <w:b/>
          <w:bCs/>
          <w:spacing w:val="-13"/>
          <w:sz w:val="28"/>
          <w:szCs w:val="28"/>
        </w:rPr>
        <w:t xml:space="preserve"> </w:t>
      </w:r>
      <w:r>
        <w:rPr>
          <w:b/>
          <w:bCs/>
          <w:sz w:val="28"/>
          <w:szCs w:val="28"/>
        </w:rPr>
        <w:t>on</w:t>
      </w:r>
      <w:r>
        <w:rPr>
          <w:b/>
          <w:bCs/>
          <w:spacing w:val="-3"/>
          <w:sz w:val="28"/>
          <w:szCs w:val="28"/>
        </w:rPr>
        <w:t xml:space="preserve"> </w:t>
      </w:r>
      <w:r>
        <w:rPr>
          <w:b/>
          <w:bCs/>
          <w:sz w:val="28"/>
          <w:szCs w:val="28"/>
        </w:rPr>
        <w:t>Mass</w:t>
      </w:r>
      <w:r>
        <w:rPr>
          <w:b/>
          <w:bCs/>
          <w:spacing w:val="-4"/>
          <w:sz w:val="28"/>
          <w:szCs w:val="28"/>
        </w:rPr>
        <w:t xml:space="preserve"> </w:t>
      </w:r>
      <w:r>
        <w:rPr>
          <w:b/>
          <w:bCs/>
          <w:sz w:val="28"/>
          <w:szCs w:val="28"/>
        </w:rPr>
        <w:t>and</w:t>
      </w:r>
      <w:r>
        <w:rPr>
          <w:b/>
          <w:bCs/>
          <w:spacing w:val="-5"/>
          <w:sz w:val="28"/>
          <w:szCs w:val="28"/>
        </w:rPr>
        <w:t xml:space="preserve"> </w:t>
      </w:r>
      <w:r>
        <w:rPr>
          <w:b/>
          <w:bCs/>
          <w:sz w:val="28"/>
          <w:szCs w:val="28"/>
        </w:rPr>
        <w:t>Related</w:t>
      </w:r>
      <w:r>
        <w:rPr>
          <w:b/>
          <w:bCs/>
          <w:spacing w:val="-9"/>
          <w:sz w:val="28"/>
          <w:szCs w:val="28"/>
        </w:rPr>
        <w:t xml:space="preserve"> </w:t>
      </w:r>
      <w:r>
        <w:rPr>
          <w:b/>
          <w:bCs/>
          <w:sz w:val="28"/>
          <w:szCs w:val="28"/>
        </w:rPr>
        <w:t>Quantities</w:t>
      </w:r>
      <w:r>
        <w:rPr>
          <w:b/>
          <w:bCs/>
          <w:spacing w:val="-12"/>
          <w:sz w:val="28"/>
          <w:szCs w:val="28"/>
        </w:rPr>
        <w:t xml:space="preserve"> </w:t>
      </w:r>
      <w:r>
        <w:rPr>
          <w:b/>
          <w:bCs/>
          <w:w w:val="99"/>
          <w:sz w:val="28"/>
          <w:szCs w:val="28"/>
        </w:rPr>
        <w:t>(CCM)</w:t>
      </w:r>
    </w:p>
    <w:p w14:paraId="25AB2AF4" w14:textId="77777777" w:rsidR="001B549A" w:rsidRPr="00703F3D" w:rsidRDefault="001B549A" w:rsidP="001B549A">
      <w:pPr>
        <w:spacing w:line="272" w:lineRule="exact"/>
        <w:ind w:left="2722" w:right="2696"/>
        <w:jc w:val="center"/>
        <w:rPr>
          <w:b/>
          <w:i/>
          <w:sz w:val="24"/>
          <w:szCs w:val="24"/>
        </w:rPr>
      </w:pPr>
      <w:r w:rsidRPr="00703F3D">
        <w:rPr>
          <w:b/>
          <w:i/>
          <w:sz w:val="24"/>
          <w:szCs w:val="24"/>
        </w:rPr>
        <w:t>Working</w:t>
      </w:r>
      <w:r w:rsidRPr="00703F3D">
        <w:rPr>
          <w:b/>
          <w:i/>
          <w:spacing w:val="-9"/>
          <w:sz w:val="24"/>
          <w:szCs w:val="24"/>
        </w:rPr>
        <w:t xml:space="preserve"> </w:t>
      </w:r>
      <w:r w:rsidRPr="00703F3D">
        <w:rPr>
          <w:b/>
          <w:i/>
          <w:sz w:val="24"/>
          <w:szCs w:val="24"/>
        </w:rPr>
        <w:t>Group on Gravi</w:t>
      </w:r>
      <w:r w:rsidRPr="00703F3D">
        <w:rPr>
          <w:b/>
          <w:i/>
          <w:spacing w:val="-2"/>
          <w:sz w:val="24"/>
          <w:szCs w:val="24"/>
        </w:rPr>
        <w:t>m</w:t>
      </w:r>
      <w:r w:rsidRPr="00703F3D">
        <w:rPr>
          <w:b/>
          <w:i/>
          <w:sz w:val="24"/>
          <w:szCs w:val="24"/>
        </w:rPr>
        <w:t>etry</w:t>
      </w:r>
      <w:r w:rsidRPr="00703F3D">
        <w:rPr>
          <w:b/>
          <w:i/>
          <w:spacing w:val="-11"/>
          <w:sz w:val="24"/>
          <w:szCs w:val="24"/>
        </w:rPr>
        <w:t xml:space="preserve"> </w:t>
      </w:r>
      <w:r w:rsidRPr="00703F3D">
        <w:rPr>
          <w:b/>
          <w:i/>
          <w:sz w:val="24"/>
          <w:szCs w:val="24"/>
        </w:rPr>
        <w:t>(WGG)</w:t>
      </w:r>
    </w:p>
    <w:p w14:paraId="329BA8CF" w14:textId="77777777" w:rsidR="007F0E40" w:rsidRDefault="007F0E40">
      <w:pPr>
        <w:jc w:val="center"/>
        <w:rPr>
          <w:sz w:val="28"/>
          <w:szCs w:val="28"/>
        </w:rPr>
      </w:pPr>
    </w:p>
    <w:p w14:paraId="18A7E2B2" w14:textId="77777777" w:rsidR="007F0E40" w:rsidRPr="00703F3D" w:rsidRDefault="007F0E40">
      <w:pPr>
        <w:jc w:val="center"/>
        <w:rPr>
          <w:sz w:val="28"/>
          <w:szCs w:val="28"/>
        </w:rPr>
      </w:pPr>
    </w:p>
    <w:p w14:paraId="7BB083CD" w14:textId="77777777" w:rsidR="007F0E40" w:rsidRPr="00BE10BF" w:rsidRDefault="007F0E40">
      <w:pPr>
        <w:jc w:val="center"/>
        <w:rPr>
          <w:b/>
          <w:color w:val="FF0000"/>
          <w:sz w:val="36"/>
        </w:rPr>
      </w:pPr>
      <w:r w:rsidRPr="00BE10BF">
        <w:rPr>
          <w:b/>
          <w:color w:val="FF0000"/>
          <w:sz w:val="36"/>
        </w:rPr>
        <w:t>Comparison of Absolute Gravimeters</w:t>
      </w:r>
    </w:p>
    <w:p w14:paraId="3DBD5811" w14:textId="793B9B2A" w:rsidR="007F0E40" w:rsidRPr="00BE10BF" w:rsidRDefault="00991A8F">
      <w:pPr>
        <w:jc w:val="center"/>
        <w:rPr>
          <w:b/>
          <w:color w:val="FF0000"/>
          <w:sz w:val="36"/>
        </w:rPr>
      </w:pPr>
      <w:r w:rsidRPr="00991A8F">
        <w:rPr>
          <w:b/>
          <w:color w:val="FF0000"/>
          <w:sz w:val="36"/>
        </w:rPr>
        <w:t> </w:t>
      </w:r>
      <w:r w:rsidR="00D66622">
        <w:rPr>
          <w:b/>
          <w:color w:val="FF0000"/>
          <w:sz w:val="36"/>
        </w:rPr>
        <w:t>CCM.G-K2.2023</w:t>
      </w:r>
      <w:r w:rsidRPr="00991A8F">
        <w:rPr>
          <w:b/>
          <w:color w:val="FF0000"/>
          <w:sz w:val="36"/>
        </w:rPr>
        <w:t xml:space="preserve"> </w:t>
      </w:r>
      <w:r w:rsidR="00783DF6">
        <w:rPr>
          <w:b/>
          <w:color w:val="FF0000"/>
          <w:sz w:val="36"/>
        </w:rPr>
        <w:t>Key C</w:t>
      </w:r>
      <w:r w:rsidR="00783DF6" w:rsidRPr="00783DF6">
        <w:rPr>
          <w:b/>
          <w:color w:val="FF0000"/>
          <w:sz w:val="36"/>
        </w:rPr>
        <w:t>omparison and</w:t>
      </w:r>
      <w:r w:rsidR="00783DF6">
        <w:rPr>
          <w:b/>
          <w:color w:val="FF0000"/>
          <w:sz w:val="36"/>
        </w:rPr>
        <w:t xml:space="preserve"> Pilot S</w:t>
      </w:r>
      <w:r w:rsidR="00783DF6" w:rsidRPr="00783DF6">
        <w:rPr>
          <w:b/>
          <w:color w:val="FF0000"/>
          <w:sz w:val="36"/>
        </w:rPr>
        <w:t>tudy</w:t>
      </w:r>
      <w:r w:rsidR="00D66622">
        <w:rPr>
          <w:b/>
          <w:color w:val="FF0000"/>
          <w:sz w:val="36"/>
        </w:rPr>
        <w:t xml:space="preserve"> (Additional Comparison)</w:t>
      </w:r>
    </w:p>
    <w:p w14:paraId="23E8631D" w14:textId="77777777" w:rsidR="00703F3D" w:rsidRDefault="00703F3D">
      <w:pPr>
        <w:jc w:val="center"/>
        <w:rPr>
          <w:b/>
          <w:color w:val="0000FF"/>
          <w:sz w:val="36"/>
        </w:rPr>
      </w:pPr>
    </w:p>
    <w:p w14:paraId="252F0855" w14:textId="77777777" w:rsidR="00014AE1" w:rsidRDefault="00014AE1">
      <w:pPr>
        <w:jc w:val="center"/>
        <w:rPr>
          <w:b/>
          <w:color w:val="0000FF"/>
          <w:sz w:val="36"/>
        </w:rPr>
      </w:pPr>
    </w:p>
    <w:p w14:paraId="185F7295" w14:textId="77777777" w:rsidR="00D108C8" w:rsidRDefault="00D108C8">
      <w:pPr>
        <w:jc w:val="center"/>
        <w:rPr>
          <w:sz w:val="28"/>
        </w:rPr>
      </w:pPr>
      <w:r>
        <w:rPr>
          <w:sz w:val="28"/>
        </w:rPr>
        <w:t>Table Mountain Geophysical Observatory (TMGO)</w:t>
      </w:r>
    </w:p>
    <w:p w14:paraId="20BB7F78" w14:textId="77777777" w:rsidR="00703F3D" w:rsidRDefault="00703F3D">
      <w:pPr>
        <w:jc w:val="center"/>
        <w:rPr>
          <w:b/>
          <w:color w:val="0000FF"/>
          <w:sz w:val="36"/>
        </w:rPr>
      </w:pPr>
      <w:r>
        <w:rPr>
          <w:sz w:val="28"/>
        </w:rPr>
        <w:t xml:space="preserve"> </w:t>
      </w:r>
      <w:r w:rsidR="00D108C8">
        <w:rPr>
          <w:sz w:val="28"/>
        </w:rPr>
        <w:t>Boulder, Colorado</w:t>
      </w:r>
    </w:p>
    <w:p w14:paraId="5415E10E" w14:textId="77777777" w:rsidR="00144406" w:rsidRDefault="00144406">
      <w:pPr>
        <w:jc w:val="center"/>
        <w:rPr>
          <w:b/>
          <w:bCs/>
          <w:sz w:val="28"/>
        </w:rPr>
      </w:pPr>
    </w:p>
    <w:p w14:paraId="6667B458" w14:textId="77777777" w:rsidR="007F0E40" w:rsidRPr="00703F3D" w:rsidRDefault="007F0E40">
      <w:pPr>
        <w:jc w:val="center"/>
        <w:rPr>
          <w:sz w:val="28"/>
        </w:rPr>
      </w:pPr>
      <w:r w:rsidRPr="00703F3D">
        <w:rPr>
          <w:sz w:val="28"/>
        </w:rPr>
        <w:t>Pilot laboratory</w:t>
      </w:r>
      <w:r w:rsidR="00E5792D">
        <w:rPr>
          <w:sz w:val="28"/>
        </w:rPr>
        <w:t>:</w:t>
      </w:r>
      <w:r w:rsidRPr="00703F3D">
        <w:rPr>
          <w:sz w:val="28"/>
        </w:rPr>
        <w:t xml:space="preserve"> </w:t>
      </w:r>
      <w:r w:rsidR="00D108C8">
        <w:rPr>
          <w:sz w:val="28"/>
        </w:rPr>
        <w:t>NIST-Gaithersburg</w:t>
      </w:r>
      <w:r w:rsidR="00D66622">
        <w:rPr>
          <w:sz w:val="28"/>
        </w:rPr>
        <w:t xml:space="preserve">, </w:t>
      </w:r>
      <w:proofErr w:type="gramStart"/>
      <w:r w:rsidR="00D66622">
        <w:rPr>
          <w:sz w:val="28"/>
        </w:rPr>
        <w:t>MD  USA</w:t>
      </w:r>
      <w:proofErr w:type="gramEnd"/>
    </w:p>
    <w:p w14:paraId="337E8124" w14:textId="77777777" w:rsidR="007F0E40" w:rsidRPr="00703F3D" w:rsidRDefault="007F0E40">
      <w:pPr>
        <w:jc w:val="center"/>
      </w:pPr>
    </w:p>
    <w:p w14:paraId="172D0E82" w14:textId="77777777" w:rsidR="001B549A" w:rsidRDefault="001B549A" w:rsidP="001B549A">
      <w:pPr>
        <w:spacing w:before="18" w:line="240" w:lineRule="exact"/>
        <w:rPr>
          <w:sz w:val="24"/>
          <w:szCs w:val="24"/>
        </w:rPr>
      </w:pPr>
    </w:p>
    <w:p w14:paraId="36924F31" w14:textId="77777777" w:rsidR="001B549A" w:rsidRDefault="001B549A" w:rsidP="001B549A">
      <w:pPr>
        <w:spacing w:line="406" w:lineRule="exact"/>
        <w:ind w:left="3161" w:right="3135"/>
        <w:jc w:val="center"/>
        <w:rPr>
          <w:b/>
          <w:bCs/>
          <w:color w:val="0000FF"/>
          <w:w w:val="99"/>
          <w:position w:val="-1"/>
          <w:sz w:val="36"/>
          <w:szCs w:val="36"/>
        </w:rPr>
      </w:pPr>
      <w:r>
        <w:rPr>
          <w:b/>
          <w:bCs/>
          <w:color w:val="0000FF"/>
          <w:position w:val="-1"/>
          <w:sz w:val="36"/>
          <w:szCs w:val="36"/>
        </w:rPr>
        <w:t>Technical</w:t>
      </w:r>
      <w:r>
        <w:rPr>
          <w:b/>
          <w:bCs/>
          <w:color w:val="0000FF"/>
          <w:spacing w:val="-15"/>
          <w:position w:val="-1"/>
          <w:sz w:val="36"/>
          <w:szCs w:val="36"/>
        </w:rPr>
        <w:t xml:space="preserve"> </w:t>
      </w:r>
      <w:r>
        <w:rPr>
          <w:b/>
          <w:bCs/>
          <w:color w:val="0000FF"/>
          <w:w w:val="99"/>
          <w:position w:val="-1"/>
          <w:sz w:val="36"/>
          <w:szCs w:val="36"/>
        </w:rPr>
        <w:t>Protocol</w:t>
      </w:r>
    </w:p>
    <w:p w14:paraId="25F4ECF5" w14:textId="77777777" w:rsidR="00E5792D" w:rsidRDefault="00E5792D" w:rsidP="001B549A">
      <w:pPr>
        <w:spacing w:line="406" w:lineRule="exact"/>
        <w:ind w:left="3161" w:right="3135"/>
        <w:jc w:val="center"/>
        <w:rPr>
          <w:sz w:val="36"/>
          <w:szCs w:val="36"/>
        </w:rPr>
      </w:pPr>
    </w:p>
    <w:p w14:paraId="40334AE5" w14:textId="33B29B07" w:rsidR="007F0E40" w:rsidRDefault="00605E87" w:rsidP="00DB3C32">
      <w:pPr>
        <w:jc w:val="center"/>
        <w:rPr>
          <w:b/>
          <w:sz w:val="32"/>
        </w:rPr>
      </w:pPr>
      <w:r>
        <w:rPr>
          <w:b/>
          <w:noProof/>
          <w:sz w:val="32"/>
        </w:rPr>
        <w:drawing>
          <wp:inline distT="0" distB="0" distL="0" distR="0" wp14:anchorId="57A97E0D" wp14:editId="4832B891">
            <wp:extent cx="5581650" cy="3400425"/>
            <wp:effectExtent l="0" t="0" r="0" b="0"/>
            <wp:docPr id="3" name="Picture 67501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016649"/>
                    <pic:cNvPicPr>
                      <a:picLocks noChangeAspect="1" noChangeArrowheads="1"/>
                    </pic:cNvPicPr>
                  </pic:nvPicPr>
                  <pic:blipFill>
                    <a:blip r:embed="rId8" cstate="print">
                      <a:extLst>
                        <a:ext uri="{28A0092B-C50C-407E-A947-70E740481C1C}">
                          <a14:useLocalDpi xmlns:a14="http://schemas.microsoft.com/office/drawing/2010/main" val="0"/>
                        </a:ext>
                      </a:extLst>
                    </a:blip>
                    <a:srcRect l="7306" t="14827" r="13887" b="21140"/>
                    <a:stretch>
                      <a:fillRect/>
                    </a:stretch>
                  </pic:blipFill>
                  <pic:spPr bwMode="auto">
                    <a:xfrm>
                      <a:off x="0" y="0"/>
                      <a:ext cx="5581650" cy="3400425"/>
                    </a:xfrm>
                    <a:prstGeom prst="rect">
                      <a:avLst/>
                    </a:prstGeom>
                    <a:noFill/>
                    <a:ln>
                      <a:noFill/>
                    </a:ln>
                  </pic:spPr>
                </pic:pic>
              </a:graphicData>
            </a:graphic>
          </wp:inline>
        </w:drawing>
      </w:r>
    </w:p>
    <w:p w14:paraId="0ACD0F82" w14:textId="77777777" w:rsidR="007F0E40" w:rsidRDefault="007F0E40">
      <w:pPr>
        <w:jc w:val="both"/>
        <w:rPr>
          <w:b/>
          <w:sz w:val="32"/>
        </w:rPr>
      </w:pPr>
    </w:p>
    <w:p w14:paraId="77D8994F" w14:textId="77777777" w:rsidR="00601148" w:rsidRDefault="009F5549" w:rsidP="004A50AA">
      <w:pPr>
        <w:jc w:val="center"/>
        <w:rPr>
          <w:b/>
          <w:sz w:val="32"/>
        </w:rPr>
      </w:pPr>
      <w:r>
        <w:rPr>
          <w:b/>
          <w:sz w:val="32"/>
        </w:rPr>
        <w:br w:type="page"/>
      </w:r>
      <w:r w:rsidR="000058B7">
        <w:rPr>
          <w:b/>
          <w:sz w:val="32"/>
        </w:rPr>
        <w:lastRenderedPageBreak/>
        <w:t>I</w:t>
      </w:r>
      <w:r w:rsidR="001553F4">
        <w:rPr>
          <w:b/>
          <w:sz w:val="32"/>
        </w:rPr>
        <w:t>MPORTANT DEADLINES</w:t>
      </w:r>
    </w:p>
    <w:p w14:paraId="4B7E568C" w14:textId="77777777" w:rsidR="004A50AA" w:rsidRDefault="004A50AA" w:rsidP="004A50AA">
      <w:pPr>
        <w:jc w:val="center"/>
        <w:rPr>
          <w:b/>
          <w:sz w:val="32"/>
        </w:rPr>
      </w:pPr>
    </w:p>
    <w:p w14:paraId="48CB1399" w14:textId="77777777" w:rsidR="00804AB4" w:rsidRDefault="00804AB4" w:rsidP="004A50AA">
      <w:pPr>
        <w:jc w:val="center"/>
        <w:rPr>
          <w:b/>
          <w:sz w:val="32"/>
        </w:rPr>
      </w:pPr>
    </w:p>
    <w:p w14:paraId="31BBAD26" w14:textId="77777777" w:rsidR="00804AB4" w:rsidRDefault="00804AB4" w:rsidP="004A50AA">
      <w:pPr>
        <w:jc w:val="center"/>
        <w:rPr>
          <w:b/>
          <w:sz w:val="32"/>
        </w:rPr>
      </w:pPr>
    </w:p>
    <w:p w14:paraId="07EE591C" w14:textId="77777777" w:rsidR="00804AB4" w:rsidRDefault="00804AB4" w:rsidP="004A50AA">
      <w:pPr>
        <w:jc w:val="center"/>
        <w:rPr>
          <w:b/>
          <w:sz w:val="32"/>
        </w:rPr>
      </w:pPr>
    </w:p>
    <w:p w14:paraId="5DDD3387" w14:textId="77777777" w:rsidR="004A50AA" w:rsidRPr="004A50AA" w:rsidRDefault="004A50AA" w:rsidP="004A50AA">
      <w:pPr>
        <w:rPr>
          <w:b/>
          <w:sz w:val="24"/>
          <w:szCs w:val="24"/>
        </w:rPr>
      </w:pPr>
      <w:r w:rsidRPr="004A50AA">
        <w:rPr>
          <w:b/>
          <w:sz w:val="24"/>
          <w:szCs w:val="24"/>
        </w:rPr>
        <w:t xml:space="preserve">We would like to present the results of the comparison as soon as possible. For that, we count on your collaboration to respect the different deadlines. </w:t>
      </w:r>
    </w:p>
    <w:p w14:paraId="0A0EB044" w14:textId="77777777" w:rsidR="004A50AA" w:rsidRDefault="004A50AA">
      <w:pPr>
        <w:rPr>
          <w:b/>
          <w:sz w:val="24"/>
          <w:szCs w:val="24"/>
        </w:rPr>
      </w:pPr>
    </w:p>
    <w:p w14:paraId="708CDB98" w14:textId="77777777" w:rsidR="001553F4" w:rsidRPr="004A50AA" w:rsidRDefault="001553F4">
      <w:pPr>
        <w:rPr>
          <w:b/>
          <w:sz w:val="24"/>
          <w:szCs w:val="24"/>
        </w:rPr>
      </w:pPr>
    </w:p>
    <w:p w14:paraId="66D14D94" w14:textId="6663CFCE" w:rsidR="001553F4" w:rsidRPr="004A50AA" w:rsidRDefault="00605E87">
      <w:pPr>
        <w:rPr>
          <w:b/>
          <w:sz w:val="24"/>
          <w:szCs w:val="24"/>
        </w:rPr>
      </w:pPr>
      <w:r>
        <w:rPr>
          <w:b/>
          <w:noProof/>
          <w:sz w:val="32"/>
          <w:lang w:val="en-US" w:eastAsia="en-US"/>
        </w:rPr>
        <mc:AlternateContent>
          <mc:Choice Requires="wps">
            <w:drawing>
              <wp:anchor distT="0" distB="0" distL="114300" distR="114300" simplePos="0" relativeHeight="251658240" behindDoc="1" locked="0" layoutInCell="1" allowOverlap="1" wp14:anchorId="5BA7A393" wp14:editId="33FC054B">
                <wp:simplePos x="0" y="0"/>
                <wp:positionH relativeFrom="column">
                  <wp:posOffset>-520065</wp:posOffset>
                </wp:positionH>
                <wp:positionV relativeFrom="paragraph">
                  <wp:posOffset>95250</wp:posOffset>
                </wp:positionV>
                <wp:extent cx="6478905" cy="4395470"/>
                <wp:effectExtent l="0" t="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4395470"/>
                        </a:xfrm>
                        <a:prstGeom prst="rect">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68EA345" id="Rectangle 4" o:spid="_x0000_s1026" style="position:absolute;margin-left:-40.95pt;margin-top:7.5pt;width:510.15pt;height:34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" strokeweight="3pt">
                <v:textbox inset="0,0,0,0"/>
              </v:rect>
            </w:pict>
          </mc:Fallback>
        </mc:AlternateContent>
      </w:r>
    </w:p>
    <w:p w14:paraId="069A0E3F" w14:textId="77777777" w:rsidR="00601148" w:rsidRPr="004A50AA" w:rsidRDefault="004A50AA" w:rsidP="00344EB9">
      <w:pPr>
        <w:ind w:left="2970" w:hanging="2970"/>
        <w:jc w:val="both"/>
        <w:rPr>
          <w:b/>
          <w:sz w:val="24"/>
          <w:szCs w:val="24"/>
        </w:rPr>
      </w:pPr>
      <w:r>
        <w:rPr>
          <w:b/>
          <w:sz w:val="24"/>
          <w:szCs w:val="24"/>
        </w:rPr>
        <w:t>1</w:t>
      </w:r>
      <w:r w:rsidR="00F02785">
        <w:rPr>
          <w:b/>
          <w:sz w:val="24"/>
          <w:szCs w:val="24"/>
        </w:rPr>
        <w:t>7</w:t>
      </w:r>
      <w:r>
        <w:rPr>
          <w:b/>
          <w:sz w:val="24"/>
          <w:szCs w:val="24"/>
        </w:rPr>
        <w:t xml:space="preserve"> </w:t>
      </w:r>
      <w:r w:rsidR="00A4063C">
        <w:rPr>
          <w:b/>
          <w:sz w:val="24"/>
          <w:szCs w:val="24"/>
        </w:rPr>
        <w:t>May</w:t>
      </w:r>
      <w:r>
        <w:rPr>
          <w:b/>
          <w:sz w:val="24"/>
          <w:szCs w:val="24"/>
        </w:rPr>
        <w:t xml:space="preserve"> 20</w:t>
      </w:r>
      <w:r w:rsidR="00B67F04">
        <w:rPr>
          <w:b/>
          <w:sz w:val="24"/>
          <w:szCs w:val="24"/>
        </w:rPr>
        <w:t>23</w:t>
      </w:r>
      <w:r w:rsidR="00601148" w:rsidRPr="004A50AA">
        <w:rPr>
          <w:b/>
          <w:sz w:val="24"/>
          <w:szCs w:val="24"/>
        </w:rPr>
        <w:t xml:space="preserve"> </w:t>
      </w:r>
      <w:r w:rsidR="00EB4D71" w:rsidRPr="004A50AA">
        <w:rPr>
          <w:b/>
          <w:sz w:val="24"/>
          <w:szCs w:val="24"/>
        </w:rPr>
        <w:tab/>
      </w:r>
      <w:r w:rsidR="00601148" w:rsidRPr="004A50AA">
        <w:rPr>
          <w:sz w:val="24"/>
          <w:szCs w:val="24"/>
        </w:rPr>
        <w:t>Approbation of t</w:t>
      </w:r>
      <w:r w:rsidR="00804AB4">
        <w:rPr>
          <w:sz w:val="24"/>
          <w:szCs w:val="24"/>
        </w:rPr>
        <w:t>he Technical Report by all the</w:t>
      </w:r>
      <w:r w:rsidR="00991A8F">
        <w:rPr>
          <w:sz w:val="24"/>
          <w:szCs w:val="24"/>
        </w:rPr>
        <w:t xml:space="preserve"> </w:t>
      </w:r>
      <w:r w:rsidR="00F02785">
        <w:rPr>
          <w:sz w:val="24"/>
          <w:szCs w:val="24"/>
        </w:rPr>
        <w:t xml:space="preserve">CCM.G-K2.2023 </w:t>
      </w:r>
      <w:r w:rsidR="00601148" w:rsidRPr="004A50AA">
        <w:rPr>
          <w:sz w:val="24"/>
          <w:szCs w:val="24"/>
        </w:rPr>
        <w:t>participants.</w:t>
      </w:r>
    </w:p>
    <w:p w14:paraId="5F213471" w14:textId="77777777" w:rsidR="001553F4" w:rsidRPr="004A50AA" w:rsidRDefault="001553F4" w:rsidP="004A50AA">
      <w:pPr>
        <w:ind w:left="2977" w:hanging="2977"/>
        <w:jc w:val="both"/>
        <w:rPr>
          <w:b/>
          <w:sz w:val="24"/>
          <w:szCs w:val="24"/>
        </w:rPr>
      </w:pPr>
    </w:p>
    <w:p w14:paraId="17E5BDAD" w14:textId="77777777" w:rsidR="00AE1C88" w:rsidRPr="004A50AA" w:rsidRDefault="00D108C8" w:rsidP="004A50AA">
      <w:pPr>
        <w:ind w:left="2977" w:hanging="2977"/>
        <w:jc w:val="both"/>
        <w:rPr>
          <w:sz w:val="24"/>
          <w:szCs w:val="24"/>
        </w:rPr>
      </w:pPr>
      <w:r>
        <w:rPr>
          <w:b/>
          <w:sz w:val="24"/>
          <w:szCs w:val="24"/>
        </w:rPr>
        <w:t>1</w:t>
      </w:r>
      <w:r w:rsidR="0089030B">
        <w:rPr>
          <w:b/>
          <w:sz w:val="24"/>
          <w:szCs w:val="24"/>
        </w:rPr>
        <w:t xml:space="preserve"> </w:t>
      </w:r>
      <w:r w:rsidR="00A4063C">
        <w:rPr>
          <w:b/>
          <w:sz w:val="24"/>
          <w:szCs w:val="24"/>
        </w:rPr>
        <w:t>June</w:t>
      </w:r>
      <w:r>
        <w:rPr>
          <w:b/>
          <w:sz w:val="24"/>
          <w:szCs w:val="24"/>
        </w:rPr>
        <w:t xml:space="preserve"> 20</w:t>
      </w:r>
      <w:r w:rsidR="00B67F04">
        <w:rPr>
          <w:b/>
          <w:sz w:val="24"/>
          <w:szCs w:val="24"/>
        </w:rPr>
        <w:t>23</w:t>
      </w:r>
      <w:r w:rsidR="00601148" w:rsidRPr="004A50AA">
        <w:rPr>
          <w:b/>
          <w:sz w:val="24"/>
          <w:szCs w:val="24"/>
        </w:rPr>
        <w:t xml:space="preserve"> </w:t>
      </w:r>
      <w:r w:rsidR="001553F4" w:rsidRPr="004A50AA">
        <w:rPr>
          <w:b/>
          <w:sz w:val="24"/>
          <w:szCs w:val="24"/>
        </w:rPr>
        <w:t xml:space="preserve">   </w:t>
      </w:r>
      <w:r w:rsidR="00EB4D71" w:rsidRPr="004A50AA">
        <w:rPr>
          <w:b/>
          <w:sz w:val="24"/>
          <w:szCs w:val="24"/>
        </w:rPr>
        <w:tab/>
      </w:r>
      <w:r w:rsidR="00601148" w:rsidRPr="004A50AA">
        <w:rPr>
          <w:sz w:val="24"/>
          <w:szCs w:val="24"/>
        </w:rPr>
        <w:t>Deadline</w:t>
      </w:r>
      <w:r w:rsidR="00804AB4">
        <w:rPr>
          <w:sz w:val="24"/>
          <w:szCs w:val="24"/>
        </w:rPr>
        <w:t xml:space="preserve"> for sending the completed form</w:t>
      </w:r>
      <w:r w:rsidR="00601148" w:rsidRPr="004A50AA">
        <w:rPr>
          <w:sz w:val="24"/>
          <w:szCs w:val="24"/>
        </w:rPr>
        <w:t xml:space="preserve"> of </w:t>
      </w:r>
      <w:r w:rsidR="00804AB4">
        <w:rPr>
          <w:b/>
          <w:sz w:val="24"/>
          <w:szCs w:val="24"/>
        </w:rPr>
        <w:t>annex</w:t>
      </w:r>
      <w:r w:rsidR="009E1EBC">
        <w:rPr>
          <w:b/>
          <w:sz w:val="24"/>
          <w:szCs w:val="24"/>
        </w:rPr>
        <w:t xml:space="preserve"> A </w:t>
      </w:r>
      <w:r w:rsidR="00601148" w:rsidRPr="004A50AA">
        <w:rPr>
          <w:sz w:val="24"/>
          <w:szCs w:val="24"/>
        </w:rPr>
        <w:t>to the Local O</w:t>
      </w:r>
      <w:r w:rsidR="001553F4" w:rsidRPr="004A50AA">
        <w:rPr>
          <w:sz w:val="24"/>
          <w:szCs w:val="24"/>
        </w:rPr>
        <w:t xml:space="preserve">rganisation </w:t>
      </w:r>
      <w:r w:rsidR="00601148" w:rsidRPr="004A50AA">
        <w:rPr>
          <w:sz w:val="24"/>
          <w:szCs w:val="24"/>
        </w:rPr>
        <w:t>(</w:t>
      </w:r>
      <w:hyperlink r:id="rId9" w:history="1">
        <w:r>
          <w:rPr>
            <w:rStyle w:val="Hyperlink"/>
            <w:sz w:val="24"/>
            <w:szCs w:val="24"/>
          </w:rPr>
          <w:t>derek.vanwestrum.noaa.gov</w:t>
        </w:r>
      </w:hyperlink>
      <w:r w:rsidR="00601148" w:rsidRPr="004A50AA">
        <w:rPr>
          <w:sz w:val="24"/>
          <w:szCs w:val="24"/>
        </w:rPr>
        <w:t xml:space="preserve">) and the Pilot Laboratory </w:t>
      </w:r>
      <w:r w:rsidR="00EB4D71" w:rsidRPr="004A50AA">
        <w:rPr>
          <w:sz w:val="24"/>
          <w:szCs w:val="24"/>
        </w:rPr>
        <w:t>(</w:t>
      </w:r>
      <w:r w:rsidRPr="00C65BB9">
        <w:rPr>
          <w:rStyle w:val="Hyperlink"/>
          <w:sz w:val="24"/>
          <w:szCs w:val="24"/>
        </w:rPr>
        <w:t>david.newell@nist.gov</w:t>
      </w:r>
      <w:r w:rsidR="00EB4D71" w:rsidRPr="004A50AA">
        <w:rPr>
          <w:sz w:val="24"/>
          <w:szCs w:val="24"/>
        </w:rPr>
        <w:t>)</w:t>
      </w:r>
    </w:p>
    <w:p w14:paraId="63AA5B87" w14:textId="77777777" w:rsidR="004A50AA" w:rsidRDefault="004A50AA" w:rsidP="004A50AA">
      <w:pPr>
        <w:ind w:left="2977" w:hanging="2977"/>
        <w:jc w:val="both"/>
        <w:rPr>
          <w:b/>
          <w:sz w:val="24"/>
          <w:szCs w:val="24"/>
        </w:rPr>
      </w:pPr>
    </w:p>
    <w:p w14:paraId="19864767" w14:textId="77777777" w:rsidR="00D108C8" w:rsidRDefault="00AB34D9" w:rsidP="00D108C8">
      <w:pPr>
        <w:ind w:left="2977" w:hanging="2977"/>
        <w:jc w:val="both"/>
        <w:rPr>
          <w:sz w:val="24"/>
          <w:szCs w:val="24"/>
        </w:rPr>
      </w:pPr>
      <w:r>
        <w:rPr>
          <w:b/>
          <w:sz w:val="24"/>
          <w:szCs w:val="24"/>
        </w:rPr>
        <w:t>15</w:t>
      </w:r>
      <w:r w:rsidR="00D108C8" w:rsidRPr="004A50AA">
        <w:rPr>
          <w:b/>
          <w:sz w:val="24"/>
          <w:szCs w:val="24"/>
        </w:rPr>
        <w:t xml:space="preserve"> </w:t>
      </w:r>
      <w:r w:rsidR="00E41C96">
        <w:rPr>
          <w:b/>
          <w:sz w:val="24"/>
          <w:szCs w:val="24"/>
        </w:rPr>
        <w:t>Ju</w:t>
      </w:r>
      <w:r>
        <w:rPr>
          <w:b/>
          <w:sz w:val="24"/>
          <w:szCs w:val="24"/>
        </w:rPr>
        <w:t>ne</w:t>
      </w:r>
      <w:r w:rsidR="00D108C8">
        <w:rPr>
          <w:b/>
          <w:sz w:val="24"/>
          <w:szCs w:val="24"/>
        </w:rPr>
        <w:t xml:space="preserve"> 20</w:t>
      </w:r>
      <w:r w:rsidR="00A4063C">
        <w:rPr>
          <w:b/>
          <w:sz w:val="24"/>
          <w:szCs w:val="24"/>
        </w:rPr>
        <w:t>23</w:t>
      </w:r>
      <w:r w:rsidR="00D108C8">
        <w:rPr>
          <w:b/>
          <w:sz w:val="24"/>
          <w:szCs w:val="24"/>
        </w:rPr>
        <w:tab/>
      </w:r>
      <w:r w:rsidR="00D108C8">
        <w:rPr>
          <w:sz w:val="24"/>
          <w:szCs w:val="24"/>
        </w:rPr>
        <w:t>Vertical gravity gradient measure</w:t>
      </w:r>
      <w:r>
        <w:rPr>
          <w:sz w:val="24"/>
          <w:szCs w:val="24"/>
        </w:rPr>
        <w:t>d</w:t>
      </w:r>
      <w:r w:rsidR="00D108C8">
        <w:rPr>
          <w:sz w:val="24"/>
          <w:szCs w:val="24"/>
        </w:rPr>
        <w:t xml:space="preserve"> at </w:t>
      </w:r>
      <w:proofErr w:type="gramStart"/>
      <w:r w:rsidR="00D108C8">
        <w:rPr>
          <w:sz w:val="24"/>
          <w:szCs w:val="24"/>
        </w:rPr>
        <w:t>TMGO</w:t>
      </w:r>
      <w:proofErr w:type="gramEnd"/>
    </w:p>
    <w:p w14:paraId="4F6DE979" w14:textId="77777777" w:rsidR="00D108C8" w:rsidRPr="004A50AA" w:rsidRDefault="00D108C8" w:rsidP="00D108C8">
      <w:pPr>
        <w:ind w:left="2977" w:hanging="2977"/>
        <w:jc w:val="both"/>
        <w:rPr>
          <w:sz w:val="24"/>
          <w:szCs w:val="24"/>
        </w:rPr>
      </w:pPr>
    </w:p>
    <w:p w14:paraId="46A2A37E" w14:textId="77777777" w:rsidR="00D108C8" w:rsidRPr="004A50AA" w:rsidRDefault="00E41C96" w:rsidP="00D108C8">
      <w:pPr>
        <w:ind w:left="2977" w:hanging="2977"/>
        <w:jc w:val="both"/>
        <w:rPr>
          <w:sz w:val="24"/>
          <w:szCs w:val="24"/>
        </w:rPr>
      </w:pPr>
      <w:r>
        <w:rPr>
          <w:b/>
          <w:sz w:val="24"/>
          <w:szCs w:val="24"/>
        </w:rPr>
        <w:t>21 August – 2</w:t>
      </w:r>
      <w:r w:rsidR="005375F6">
        <w:rPr>
          <w:b/>
          <w:sz w:val="24"/>
          <w:szCs w:val="24"/>
        </w:rPr>
        <w:t>9</w:t>
      </w:r>
      <w:r>
        <w:rPr>
          <w:b/>
          <w:sz w:val="24"/>
          <w:szCs w:val="24"/>
        </w:rPr>
        <w:t xml:space="preserve"> September</w:t>
      </w:r>
      <w:r w:rsidR="00D108C8">
        <w:rPr>
          <w:b/>
          <w:sz w:val="24"/>
          <w:szCs w:val="24"/>
        </w:rPr>
        <w:tab/>
      </w:r>
      <w:r w:rsidR="00D108C8" w:rsidRPr="004A50AA">
        <w:rPr>
          <w:sz w:val="24"/>
          <w:szCs w:val="24"/>
        </w:rPr>
        <w:t>Comparison</w:t>
      </w:r>
      <w:r w:rsidR="00D108C8">
        <w:rPr>
          <w:sz w:val="24"/>
          <w:szCs w:val="24"/>
        </w:rPr>
        <w:t xml:space="preserve"> of absolute gravimeters at TMGO</w:t>
      </w:r>
    </w:p>
    <w:p w14:paraId="6866FF20" w14:textId="77777777" w:rsidR="001553F4" w:rsidRDefault="00E41C96" w:rsidP="004A50AA">
      <w:pPr>
        <w:ind w:left="2977" w:hanging="2977"/>
        <w:jc w:val="both"/>
        <w:rPr>
          <w:b/>
          <w:bCs/>
          <w:sz w:val="24"/>
          <w:szCs w:val="24"/>
        </w:rPr>
      </w:pPr>
      <w:r>
        <w:rPr>
          <w:b/>
          <w:bCs/>
          <w:sz w:val="24"/>
          <w:szCs w:val="24"/>
        </w:rPr>
        <w:t>2023</w:t>
      </w:r>
    </w:p>
    <w:p w14:paraId="52564D1C" w14:textId="77777777" w:rsidR="00E41C96" w:rsidRPr="00E41C96" w:rsidRDefault="00E41C96" w:rsidP="004A50AA">
      <w:pPr>
        <w:ind w:left="2977" w:hanging="2977"/>
        <w:jc w:val="both"/>
        <w:rPr>
          <w:b/>
          <w:bCs/>
          <w:sz w:val="24"/>
          <w:szCs w:val="24"/>
        </w:rPr>
      </w:pPr>
    </w:p>
    <w:p w14:paraId="53D906E2" w14:textId="77777777" w:rsidR="001553F4" w:rsidRPr="004A50AA" w:rsidRDefault="008F4249" w:rsidP="004A50AA">
      <w:pPr>
        <w:ind w:left="2977" w:hanging="2977"/>
        <w:jc w:val="both"/>
        <w:rPr>
          <w:sz w:val="24"/>
          <w:szCs w:val="24"/>
        </w:rPr>
      </w:pPr>
      <w:r>
        <w:rPr>
          <w:b/>
          <w:sz w:val="24"/>
          <w:szCs w:val="24"/>
        </w:rPr>
        <w:t>15</w:t>
      </w:r>
      <w:r w:rsidR="0089030B">
        <w:rPr>
          <w:b/>
          <w:sz w:val="24"/>
          <w:szCs w:val="24"/>
        </w:rPr>
        <w:t xml:space="preserve"> November </w:t>
      </w:r>
      <w:r>
        <w:rPr>
          <w:b/>
          <w:sz w:val="24"/>
          <w:szCs w:val="24"/>
        </w:rPr>
        <w:t>20</w:t>
      </w:r>
      <w:r w:rsidR="00A4063C">
        <w:rPr>
          <w:b/>
          <w:sz w:val="24"/>
          <w:szCs w:val="24"/>
        </w:rPr>
        <w:t>23</w:t>
      </w:r>
      <w:r w:rsidR="001553F4" w:rsidRPr="004A50AA">
        <w:rPr>
          <w:b/>
          <w:sz w:val="24"/>
          <w:szCs w:val="24"/>
        </w:rPr>
        <w:tab/>
      </w:r>
      <w:r w:rsidR="001553F4" w:rsidRPr="004A50AA">
        <w:rPr>
          <w:sz w:val="24"/>
          <w:szCs w:val="24"/>
        </w:rPr>
        <w:t xml:space="preserve">Presentation of the results by the participants to </w:t>
      </w:r>
      <w:r w:rsidRPr="004A50AA">
        <w:rPr>
          <w:sz w:val="24"/>
          <w:szCs w:val="24"/>
        </w:rPr>
        <w:t>the Local Organisation (</w:t>
      </w:r>
      <w:hyperlink r:id="rId10" w:history="1">
        <w:r>
          <w:rPr>
            <w:rStyle w:val="Hyperlink"/>
            <w:sz w:val="24"/>
            <w:szCs w:val="24"/>
          </w:rPr>
          <w:t>derek.vanwestrum.noaa.gov</w:t>
        </w:r>
      </w:hyperlink>
      <w:r w:rsidRPr="004A50AA">
        <w:rPr>
          <w:sz w:val="24"/>
          <w:szCs w:val="24"/>
        </w:rPr>
        <w:t>) and the Pilot Laboratory (</w:t>
      </w:r>
      <w:r w:rsidRPr="00C65BB9">
        <w:rPr>
          <w:rStyle w:val="Hyperlink"/>
          <w:sz w:val="24"/>
          <w:szCs w:val="24"/>
        </w:rPr>
        <w:t>david.newell@nist.gov</w:t>
      </w:r>
      <w:r w:rsidRPr="00C65BB9">
        <w:rPr>
          <w:sz w:val="24"/>
          <w:szCs w:val="24"/>
        </w:rPr>
        <w:t>)</w:t>
      </w:r>
      <w:r>
        <w:rPr>
          <w:sz w:val="24"/>
          <w:szCs w:val="24"/>
        </w:rPr>
        <w:t xml:space="preserve"> </w:t>
      </w:r>
      <w:r w:rsidR="009C5FC6">
        <w:rPr>
          <w:sz w:val="24"/>
          <w:szCs w:val="24"/>
        </w:rPr>
        <w:t>(</w:t>
      </w:r>
      <w:r w:rsidR="00D90D7D">
        <w:rPr>
          <w:b/>
          <w:sz w:val="24"/>
          <w:szCs w:val="24"/>
        </w:rPr>
        <w:t>Annex</w:t>
      </w:r>
      <w:r w:rsidR="009C5FC6" w:rsidRPr="009C5FC6">
        <w:rPr>
          <w:b/>
          <w:sz w:val="24"/>
          <w:szCs w:val="24"/>
        </w:rPr>
        <w:t xml:space="preserve"> </w:t>
      </w:r>
      <w:r w:rsidR="00804AB4">
        <w:rPr>
          <w:b/>
          <w:sz w:val="24"/>
          <w:szCs w:val="24"/>
        </w:rPr>
        <w:t>B</w:t>
      </w:r>
      <w:r w:rsidR="009C5FC6">
        <w:rPr>
          <w:sz w:val="24"/>
          <w:szCs w:val="24"/>
        </w:rPr>
        <w:t>)</w:t>
      </w:r>
    </w:p>
    <w:p w14:paraId="47E9F287" w14:textId="77777777" w:rsidR="001553F4" w:rsidRPr="004A50AA" w:rsidRDefault="001553F4" w:rsidP="004A50AA">
      <w:pPr>
        <w:ind w:left="2977" w:hanging="2977"/>
        <w:jc w:val="both"/>
        <w:rPr>
          <w:b/>
          <w:sz w:val="24"/>
          <w:szCs w:val="24"/>
        </w:rPr>
      </w:pPr>
    </w:p>
    <w:p w14:paraId="750A0A7E" w14:textId="77777777" w:rsidR="001553F4" w:rsidRPr="004A50AA" w:rsidRDefault="001553F4" w:rsidP="004A50AA">
      <w:pPr>
        <w:ind w:left="2977" w:hanging="2977"/>
        <w:jc w:val="center"/>
        <w:rPr>
          <w:b/>
          <w:sz w:val="24"/>
          <w:szCs w:val="24"/>
        </w:rPr>
      </w:pPr>
      <w:r w:rsidRPr="004A50AA">
        <w:rPr>
          <w:b/>
          <w:sz w:val="24"/>
          <w:szCs w:val="24"/>
        </w:rPr>
        <w:t>*****</w:t>
      </w:r>
    </w:p>
    <w:p w14:paraId="1D4181BB" w14:textId="77777777" w:rsidR="001553F4" w:rsidRPr="004A50AA" w:rsidRDefault="001553F4" w:rsidP="004A50AA">
      <w:pPr>
        <w:ind w:left="2977" w:hanging="2977"/>
        <w:jc w:val="both"/>
        <w:rPr>
          <w:b/>
          <w:sz w:val="24"/>
          <w:szCs w:val="24"/>
        </w:rPr>
      </w:pPr>
    </w:p>
    <w:p w14:paraId="751AA372" w14:textId="77777777" w:rsidR="00AE1C88" w:rsidRPr="004A50AA" w:rsidRDefault="00215F14" w:rsidP="004A50AA">
      <w:pPr>
        <w:ind w:left="2977" w:hanging="2977"/>
        <w:jc w:val="both"/>
        <w:rPr>
          <w:sz w:val="24"/>
          <w:szCs w:val="24"/>
        </w:rPr>
      </w:pPr>
      <w:r>
        <w:rPr>
          <w:b/>
          <w:sz w:val="24"/>
          <w:szCs w:val="24"/>
        </w:rPr>
        <w:t xml:space="preserve">15 </w:t>
      </w:r>
      <w:r w:rsidR="005E42A6">
        <w:rPr>
          <w:b/>
          <w:sz w:val="24"/>
          <w:szCs w:val="24"/>
        </w:rPr>
        <w:t>January</w:t>
      </w:r>
      <w:r w:rsidR="0089030B">
        <w:rPr>
          <w:b/>
          <w:sz w:val="24"/>
          <w:szCs w:val="24"/>
        </w:rPr>
        <w:t xml:space="preserve"> </w:t>
      </w:r>
      <w:r w:rsidR="005E42A6">
        <w:rPr>
          <w:b/>
          <w:sz w:val="24"/>
          <w:szCs w:val="24"/>
        </w:rPr>
        <w:t>20</w:t>
      </w:r>
      <w:r w:rsidR="00A4063C">
        <w:rPr>
          <w:b/>
          <w:sz w:val="24"/>
          <w:szCs w:val="24"/>
        </w:rPr>
        <w:t>24</w:t>
      </w:r>
      <w:r w:rsidR="00AE1C88" w:rsidRPr="004A50AA">
        <w:rPr>
          <w:b/>
          <w:sz w:val="24"/>
          <w:szCs w:val="24"/>
        </w:rPr>
        <w:tab/>
      </w:r>
      <w:r w:rsidR="004A50AA" w:rsidRPr="004A50AA">
        <w:rPr>
          <w:sz w:val="24"/>
          <w:szCs w:val="24"/>
        </w:rPr>
        <w:t>Draft</w:t>
      </w:r>
      <w:r w:rsidR="001553F4" w:rsidRPr="004A50AA">
        <w:rPr>
          <w:sz w:val="24"/>
          <w:szCs w:val="24"/>
        </w:rPr>
        <w:t xml:space="preserve"> A (confidential) presented to the </w:t>
      </w:r>
      <w:proofErr w:type="gramStart"/>
      <w:r w:rsidR="001553F4" w:rsidRPr="004A50AA">
        <w:rPr>
          <w:sz w:val="24"/>
          <w:szCs w:val="24"/>
        </w:rPr>
        <w:t>participants</w:t>
      </w:r>
      <w:proofErr w:type="gramEnd"/>
    </w:p>
    <w:p w14:paraId="19FD3551" w14:textId="77777777" w:rsidR="00AE1C88" w:rsidRPr="004A50AA" w:rsidRDefault="00AE1C88" w:rsidP="004A50AA">
      <w:pPr>
        <w:ind w:left="2977" w:hanging="2977"/>
        <w:jc w:val="both"/>
        <w:rPr>
          <w:sz w:val="24"/>
          <w:szCs w:val="24"/>
        </w:rPr>
      </w:pPr>
    </w:p>
    <w:p w14:paraId="21F3234B" w14:textId="77777777" w:rsidR="001553F4" w:rsidRPr="004A50AA" w:rsidRDefault="001553F4" w:rsidP="004A50AA">
      <w:pPr>
        <w:ind w:left="2977" w:hanging="2977"/>
        <w:jc w:val="both"/>
        <w:rPr>
          <w:sz w:val="24"/>
          <w:szCs w:val="24"/>
        </w:rPr>
      </w:pPr>
      <w:r w:rsidRPr="004A50AA">
        <w:rPr>
          <w:b/>
          <w:sz w:val="24"/>
          <w:szCs w:val="24"/>
        </w:rPr>
        <w:t xml:space="preserve">15 </w:t>
      </w:r>
      <w:r w:rsidR="005E42A6">
        <w:rPr>
          <w:b/>
          <w:sz w:val="24"/>
          <w:szCs w:val="24"/>
        </w:rPr>
        <w:t>April</w:t>
      </w:r>
      <w:r w:rsidRPr="004A50AA">
        <w:rPr>
          <w:b/>
          <w:sz w:val="24"/>
          <w:szCs w:val="24"/>
        </w:rPr>
        <w:t xml:space="preserve"> </w:t>
      </w:r>
      <w:r w:rsidR="005E42A6">
        <w:rPr>
          <w:b/>
          <w:sz w:val="24"/>
          <w:szCs w:val="24"/>
        </w:rPr>
        <w:t>20</w:t>
      </w:r>
      <w:r w:rsidR="00A4063C">
        <w:rPr>
          <w:b/>
          <w:sz w:val="24"/>
          <w:szCs w:val="24"/>
        </w:rPr>
        <w:t>24</w:t>
      </w:r>
      <w:r w:rsidRPr="004A50AA">
        <w:rPr>
          <w:sz w:val="24"/>
          <w:szCs w:val="24"/>
        </w:rPr>
        <w:tab/>
        <w:t>Deadline for comments on Draft A</w:t>
      </w:r>
    </w:p>
    <w:p w14:paraId="079DB6F0" w14:textId="77777777" w:rsidR="001553F4" w:rsidRPr="004A50AA" w:rsidRDefault="001553F4" w:rsidP="004A50AA">
      <w:pPr>
        <w:ind w:left="2977" w:hanging="2977"/>
        <w:jc w:val="both"/>
        <w:rPr>
          <w:sz w:val="24"/>
          <w:szCs w:val="24"/>
        </w:rPr>
      </w:pPr>
    </w:p>
    <w:p w14:paraId="487FBBA0" w14:textId="77777777" w:rsidR="001553F4" w:rsidRPr="004A50AA" w:rsidRDefault="001553F4" w:rsidP="004A50AA">
      <w:pPr>
        <w:ind w:left="2977" w:hanging="2977"/>
        <w:jc w:val="both"/>
        <w:rPr>
          <w:sz w:val="24"/>
          <w:szCs w:val="24"/>
        </w:rPr>
      </w:pPr>
      <w:r w:rsidRPr="004A50AA">
        <w:rPr>
          <w:b/>
          <w:sz w:val="24"/>
          <w:szCs w:val="24"/>
        </w:rPr>
        <w:t xml:space="preserve">15 </w:t>
      </w:r>
      <w:r w:rsidR="005E42A6">
        <w:rPr>
          <w:b/>
          <w:sz w:val="24"/>
          <w:szCs w:val="24"/>
        </w:rPr>
        <w:t>May</w:t>
      </w:r>
      <w:r w:rsidRPr="004A50AA">
        <w:rPr>
          <w:b/>
          <w:sz w:val="24"/>
          <w:szCs w:val="24"/>
        </w:rPr>
        <w:t xml:space="preserve"> </w:t>
      </w:r>
      <w:r w:rsidR="005E42A6">
        <w:rPr>
          <w:b/>
          <w:sz w:val="24"/>
          <w:szCs w:val="24"/>
        </w:rPr>
        <w:t>20</w:t>
      </w:r>
      <w:r w:rsidR="00A4063C">
        <w:rPr>
          <w:b/>
          <w:sz w:val="24"/>
          <w:szCs w:val="24"/>
        </w:rPr>
        <w:t>24</w:t>
      </w:r>
      <w:r w:rsidRPr="004A50AA">
        <w:rPr>
          <w:sz w:val="24"/>
          <w:szCs w:val="24"/>
        </w:rPr>
        <w:tab/>
        <w:t xml:space="preserve">Draft B (public) and publication in </w:t>
      </w:r>
      <w:proofErr w:type="spellStart"/>
      <w:r w:rsidRPr="004A50AA">
        <w:rPr>
          <w:sz w:val="24"/>
          <w:szCs w:val="24"/>
        </w:rPr>
        <w:t>Metrologia</w:t>
      </w:r>
      <w:proofErr w:type="spellEnd"/>
      <w:r w:rsidR="00036798">
        <w:rPr>
          <w:sz w:val="24"/>
          <w:szCs w:val="24"/>
        </w:rPr>
        <w:t xml:space="preserve"> “Technical Supplement”</w:t>
      </w:r>
    </w:p>
    <w:p w14:paraId="674DC9EE" w14:textId="77777777" w:rsidR="00AE1C88" w:rsidRDefault="00AE1C88" w:rsidP="00EB4D71">
      <w:pPr>
        <w:ind w:left="1700" w:hanging="1700"/>
      </w:pPr>
    </w:p>
    <w:p w14:paraId="2E48A360" w14:textId="77777777" w:rsidR="007B2E8F" w:rsidRDefault="00601148" w:rsidP="00EB4D71">
      <w:pPr>
        <w:ind w:left="1700" w:hanging="1700"/>
        <w:rPr>
          <w:b/>
          <w:sz w:val="32"/>
        </w:rPr>
      </w:pPr>
      <w:r>
        <w:rPr>
          <w:b/>
          <w:sz w:val="32"/>
        </w:rPr>
        <w:br w:type="page"/>
      </w:r>
    </w:p>
    <w:p w14:paraId="33B073A4" w14:textId="77777777" w:rsidR="007B2E8F" w:rsidRDefault="007B2E8F" w:rsidP="00EB4D71">
      <w:pPr>
        <w:ind w:left="1700" w:hanging="1700"/>
        <w:rPr>
          <w:b/>
          <w:sz w:val="32"/>
        </w:rPr>
      </w:pPr>
    </w:p>
    <w:p w14:paraId="13512549" w14:textId="77777777" w:rsidR="007F0E40" w:rsidRPr="00BA2BD7" w:rsidRDefault="007F0E40" w:rsidP="00BA2BD7">
      <w:pPr>
        <w:ind w:left="1700" w:hanging="1700"/>
        <w:jc w:val="center"/>
        <w:rPr>
          <w:b/>
          <w:color w:val="FF0000"/>
          <w:sz w:val="40"/>
          <w:szCs w:val="40"/>
        </w:rPr>
      </w:pPr>
      <w:r w:rsidRPr="007E6024">
        <w:rPr>
          <w:b/>
          <w:sz w:val="40"/>
          <w:szCs w:val="40"/>
        </w:rPr>
        <w:t>Content</w:t>
      </w:r>
    </w:p>
    <w:p w14:paraId="2B1018AB" w14:textId="77777777" w:rsidR="007B2E8F" w:rsidRDefault="007B2E8F">
      <w:pPr>
        <w:jc w:val="both"/>
        <w:rPr>
          <w:b/>
          <w:sz w:val="32"/>
        </w:rPr>
      </w:pPr>
    </w:p>
    <w:p w14:paraId="238F25F9" w14:textId="77777777" w:rsidR="007B2E8F" w:rsidRDefault="007B2E8F" w:rsidP="007B2E8F">
      <w:pPr>
        <w:jc w:val="both"/>
        <w:rPr>
          <w:b/>
          <w:sz w:val="32"/>
        </w:rPr>
      </w:pPr>
    </w:p>
    <w:p w14:paraId="29FC5D10" w14:textId="62C17E49" w:rsidR="00792DFA" w:rsidRDefault="004D2540" w:rsidP="00792DFA">
      <w:pPr>
        <w:pStyle w:val="TOC1"/>
        <w:rPr>
          <w:rFonts w:asciiTheme="minorHAnsi" w:eastAsiaTheme="minorEastAsia" w:hAnsiTheme="minorHAnsi" w:cstheme="minorBidi"/>
          <w:kern w:val="2"/>
          <w:sz w:val="24"/>
          <w:lang w:val="en-US" w:eastAsia="en-US"/>
          <w14:ligatures w14:val="standardContextual"/>
        </w:rPr>
      </w:pPr>
      <w:r w:rsidRPr="004D2540">
        <w:rPr>
          <w:lang w:val="cs-CZ"/>
        </w:rPr>
        <w:fldChar w:fldCharType="begin"/>
      </w:r>
      <w:r w:rsidRPr="004D2540">
        <w:rPr>
          <w:lang w:val="cs-CZ"/>
        </w:rPr>
        <w:instrText xml:space="preserve"> TOC \o "1-3" \h \z \u </w:instrText>
      </w:r>
      <w:r w:rsidRPr="004D2540">
        <w:rPr>
          <w:lang w:val="cs-CZ"/>
        </w:rPr>
        <w:fldChar w:fldCharType="separate"/>
      </w:r>
      <w:hyperlink w:anchor="_Toc134450378" w:history="1">
        <w:r w:rsidR="00792DFA" w:rsidRPr="00407B04">
          <w:rPr>
            <w:rStyle w:val="Hyperlink"/>
          </w:rPr>
          <w:t>1.</w:t>
        </w:r>
        <w:r w:rsidR="00792DFA">
          <w:rPr>
            <w:rFonts w:asciiTheme="minorHAnsi" w:eastAsiaTheme="minorEastAsia" w:hAnsiTheme="minorHAnsi" w:cstheme="minorBidi"/>
            <w:kern w:val="2"/>
            <w:sz w:val="24"/>
            <w:lang w:val="en-US" w:eastAsia="en-US"/>
            <w14:ligatures w14:val="standardContextual"/>
          </w:rPr>
          <w:tab/>
        </w:r>
        <w:r w:rsidR="00792DFA" w:rsidRPr="00407B04">
          <w:rPr>
            <w:rStyle w:val="Hyperlink"/>
          </w:rPr>
          <w:t>Introduction</w:t>
        </w:r>
        <w:r w:rsidR="00792DFA">
          <w:rPr>
            <w:webHidden/>
          </w:rPr>
          <w:tab/>
        </w:r>
        <w:r w:rsidR="00792DFA">
          <w:rPr>
            <w:webHidden/>
          </w:rPr>
          <w:fldChar w:fldCharType="begin"/>
        </w:r>
        <w:r w:rsidR="00792DFA">
          <w:rPr>
            <w:webHidden/>
          </w:rPr>
          <w:instrText xml:space="preserve"> PAGEREF _Toc134450378 \h </w:instrText>
        </w:r>
        <w:r w:rsidR="00792DFA">
          <w:rPr>
            <w:webHidden/>
          </w:rPr>
        </w:r>
        <w:r w:rsidR="00792DFA">
          <w:rPr>
            <w:webHidden/>
          </w:rPr>
          <w:fldChar w:fldCharType="separate"/>
        </w:r>
        <w:r w:rsidR="00792DFA">
          <w:rPr>
            <w:webHidden/>
          </w:rPr>
          <w:t>3</w:t>
        </w:r>
        <w:r w:rsidR="00792DFA">
          <w:rPr>
            <w:webHidden/>
          </w:rPr>
          <w:fldChar w:fldCharType="end"/>
        </w:r>
      </w:hyperlink>
    </w:p>
    <w:p w14:paraId="518B031B" w14:textId="6596828D" w:rsidR="00792DFA" w:rsidRDefault="00000000" w:rsidP="00792DFA">
      <w:pPr>
        <w:pStyle w:val="TOC1"/>
        <w:rPr>
          <w:rFonts w:asciiTheme="minorHAnsi" w:eastAsiaTheme="minorEastAsia" w:hAnsiTheme="minorHAnsi" w:cstheme="minorBidi"/>
          <w:kern w:val="2"/>
          <w:sz w:val="24"/>
          <w:lang w:val="en-US" w:eastAsia="en-US"/>
          <w14:ligatures w14:val="standardContextual"/>
        </w:rPr>
      </w:pPr>
      <w:hyperlink w:anchor="_Toc134450379" w:history="1">
        <w:r w:rsidR="00792DFA" w:rsidRPr="00407B04">
          <w:rPr>
            <w:rStyle w:val="Hyperlink"/>
          </w:rPr>
          <w:t>2.</w:t>
        </w:r>
        <w:r w:rsidR="00792DFA">
          <w:rPr>
            <w:rFonts w:asciiTheme="minorHAnsi" w:eastAsiaTheme="minorEastAsia" w:hAnsiTheme="minorHAnsi" w:cstheme="minorBidi"/>
            <w:kern w:val="2"/>
            <w:sz w:val="24"/>
            <w:lang w:val="en-US" w:eastAsia="en-US"/>
            <w14:ligatures w14:val="standardContextual"/>
          </w:rPr>
          <w:tab/>
        </w:r>
        <w:r w:rsidR="00792DFA" w:rsidRPr="00407B04">
          <w:rPr>
            <w:rStyle w:val="Hyperlink"/>
          </w:rPr>
          <w:t>Participants</w:t>
        </w:r>
        <w:r w:rsidR="00792DFA">
          <w:rPr>
            <w:webHidden/>
          </w:rPr>
          <w:tab/>
        </w:r>
        <w:r w:rsidR="00792DFA">
          <w:rPr>
            <w:webHidden/>
          </w:rPr>
          <w:fldChar w:fldCharType="begin"/>
        </w:r>
        <w:r w:rsidR="00792DFA">
          <w:rPr>
            <w:webHidden/>
          </w:rPr>
          <w:instrText xml:space="preserve"> PAGEREF _Toc134450379 \h </w:instrText>
        </w:r>
        <w:r w:rsidR="00792DFA">
          <w:rPr>
            <w:webHidden/>
          </w:rPr>
        </w:r>
        <w:r w:rsidR="00792DFA">
          <w:rPr>
            <w:webHidden/>
          </w:rPr>
          <w:fldChar w:fldCharType="separate"/>
        </w:r>
        <w:r w:rsidR="00792DFA">
          <w:rPr>
            <w:webHidden/>
          </w:rPr>
          <w:t>3</w:t>
        </w:r>
        <w:r w:rsidR="00792DFA">
          <w:rPr>
            <w:webHidden/>
          </w:rPr>
          <w:fldChar w:fldCharType="end"/>
        </w:r>
      </w:hyperlink>
    </w:p>
    <w:p w14:paraId="5D0309E9" w14:textId="6148330D" w:rsidR="00792DFA" w:rsidRDefault="00000000" w:rsidP="00792DFA">
      <w:pPr>
        <w:pStyle w:val="TOC1"/>
        <w:rPr>
          <w:rFonts w:asciiTheme="minorHAnsi" w:eastAsiaTheme="minorEastAsia" w:hAnsiTheme="minorHAnsi" w:cstheme="minorBidi"/>
          <w:kern w:val="2"/>
          <w:sz w:val="24"/>
          <w:lang w:val="en-US" w:eastAsia="en-US"/>
          <w14:ligatures w14:val="standardContextual"/>
        </w:rPr>
      </w:pPr>
      <w:hyperlink w:anchor="_Toc134450380" w:history="1">
        <w:r w:rsidR="00792DFA" w:rsidRPr="00407B04">
          <w:rPr>
            <w:rStyle w:val="Hyperlink"/>
          </w:rPr>
          <w:t>3.</w:t>
        </w:r>
        <w:r w:rsidR="00792DFA">
          <w:rPr>
            <w:rFonts w:asciiTheme="minorHAnsi" w:eastAsiaTheme="minorEastAsia" w:hAnsiTheme="minorHAnsi" w:cstheme="minorBidi"/>
            <w:kern w:val="2"/>
            <w:sz w:val="24"/>
            <w:lang w:val="en-US" w:eastAsia="en-US"/>
            <w14:ligatures w14:val="standardContextual"/>
          </w:rPr>
          <w:tab/>
        </w:r>
        <w:r w:rsidR="00792DFA" w:rsidRPr="00407B04">
          <w:rPr>
            <w:rStyle w:val="Hyperlink"/>
          </w:rPr>
          <w:t>Measurand</w:t>
        </w:r>
        <w:r w:rsidR="00792DFA">
          <w:rPr>
            <w:webHidden/>
          </w:rPr>
          <w:tab/>
        </w:r>
        <w:r w:rsidR="00792DFA">
          <w:rPr>
            <w:webHidden/>
          </w:rPr>
          <w:fldChar w:fldCharType="begin"/>
        </w:r>
        <w:r w:rsidR="00792DFA">
          <w:rPr>
            <w:webHidden/>
          </w:rPr>
          <w:instrText xml:space="preserve"> PAGEREF _Toc134450380 \h </w:instrText>
        </w:r>
        <w:r w:rsidR="00792DFA">
          <w:rPr>
            <w:webHidden/>
          </w:rPr>
        </w:r>
        <w:r w:rsidR="00792DFA">
          <w:rPr>
            <w:webHidden/>
          </w:rPr>
          <w:fldChar w:fldCharType="separate"/>
        </w:r>
        <w:r w:rsidR="00792DFA">
          <w:rPr>
            <w:webHidden/>
          </w:rPr>
          <w:t>6</w:t>
        </w:r>
        <w:r w:rsidR="00792DFA">
          <w:rPr>
            <w:webHidden/>
          </w:rPr>
          <w:fldChar w:fldCharType="end"/>
        </w:r>
      </w:hyperlink>
    </w:p>
    <w:p w14:paraId="58A00716" w14:textId="60DEED6D" w:rsidR="00792DFA" w:rsidRDefault="00000000" w:rsidP="00792DFA">
      <w:pPr>
        <w:pStyle w:val="TOC1"/>
        <w:rPr>
          <w:rFonts w:asciiTheme="minorHAnsi" w:eastAsiaTheme="minorEastAsia" w:hAnsiTheme="minorHAnsi" w:cstheme="minorBidi"/>
          <w:kern w:val="2"/>
          <w:sz w:val="24"/>
          <w:lang w:val="en-US" w:eastAsia="en-US"/>
          <w14:ligatures w14:val="standardContextual"/>
        </w:rPr>
      </w:pPr>
      <w:hyperlink w:anchor="_Toc134450381" w:history="1">
        <w:r w:rsidR="00792DFA" w:rsidRPr="00407B04">
          <w:rPr>
            <w:rStyle w:val="Hyperlink"/>
          </w:rPr>
          <w:t>4.</w:t>
        </w:r>
        <w:r w:rsidR="00792DFA">
          <w:rPr>
            <w:rFonts w:asciiTheme="minorHAnsi" w:eastAsiaTheme="minorEastAsia" w:hAnsiTheme="minorHAnsi" w:cstheme="minorBidi"/>
            <w:kern w:val="2"/>
            <w:sz w:val="24"/>
            <w:lang w:val="en-US" w:eastAsia="en-US"/>
            <w14:ligatures w14:val="standardContextual"/>
          </w:rPr>
          <w:tab/>
        </w:r>
        <w:r w:rsidR="00792DFA" w:rsidRPr="00407B04">
          <w:rPr>
            <w:rStyle w:val="Hyperlink"/>
          </w:rPr>
          <w:t>Methods of measurement</w:t>
        </w:r>
        <w:r w:rsidR="00792DFA">
          <w:rPr>
            <w:webHidden/>
          </w:rPr>
          <w:tab/>
        </w:r>
        <w:r w:rsidR="00792DFA">
          <w:rPr>
            <w:webHidden/>
          </w:rPr>
          <w:fldChar w:fldCharType="begin"/>
        </w:r>
        <w:r w:rsidR="00792DFA">
          <w:rPr>
            <w:webHidden/>
          </w:rPr>
          <w:instrText xml:space="preserve"> PAGEREF _Toc134450381 \h </w:instrText>
        </w:r>
        <w:r w:rsidR="00792DFA">
          <w:rPr>
            <w:webHidden/>
          </w:rPr>
        </w:r>
        <w:r w:rsidR="00792DFA">
          <w:rPr>
            <w:webHidden/>
          </w:rPr>
          <w:fldChar w:fldCharType="separate"/>
        </w:r>
        <w:r w:rsidR="00792DFA">
          <w:rPr>
            <w:webHidden/>
          </w:rPr>
          <w:t>6</w:t>
        </w:r>
        <w:r w:rsidR="00792DFA">
          <w:rPr>
            <w:webHidden/>
          </w:rPr>
          <w:fldChar w:fldCharType="end"/>
        </w:r>
      </w:hyperlink>
    </w:p>
    <w:p w14:paraId="0E3CAFDC" w14:textId="452ACEE3" w:rsidR="00792DFA" w:rsidRDefault="00000000" w:rsidP="00792DFA">
      <w:pPr>
        <w:pStyle w:val="TOC1"/>
        <w:rPr>
          <w:rFonts w:asciiTheme="minorHAnsi" w:eastAsiaTheme="minorEastAsia" w:hAnsiTheme="minorHAnsi" w:cstheme="minorBidi"/>
          <w:kern w:val="2"/>
          <w:sz w:val="24"/>
          <w:lang w:val="en-US" w:eastAsia="en-US"/>
          <w14:ligatures w14:val="standardContextual"/>
        </w:rPr>
      </w:pPr>
      <w:hyperlink w:anchor="_Toc134450382" w:history="1">
        <w:r w:rsidR="00792DFA" w:rsidRPr="00407B04">
          <w:rPr>
            <w:rStyle w:val="Hyperlink"/>
          </w:rPr>
          <w:t>5.</w:t>
        </w:r>
        <w:r w:rsidR="00792DFA">
          <w:rPr>
            <w:rFonts w:asciiTheme="minorHAnsi" w:eastAsiaTheme="minorEastAsia" w:hAnsiTheme="minorHAnsi" w:cstheme="minorBidi"/>
            <w:kern w:val="2"/>
            <w:sz w:val="24"/>
            <w:lang w:val="en-US" w:eastAsia="en-US"/>
            <w14:ligatures w14:val="standardContextual"/>
          </w:rPr>
          <w:tab/>
        </w:r>
        <w:r w:rsidR="00792DFA" w:rsidRPr="00407B04">
          <w:rPr>
            <w:rStyle w:val="Hyperlink"/>
          </w:rPr>
          <w:t>Program of the measurements</w:t>
        </w:r>
        <w:r w:rsidR="00792DFA">
          <w:rPr>
            <w:webHidden/>
          </w:rPr>
          <w:tab/>
        </w:r>
        <w:r w:rsidR="00792DFA">
          <w:rPr>
            <w:webHidden/>
          </w:rPr>
          <w:fldChar w:fldCharType="begin"/>
        </w:r>
        <w:r w:rsidR="00792DFA">
          <w:rPr>
            <w:webHidden/>
          </w:rPr>
          <w:instrText xml:space="preserve"> PAGEREF _Toc134450382 \h </w:instrText>
        </w:r>
        <w:r w:rsidR="00792DFA">
          <w:rPr>
            <w:webHidden/>
          </w:rPr>
        </w:r>
        <w:r w:rsidR="00792DFA">
          <w:rPr>
            <w:webHidden/>
          </w:rPr>
          <w:fldChar w:fldCharType="separate"/>
        </w:r>
        <w:r w:rsidR="00792DFA">
          <w:rPr>
            <w:webHidden/>
          </w:rPr>
          <w:t>7</w:t>
        </w:r>
        <w:r w:rsidR="00792DFA">
          <w:rPr>
            <w:webHidden/>
          </w:rPr>
          <w:fldChar w:fldCharType="end"/>
        </w:r>
      </w:hyperlink>
    </w:p>
    <w:p w14:paraId="49334EBB" w14:textId="0C1DD67E" w:rsidR="00792DFA" w:rsidRDefault="00000000" w:rsidP="00792DFA">
      <w:pPr>
        <w:pStyle w:val="TOC1"/>
        <w:rPr>
          <w:rFonts w:asciiTheme="minorHAnsi" w:eastAsiaTheme="minorEastAsia" w:hAnsiTheme="minorHAnsi" w:cstheme="minorBidi"/>
          <w:kern w:val="2"/>
          <w:sz w:val="24"/>
          <w:lang w:val="en-US" w:eastAsia="en-US"/>
          <w14:ligatures w14:val="standardContextual"/>
        </w:rPr>
      </w:pPr>
      <w:hyperlink w:anchor="_Toc134450383" w:history="1">
        <w:r w:rsidR="00792DFA" w:rsidRPr="00407B04">
          <w:rPr>
            <w:rStyle w:val="Hyperlink"/>
          </w:rPr>
          <w:t>6.</w:t>
        </w:r>
        <w:r w:rsidR="00792DFA">
          <w:rPr>
            <w:rFonts w:asciiTheme="minorHAnsi" w:eastAsiaTheme="minorEastAsia" w:hAnsiTheme="minorHAnsi" w:cstheme="minorBidi"/>
            <w:kern w:val="2"/>
            <w:sz w:val="24"/>
            <w:lang w:val="en-US" w:eastAsia="en-US"/>
            <w14:ligatures w14:val="standardContextual"/>
          </w:rPr>
          <w:tab/>
        </w:r>
        <w:r w:rsidR="00792DFA" w:rsidRPr="00407B04">
          <w:rPr>
            <w:rStyle w:val="Hyperlink"/>
          </w:rPr>
          <w:t>Measurement timetable</w:t>
        </w:r>
        <w:r w:rsidR="00792DFA">
          <w:rPr>
            <w:webHidden/>
          </w:rPr>
          <w:tab/>
        </w:r>
        <w:r w:rsidR="00792DFA">
          <w:rPr>
            <w:webHidden/>
          </w:rPr>
          <w:fldChar w:fldCharType="begin"/>
        </w:r>
        <w:r w:rsidR="00792DFA">
          <w:rPr>
            <w:webHidden/>
          </w:rPr>
          <w:instrText xml:space="preserve"> PAGEREF _Toc134450383 \h </w:instrText>
        </w:r>
        <w:r w:rsidR="00792DFA">
          <w:rPr>
            <w:webHidden/>
          </w:rPr>
        </w:r>
        <w:r w:rsidR="00792DFA">
          <w:rPr>
            <w:webHidden/>
          </w:rPr>
          <w:fldChar w:fldCharType="separate"/>
        </w:r>
        <w:r w:rsidR="00792DFA">
          <w:rPr>
            <w:webHidden/>
          </w:rPr>
          <w:t>8</w:t>
        </w:r>
        <w:r w:rsidR="00792DFA">
          <w:rPr>
            <w:webHidden/>
          </w:rPr>
          <w:fldChar w:fldCharType="end"/>
        </w:r>
      </w:hyperlink>
    </w:p>
    <w:p w14:paraId="50604488" w14:textId="5AA84974" w:rsidR="00792DFA" w:rsidRDefault="00000000" w:rsidP="00792DFA">
      <w:pPr>
        <w:pStyle w:val="TOC1"/>
        <w:rPr>
          <w:rFonts w:asciiTheme="minorHAnsi" w:eastAsiaTheme="minorEastAsia" w:hAnsiTheme="minorHAnsi" w:cstheme="minorBidi"/>
          <w:kern w:val="2"/>
          <w:sz w:val="24"/>
          <w:lang w:val="en-US" w:eastAsia="en-US"/>
          <w14:ligatures w14:val="standardContextual"/>
        </w:rPr>
      </w:pPr>
      <w:hyperlink w:anchor="_Toc134450384" w:history="1">
        <w:r w:rsidR="00792DFA" w:rsidRPr="00407B04">
          <w:rPr>
            <w:rStyle w:val="Hyperlink"/>
          </w:rPr>
          <w:t>7.</w:t>
        </w:r>
        <w:r w:rsidR="00792DFA">
          <w:rPr>
            <w:rFonts w:asciiTheme="minorHAnsi" w:eastAsiaTheme="minorEastAsia" w:hAnsiTheme="minorHAnsi" w:cstheme="minorBidi"/>
            <w:kern w:val="2"/>
            <w:sz w:val="24"/>
            <w:lang w:val="en-US" w:eastAsia="en-US"/>
            <w14:ligatures w14:val="standardContextual"/>
          </w:rPr>
          <w:tab/>
        </w:r>
        <w:r w:rsidR="00792DFA" w:rsidRPr="00407B04">
          <w:rPr>
            <w:rStyle w:val="Hyperlink"/>
          </w:rPr>
          <w:t>Data report</w:t>
        </w:r>
        <w:r w:rsidR="00792DFA">
          <w:rPr>
            <w:webHidden/>
          </w:rPr>
          <w:tab/>
        </w:r>
        <w:r w:rsidR="00792DFA">
          <w:rPr>
            <w:webHidden/>
          </w:rPr>
          <w:fldChar w:fldCharType="begin"/>
        </w:r>
        <w:r w:rsidR="00792DFA">
          <w:rPr>
            <w:webHidden/>
          </w:rPr>
          <w:instrText xml:space="preserve"> PAGEREF _Toc134450384 \h </w:instrText>
        </w:r>
        <w:r w:rsidR="00792DFA">
          <w:rPr>
            <w:webHidden/>
          </w:rPr>
        </w:r>
        <w:r w:rsidR="00792DFA">
          <w:rPr>
            <w:webHidden/>
          </w:rPr>
          <w:fldChar w:fldCharType="separate"/>
        </w:r>
        <w:r w:rsidR="00792DFA">
          <w:rPr>
            <w:webHidden/>
          </w:rPr>
          <w:t>9</w:t>
        </w:r>
        <w:r w:rsidR="00792DFA">
          <w:rPr>
            <w:webHidden/>
          </w:rPr>
          <w:fldChar w:fldCharType="end"/>
        </w:r>
      </w:hyperlink>
    </w:p>
    <w:p w14:paraId="18320521" w14:textId="588285FD" w:rsidR="00792DFA" w:rsidRDefault="00000000" w:rsidP="00792DFA">
      <w:pPr>
        <w:pStyle w:val="TOC1"/>
        <w:rPr>
          <w:rFonts w:asciiTheme="minorHAnsi" w:eastAsiaTheme="minorEastAsia" w:hAnsiTheme="minorHAnsi" w:cstheme="minorBidi"/>
          <w:kern w:val="2"/>
          <w:sz w:val="24"/>
          <w:lang w:val="en-US" w:eastAsia="en-US"/>
          <w14:ligatures w14:val="standardContextual"/>
        </w:rPr>
      </w:pPr>
      <w:hyperlink w:anchor="_Toc134450385" w:history="1">
        <w:r w:rsidR="00792DFA" w:rsidRPr="00407B04">
          <w:rPr>
            <w:rStyle w:val="Hyperlink"/>
          </w:rPr>
          <w:t>8.</w:t>
        </w:r>
        <w:r w:rsidR="00792DFA">
          <w:rPr>
            <w:rFonts w:asciiTheme="minorHAnsi" w:eastAsiaTheme="minorEastAsia" w:hAnsiTheme="minorHAnsi" w:cstheme="minorBidi"/>
            <w:kern w:val="2"/>
            <w:sz w:val="24"/>
            <w:lang w:val="en-US" w:eastAsia="en-US"/>
            <w14:ligatures w14:val="standardContextual"/>
          </w:rPr>
          <w:tab/>
        </w:r>
        <w:r w:rsidR="00792DFA" w:rsidRPr="00407B04">
          <w:rPr>
            <w:rStyle w:val="Hyperlink"/>
          </w:rPr>
          <w:t>Uncertainty evaluation</w:t>
        </w:r>
        <w:r w:rsidR="00792DFA">
          <w:rPr>
            <w:webHidden/>
          </w:rPr>
          <w:tab/>
        </w:r>
        <w:r w:rsidR="00792DFA">
          <w:rPr>
            <w:webHidden/>
          </w:rPr>
          <w:fldChar w:fldCharType="begin"/>
        </w:r>
        <w:r w:rsidR="00792DFA">
          <w:rPr>
            <w:webHidden/>
          </w:rPr>
          <w:instrText xml:space="preserve"> PAGEREF _Toc134450385 \h </w:instrText>
        </w:r>
        <w:r w:rsidR="00792DFA">
          <w:rPr>
            <w:webHidden/>
          </w:rPr>
        </w:r>
        <w:r w:rsidR="00792DFA">
          <w:rPr>
            <w:webHidden/>
          </w:rPr>
          <w:fldChar w:fldCharType="separate"/>
        </w:r>
        <w:r w:rsidR="00792DFA">
          <w:rPr>
            <w:webHidden/>
          </w:rPr>
          <w:t>9</w:t>
        </w:r>
        <w:r w:rsidR="00792DFA">
          <w:rPr>
            <w:webHidden/>
          </w:rPr>
          <w:fldChar w:fldCharType="end"/>
        </w:r>
      </w:hyperlink>
    </w:p>
    <w:p w14:paraId="51FB6FCB" w14:textId="1B771894" w:rsidR="00792DFA" w:rsidRDefault="00000000" w:rsidP="00792DFA">
      <w:pPr>
        <w:pStyle w:val="TOC1"/>
        <w:rPr>
          <w:rFonts w:asciiTheme="minorHAnsi" w:eastAsiaTheme="minorEastAsia" w:hAnsiTheme="minorHAnsi" w:cstheme="minorBidi"/>
          <w:kern w:val="2"/>
          <w:sz w:val="24"/>
          <w:lang w:val="en-US" w:eastAsia="en-US"/>
          <w14:ligatures w14:val="standardContextual"/>
        </w:rPr>
      </w:pPr>
      <w:hyperlink w:anchor="_Toc134450386" w:history="1">
        <w:r w:rsidR="00792DFA" w:rsidRPr="00407B04">
          <w:rPr>
            <w:rStyle w:val="Hyperlink"/>
          </w:rPr>
          <w:t>9.</w:t>
        </w:r>
        <w:r w:rsidR="00792DFA">
          <w:rPr>
            <w:rFonts w:asciiTheme="minorHAnsi" w:eastAsiaTheme="minorEastAsia" w:hAnsiTheme="minorHAnsi" w:cstheme="minorBidi"/>
            <w:kern w:val="2"/>
            <w:sz w:val="24"/>
            <w:lang w:val="en-US" w:eastAsia="en-US"/>
            <w14:ligatures w14:val="standardContextual"/>
          </w:rPr>
          <w:tab/>
        </w:r>
        <w:r w:rsidR="00792DFA" w:rsidRPr="00407B04">
          <w:rPr>
            <w:rStyle w:val="Hyperlink"/>
          </w:rPr>
          <w:t>Frequency measurements during the comparison</w:t>
        </w:r>
        <w:r w:rsidR="00792DFA">
          <w:rPr>
            <w:webHidden/>
          </w:rPr>
          <w:tab/>
        </w:r>
        <w:r w:rsidR="00792DFA">
          <w:rPr>
            <w:webHidden/>
          </w:rPr>
          <w:fldChar w:fldCharType="begin"/>
        </w:r>
        <w:r w:rsidR="00792DFA">
          <w:rPr>
            <w:webHidden/>
          </w:rPr>
          <w:instrText xml:space="preserve"> PAGEREF _Toc134450386 \h </w:instrText>
        </w:r>
        <w:r w:rsidR="00792DFA">
          <w:rPr>
            <w:webHidden/>
          </w:rPr>
        </w:r>
        <w:r w:rsidR="00792DFA">
          <w:rPr>
            <w:webHidden/>
          </w:rPr>
          <w:fldChar w:fldCharType="separate"/>
        </w:r>
        <w:r w:rsidR="00792DFA">
          <w:rPr>
            <w:webHidden/>
          </w:rPr>
          <w:t>11</w:t>
        </w:r>
        <w:r w:rsidR="00792DFA">
          <w:rPr>
            <w:webHidden/>
          </w:rPr>
          <w:fldChar w:fldCharType="end"/>
        </w:r>
      </w:hyperlink>
    </w:p>
    <w:p w14:paraId="35FCB06A" w14:textId="0CF987D0" w:rsidR="00792DFA" w:rsidRDefault="00000000" w:rsidP="00792DFA">
      <w:pPr>
        <w:pStyle w:val="TOC1"/>
        <w:rPr>
          <w:rFonts w:asciiTheme="minorHAnsi" w:eastAsiaTheme="minorEastAsia" w:hAnsiTheme="minorHAnsi" w:cstheme="minorBidi"/>
          <w:kern w:val="2"/>
          <w:sz w:val="24"/>
          <w:lang w:val="en-US" w:eastAsia="en-US"/>
          <w14:ligatures w14:val="standardContextual"/>
        </w:rPr>
      </w:pPr>
      <w:hyperlink w:anchor="_Toc134450387" w:history="1">
        <w:r w:rsidR="00792DFA" w:rsidRPr="00407B04">
          <w:rPr>
            <w:rStyle w:val="Hyperlink"/>
          </w:rPr>
          <w:t>10.</w:t>
        </w:r>
        <w:r w:rsidR="00792DFA">
          <w:rPr>
            <w:rFonts w:asciiTheme="minorHAnsi" w:eastAsiaTheme="minorEastAsia" w:hAnsiTheme="minorHAnsi" w:cstheme="minorBidi"/>
            <w:kern w:val="2"/>
            <w:sz w:val="24"/>
            <w:lang w:val="en-US" w:eastAsia="en-US"/>
            <w14:ligatures w14:val="standardContextual"/>
          </w:rPr>
          <w:tab/>
        </w:r>
        <w:r w:rsidR="00792DFA" w:rsidRPr="00407B04">
          <w:rPr>
            <w:rStyle w:val="Hyperlink"/>
          </w:rPr>
          <w:t>Results elaboration</w:t>
        </w:r>
        <w:r w:rsidR="00792DFA">
          <w:rPr>
            <w:webHidden/>
          </w:rPr>
          <w:tab/>
        </w:r>
        <w:r w:rsidR="00792DFA">
          <w:rPr>
            <w:webHidden/>
          </w:rPr>
          <w:fldChar w:fldCharType="begin"/>
        </w:r>
        <w:r w:rsidR="00792DFA">
          <w:rPr>
            <w:webHidden/>
          </w:rPr>
          <w:instrText xml:space="preserve"> PAGEREF _Toc134450387 \h </w:instrText>
        </w:r>
        <w:r w:rsidR="00792DFA">
          <w:rPr>
            <w:webHidden/>
          </w:rPr>
        </w:r>
        <w:r w:rsidR="00792DFA">
          <w:rPr>
            <w:webHidden/>
          </w:rPr>
          <w:fldChar w:fldCharType="separate"/>
        </w:r>
        <w:r w:rsidR="00792DFA">
          <w:rPr>
            <w:webHidden/>
          </w:rPr>
          <w:t>12</w:t>
        </w:r>
        <w:r w:rsidR="00792DFA">
          <w:rPr>
            <w:webHidden/>
          </w:rPr>
          <w:fldChar w:fldCharType="end"/>
        </w:r>
      </w:hyperlink>
    </w:p>
    <w:p w14:paraId="3A089B0A" w14:textId="2234EAB3" w:rsidR="00792DFA" w:rsidRDefault="00000000" w:rsidP="00792DFA">
      <w:pPr>
        <w:pStyle w:val="TOC1"/>
        <w:rPr>
          <w:rFonts w:asciiTheme="minorHAnsi" w:eastAsiaTheme="minorEastAsia" w:hAnsiTheme="minorHAnsi" w:cstheme="minorBidi"/>
          <w:kern w:val="2"/>
          <w:sz w:val="24"/>
          <w:lang w:val="en-US" w:eastAsia="en-US"/>
          <w14:ligatures w14:val="standardContextual"/>
        </w:rPr>
      </w:pPr>
      <w:hyperlink w:anchor="_Toc134450388" w:history="1">
        <w:r w:rsidR="00792DFA" w:rsidRPr="00407B04">
          <w:rPr>
            <w:rStyle w:val="Hyperlink"/>
          </w:rPr>
          <w:t>11.</w:t>
        </w:r>
        <w:r w:rsidR="00792DFA">
          <w:rPr>
            <w:rFonts w:asciiTheme="minorHAnsi" w:eastAsiaTheme="minorEastAsia" w:hAnsiTheme="minorHAnsi" w:cstheme="minorBidi"/>
            <w:kern w:val="2"/>
            <w:sz w:val="24"/>
            <w:lang w:val="en-US" w:eastAsia="en-US"/>
            <w14:ligatures w14:val="standardContextual"/>
          </w:rPr>
          <w:tab/>
        </w:r>
        <w:r w:rsidR="00792DFA" w:rsidRPr="00407B04">
          <w:rPr>
            <w:rStyle w:val="Hyperlink"/>
          </w:rPr>
          <w:t>Visitor and Transportation Logistics</w:t>
        </w:r>
        <w:r w:rsidR="00792DFA">
          <w:rPr>
            <w:webHidden/>
          </w:rPr>
          <w:tab/>
        </w:r>
        <w:r w:rsidR="00792DFA">
          <w:rPr>
            <w:webHidden/>
          </w:rPr>
          <w:fldChar w:fldCharType="begin"/>
        </w:r>
        <w:r w:rsidR="00792DFA">
          <w:rPr>
            <w:webHidden/>
          </w:rPr>
          <w:instrText xml:space="preserve"> PAGEREF _Toc134450388 \h </w:instrText>
        </w:r>
        <w:r w:rsidR="00792DFA">
          <w:rPr>
            <w:webHidden/>
          </w:rPr>
        </w:r>
        <w:r w:rsidR="00792DFA">
          <w:rPr>
            <w:webHidden/>
          </w:rPr>
          <w:fldChar w:fldCharType="separate"/>
        </w:r>
        <w:r w:rsidR="00792DFA">
          <w:rPr>
            <w:webHidden/>
          </w:rPr>
          <w:t>12</w:t>
        </w:r>
        <w:r w:rsidR="00792DFA">
          <w:rPr>
            <w:webHidden/>
          </w:rPr>
          <w:fldChar w:fldCharType="end"/>
        </w:r>
      </w:hyperlink>
    </w:p>
    <w:p w14:paraId="7730A1E0" w14:textId="5A28FD76" w:rsidR="00792DFA" w:rsidRDefault="00000000" w:rsidP="00792DFA">
      <w:pPr>
        <w:pStyle w:val="TOC1"/>
        <w:rPr>
          <w:rFonts w:asciiTheme="minorHAnsi" w:eastAsiaTheme="minorEastAsia" w:hAnsiTheme="minorHAnsi" w:cstheme="minorBidi"/>
          <w:kern w:val="2"/>
          <w:sz w:val="24"/>
          <w:lang w:val="en-US" w:eastAsia="en-US"/>
          <w14:ligatures w14:val="standardContextual"/>
        </w:rPr>
      </w:pPr>
      <w:hyperlink w:anchor="_Toc134450389" w:history="1">
        <w:r w:rsidR="00792DFA" w:rsidRPr="00407B04">
          <w:rPr>
            <w:rStyle w:val="Hyperlink"/>
          </w:rPr>
          <w:t>12.</w:t>
        </w:r>
        <w:r w:rsidR="00792DFA">
          <w:rPr>
            <w:rFonts w:asciiTheme="minorHAnsi" w:eastAsiaTheme="minorEastAsia" w:hAnsiTheme="minorHAnsi" w:cstheme="minorBidi"/>
            <w:kern w:val="2"/>
            <w:sz w:val="24"/>
            <w:lang w:val="en-US" w:eastAsia="en-US"/>
            <w14:ligatures w14:val="standardContextual"/>
          </w:rPr>
          <w:tab/>
        </w:r>
        <w:r w:rsidR="00792DFA" w:rsidRPr="00407B04">
          <w:rPr>
            <w:rStyle w:val="Hyperlink"/>
          </w:rPr>
          <w:t>References</w:t>
        </w:r>
        <w:r w:rsidR="00792DFA">
          <w:rPr>
            <w:webHidden/>
          </w:rPr>
          <w:tab/>
        </w:r>
        <w:r w:rsidR="00792DFA">
          <w:rPr>
            <w:webHidden/>
          </w:rPr>
          <w:fldChar w:fldCharType="begin"/>
        </w:r>
        <w:r w:rsidR="00792DFA">
          <w:rPr>
            <w:webHidden/>
          </w:rPr>
          <w:instrText xml:space="preserve"> PAGEREF _Toc134450389 \h </w:instrText>
        </w:r>
        <w:r w:rsidR="00792DFA">
          <w:rPr>
            <w:webHidden/>
          </w:rPr>
        </w:r>
        <w:r w:rsidR="00792DFA">
          <w:rPr>
            <w:webHidden/>
          </w:rPr>
          <w:fldChar w:fldCharType="separate"/>
        </w:r>
        <w:r w:rsidR="00792DFA">
          <w:rPr>
            <w:webHidden/>
          </w:rPr>
          <w:t>13</w:t>
        </w:r>
        <w:r w:rsidR="00792DFA">
          <w:rPr>
            <w:webHidden/>
          </w:rPr>
          <w:fldChar w:fldCharType="end"/>
        </w:r>
      </w:hyperlink>
    </w:p>
    <w:p w14:paraId="1FBF0703" w14:textId="520D08E2" w:rsidR="00792DFA" w:rsidRDefault="00000000" w:rsidP="00792DFA">
      <w:pPr>
        <w:pStyle w:val="TOC1"/>
        <w:rPr>
          <w:rFonts w:asciiTheme="minorHAnsi" w:eastAsiaTheme="minorEastAsia" w:hAnsiTheme="minorHAnsi" w:cstheme="minorBidi"/>
          <w:kern w:val="2"/>
          <w:sz w:val="24"/>
          <w:lang w:val="en-US" w:eastAsia="en-US"/>
          <w14:ligatures w14:val="standardContextual"/>
        </w:rPr>
      </w:pPr>
      <w:hyperlink w:anchor="_Toc134450390" w:history="1">
        <w:r w:rsidR="00792DFA" w:rsidRPr="00407B04">
          <w:rPr>
            <w:rStyle w:val="Hyperlink"/>
          </w:rPr>
          <w:t>Annex A - Description of the absolute gravimeter</w:t>
        </w:r>
        <w:r w:rsidR="00792DFA">
          <w:rPr>
            <w:webHidden/>
          </w:rPr>
          <w:tab/>
        </w:r>
        <w:r w:rsidR="00792DFA">
          <w:rPr>
            <w:webHidden/>
          </w:rPr>
          <w:fldChar w:fldCharType="begin"/>
        </w:r>
        <w:r w:rsidR="00792DFA">
          <w:rPr>
            <w:webHidden/>
          </w:rPr>
          <w:instrText xml:space="preserve"> PAGEREF _Toc134450390 \h </w:instrText>
        </w:r>
        <w:r w:rsidR="00792DFA">
          <w:rPr>
            <w:webHidden/>
          </w:rPr>
        </w:r>
        <w:r w:rsidR="00792DFA">
          <w:rPr>
            <w:webHidden/>
          </w:rPr>
          <w:fldChar w:fldCharType="separate"/>
        </w:r>
        <w:r w:rsidR="00792DFA">
          <w:rPr>
            <w:webHidden/>
          </w:rPr>
          <w:t>14</w:t>
        </w:r>
        <w:r w:rsidR="00792DFA">
          <w:rPr>
            <w:webHidden/>
          </w:rPr>
          <w:fldChar w:fldCharType="end"/>
        </w:r>
      </w:hyperlink>
    </w:p>
    <w:p w14:paraId="7E7CC2A5" w14:textId="706D9014" w:rsidR="00792DFA" w:rsidRDefault="00000000" w:rsidP="00792DFA">
      <w:pPr>
        <w:pStyle w:val="TOC1"/>
        <w:rPr>
          <w:rFonts w:asciiTheme="minorHAnsi" w:eastAsiaTheme="minorEastAsia" w:hAnsiTheme="minorHAnsi" w:cstheme="minorBidi"/>
          <w:kern w:val="2"/>
          <w:sz w:val="24"/>
          <w:lang w:val="en-US" w:eastAsia="en-US"/>
          <w14:ligatures w14:val="standardContextual"/>
        </w:rPr>
      </w:pPr>
      <w:hyperlink w:anchor="_Toc134450391" w:history="1">
        <w:r w:rsidR="00792DFA" w:rsidRPr="00407B04">
          <w:rPr>
            <w:rStyle w:val="Hyperlink"/>
          </w:rPr>
          <w:t>* (</w:t>
        </w:r>
        <w:r w:rsidR="00792DFA" w:rsidRPr="00407B04">
          <w:rPr>
            <w:rStyle w:val="Hyperlink"/>
            <w:sz w:val="22"/>
            <w:szCs w:val="22"/>
          </w:rPr>
          <w:sym w:font="Symbol" w:char="F0BB"/>
        </w:r>
        <w:r w:rsidR="00792DFA" w:rsidRPr="00407B04">
          <w:rPr>
            <w:rStyle w:val="Hyperlink"/>
          </w:rPr>
          <w:t xml:space="preserve">1.21 m for the FG5 and </w:t>
        </w:r>
        <w:r w:rsidR="00792DFA" w:rsidRPr="00407B04">
          <w:rPr>
            <w:rStyle w:val="Hyperlink"/>
            <w:sz w:val="22"/>
            <w:szCs w:val="22"/>
          </w:rPr>
          <w:sym w:font="Symbol" w:char="F0BB"/>
        </w:r>
        <w:r w:rsidR="00792DFA" w:rsidRPr="00407B04">
          <w:rPr>
            <w:rStyle w:val="Hyperlink"/>
          </w:rPr>
          <w:t>1.27 m for the FG5-X), distance between benchmark and the effective position of free-fall, where g is invariant on vertical gravity gradient used in the equation of motion</w:t>
        </w:r>
        <w:r w:rsidR="00792DFA">
          <w:rPr>
            <w:webHidden/>
          </w:rPr>
          <w:tab/>
        </w:r>
        <w:r w:rsidR="00792DFA">
          <w:rPr>
            <w:webHidden/>
          </w:rPr>
          <w:fldChar w:fldCharType="begin"/>
        </w:r>
        <w:r w:rsidR="00792DFA">
          <w:rPr>
            <w:webHidden/>
          </w:rPr>
          <w:instrText xml:space="preserve"> PAGEREF _Toc134450391 \h </w:instrText>
        </w:r>
        <w:r w:rsidR="00792DFA">
          <w:rPr>
            <w:webHidden/>
          </w:rPr>
        </w:r>
        <w:r w:rsidR="00792DFA">
          <w:rPr>
            <w:webHidden/>
          </w:rPr>
          <w:fldChar w:fldCharType="separate"/>
        </w:r>
        <w:r w:rsidR="00792DFA">
          <w:rPr>
            <w:webHidden/>
          </w:rPr>
          <w:t>14</w:t>
        </w:r>
        <w:r w:rsidR="00792DFA">
          <w:rPr>
            <w:webHidden/>
          </w:rPr>
          <w:fldChar w:fldCharType="end"/>
        </w:r>
      </w:hyperlink>
    </w:p>
    <w:p w14:paraId="13443BDD" w14:textId="66FC58E9" w:rsidR="00792DFA" w:rsidRDefault="00000000" w:rsidP="00792DFA">
      <w:pPr>
        <w:pStyle w:val="TOC1"/>
        <w:rPr>
          <w:rFonts w:asciiTheme="minorHAnsi" w:eastAsiaTheme="minorEastAsia" w:hAnsiTheme="minorHAnsi" w:cstheme="minorBidi"/>
          <w:kern w:val="2"/>
          <w:sz w:val="24"/>
          <w:lang w:val="en-US" w:eastAsia="en-US"/>
          <w14:ligatures w14:val="standardContextual"/>
        </w:rPr>
      </w:pPr>
      <w:hyperlink w:anchor="_Toc134450392" w:history="1">
        <w:r w:rsidR="00792DFA" w:rsidRPr="00407B04">
          <w:rPr>
            <w:rStyle w:val="Hyperlink"/>
          </w:rPr>
          <w:t>Annex B - Report of measurement results</w:t>
        </w:r>
        <w:r w:rsidR="00792DFA">
          <w:rPr>
            <w:webHidden/>
          </w:rPr>
          <w:tab/>
        </w:r>
        <w:r w:rsidR="00792DFA">
          <w:rPr>
            <w:webHidden/>
          </w:rPr>
          <w:fldChar w:fldCharType="begin"/>
        </w:r>
        <w:r w:rsidR="00792DFA">
          <w:rPr>
            <w:webHidden/>
          </w:rPr>
          <w:instrText xml:space="preserve"> PAGEREF _Toc134450392 \h </w:instrText>
        </w:r>
        <w:r w:rsidR="00792DFA">
          <w:rPr>
            <w:webHidden/>
          </w:rPr>
        </w:r>
        <w:r w:rsidR="00792DFA">
          <w:rPr>
            <w:webHidden/>
          </w:rPr>
          <w:fldChar w:fldCharType="separate"/>
        </w:r>
        <w:r w:rsidR="00792DFA">
          <w:rPr>
            <w:webHidden/>
          </w:rPr>
          <w:t>15</w:t>
        </w:r>
        <w:r w:rsidR="00792DFA">
          <w:rPr>
            <w:webHidden/>
          </w:rPr>
          <w:fldChar w:fldCharType="end"/>
        </w:r>
      </w:hyperlink>
    </w:p>
    <w:p w14:paraId="3BB953F1" w14:textId="67006C4F" w:rsidR="00792DFA" w:rsidRDefault="00000000" w:rsidP="00792DFA">
      <w:pPr>
        <w:pStyle w:val="TOC1"/>
        <w:rPr>
          <w:rFonts w:asciiTheme="minorHAnsi" w:eastAsiaTheme="minorEastAsia" w:hAnsiTheme="minorHAnsi" w:cstheme="minorBidi"/>
          <w:kern w:val="2"/>
          <w:sz w:val="24"/>
          <w:lang w:val="en-US" w:eastAsia="en-US"/>
          <w14:ligatures w14:val="standardContextual"/>
        </w:rPr>
      </w:pPr>
      <w:hyperlink w:anchor="_Toc134450393" w:history="1">
        <w:r w:rsidR="00792DFA" w:rsidRPr="00407B04">
          <w:rPr>
            <w:rStyle w:val="Hyperlink"/>
          </w:rPr>
          <w:t>* (</w:t>
        </w:r>
        <w:r w:rsidR="00792DFA" w:rsidRPr="00407B04">
          <w:rPr>
            <w:rStyle w:val="Hyperlink"/>
            <w:sz w:val="22"/>
            <w:szCs w:val="22"/>
          </w:rPr>
          <w:sym w:font="Symbol" w:char="F0BB"/>
        </w:r>
        <w:r w:rsidR="00792DFA" w:rsidRPr="00407B04">
          <w:rPr>
            <w:rStyle w:val="Hyperlink"/>
          </w:rPr>
          <w:t xml:space="preserve">1.21 m for the FG5 and </w:t>
        </w:r>
        <w:r w:rsidR="00792DFA" w:rsidRPr="00407B04">
          <w:rPr>
            <w:rStyle w:val="Hyperlink"/>
            <w:sz w:val="22"/>
            <w:szCs w:val="22"/>
          </w:rPr>
          <w:sym w:font="Symbol" w:char="F0BB"/>
        </w:r>
        <w:r w:rsidR="00792DFA" w:rsidRPr="00407B04">
          <w:rPr>
            <w:rStyle w:val="Hyperlink"/>
          </w:rPr>
          <w:t>1.27 m for the FG5-X), distance between benchmark and the effective position of free-fall, where g is invariant on vertical gravity gradient used in the equation of motionAnnex C - Example of calculation of uncertainty.</w:t>
        </w:r>
        <w:r w:rsidR="00792DFA">
          <w:rPr>
            <w:webHidden/>
          </w:rPr>
          <w:tab/>
        </w:r>
        <w:r w:rsidR="00792DFA">
          <w:rPr>
            <w:webHidden/>
          </w:rPr>
          <w:fldChar w:fldCharType="begin"/>
        </w:r>
        <w:r w:rsidR="00792DFA">
          <w:rPr>
            <w:webHidden/>
          </w:rPr>
          <w:instrText xml:space="preserve"> PAGEREF _Toc134450393 \h </w:instrText>
        </w:r>
        <w:r w:rsidR="00792DFA">
          <w:rPr>
            <w:webHidden/>
          </w:rPr>
        </w:r>
        <w:r w:rsidR="00792DFA">
          <w:rPr>
            <w:webHidden/>
          </w:rPr>
          <w:fldChar w:fldCharType="separate"/>
        </w:r>
        <w:r w:rsidR="00792DFA">
          <w:rPr>
            <w:webHidden/>
          </w:rPr>
          <w:t>15</w:t>
        </w:r>
        <w:r w:rsidR="00792DFA">
          <w:rPr>
            <w:webHidden/>
          </w:rPr>
          <w:fldChar w:fldCharType="end"/>
        </w:r>
      </w:hyperlink>
    </w:p>
    <w:p w14:paraId="4FD62967" w14:textId="60C8B61D" w:rsidR="00792DFA" w:rsidRDefault="00000000" w:rsidP="00792DFA">
      <w:pPr>
        <w:pStyle w:val="TOC1"/>
        <w:rPr>
          <w:rFonts w:asciiTheme="minorHAnsi" w:eastAsiaTheme="minorEastAsia" w:hAnsiTheme="minorHAnsi" w:cstheme="minorBidi"/>
          <w:kern w:val="2"/>
          <w:sz w:val="24"/>
          <w:lang w:val="en-US" w:eastAsia="en-US"/>
          <w14:ligatures w14:val="standardContextual"/>
        </w:rPr>
      </w:pPr>
      <w:hyperlink w:anchor="_Toc134450394" w:history="1">
        <w:r w:rsidR="00792DFA" w:rsidRPr="00407B04">
          <w:rPr>
            <w:rStyle w:val="Hyperlink"/>
          </w:rPr>
          <w:t>Annex D - Parameters of the TMGO site</w:t>
        </w:r>
        <w:r w:rsidR="00792DFA">
          <w:rPr>
            <w:webHidden/>
          </w:rPr>
          <w:tab/>
        </w:r>
        <w:r w:rsidR="00792DFA">
          <w:rPr>
            <w:webHidden/>
          </w:rPr>
          <w:fldChar w:fldCharType="begin"/>
        </w:r>
        <w:r w:rsidR="00792DFA">
          <w:rPr>
            <w:webHidden/>
          </w:rPr>
          <w:instrText xml:space="preserve"> PAGEREF _Toc134450394 \h </w:instrText>
        </w:r>
        <w:r w:rsidR="00792DFA">
          <w:rPr>
            <w:webHidden/>
          </w:rPr>
        </w:r>
        <w:r w:rsidR="00792DFA">
          <w:rPr>
            <w:webHidden/>
          </w:rPr>
          <w:fldChar w:fldCharType="separate"/>
        </w:r>
        <w:r w:rsidR="00792DFA">
          <w:rPr>
            <w:webHidden/>
          </w:rPr>
          <w:t>19</w:t>
        </w:r>
        <w:r w:rsidR="00792DFA">
          <w:rPr>
            <w:webHidden/>
          </w:rPr>
          <w:fldChar w:fldCharType="end"/>
        </w:r>
      </w:hyperlink>
    </w:p>
    <w:p w14:paraId="3A71708F" w14:textId="65FF40FD" w:rsidR="004D2540" w:rsidRDefault="004D2540">
      <w:pPr>
        <w:rPr>
          <w:lang w:val="cs-CZ"/>
        </w:rPr>
      </w:pPr>
      <w:r w:rsidRPr="004D2540">
        <w:rPr>
          <w:b/>
          <w:sz w:val="24"/>
          <w:szCs w:val="24"/>
          <w:lang w:val="cs-CZ"/>
        </w:rPr>
        <w:fldChar w:fldCharType="end"/>
      </w:r>
    </w:p>
    <w:p w14:paraId="2CF7FF48" w14:textId="77777777" w:rsidR="007E1006" w:rsidRPr="00821BD6" w:rsidRDefault="007F0E40" w:rsidP="00B23FB7">
      <w:pPr>
        <w:pStyle w:val="Heading1"/>
        <w:spacing w:before="120"/>
        <w:ind w:left="357" w:hanging="357"/>
        <w:rPr>
          <w:color w:val="000000"/>
          <w:sz w:val="28"/>
          <w:szCs w:val="28"/>
        </w:rPr>
      </w:pPr>
      <w:r>
        <w:br w:type="page"/>
      </w:r>
      <w:bookmarkStart w:id="0" w:name="_Toc428266633"/>
      <w:bookmarkStart w:id="1" w:name="_Toc428266698"/>
      <w:bookmarkStart w:id="2" w:name="_Toc134450378"/>
      <w:r w:rsidR="007E1006">
        <w:rPr>
          <w:sz w:val="28"/>
          <w:szCs w:val="28"/>
        </w:rPr>
        <w:lastRenderedPageBreak/>
        <w:t>Introduction</w:t>
      </w:r>
      <w:bookmarkEnd w:id="0"/>
      <w:bookmarkEnd w:id="1"/>
      <w:bookmarkEnd w:id="2"/>
    </w:p>
    <w:p w14:paraId="4109451F" w14:textId="77777777" w:rsidR="00A72858" w:rsidRDefault="00DA6BBB" w:rsidP="00C503A1">
      <w:pPr>
        <w:pStyle w:val="BodyText3"/>
        <w:spacing w:line="276" w:lineRule="auto"/>
        <w:ind w:firstLine="170"/>
        <w:jc w:val="both"/>
        <w:rPr>
          <w:b w:val="0"/>
          <w:sz w:val="24"/>
          <w:szCs w:val="24"/>
          <w:lang w:val="en-GB"/>
        </w:rPr>
      </w:pPr>
      <w:r w:rsidRPr="002D6182">
        <w:rPr>
          <w:b w:val="0"/>
          <w:sz w:val="24"/>
          <w:szCs w:val="24"/>
          <w:lang w:val="en-US"/>
        </w:rPr>
        <w:t xml:space="preserve">The </w:t>
      </w:r>
      <w:r w:rsidR="00C41A5F" w:rsidRPr="002D6182">
        <w:rPr>
          <w:b w:val="0"/>
          <w:sz w:val="24"/>
          <w:szCs w:val="24"/>
          <w:lang w:val="en-US"/>
        </w:rPr>
        <w:t>Key Comparison</w:t>
      </w:r>
      <w:r w:rsidR="00215F14" w:rsidRPr="002D6182">
        <w:rPr>
          <w:b w:val="0"/>
          <w:sz w:val="24"/>
          <w:szCs w:val="24"/>
          <w:lang w:val="en-US"/>
        </w:rPr>
        <w:t xml:space="preserve"> of Absolute Gravimeters</w:t>
      </w:r>
      <w:r w:rsidR="00344EB9">
        <w:rPr>
          <w:b w:val="0"/>
          <w:sz w:val="24"/>
          <w:szCs w:val="24"/>
          <w:lang w:val="en-US"/>
        </w:rPr>
        <w:t xml:space="preserve"> </w:t>
      </w:r>
      <w:r w:rsidR="0040223D" w:rsidRPr="002D6182">
        <w:rPr>
          <w:b w:val="0"/>
          <w:sz w:val="24"/>
          <w:szCs w:val="24"/>
          <w:lang w:val="en-US"/>
        </w:rPr>
        <w:t>and Pilot Study</w:t>
      </w:r>
      <w:r w:rsidR="00215F14" w:rsidRPr="002D6182">
        <w:rPr>
          <w:b w:val="0"/>
          <w:sz w:val="24"/>
          <w:szCs w:val="24"/>
          <w:lang w:val="en-US"/>
        </w:rPr>
        <w:t xml:space="preserve"> </w:t>
      </w:r>
      <w:r w:rsidR="001A11B0">
        <w:rPr>
          <w:b w:val="0"/>
          <w:sz w:val="24"/>
          <w:szCs w:val="24"/>
          <w:lang w:val="en-US"/>
        </w:rPr>
        <w:t>will be conducted at the Table Mountain Geophysical Observatory (TMGO), near Boulder, Colorado.</w:t>
      </w:r>
      <w:r w:rsidR="00C503A1">
        <w:rPr>
          <w:b w:val="0"/>
          <w:sz w:val="24"/>
          <w:szCs w:val="24"/>
          <w:lang w:val="en-GB"/>
        </w:rPr>
        <w:t xml:space="preserve">  </w:t>
      </w:r>
      <w:r w:rsidR="00344EB9" w:rsidRPr="007C12C5">
        <w:rPr>
          <w:b w:val="0"/>
          <w:sz w:val="24"/>
          <w:szCs w:val="24"/>
          <w:lang w:val="en-GB"/>
        </w:rPr>
        <w:t>The comparison is organized in accordance with the</w:t>
      </w:r>
      <w:r w:rsidR="00344EB9">
        <w:rPr>
          <w:b w:val="0"/>
          <w:sz w:val="24"/>
          <w:szCs w:val="24"/>
          <w:lang w:val="en-GB"/>
        </w:rPr>
        <w:t xml:space="preserve"> </w:t>
      </w:r>
      <w:r w:rsidR="00344EB9" w:rsidRPr="00344EB9">
        <w:rPr>
          <w:b w:val="0"/>
          <w:sz w:val="24"/>
          <w:szCs w:val="24"/>
          <w:lang w:val="en-US"/>
        </w:rPr>
        <w:t>International Committee for Weights and Measures</w:t>
      </w:r>
      <w:r w:rsidR="00344EB9" w:rsidRPr="007C12C5">
        <w:rPr>
          <w:b w:val="0"/>
          <w:sz w:val="24"/>
          <w:szCs w:val="24"/>
          <w:lang w:val="en-GB"/>
        </w:rPr>
        <w:t xml:space="preserve"> </w:t>
      </w:r>
      <w:r w:rsidR="00344EB9">
        <w:rPr>
          <w:b w:val="0"/>
          <w:sz w:val="24"/>
          <w:szCs w:val="24"/>
          <w:lang w:val="en-GB"/>
        </w:rPr>
        <w:t>(</w:t>
      </w:r>
      <w:r w:rsidR="00344EB9" w:rsidRPr="007C12C5">
        <w:rPr>
          <w:b w:val="0"/>
          <w:sz w:val="24"/>
          <w:szCs w:val="24"/>
          <w:lang w:val="en-GB"/>
        </w:rPr>
        <w:t>CIPM</w:t>
      </w:r>
      <w:r w:rsidR="00344EB9">
        <w:rPr>
          <w:b w:val="0"/>
          <w:sz w:val="24"/>
          <w:szCs w:val="24"/>
          <w:lang w:val="en-GB"/>
        </w:rPr>
        <w:t>) document CIPM</w:t>
      </w:r>
      <w:r w:rsidR="00344EB9" w:rsidRPr="007C12C5">
        <w:rPr>
          <w:b w:val="0"/>
          <w:sz w:val="24"/>
          <w:szCs w:val="24"/>
          <w:lang w:val="en-GB"/>
        </w:rPr>
        <w:t xml:space="preserve"> MRA-</w:t>
      </w:r>
      <w:r w:rsidR="00344EB9">
        <w:rPr>
          <w:b w:val="0"/>
          <w:sz w:val="24"/>
          <w:szCs w:val="24"/>
          <w:lang w:val="en-GB"/>
        </w:rPr>
        <w:t>G</w:t>
      </w:r>
      <w:r w:rsidR="00344EB9" w:rsidRPr="007C12C5">
        <w:rPr>
          <w:b w:val="0"/>
          <w:sz w:val="24"/>
          <w:szCs w:val="24"/>
          <w:lang w:val="en-GB"/>
        </w:rPr>
        <w:t>-</w:t>
      </w:r>
      <w:r w:rsidR="00344EB9">
        <w:rPr>
          <w:b w:val="0"/>
          <w:sz w:val="24"/>
          <w:szCs w:val="24"/>
          <w:lang w:val="en-GB"/>
        </w:rPr>
        <w:t>11</w:t>
      </w:r>
      <w:r w:rsidR="00344EB9" w:rsidRPr="007C12C5">
        <w:rPr>
          <w:b w:val="0"/>
          <w:sz w:val="24"/>
          <w:szCs w:val="24"/>
          <w:lang w:val="en-GB"/>
        </w:rPr>
        <w:t xml:space="preserve"> of the Consultative Committee on Mass and Related Quantities (CCM)</w:t>
      </w:r>
      <w:r w:rsidR="00344EB9">
        <w:rPr>
          <w:b w:val="0"/>
          <w:sz w:val="24"/>
          <w:szCs w:val="24"/>
          <w:lang w:val="en-GB"/>
        </w:rPr>
        <w:t xml:space="preserve"> and is registered with the CIPM as </w:t>
      </w:r>
      <w:r w:rsidR="00344EB9">
        <w:rPr>
          <w:b w:val="0"/>
          <w:sz w:val="24"/>
          <w:szCs w:val="24"/>
          <w:lang w:val="en-US"/>
        </w:rPr>
        <w:t>CCM.G-K2.2023</w:t>
      </w:r>
      <w:r w:rsidR="00344EB9" w:rsidRPr="007C12C5">
        <w:rPr>
          <w:b w:val="0"/>
          <w:sz w:val="24"/>
          <w:szCs w:val="24"/>
          <w:lang w:val="en-GB"/>
        </w:rPr>
        <w:t xml:space="preserve">. </w:t>
      </w:r>
      <w:r w:rsidR="00C503A1">
        <w:rPr>
          <w:b w:val="0"/>
          <w:sz w:val="24"/>
          <w:szCs w:val="24"/>
          <w:lang w:val="en-GB"/>
        </w:rPr>
        <w:t xml:space="preserve"> </w:t>
      </w:r>
      <w:r w:rsidR="00344EB9" w:rsidRPr="007C12C5">
        <w:rPr>
          <w:b w:val="0"/>
          <w:sz w:val="24"/>
          <w:szCs w:val="24"/>
          <w:lang w:val="en-GB"/>
        </w:rPr>
        <w:t xml:space="preserve">All </w:t>
      </w:r>
      <w:r w:rsidR="00344EB9">
        <w:rPr>
          <w:b w:val="0"/>
          <w:sz w:val="24"/>
          <w:szCs w:val="24"/>
          <w:lang w:val="en-GB"/>
        </w:rPr>
        <w:t>agencies</w:t>
      </w:r>
      <w:r w:rsidR="00344EB9" w:rsidRPr="007C12C5">
        <w:rPr>
          <w:b w:val="0"/>
          <w:sz w:val="24"/>
          <w:szCs w:val="24"/>
          <w:lang w:val="en-GB"/>
        </w:rPr>
        <w:t xml:space="preserve"> </w:t>
      </w:r>
      <w:r w:rsidR="00344EB9">
        <w:rPr>
          <w:b w:val="0"/>
          <w:sz w:val="24"/>
          <w:szCs w:val="24"/>
          <w:lang w:val="en-GB"/>
        </w:rPr>
        <w:t xml:space="preserve">with absolute gravimetric capabilities </w:t>
      </w:r>
      <w:r w:rsidR="00344EB9" w:rsidRPr="007C12C5">
        <w:rPr>
          <w:b w:val="0"/>
          <w:sz w:val="24"/>
          <w:szCs w:val="24"/>
          <w:lang w:val="en-GB"/>
        </w:rPr>
        <w:t>are welcome to participate in the comparison</w:t>
      </w:r>
      <w:r w:rsidR="00344EB9">
        <w:rPr>
          <w:b w:val="0"/>
          <w:sz w:val="24"/>
          <w:szCs w:val="24"/>
          <w:lang w:val="en-GB"/>
        </w:rPr>
        <w:t xml:space="preserve">. </w:t>
      </w:r>
      <w:r w:rsidRPr="007C12C5">
        <w:rPr>
          <w:b w:val="0"/>
          <w:sz w:val="24"/>
          <w:szCs w:val="24"/>
          <w:lang w:val="en-GB"/>
        </w:rPr>
        <w:t>The goal</w:t>
      </w:r>
      <w:r w:rsidR="00521471">
        <w:rPr>
          <w:b w:val="0"/>
          <w:sz w:val="24"/>
          <w:szCs w:val="24"/>
          <w:lang w:val="en-GB"/>
        </w:rPr>
        <w:t>s</w:t>
      </w:r>
      <w:r w:rsidRPr="007C12C5">
        <w:rPr>
          <w:b w:val="0"/>
          <w:sz w:val="24"/>
          <w:szCs w:val="24"/>
          <w:lang w:val="en-GB"/>
        </w:rPr>
        <w:t xml:space="preserve"> </w:t>
      </w:r>
      <w:r w:rsidR="001A11B0">
        <w:rPr>
          <w:b w:val="0"/>
          <w:sz w:val="24"/>
          <w:szCs w:val="24"/>
          <w:lang w:val="en-GB"/>
        </w:rPr>
        <w:t xml:space="preserve">of the comparison </w:t>
      </w:r>
      <w:r w:rsidR="00521471">
        <w:rPr>
          <w:b w:val="0"/>
          <w:sz w:val="24"/>
          <w:szCs w:val="24"/>
          <w:lang w:val="en-GB"/>
        </w:rPr>
        <w:t>are</w:t>
      </w:r>
      <w:r w:rsidR="00A72858">
        <w:rPr>
          <w:b w:val="0"/>
          <w:sz w:val="24"/>
          <w:szCs w:val="24"/>
          <w:lang w:val="en-GB"/>
        </w:rPr>
        <w:t>:</w:t>
      </w:r>
    </w:p>
    <w:p w14:paraId="1BAD998B" w14:textId="77777777" w:rsidR="00344EB9" w:rsidRDefault="00344EB9" w:rsidP="00344EB9">
      <w:pPr>
        <w:pStyle w:val="BodyText3"/>
        <w:spacing w:line="276" w:lineRule="auto"/>
        <w:ind w:firstLine="170"/>
        <w:jc w:val="both"/>
        <w:rPr>
          <w:b w:val="0"/>
          <w:sz w:val="24"/>
          <w:szCs w:val="24"/>
          <w:lang w:val="en-GB"/>
        </w:rPr>
      </w:pPr>
    </w:p>
    <w:p w14:paraId="6DE836D2" w14:textId="77777777" w:rsidR="00A72858" w:rsidRPr="00A72858" w:rsidRDefault="00A72858" w:rsidP="00A72858">
      <w:pPr>
        <w:pStyle w:val="BodyText3"/>
        <w:numPr>
          <w:ilvl w:val="0"/>
          <w:numId w:val="23"/>
        </w:numPr>
        <w:spacing w:line="276" w:lineRule="auto"/>
        <w:ind w:left="180" w:hanging="180"/>
        <w:jc w:val="both"/>
        <w:rPr>
          <w:b w:val="0"/>
          <w:bCs/>
          <w:sz w:val="24"/>
          <w:szCs w:val="24"/>
          <w:lang w:val="en-US"/>
        </w:rPr>
      </w:pPr>
      <w:r w:rsidRPr="00A72858">
        <w:rPr>
          <w:rFonts w:hint="eastAsia"/>
          <w:b w:val="0"/>
          <w:bCs/>
          <w:sz w:val="24"/>
          <w:szCs w:val="24"/>
          <w:lang w:val="en-US"/>
        </w:rPr>
        <w:t xml:space="preserve">To </w:t>
      </w:r>
      <w:r w:rsidRPr="00A72858">
        <w:rPr>
          <w:b w:val="0"/>
          <w:bCs/>
          <w:sz w:val="24"/>
          <w:szCs w:val="24"/>
          <w:lang w:val="en-US"/>
        </w:rPr>
        <w:t>allow operators of absolute gravimeters to check that their meter operates properly by quantitative measures of the degree of equivalence of participating gravimeters.</w:t>
      </w:r>
    </w:p>
    <w:p w14:paraId="008C0184" w14:textId="77777777" w:rsidR="00A72858" w:rsidRPr="00A72858" w:rsidRDefault="00A72858" w:rsidP="00A72858">
      <w:pPr>
        <w:pStyle w:val="BodyText3"/>
        <w:numPr>
          <w:ilvl w:val="0"/>
          <w:numId w:val="23"/>
        </w:numPr>
        <w:spacing w:line="276" w:lineRule="auto"/>
        <w:ind w:left="180" w:hanging="180"/>
        <w:jc w:val="both"/>
        <w:rPr>
          <w:b w:val="0"/>
          <w:bCs/>
          <w:sz w:val="24"/>
          <w:szCs w:val="24"/>
          <w:lang w:val="en-US"/>
        </w:rPr>
      </w:pPr>
      <w:r w:rsidRPr="00A72858">
        <w:rPr>
          <w:rFonts w:hint="eastAsia"/>
          <w:b w:val="0"/>
          <w:bCs/>
          <w:sz w:val="24"/>
          <w:szCs w:val="24"/>
          <w:lang w:val="en-US"/>
        </w:rPr>
        <w:t xml:space="preserve">For the </w:t>
      </w:r>
      <w:r w:rsidRPr="00A72858">
        <w:rPr>
          <w:b w:val="0"/>
          <w:bCs/>
          <w:sz w:val="24"/>
          <w:szCs w:val="24"/>
          <w:lang w:val="en-US"/>
        </w:rPr>
        <w:t>validation of the</w:t>
      </w:r>
      <w:r w:rsidRPr="00A72858">
        <w:rPr>
          <w:rFonts w:hint="eastAsia"/>
          <w:b w:val="0"/>
          <w:bCs/>
          <w:sz w:val="24"/>
          <w:szCs w:val="24"/>
          <w:lang w:val="en-US"/>
        </w:rPr>
        <w:t xml:space="preserve"> </w:t>
      </w:r>
      <w:r w:rsidRPr="00A72858">
        <w:rPr>
          <w:b w:val="0"/>
          <w:bCs/>
          <w:sz w:val="24"/>
          <w:szCs w:val="24"/>
          <w:lang w:val="en-US"/>
        </w:rPr>
        <w:t>calibration and measurement capability</w:t>
      </w:r>
      <w:r w:rsidRPr="00A72858">
        <w:rPr>
          <w:rFonts w:hint="eastAsia"/>
          <w:b w:val="0"/>
          <w:bCs/>
          <w:sz w:val="24"/>
          <w:szCs w:val="24"/>
          <w:lang w:val="en-US"/>
        </w:rPr>
        <w:t xml:space="preserve"> (</w:t>
      </w:r>
      <w:r w:rsidRPr="00A72858">
        <w:rPr>
          <w:b w:val="0"/>
          <w:bCs/>
          <w:sz w:val="24"/>
          <w:szCs w:val="24"/>
          <w:lang w:val="en-US"/>
        </w:rPr>
        <w:t>CMCs</w:t>
      </w:r>
      <w:r w:rsidRPr="00A72858">
        <w:rPr>
          <w:rFonts w:hint="eastAsia"/>
          <w:b w:val="0"/>
          <w:bCs/>
          <w:sz w:val="24"/>
          <w:szCs w:val="24"/>
          <w:lang w:val="en-US"/>
        </w:rPr>
        <w:t>)</w:t>
      </w:r>
      <w:r w:rsidRPr="00A72858">
        <w:rPr>
          <w:b w:val="0"/>
          <w:bCs/>
          <w:sz w:val="24"/>
          <w:szCs w:val="24"/>
          <w:lang w:val="en-US"/>
        </w:rPr>
        <w:t xml:space="preserve"> published in the</w:t>
      </w:r>
      <w:r w:rsidRPr="00A72858">
        <w:rPr>
          <w:rFonts w:hint="eastAsia"/>
          <w:b w:val="0"/>
          <w:bCs/>
          <w:sz w:val="24"/>
          <w:szCs w:val="24"/>
          <w:lang w:val="en-US"/>
        </w:rPr>
        <w:t xml:space="preserve"> </w:t>
      </w:r>
      <w:r w:rsidRPr="00A72858">
        <w:rPr>
          <w:b w:val="0"/>
          <w:bCs/>
          <w:sz w:val="24"/>
          <w:szCs w:val="24"/>
        </w:rPr>
        <w:t xml:space="preserve">Key </w:t>
      </w:r>
      <w:proofErr w:type="spellStart"/>
      <w:r w:rsidRPr="00A72858">
        <w:rPr>
          <w:b w:val="0"/>
          <w:bCs/>
          <w:sz w:val="24"/>
          <w:szCs w:val="24"/>
        </w:rPr>
        <w:t>Comparison</w:t>
      </w:r>
      <w:proofErr w:type="spellEnd"/>
      <w:r w:rsidRPr="00A72858">
        <w:rPr>
          <w:b w:val="0"/>
          <w:bCs/>
          <w:sz w:val="24"/>
          <w:szCs w:val="24"/>
        </w:rPr>
        <w:t xml:space="preserve"> Data Base</w:t>
      </w:r>
      <w:r w:rsidRPr="00A72858">
        <w:rPr>
          <w:b w:val="0"/>
          <w:bCs/>
          <w:sz w:val="24"/>
          <w:szCs w:val="24"/>
          <w:lang w:val="en-US"/>
        </w:rPr>
        <w:t xml:space="preserve"> </w:t>
      </w:r>
      <w:r w:rsidRPr="00A72858">
        <w:rPr>
          <w:rFonts w:hint="eastAsia"/>
          <w:b w:val="0"/>
          <w:bCs/>
          <w:sz w:val="24"/>
          <w:szCs w:val="24"/>
          <w:lang w:val="en-US"/>
        </w:rPr>
        <w:t>(</w:t>
      </w:r>
      <w:r w:rsidRPr="00A72858">
        <w:rPr>
          <w:b w:val="0"/>
          <w:bCs/>
          <w:sz w:val="24"/>
          <w:szCs w:val="24"/>
          <w:lang w:val="en-US"/>
        </w:rPr>
        <w:t>KCDB</w:t>
      </w:r>
      <w:r w:rsidRPr="00A72858">
        <w:rPr>
          <w:rFonts w:hint="eastAsia"/>
          <w:b w:val="0"/>
          <w:bCs/>
          <w:sz w:val="24"/>
          <w:szCs w:val="24"/>
          <w:lang w:val="en-US"/>
        </w:rPr>
        <w:t>).</w:t>
      </w:r>
    </w:p>
    <w:p w14:paraId="1622D5BC" w14:textId="77777777" w:rsidR="00A72858" w:rsidRPr="00A72858" w:rsidRDefault="00A72858" w:rsidP="00A72858">
      <w:pPr>
        <w:pStyle w:val="BodyText3"/>
        <w:numPr>
          <w:ilvl w:val="0"/>
          <w:numId w:val="23"/>
        </w:numPr>
        <w:spacing w:line="276" w:lineRule="auto"/>
        <w:ind w:left="180" w:hanging="180"/>
        <w:jc w:val="both"/>
        <w:rPr>
          <w:b w:val="0"/>
          <w:bCs/>
          <w:sz w:val="24"/>
          <w:szCs w:val="24"/>
          <w:lang w:val="en-US"/>
        </w:rPr>
      </w:pPr>
      <w:r w:rsidRPr="00A72858">
        <w:rPr>
          <w:b w:val="0"/>
          <w:bCs/>
          <w:sz w:val="24"/>
          <w:szCs w:val="24"/>
          <w:lang w:val="en-US"/>
        </w:rPr>
        <w:t xml:space="preserve">To support </w:t>
      </w:r>
      <w:r>
        <w:rPr>
          <w:b w:val="0"/>
          <w:bCs/>
          <w:sz w:val="24"/>
          <w:szCs w:val="24"/>
          <w:lang w:val="en-US"/>
        </w:rPr>
        <w:t xml:space="preserve">Kibble </w:t>
      </w:r>
      <w:r w:rsidRPr="00A72858">
        <w:rPr>
          <w:b w:val="0"/>
          <w:bCs/>
          <w:sz w:val="24"/>
          <w:szCs w:val="24"/>
          <w:lang w:val="en-US"/>
        </w:rPr>
        <w:t>balance (</w:t>
      </w:r>
      <w:r>
        <w:rPr>
          <w:b w:val="0"/>
          <w:bCs/>
          <w:sz w:val="24"/>
          <w:szCs w:val="24"/>
          <w:lang w:val="en-US"/>
        </w:rPr>
        <w:t>K</w:t>
      </w:r>
      <w:r w:rsidRPr="00A72858">
        <w:rPr>
          <w:b w:val="0"/>
          <w:bCs/>
          <w:sz w:val="24"/>
          <w:szCs w:val="24"/>
          <w:lang w:val="en-US"/>
        </w:rPr>
        <w:t xml:space="preserve">B) </w:t>
      </w:r>
      <w:r>
        <w:rPr>
          <w:b w:val="0"/>
          <w:bCs/>
          <w:sz w:val="24"/>
          <w:szCs w:val="24"/>
          <w:lang w:val="en-US"/>
        </w:rPr>
        <w:t>measurements</w:t>
      </w:r>
      <w:r w:rsidRPr="00A72858">
        <w:rPr>
          <w:b w:val="0"/>
          <w:bCs/>
          <w:sz w:val="24"/>
          <w:szCs w:val="24"/>
          <w:lang w:val="en-US"/>
        </w:rPr>
        <w:t xml:space="preserve"> currently being carried out at several metrology institutes in the world with relative uncertainty of less than 1×10</w:t>
      </w:r>
      <w:r w:rsidRPr="00A72858">
        <w:rPr>
          <w:rFonts w:hint="eastAsia"/>
          <w:b w:val="0"/>
          <w:bCs/>
          <w:sz w:val="24"/>
          <w:szCs w:val="24"/>
          <w:vertAlign w:val="superscript"/>
          <w:lang w:val="en-US"/>
        </w:rPr>
        <w:t>-8</w:t>
      </w:r>
      <w:r w:rsidRPr="00A72858">
        <w:rPr>
          <w:b w:val="0"/>
          <w:bCs/>
          <w:sz w:val="24"/>
          <w:szCs w:val="24"/>
          <w:lang w:val="en-US"/>
        </w:rPr>
        <w:t xml:space="preserve"> </w:t>
      </w:r>
      <w:r w:rsidR="00344EB9">
        <w:rPr>
          <w:b w:val="0"/>
          <w:bCs/>
          <w:sz w:val="24"/>
          <w:szCs w:val="24"/>
          <w:lang w:val="en-US"/>
        </w:rPr>
        <w:t xml:space="preserve">as a </w:t>
      </w:r>
      <w:r>
        <w:rPr>
          <w:b w:val="0"/>
          <w:bCs/>
          <w:sz w:val="24"/>
          <w:szCs w:val="24"/>
          <w:lang w:val="en-US"/>
        </w:rPr>
        <w:t>primary</w:t>
      </w:r>
      <w:r w:rsidRPr="00A72858">
        <w:rPr>
          <w:b w:val="0"/>
          <w:bCs/>
          <w:sz w:val="24"/>
          <w:szCs w:val="24"/>
          <w:lang w:val="en-US"/>
        </w:rPr>
        <w:t xml:space="preserve"> realization</w:t>
      </w:r>
      <w:r w:rsidR="00344EB9">
        <w:rPr>
          <w:b w:val="0"/>
          <w:bCs/>
          <w:sz w:val="24"/>
          <w:szCs w:val="24"/>
          <w:lang w:val="en-US"/>
        </w:rPr>
        <w:t xml:space="preserve"> of</w:t>
      </w:r>
      <w:r w:rsidRPr="00A72858">
        <w:rPr>
          <w:b w:val="0"/>
          <w:bCs/>
          <w:sz w:val="24"/>
          <w:szCs w:val="24"/>
          <w:lang w:val="en-US"/>
        </w:rPr>
        <w:t xml:space="preserve"> the mass unit (kilogram) </w:t>
      </w:r>
      <w:r>
        <w:rPr>
          <w:b w:val="0"/>
          <w:bCs/>
          <w:sz w:val="24"/>
          <w:szCs w:val="24"/>
          <w:lang w:val="en-US"/>
        </w:rPr>
        <w:t>in the revised International System of Units (SI)</w:t>
      </w:r>
      <w:r w:rsidRPr="00A72858">
        <w:rPr>
          <w:rFonts w:hint="eastAsia"/>
          <w:b w:val="0"/>
          <w:bCs/>
          <w:sz w:val="24"/>
          <w:szCs w:val="24"/>
          <w:lang w:val="en-US"/>
        </w:rPr>
        <w:t>.</w:t>
      </w:r>
    </w:p>
    <w:p w14:paraId="516E4A4A" w14:textId="302C507A" w:rsidR="00A72858" w:rsidRPr="00A72858" w:rsidRDefault="00A72858" w:rsidP="00A72858">
      <w:pPr>
        <w:pStyle w:val="BodyText3"/>
        <w:numPr>
          <w:ilvl w:val="0"/>
          <w:numId w:val="23"/>
        </w:numPr>
        <w:spacing w:line="276" w:lineRule="auto"/>
        <w:ind w:left="180" w:hanging="180"/>
        <w:jc w:val="both"/>
        <w:rPr>
          <w:b w:val="0"/>
          <w:bCs/>
          <w:sz w:val="24"/>
          <w:szCs w:val="24"/>
          <w:lang w:val="en-US"/>
        </w:rPr>
      </w:pPr>
      <w:r w:rsidRPr="00A72858">
        <w:rPr>
          <w:rFonts w:hint="eastAsia"/>
          <w:b w:val="0"/>
          <w:bCs/>
          <w:sz w:val="24"/>
          <w:szCs w:val="24"/>
          <w:lang w:val="en-US"/>
        </w:rPr>
        <w:t>To</w:t>
      </w:r>
      <w:r w:rsidRPr="00A72858">
        <w:rPr>
          <w:b w:val="0"/>
          <w:bCs/>
          <w:sz w:val="24"/>
          <w:szCs w:val="24"/>
          <w:lang w:val="en-US"/>
        </w:rPr>
        <w:t xml:space="preserve"> ensure scientific excellence and measurement of the gravity acceleration traceable to the SI at the level of uncertainty of few</w:t>
      </w:r>
      <w:r w:rsidRPr="00A72858">
        <w:rPr>
          <w:rFonts w:hint="eastAsia"/>
          <w:b w:val="0"/>
          <w:bCs/>
          <w:sz w:val="24"/>
          <w:szCs w:val="24"/>
          <w:lang w:val="en-US"/>
        </w:rPr>
        <w:t xml:space="preserve"> </w:t>
      </w:r>
      <w:proofErr w:type="spellStart"/>
      <w:r w:rsidRPr="00A72858">
        <w:rPr>
          <w:b w:val="0"/>
          <w:bCs/>
          <w:sz w:val="24"/>
          <w:szCs w:val="24"/>
        </w:rPr>
        <w:t>μGal</w:t>
      </w:r>
      <w:proofErr w:type="spellEnd"/>
      <w:r w:rsidRPr="00A72858">
        <w:rPr>
          <w:rFonts w:hint="eastAsia"/>
          <w:b w:val="0"/>
          <w:bCs/>
          <w:sz w:val="24"/>
          <w:szCs w:val="24"/>
          <w:lang w:val="en-US"/>
        </w:rPr>
        <w:t xml:space="preserve"> </w:t>
      </w:r>
      <w:r w:rsidR="00304225" w:rsidRPr="00304225">
        <w:rPr>
          <w:b w:val="0"/>
          <w:bCs/>
          <w:sz w:val="24"/>
          <w:szCs w:val="24"/>
          <w:lang w:val="en-US"/>
        </w:rPr>
        <w:t>(</w:t>
      </w:r>
      <w:r w:rsidR="00304225" w:rsidRPr="00304225">
        <w:rPr>
          <w:b w:val="0"/>
          <w:sz w:val="22"/>
          <w:szCs w:val="22"/>
          <w:lang w:val="en-GB"/>
        </w:rPr>
        <w:t>1 µGal = 1</w:t>
      </w:r>
      <w:r w:rsidR="00304225">
        <w:rPr>
          <w:b w:val="0"/>
          <w:sz w:val="22"/>
          <w:szCs w:val="22"/>
          <w:lang w:val="en-GB"/>
        </w:rPr>
        <w:t>·10</w:t>
      </w:r>
      <w:r w:rsidR="00304225" w:rsidRPr="00304225">
        <w:rPr>
          <w:b w:val="0"/>
          <w:sz w:val="22"/>
          <w:szCs w:val="22"/>
          <w:vertAlign w:val="superscript"/>
          <w:lang w:val="en-GB"/>
        </w:rPr>
        <w:t>-8</w:t>
      </w:r>
      <w:r w:rsidR="00304225" w:rsidRPr="00304225">
        <w:rPr>
          <w:b w:val="0"/>
          <w:sz w:val="22"/>
          <w:szCs w:val="22"/>
          <w:lang w:val="en-GB"/>
        </w:rPr>
        <w:t> m s</w:t>
      </w:r>
      <w:r w:rsidR="00304225" w:rsidRPr="00304225">
        <w:rPr>
          <w:b w:val="0"/>
          <w:sz w:val="22"/>
          <w:szCs w:val="22"/>
          <w:vertAlign w:val="superscript"/>
          <w:lang w:val="en-GB"/>
        </w:rPr>
        <w:t>-2</w:t>
      </w:r>
      <w:r w:rsidR="00304225" w:rsidRPr="00304225">
        <w:rPr>
          <w:b w:val="0"/>
          <w:sz w:val="22"/>
          <w:szCs w:val="22"/>
          <w:lang w:val="en-GB"/>
        </w:rPr>
        <w:t xml:space="preserve">) </w:t>
      </w:r>
      <w:r w:rsidRPr="00304225">
        <w:rPr>
          <w:b w:val="0"/>
          <w:bCs/>
          <w:sz w:val="24"/>
          <w:szCs w:val="24"/>
          <w:lang w:val="en-US"/>
        </w:rPr>
        <w:t>or</w:t>
      </w:r>
      <w:r w:rsidRPr="00A72858">
        <w:rPr>
          <w:b w:val="0"/>
          <w:bCs/>
          <w:sz w:val="24"/>
          <w:szCs w:val="24"/>
          <w:lang w:val="en-US"/>
        </w:rPr>
        <w:t xml:space="preserve"> better according to the principles of the CIPM MRA</w:t>
      </w:r>
      <w:r w:rsidRPr="00A72858">
        <w:rPr>
          <w:rFonts w:hint="eastAsia"/>
          <w:b w:val="0"/>
          <w:bCs/>
          <w:sz w:val="24"/>
          <w:szCs w:val="24"/>
          <w:lang w:val="en-US"/>
        </w:rPr>
        <w:t xml:space="preserve"> (</w:t>
      </w:r>
      <w:r w:rsidRPr="00A72858">
        <w:rPr>
          <w:b w:val="0"/>
          <w:bCs/>
          <w:sz w:val="24"/>
          <w:szCs w:val="24"/>
          <w:lang w:val="en-US"/>
        </w:rPr>
        <w:t>Mutual Recognition Arrangement of national measurement standards and of calibration and measurement certificates issued by NMIs</w:t>
      </w:r>
      <w:r w:rsidRPr="00A72858">
        <w:rPr>
          <w:rFonts w:hint="eastAsia"/>
          <w:b w:val="0"/>
          <w:bCs/>
          <w:sz w:val="24"/>
          <w:szCs w:val="24"/>
          <w:lang w:val="en-US"/>
        </w:rPr>
        <w:t>)</w:t>
      </w:r>
      <w:r w:rsidRPr="00A72858">
        <w:rPr>
          <w:b w:val="0"/>
          <w:bCs/>
          <w:sz w:val="24"/>
          <w:szCs w:val="24"/>
          <w:lang w:val="en-US"/>
        </w:rPr>
        <w:t>, for metrology (in particular for the realization of the kilogram) and geosciences (in particular for time variable gravity and gravity networks).</w:t>
      </w:r>
    </w:p>
    <w:p w14:paraId="0F24D8AF" w14:textId="77777777" w:rsidR="00A72858" w:rsidRPr="007C12C5" w:rsidRDefault="00A72858" w:rsidP="00344EB9">
      <w:pPr>
        <w:pStyle w:val="BodyText3"/>
        <w:spacing w:line="276" w:lineRule="auto"/>
        <w:ind w:firstLine="180"/>
        <w:jc w:val="both"/>
        <w:rPr>
          <w:b w:val="0"/>
          <w:sz w:val="24"/>
          <w:szCs w:val="24"/>
          <w:lang w:val="en-GB"/>
        </w:rPr>
      </w:pPr>
    </w:p>
    <w:p w14:paraId="13995AA3" w14:textId="10195FB3" w:rsidR="00DA6BBB" w:rsidRPr="007E6024" w:rsidRDefault="00DA6BBB" w:rsidP="00215F14">
      <w:pPr>
        <w:pStyle w:val="BodyText3"/>
        <w:spacing w:line="276" w:lineRule="auto"/>
        <w:ind w:firstLine="170"/>
        <w:jc w:val="both"/>
        <w:rPr>
          <w:b w:val="0"/>
          <w:color w:val="000000"/>
          <w:sz w:val="24"/>
          <w:szCs w:val="24"/>
          <w:lang w:val="en-GB"/>
        </w:rPr>
      </w:pPr>
      <w:r w:rsidRPr="007C12C5">
        <w:rPr>
          <w:b w:val="0"/>
          <w:color w:val="000000"/>
          <w:sz w:val="24"/>
          <w:szCs w:val="24"/>
          <w:lang w:val="en-GB"/>
        </w:rPr>
        <w:t xml:space="preserve">Only National Metrology Institutes </w:t>
      </w:r>
      <w:r w:rsidR="00752E39">
        <w:rPr>
          <w:b w:val="0"/>
          <w:color w:val="000000"/>
          <w:sz w:val="24"/>
          <w:szCs w:val="24"/>
          <w:lang w:val="en-GB"/>
        </w:rPr>
        <w:t xml:space="preserve">(NMIs) </w:t>
      </w:r>
      <w:r w:rsidRPr="007C12C5">
        <w:rPr>
          <w:b w:val="0"/>
          <w:color w:val="000000"/>
          <w:sz w:val="24"/>
          <w:szCs w:val="24"/>
          <w:lang w:val="en-GB"/>
        </w:rPr>
        <w:t>that are signatories of the CIPM Mutual Recognition Arrangement (CIPM MRA)</w:t>
      </w:r>
      <w:r w:rsidR="00752E39">
        <w:rPr>
          <w:b w:val="0"/>
          <w:color w:val="000000"/>
          <w:sz w:val="24"/>
          <w:szCs w:val="24"/>
          <w:lang w:val="en-GB"/>
        </w:rPr>
        <w:t>,</w:t>
      </w:r>
      <w:r w:rsidRPr="007C12C5">
        <w:rPr>
          <w:b w:val="0"/>
          <w:color w:val="000000"/>
          <w:sz w:val="24"/>
          <w:szCs w:val="24"/>
          <w:lang w:val="en-GB"/>
        </w:rPr>
        <w:t xml:space="preserve"> and laboratories officially designated by those institutes </w:t>
      </w:r>
      <w:r w:rsidR="00752E39">
        <w:rPr>
          <w:b w:val="0"/>
          <w:color w:val="000000"/>
          <w:sz w:val="24"/>
          <w:szCs w:val="24"/>
          <w:lang w:val="en-GB"/>
        </w:rPr>
        <w:t>(DIs), can participate in the Key Comparison</w:t>
      </w:r>
      <w:r w:rsidR="00521471">
        <w:rPr>
          <w:b w:val="0"/>
          <w:color w:val="000000"/>
          <w:sz w:val="24"/>
          <w:szCs w:val="24"/>
          <w:lang w:val="en-GB"/>
        </w:rPr>
        <w:t xml:space="preserve"> aspect of the project</w:t>
      </w:r>
      <w:r w:rsidR="00752E39">
        <w:rPr>
          <w:b w:val="0"/>
          <w:color w:val="000000"/>
          <w:sz w:val="24"/>
          <w:szCs w:val="24"/>
          <w:lang w:val="en-GB"/>
        </w:rPr>
        <w:t xml:space="preserve">.  </w:t>
      </w:r>
      <w:r w:rsidR="00E3178C">
        <w:rPr>
          <w:b w:val="0"/>
          <w:color w:val="000000"/>
          <w:sz w:val="24"/>
          <w:szCs w:val="24"/>
          <w:lang w:val="en-GB"/>
        </w:rPr>
        <w:t>Only t</w:t>
      </w:r>
      <w:r w:rsidRPr="007C12C5">
        <w:rPr>
          <w:b w:val="0"/>
          <w:color w:val="000000"/>
          <w:sz w:val="24"/>
          <w:szCs w:val="24"/>
          <w:lang w:val="en-GB"/>
        </w:rPr>
        <w:t>heir measurements can contribute to the evaluation of the Key Comparison Reference Values</w:t>
      </w:r>
      <w:r w:rsidR="00752E39">
        <w:rPr>
          <w:b w:val="0"/>
          <w:color w:val="000000"/>
          <w:sz w:val="24"/>
          <w:szCs w:val="24"/>
          <w:lang w:val="en-GB"/>
        </w:rPr>
        <w:t xml:space="preserve"> (KCRVs</w:t>
      </w:r>
      <w:r w:rsidRPr="007C12C5">
        <w:rPr>
          <w:b w:val="0"/>
          <w:color w:val="000000"/>
          <w:sz w:val="24"/>
          <w:szCs w:val="24"/>
          <w:lang w:val="en-GB"/>
        </w:rPr>
        <w:t>)</w:t>
      </w:r>
      <w:r w:rsidR="00E3178C">
        <w:rPr>
          <w:b w:val="0"/>
          <w:color w:val="000000"/>
          <w:sz w:val="24"/>
          <w:szCs w:val="24"/>
          <w:lang w:val="en-GB"/>
        </w:rPr>
        <w:t>,</w:t>
      </w:r>
      <w:r w:rsidRPr="007C12C5">
        <w:rPr>
          <w:b w:val="0"/>
          <w:color w:val="000000"/>
          <w:sz w:val="24"/>
          <w:szCs w:val="24"/>
          <w:lang w:val="en-GB"/>
        </w:rPr>
        <w:t xml:space="preserve"> and </w:t>
      </w:r>
      <w:r w:rsidR="00E3178C">
        <w:rPr>
          <w:b w:val="0"/>
          <w:color w:val="000000"/>
          <w:sz w:val="24"/>
          <w:szCs w:val="24"/>
          <w:lang w:val="en-GB"/>
        </w:rPr>
        <w:t xml:space="preserve">only </w:t>
      </w:r>
      <w:r w:rsidRPr="007C12C5">
        <w:rPr>
          <w:b w:val="0"/>
          <w:color w:val="000000"/>
          <w:sz w:val="24"/>
          <w:szCs w:val="24"/>
          <w:lang w:val="en-GB"/>
        </w:rPr>
        <w:t xml:space="preserve">their degrees of equivalence can be </w:t>
      </w:r>
      <w:r w:rsidRPr="007E6024">
        <w:rPr>
          <w:b w:val="0"/>
          <w:color w:val="000000"/>
          <w:sz w:val="24"/>
          <w:szCs w:val="24"/>
          <w:lang w:val="en-GB"/>
        </w:rPr>
        <w:t>published in the Key Comparison Data Base (KCDB). However</w:t>
      </w:r>
      <w:r w:rsidR="00E3178C" w:rsidRPr="00521471">
        <w:rPr>
          <w:color w:val="000000"/>
          <w:sz w:val="24"/>
          <w:szCs w:val="24"/>
          <w:lang w:val="en-GB"/>
        </w:rPr>
        <w:t xml:space="preserve">, </w:t>
      </w:r>
      <w:r w:rsidR="00E3178C" w:rsidRPr="00C503A1">
        <w:rPr>
          <w:b w:val="0"/>
          <w:bCs/>
          <w:color w:val="000000"/>
          <w:sz w:val="24"/>
          <w:szCs w:val="24"/>
          <w:lang w:val="en-GB"/>
        </w:rPr>
        <w:t xml:space="preserve">non-designated institutes are </w:t>
      </w:r>
      <w:r w:rsidR="00C67279" w:rsidRPr="00C503A1">
        <w:rPr>
          <w:b w:val="0"/>
          <w:bCs/>
          <w:color w:val="000000"/>
          <w:sz w:val="24"/>
          <w:szCs w:val="24"/>
          <w:lang w:val="en-GB"/>
        </w:rPr>
        <w:t>welcome</w:t>
      </w:r>
      <w:r w:rsidR="005E6F8B" w:rsidRPr="00C503A1">
        <w:rPr>
          <w:b w:val="0"/>
          <w:bCs/>
          <w:color w:val="000000"/>
          <w:sz w:val="24"/>
          <w:szCs w:val="24"/>
          <w:lang w:val="en-GB"/>
        </w:rPr>
        <w:t xml:space="preserve"> </w:t>
      </w:r>
      <w:r w:rsidR="00521471" w:rsidRPr="00C503A1">
        <w:rPr>
          <w:b w:val="0"/>
          <w:bCs/>
          <w:color w:val="000000"/>
          <w:sz w:val="24"/>
          <w:szCs w:val="24"/>
          <w:lang w:val="en-GB"/>
        </w:rPr>
        <w:t xml:space="preserve">and </w:t>
      </w:r>
      <w:r w:rsidR="00E3178C" w:rsidRPr="00C503A1">
        <w:rPr>
          <w:b w:val="0"/>
          <w:bCs/>
          <w:color w:val="000000"/>
          <w:sz w:val="24"/>
          <w:szCs w:val="24"/>
          <w:lang w:val="en-GB"/>
        </w:rPr>
        <w:t>encouraged</w:t>
      </w:r>
      <w:r w:rsidR="005E6F8B" w:rsidRPr="00C503A1">
        <w:rPr>
          <w:b w:val="0"/>
          <w:bCs/>
          <w:color w:val="000000"/>
          <w:sz w:val="24"/>
          <w:szCs w:val="24"/>
          <w:lang w:val="en-GB"/>
        </w:rPr>
        <w:t xml:space="preserve"> </w:t>
      </w:r>
      <w:r w:rsidR="00521471" w:rsidRPr="00C503A1">
        <w:rPr>
          <w:b w:val="0"/>
          <w:bCs/>
          <w:color w:val="000000"/>
          <w:sz w:val="24"/>
          <w:szCs w:val="24"/>
          <w:lang w:val="en-GB"/>
        </w:rPr>
        <w:t xml:space="preserve">to </w:t>
      </w:r>
      <w:r w:rsidR="00C67279" w:rsidRPr="00C503A1">
        <w:rPr>
          <w:b w:val="0"/>
          <w:bCs/>
          <w:color w:val="000000"/>
          <w:sz w:val="24"/>
          <w:szCs w:val="24"/>
          <w:lang w:val="en-GB"/>
        </w:rPr>
        <w:t>participate</w:t>
      </w:r>
      <w:r w:rsidRPr="007E6024">
        <w:rPr>
          <w:b w:val="0"/>
          <w:color w:val="000000"/>
          <w:sz w:val="24"/>
          <w:szCs w:val="24"/>
          <w:lang w:val="en-GB"/>
        </w:rPr>
        <w:t xml:space="preserve"> in the </w:t>
      </w:r>
      <w:r w:rsidR="00304225">
        <w:rPr>
          <w:b w:val="0"/>
          <w:color w:val="000000"/>
          <w:sz w:val="24"/>
          <w:szCs w:val="24"/>
          <w:lang w:val="en-GB"/>
        </w:rPr>
        <w:t xml:space="preserve">additional </w:t>
      </w:r>
      <w:r w:rsidRPr="007E6024">
        <w:rPr>
          <w:b w:val="0"/>
          <w:color w:val="000000"/>
          <w:sz w:val="24"/>
          <w:szCs w:val="24"/>
          <w:lang w:val="en-GB"/>
        </w:rPr>
        <w:t>comparison</w:t>
      </w:r>
      <w:r w:rsidR="00304225">
        <w:rPr>
          <w:b w:val="0"/>
          <w:color w:val="000000"/>
          <w:sz w:val="24"/>
          <w:szCs w:val="24"/>
          <w:lang w:val="en-GB"/>
        </w:rPr>
        <w:t>, following the CCM-IAG Strategy</w:t>
      </w:r>
      <w:r w:rsidR="00E3178C">
        <w:rPr>
          <w:b w:val="0"/>
          <w:color w:val="000000"/>
          <w:sz w:val="24"/>
          <w:szCs w:val="24"/>
          <w:lang w:val="en-GB"/>
        </w:rPr>
        <w:t xml:space="preserve"> </w:t>
      </w:r>
      <w:r w:rsidR="00304225">
        <w:rPr>
          <w:b w:val="0"/>
          <w:color w:val="000000"/>
          <w:sz w:val="24"/>
          <w:szCs w:val="24"/>
          <w:lang w:val="en-US"/>
        </w:rPr>
        <w:t>[</w:t>
      </w:r>
      <w:r w:rsidR="001C4D66">
        <w:rPr>
          <w:b w:val="0"/>
          <w:color w:val="000000"/>
          <w:sz w:val="24"/>
          <w:szCs w:val="24"/>
          <w:lang w:val="en-US"/>
        </w:rPr>
        <w:t>1</w:t>
      </w:r>
      <w:r w:rsidR="00304225">
        <w:rPr>
          <w:b w:val="0"/>
          <w:color w:val="000000"/>
          <w:sz w:val="24"/>
          <w:szCs w:val="24"/>
          <w:lang w:val="en-US"/>
        </w:rPr>
        <w:t>]</w:t>
      </w:r>
      <w:r w:rsidR="00EA0C0E">
        <w:rPr>
          <w:b w:val="0"/>
          <w:color w:val="000000"/>
          <w:sz w:val="24"/>
          <w:szCs w:val="24"/>
          <w:lang w:val="en-GB"/>
        </w:rPr>
        <w:t>.</w:t>
      </w:r>
      <w:r w:rsidR="005E6F8B">
        <w:rPr>
          <w:b w:val="0"/>
          <w:color w:val="000000"/>
          <w:sz w:val="24"/>
          <w:szCs w:val="24"/>
          <w:lang w:val="en-GB"/>
        </w:rPr>
        <w:t xml:space="preserve"> </w:t>
      </w:r>
      <w:r w:rsidR="00EA0C0E">
        <w:rPr>
          <w:b w:val="0"/>
          <w:color w:val="000000"/>
          <w:sz w:val="24"/>
          <w:szCs w:val="24"/>
          <w:lang w:val="en-GB"/>
        </w:rPr>
        <w:t xml:space="preserve"> </w:t>
      </w:r>
      <w:proofErr w:type="gramStart"/>
      <w:r w:rsidR="005E6F8B">
        <w:rPr>
          <w:b w:val="0"/>
          <w:color w:val="000000"/>
          <w:sz w:val="24"/>
          <w:szCs w:val="24"/>
          <w:lang w:val="en-GB"/>
        </w:rPr>
        <w:t>All of</w:t>
      </w:r>
      <w:proofErr w:type="gramEnd"/>
      <w:r w:rsidR="005E6F8B">
        <w:rPr>
          <w:b w:val="0"/>
          <w:color w:val="000000"/>
          <w:sz w:val="24"/>
          <w:szCs w:val="24"/>
          <w:lang w:val="en-GB"/>
        </w:rPr>
        <w:t xml:space="preserve"> the</w:t>
      </w:r>
      <w:r w:rsidR="00EA0C0E">
        <w:rPr>
          <w:b w:val="0"/>
          <w:color w:val="000000"/>
          <w:sz w:val="24"/>
          <w:szCs w:val="24"/>
          <w:lang w:val="en-GB"/>
        </w:rPr>
        <w:t xml:space="preserve"> result</w:t>
      </w:r>
      <w:r w:rsidR="005E6F8B">
        <w:rPr>
          <w:b w:val="0"/>
          <w:color w:val="000000"/>
          <w:sz w:val="24"/>
          <w:szCs w:val="24"/>
          <w:lang w:val="en-GB"/>
        </w:rPr>
        <w:t>s</w:t>
      </w:r>
      <w:r w:rsidR="00EA0C0E">
        <w:rPr>
          <w:b w:val="0"/>
          <w:color w:val="000000"/>
          <w:sz w:val="24"/>
          <w:szCs w:val="24"/>
          <w:lang w:val="en-GB"/>
        </w:rPr>
        <w:t xml:space="preserve">–including </w:t>
      </w:r>
      <w:r w:rsidR="005E6F8B">
        <w:rPr>
          <w:b w:val="0"/>
          <w:color w:val="000000"/>
          <w:sz w:val="24"/>
          <w:szCs w:val="24"/>
          <w:lang w:val="en-GB"/>
        </w:rPr>
        <w:t>those from non-NMI/DIs</w:t>
      </w:r>
      <w:r w:rsidR="00EA0C0E">
        <w:rPr>
          <w:b w:val="0"/>
          <w:color w:val="000000"/>
          <w:sz w:val="24"/>
          <w:szCs w:val="24"/>
          <w:lang w:val="en-GB"/>
        </w:rPr>
        <w:t xml:space="preserve">–will </w:t>
      </w:r>
      <w:r w:rsidRPr="007E6024">
        <w:rPr>
          <w:b w:val="0"/>
          <w:color w:val="000000"/>
          <w:sz w:val="24"/>
          <w:szCs w:val="24"/>
          <w:lang w:val="en-GB"/>
        </w:rPr>
        <w:t xml:space="preserve">be the subject of a scientific publication in </w:t>
      </w:r>
      <w:proofErr w:type="spellStart"/>
      <w:r w:rsidRPr="007E6024">
        <w:rPr>
          <w:b w:val="0"/>
          <w:color w:val="000000"/>
          <w:sz w:val="24"/>
          <w:szCs w:val="24"/>
          <w:lang w:val="en-GB"/>
        </w:rPr>
        <w:t>Metrologia</w:t>
      </w:r>
      <w:proofErr w:type="spellEnd"/>
      <w:r w:rsidRPr="007E6024">
        <w:rPr>
          <w:b w:val="0"/>
          <w:color w:val="000000"/>
          <w:sz w:val="24"/>
          <w:szCs w:val="24"/>
          <w:lang w:val="en-GB"/>
        </w:rPr>
        <w:t xml:space="preserve">. </w:t>
      </w:r>
    </w:p>
    <w:p w14:paraId="7D36E75E" w14:textId="77777777" w:rsidR="00B23FB7" w:rsidRPr="00F83C17" w:rsidRDefault="00C503A1" w:rsidP="00F83C17">
      <w:pPr>
        <w:pStyle w:val="BodyText3"/>
        <w:spacing w:line="276" w:lineRule="auto"/>
        <w:ind w:firstLine="170"/>
        <w:jc w:val="both"/>
        <w:rPr>
          <w:b w:val="0"/>
          <w:bCs/>
          <w:color w:val="000000"/>
          <w:sz w:val="24"/>
          <w:szCs w:val="24"/>
        </w:rPr>
      </w:pPr>
      <w:r>
        <w:rPr>
          <w:b w:val="0"/>
          <w:sz w:val="24"/>
          <w:szCs w:val="24"/>
          <w:lang w:val="en-GB"/>
        </w:rPr>
        <w:t>The National Institute of Standards and Technology</w:t>
      </w:r>
      <w:r w:rsidR="00EA0C0E">
        <w:rPr>
          <w:b w:val="0"/>
          <w:sz w:val="24"/>
          <w:szCs w:val="24"/>
          <w:lang w:val="en-GB"/>
        </w:rPr>
        <w:t xml:space="preserve"> </w:t>
      </w:r>
      <w:r>
        <w:rPr>
          <w:b w:val="0"/>
          <w:sz w:val="24"/>
          <w:szCs w:val="24"/>
          <w:lang w:val="en-GB"/>
        </w:rPr>
        <w:t>(</w:t>
      </w:r>
      <w:r w:rsidR="00EA0C0E">
        <w:rPr>
          <w:b w:val="0"/>
          <w:sz w:val="24"/>
          <w:szCs w:val="24"/>
          <w:lang w:val="en-GB"/>
        </w:rPr>
        <w:t>NIST</w:t>
      </w:r>
      <w:r>
        <w:rPr>
          <w:b w:val="0"/>
          <w:sz w:val="24"/>
          <w:szCs w:val="24"/>
          <w:lang w:val="en-GB"/>
        </w:rPr>
        <w:t xml:space="preserve">) has been accepted as the pilot Laboratory.  </w:t>
      </w:r>
      <w:proofErr w:type="spellStart"/>
      <w:r>
        <w:rPr>
          <w:b w:val="0"/>
          <w:sz w:val="24"/>
          <w:szCs w:val="24"/>
          <w:lang w:val="en-GB"/>
        </w:rPr>
        <w:t>Dr.</w:t>
      </w:r>
      <w:proofErr w:type="spellEnd"/>
      <w:r>
        <w:rPr>
          <w:b w:val="0"/>
          <w:sz w:val="24"/>
          <w:szCs w:val="24"/>
          <w:lang w:val="en-GB"/>
        </w:rPr>
        <w:t xml:space="preserve"> David Newell</w:t>
      </w:r>
      <w:r w:rsidR="00EA0C0E">
        <w:rPr>
          <w:b w:val="0"/>
          <w:sz w:val="24"/>
          <w:szCs w:val="24"/>
          <w:lang w:val="en-GB"/>
        </w:rPr>
        <w:t xml:space="preserve"> will serve as the representative of the pilot laboratory</w:t>
      </w:r>
      <w:r>
        <w:rPr>
          <w:b w:val="0"/>
          <w:sz w:val="24"/>
          <w:szCs w:val="24"/>
          <w:lang w:val="en-GB"/>
        </w:rPr>
        <w:t xml:space="preserve"> (NIST)</w:t>
      </w:r>
      <w:r w:rsidR="00521471">
        <w:rPr>
          <w:b w:val="0"/>
          <w:sz w:val="24"/>
          <w:szCs w:val="24"/>
          <w:lang w:val="en-GB"/>
        </w:rPr>
        <w:t xml:space="preserve">, and </w:t>
      </w:r>
      <w:proofErr w:type="spellStart"/>
      <w:r w:rsidR="00521471">
        <w:rPr>
          <w:b w:val="0"/>
          <w:sz w:val="24"/>
          <w:szCs w:val="24"/>
          <w:lang w:val="en-GB"/>
        </w:rPr>
        <w:t>Dr.</w:t>
      </w:r>
      <w:proofErr w:type="spellEnd"/>
      <w:r w:rsidR="00521471">
        <w:rPr>
          <w:b w:val="0"/>
          <w:sz w:val="24"/>
          <w:szCs w:val="24"/>
          <w:lang w:val="en-GB"/>
        </w:rPr>
        <w:t xml:space="preserve"> Derek van </w:t>
      </w:r>
      <w:proofErr w:type="spellStart"/>
      <w:r w:rsidR="00521471">
        <w:rPr>
          <w:b w:val="0"/>
          <w:sz w:val="24"/>
          <w:szCs w:val="24"/>
          <w:lang w:val="en-GB"/>
        </w:rPr>
        <w:t>Westrum</w:t>
      </w:r>
      <w:proofErr w:type="spellEnd"/>
      <w:r w:rsidR="00F83C17">
        <w:rPr>
          <w:b w:val="0"/>
          <w:sz w:val="24"/>
          <w:szCs w:val="24"/>
          <w:lang w:val="en-GB"/>
        </w:rPr>
        <w:t xml:space="preserve"> of the National Oceanic and Atmospheric Administration National Geodetic Survey (NOAA-NGS)</w:t>
      </w:r>
      <w:r w:rsidR="00521471">
        <w:rPr>
          <w:b w:val="0"/>
          <w:sz w:val="24"/>
          <w:szCs w:val="24"/>
          <w:lang w:val="en-GB"/>
        </w:rPr>
        <w:t xml:space="preserve"> has</w:t>
      </w:r>
      <w:r w:rsidR="00EA0C0E">
        <w:rPr>
          <w:b w:val="0"/>
          <w:sz w:val="24"/>
          <w:szCs w:val="24"/>
          <w:lang w:val="en-GB"/>
        </w:rPr>
        <w:t xml:space="preserve"> agreed to serve as the host </w:t>
      </w:r>
      <w:r w:rsidR="00DA6BBB" w:rsidRPr="007E6024">
        <w:rPr>
          <w:b w:val="0"/>
          <w:color w:val="000000"/>
          <w:sz w:val="24"/>
          <w:szCs w:val="24"/>
          <w:lang w:val="en-GB"/>
        </w:rPr>
        <w:t>of the local organizing committee.</w:t>
      </w:r>
      <w:bookmarkStart w:id="3" w:name="_Toc239501096"/>
    </w:p>
    <w:p w14:paraId="3E56FE47" w14:textId="77777777" w:rsidR="000D207C" w:rsidRPr="007E6024" w:rsidRDefault="007F0E40" w:rsidP="005D68AD">
      <w:pPr>
        <w:pStyle w:val="Heading1"/>
        <w:rPr>
          <w:color w:val="000000"/>
          <w:sz w:val="28"/>
          <w:szCs w:val="28"/>
        </w:rPr>
      </w:pPr>
      <w:bookmarkStart w:id="4" w:name="_Toc428266634"/>
      <w:bookmarkStart w:id="5" w:name="_Toc428266699"/>
      <w:bookmarkStart w:id="6" w:name="_Toc134450379"/>
      <w:r w:rsidRPr="007E6024">
        <w:rPr>
          <w:sz w:val="28"/>
          <w:szCs w:val="28"/>
        </w:rPr>
        <w:t>Participant</w:t>
      </w:r>
      <w:bookmarkEnd w:id="3"/>
      <w:r w:rsidR="006074C6" w:rsidRPr="007E6024">
        <w:rPr>
          <w:sz w:val="28"/>
          <w:szCs w:val="28"/>
        </w:rPr>
        <w:t>s</w:t>
      </w:r>
      <w:bookmarkEnd w:id="4"/>
      <w:bookmarkEnd w:id="5"/>
      <w:bookmarkEnd w:id="6"/>
    </w:p>
    <w:p w14:paraId="2A65D0D2" w14:textId="1C0738A1" w:rsidR="00F139D5" w:rsidRPr="0015376F" w:rsidRDefault="00297F5C" w:rsidP="00297F5C">
      <w:pPr>
        <w:spacing w:line="276" w:lineRule="auto"/>
        <w:jc w:val="both"/>
        <w:rPr>
          <w:sz w:val="24"/>
          <w:szCs w:val="24"/>
        </w:rPr>
      </w:pPr>
      <w:r w:rsidRPr="007E6024">
        <w:rPr>
          <w:b/>
          <w:sz w:val="24"/>
          <w:szCs w:val="24"/>
        </w:rPr>
        <w:tab/>
      </w:r>
      <w:r w:rsidRPr="007E6024">
        <w:rPr>
          <w:sz w:val="24"/>
          <w:szCs w:val="24"/>
        </w:rPr>
        <w:t>The list of the participants who have registered so far is given in Table 1</w:t>
      </w:r>
      <w:r w:rsidR="00215F14" w:rsidRPr="007E6024">
        <w:rPr>
          <w:sz w:val="24"/>
          <w:szCs w:val="24"/>
        </w:rPr>
        <w:t>.</w:t>
      </w:r>
      <w:r w:rsidRPr="007E6024">
        <w:rPr>
          <w:sz w:val="24"/>
          <w:szCs w:val="24"/>
        </w:rPr>
        <w:t xml:space="preserve"> In tot</w:t>
      </w:r>
      <w:r w:rsidR="00474855" w:rsidRPr="007E6024">
        <w:rPr>
          <w:sz w:val="24"/>
          <w:szCs w:val="24"/>
        </w:rPr>
        <w:t xml:space="preserve">al, </w:t>
      </w:r>
      <w:r w:rsidR="004462CC">
        <w:rPr>
          <w:sz w:val="24"/>
          <w:szCs w:val="24"/>
        </w:rPr>
        <w:t>3</w:t>
      </w:r>
      <w:r w:rsidR="0048716C">
        <w:rPr>
          <w:sz w:val="24"/>
          <w:szCs w:val="24"/>
        </w:rPr>
        <w:t>4</w:t>
      </w:r>
      <w:r w:rsidRPr="00F0066E">
        <w:rPr>
          <w:sz w:val="24"/>
          <w:szCs w:val="24"/>
        </w:rPr>
        <w:t xml:space="preserve"> absolute gravimeters</w:t>
      </w:r>
      <w:r w:rsidR="007E681B" w:rsidRPr="00F0066E">
        <w:rPr>
          <w:sz w:val="24"/>
          <w:szCs w:val="24"/>
        </w:rPr>
        <w:t xml:space="preserve"> from </w:t>
      </w:r>
      <w:r w:rsidR="0048716C">
        <w:rPr>
          <w:sz w:val="24"/>
          <w:szCs w:val="24"/>
        </w:rPr>
        <w:t>28</w:t>
      </w:r>
      <w:r w:rsidR="00D34ABA" w:rsidRPr="00F0066E">
        <w:rPr>
          <w:sz w:val="24"/>
          <w:szCs w:val="24"/>
        </w:rPr>
        <w:t xml:space="preserve"> institu</w:t>
      </w:r>
      <w:r w:rsidR="00036798" w:rsidRPr="00F0066E">
        <w:rPr>
          <w:sz w:val="24"/>
          <w:szCs w:val="24"/>
        </w:rPr>
        <w:t>tes</w:t>
      </w:r>
      <w:r w:rsidRPr="00F0066E">
        <w:rPr>
          <w:sz w:val="24"/>
          <w:szCs w:val="24"/>
        </w:rPr>
        <w:t xml:space="preserve"> will take part in the compar</w:t>
      </w:r>
      <w:r w:rsidR="00A81CD8" w:rsidRPr="00F0066E">
        <w:rPr>
          <w:sz w:val="24"/>
          <w:szCs w:val="24"/>
        </w:rPr>
        <w:t xml:space="preserve">isons including </w:t>
      </w:r>
      <w:r w:rsidR="004462CC">
        <w:rPr>
          <w:sz w:val="24"/>
          <w:szCs w:val="24"/>
        </w:rPr>
        <w:t>8</w:t>
      </w:r>
      <w:r w:rsidRPr="00F0066E">
        <w:rPr>
          <w:sz w:val="24"/>
          <w:szCs w:val="24"/>
        </w:rPr>
        <w:t xml:space="preserve"> d</w:t>
      </w:r>
      <w:r w:rsidR="00474855" w:rsidRPr="00F0066E">
        <w:rPr>
          <w:sz w:val="24"/>
          <w:szCs w:val="24"/>
        </w:rPr>
        <w:t>ifferent types of instruments</w:t>
      </w:r>
      <w:r w:rsidR="00474855" w:rsidRPr="007E6024">
        <w:rPr>
          <w:sz w:val="24"/>
          <w:szCs w:val="24"/>
        </w:rPr>
        <w:t>.</w:t>
      </w:r>
      <w:r w:rsidR="00474855" w:rsidRPr="0015376F">
        <w:rPr>
          <w:sz w:val="24"/>
          <w:szCs w:val="24"/>
        </w:rPr>
        <w:t xml:space="preserve"> </w:t>
      </w:r>
    </w:p>
    <w:p w14:paraId="1F08D8C4" w14:textId="77777777" w:rsidR="000D207C" w:rsidRPr="0015376F" w:rsidRDefault="000D207C" w:rsidP="00EC1B81">
      <w:pPr>
        <w:tabs>
          <w:tab w:val="left" w:pos="747"/>
        </w:tabs>
        <w:spacing w:after="120" w:line="276" w:lineRule="auto"/>
        <w:jc w:val="both"/>
        <w:rPr>
          <w:i/>
          <w:iCs/>
          <w:sz w:val="24"/>
          <w:szCs w:val="24"/>
          <w:lang w:eastAsia="it-IT"/>
        </w:rPr>
        <w:sectPr w:rsidR="000D207C" w:rsidRPr="0015376F" w:rsidSect="00705C9B">
          <w:footerReference w:type="even" r:id="rId11"/>
          <w:footerReference w:type="default" r:id="rId12"/>
          <w:pgSz w:w="11906" w:h="16838" w:code="9"/>
          <w:pgMar w:top="1418" w:right="1418" w:bottom="1418" w:left="1701" w:header="720" w:footer="720" w:gutter="0"/>
          <w:pgBorders w:offsetFrom="page">
            <w:top w:val="single" w:sz="4" w:space="24" w:color="auto"/>
            <w:left w:val="single" w:sz="4" w:space="24" w:color="auto"/>
            <w:bottom w:val="single" w:sz="4" w:space="24" w:color="auto"/>
            <w:right w:val="single" w:sz="4" w:space="24" w:color="auto"/>
          </w:pgBorders>
          <w:pgNumType w:start="0"/>
          <w:cols w:space="720"/>
          <w:docGrid w:linePitch="272"/>
        </w:sectPr>
      </w:pPr>
    </w:p>
    <w:p w14:paraId="31708DD4" w14:textId="77777777" w:rsidR="006074C6" w:rsidRPr="00B23FB7" w:rsidRDefault="006074C6" w:rsidP="00EC1B81">
      <w:pPr>
        <w:tabs>
          <w:tab w:val="left" w:pos="747"/>
        </w:tabs>
        <w:spacing w:after="120"/>
        <w:rPr>
          <w:i/>
          <w:iCs/>
          <w:sz w:val="26"/>
          <w:szCs w:val="26"/>
          <w:lang w:val="en-US" w:eastAsia="it-IT"/>
        </w:rPr>
      </w:pPr>
      <w:r w:rsidRPr="007E6024">
        <w:rPr>
          <w:b/>
          <w:iCs/>
          <w:sz w:val="26"/>
          <w:szCs w:val="26"/>
          <w:lang w:val="en-US" w:eastAsia="it-IT"/>
        </w:rPr>
        <w:lastRenderedPageBreak/>
        <w:t>Table</w:t>
      </w:r>
      <w:r w:rsidR="00297F5C" w:rsidRPr="007E6024">
        <w:rPr>
          <w:b/>
          <w:iCs/>
          <w:sz w:val="26"/>
          <w:szCs w:val="26"/>
          <w:lang w:val="en-US" w:eastAsia="it-IT"/>
        </w:rPr>
        <w:t xml:space="preserve"> </w:t>
      </w:r>
      <w:r w:rsidRPr="007E6024">
        <w:rPr>
          <w:b/>
          <w:iCs/>
          <w:sz w:val="26"/>
          <w:szCs w:val="26"/>
          <w:lang w:val="en-US" w:eastAsia="it-IT"/>
        </w:rPr>
        <w:t>1.</w:t>
      </w:r>
      <w:r w:rsidRPr="007E6024">
        <w:rPr>
          <w:iCs/>
          <w:sz w:val="26"/>
          <w:szCs w:val="26"/>
          <w:lang w:val="en-US" w:eastAsia="it-IT"/>
        </w:rPr>
        <w:t xml:space="preserve"> </w:t>
      </w:r>
      <w:r w:rsidR="005161D4" w:rsidRPr="007E6024">
        <w:rPr>
          <w:iCs/>
          <w:sz w:val="26"/>
          <w:szCs w:val="26"/>
          <w:lang w:val="en-US" w:eastAsia="it-IT"/>
        </w:rPr>
        <w:t xml:space="preserve">List of the </w:t>
      </w:r>
      <w:r w:rsidR="005161D4">
        <w:rPr>
          <w:iCs/>
          <w:sz w:val="26"/>
          <w:szCs w:val="26"/>
          <w:lang w:val="en-US" w:eastAsia="it-IT"/>
        </w:rPr>
        <w:t>31</w:t>
      </w:r>
      <w:r w:rsidR="005161D4" w:rsidRPr="007E6024">
        <w:rPr>
          <w:iCs/>
          <w:sz w:val="26"/>
          <w:szCs w:val="26"/>
          <w:lang w:val="en-US" w:eastAsia="it-IT"/>
        </w:rPr>
        <w:t xml:space="preserve"> participants to </w:t>
      </w:r>
      <w:r w:rsidR="005161D4">
        <w:rPr>
          <w:iCs/>
          <w:sz w:val="26"/>
          <w:szCs w:val="26"/>
          <w:lang w:val="en-US" w:eastAsia="it-IT"/>
        </w:rPr>
        <w:t>CMM.G-K2.2023</w:t>
      </w:r>
      <w:r w:rsidR="005161D4" w:rsidRPr="007E6024">
        <w:rPr>
          <w:iCs/>
          <w:sz w:val="26"/>
          <w:szCs w:val="26"/>
          <w:lang w:val="en-US" w:eastAsia="it-IT"/>
        </w:rPr>
        <w:t xml:space="preserve"> and Pilot Study</w:t>
      </w:r>
    </w:p>
    <w:tbl>
      <w:tblPr>
        <w:tblW w:w="15168" w:type="dxa"/>
        <w:tblInd w:w="-459" w:type="dxa"/>
        <w:tblLayout w:type="fixed"/>
        <w:tblLook w:val="04A0" w:firstRow="1" w:lastRow="0" w:firstColumn="1" w:lastColumn="0" w:noHBand="0" w:noVBand="1"/>
      </w:tblPr>
      <w:tblGrid>
        <w:gridCol w:w="477"/>
        <w:gridCol w:w="1440"/>
        <w:gridCol w:w="3690"/>
        <w:gridCol w:w="2250"/>
        <w:gridCol w:w="1057"/>
        <w:gridCol w:w="2340"/>
        <w:gridCol w:w="3914"/>
      </w:tblGrid>
      <w:tr w:rsidR="0017318B" w:rsidRPr="0017318B" w14:paraId="42907F5D" w14:textId="77777777" w:rsidTr="00032637">
        <w:trPr>
          <w:trHeight w:val="301"/>
        </w:trPr>
        <w:tc>
          <w:tcPr>
            <w:tcW w:w="477" w:type="dxa"/>
            <w:tcBorders>
              <w:top w:val="single" w:sz="4" w:space="0" w:color="auto"/>
              <w:left w:val="single" w:sz="4" w:space="0" w:color="auto"/>
              <w:bottom w:val="single" w:sz="4" w:space="0" w:color="auto"/>
              <w:right w:val="single" w:sz="4" w:space="0" w:color="auto"/>
            </w:tcBorders>
            <w:shd w:val="clear" w:color="000000" w:fill="66FFFF"/>
            <w:vAlign w:val="center"/>
          </w:tcPr>
          <w:p w14:paraId="45FDC173" w14:textId="77777777" w:rsidR="0017318B" w:rsidRPr="00DC1F81" w:rsidRDefault="0017318B" w:rsidP="00E056D6">
            <w:pPr>
              <w:jc w:val="center"/>
              <w:rPr>
                <w:b/>
                <w:bCs/>
                <w:color w:val="000000"/>
                <w:sz w:val="18"/>
                <w:szCs w:val="18"/>
                <w:lang w:val="en-US" w:eastAsia="en-US"/>
              </w:rPr>
            </w:pPr>
            <w:r w:rsidRPr="00DC1F81">
              <w:rPr>
                <w:b/>
                <w:bCs/>
                <w:color w:val="000000"/>
                <w:sz w:val="18"/>
                <w:szCs w:val="18"/>
                <w:lang w:val="en-US" w:eastAsia="en-US"/>
              </w:rPr>
              <w:t>#</w:t>
            </w:r>
          </w:p>
        </w:tc>
        <w:tc>
          <w:tcPr>
            <w:tcW w:w="1440" w:type="dxa"/>
            <w:tcBorders>
              <w:top w:val="single" w:sz="4" w:space="0" w:color="auto"/>
              <w:left w:val="single" w:sz="4" w:space="0" w:color="auto"/>
              <w:bottom w:val="single" w:sz="4" w:space="0" w:color="auto"/>
              <w:right w:val="single" w:sz="4" w:space="0" w:color="auto"/>
            </w:tcBorders>
            <w:shd w:val="clear" w:color="000000" w:fill="66FFFF"/>
            <w:noWrap/>
            <w:vAlign w:val="center"/>
            <w:hideMark/>
          </w:tcPr>
          <w:p w14:paraId="32F344E6" w14:textId="77777777" w:rsidR="0017318B" w:rsidRPr="00DC1F81" w:rsidRDefault="0017318B" w:rsidP="00E056D6">
            <w:pPr>
              <w:jc w:val="center"/>
              <w:rPr>
                <w:b/>
                <w:bCs/>
                <w:color w:val="000000"/>
                <w:sz w:val="18"/>
                <w:szCs w:val="18"/>
                <w:lang w:val="en-US" w:eastAsia="en-US"/>
              </w:rPr>
            </w:pPr>
            <w:r w:rsidRPr="00DC1F81">
              <w:rPr>
                <w:b/>
                <w:bCs/>
                <w:color w:val="000000"/>
                <w:sz w:val="18"/>
                <w:szCs w:val="18"/>
                <w:lang w:val="en-US" w:eastAsia="en-US"/>
              </w:rPr>
              <w:t>Country</w:t>
            </w:r>
          </w:p>
        </w:tc>
        <w:tc>
          <w:tcPr>
            <w:tcW w:w="3690" w:type="dxa"/>
            <w:tcBorders>
              <w:top w:val="single" w:sz="4" w:space="0" w:color="auto"/>
              <w:left w:val="nil"/>
              <w:bottom w:val="single" w:sz="4" w:space="0" w:color="auto"/>
              <w:right w:val="single" w:sz="4" w:space="0" w:color="auto"/>
            </w:tcBorders>
            <w:shd w:val="clear" w:color="000000" w:fill="66FFFF"/>
            <w:noWrap/>
            <w:vAlign w:val="center"/>
            <w:hideMark/>
          </w:tcPr>
          <w:p w14:paraId="39A70984" w14:textId="77777777" w:rsidR="0017318B" w:rsidRPr="00DC1F81" w:rsidRDefault="0017318B" w:rsidP="00E056D6">
            <w:pPr>
              <w:jc w:val="center"/>
              <w:rPr>
                <w:b/>
                <w:bCs/>
                <w:color w:val="000000"/>
                <w:sz w:val="18"/>
                <w:szCs w:val="18"/>
                <w:lang w:val="en-US" w:eastAsia="en-US"/>
              </w:rPr>
            </w:pPr>
            <w:r w:rsidRPr="00DC1F81">
              <w:rPr>
                <w:b/>
                <w:bCs/>
                <w:color w:val="000000"/>
                <w:sz w:val="18"/>
                <w:szCs w:val="18"/>
                <w:lang w:val="en-US" w:eastAsia="en-US"/>
              </w:rPr>
              <w:t>Institution</w:t>
            </w:r>
          </w:p>
        </w:tc>
        <w:tc>
          <w:tcPr>
            <w:tcW w:w="2250" w:type="dxa"/>
            <w:tcBorders>
              <w:top w:val="single" w:sz="4" w:space="0" w:color="auto"/>
              <w:left w:val="nil"/>
              <w:bottom w:val="single" w:sz="4" w:space="0" w:color="auto"/>
              <w:right w:val="single" w:sz="4" w:space="0" w:color="auto"/>
            </w:tcBorders>
            <w:shd w:val="clear" w:color="000000" w:fill="66FFFF"/>
            <w:noWrap/>
            <w:vAlign w:val="center"/>
            <w:hideMark/>
          </w:tcPr>
          <w:p w14:paraId="5824DE40" w14:textId="4DD6C5D9" w:rsidR="0017318B" w:rsidRPr="00DC1F81" w:rsidRDefault="0017318B" w:rsidP="00E056D6">
            <w:pPr>
              <w:jc w:val="center"/>
              <w:rPr>
                <w:b/>
                <w:bCs/>
                <w:color w:val="000000"/>
                <w:sz w:val="18"/>
                <w:szCs w:val="18"/>
                <w:lang w:val="en-US" w:eastAsia="en-US"/>
              </w:rPr>
            </w:pPr>
            <w:r w:rsidRPr="00DC1F81">
              <w:rPr>
                <w:b/>
                <w:bCs/>
                <w:color w:val="000000"/>
                <w:sz w:val="18"/>
                <w:szCs w:val="18"/>
                <w:lang w:val="en-US" w:eastAsia="en-US"/>
              </w:rPr>
              <w:t>Gravimeter</w:t>
            </w:r>
            <w:r w:rsidR="00A05B3A">
              <w:rPr>
                <w:b/>
                <w:bCs/>
                <w:color w:val="000000"/>
                <w:sz w:val="18"/>
                <w:szCs w:val="18"/>
                <w:lang w:val="en-US" w:eastAsia="en-US"/>
              </w:rPr>
              <w:t>(s)</w:t>
            </w:r>
          </w:p>
        </w:tc>
        <w:tc>
          <w:tcPr>
            <w:tcW w:w="1057" w:type="dxa"/>
            <w:tcBorders>
              <w:top w:val="single" w:sz="4" w:space="0" w:color="auto"/>
              <w:left w:val="nil"/>
              <w:bottom w:val="single" w:sz="4" w:space="0" w:color="auto"/>
              <w:right w:val="single" w:sz="4" w:space="0" w:color="auto"/>
            </w:tcBorders>
            <w:shd w:val="clear" w:color="000000" w:fill="66FFFF"/>
            <w:noWrap/>
            <w:vAlign w:val="center"/>
            <w:hideMark/>
          </w:tcPr>
          <w:p w14:paraId="196F1A2A" w14:textId="77777777" w:rsidR="0017318B" w:rsidRPr="00DC1F81" w:rsidRDefault="0017318B" w:rsidP="00E056D6">
            <w:pPr>
              <w:jc w:val="center"/>
              <w:rPr>
                <w:b/>
                <w:bCs/>
                <w:color w:val="000000"/>
                <w:sz w:val="18"/>
                <w:szCs w:val="18"/>
                <w:lang w:val="en-US" w:eastAsia="en-US"/>
              </w:rPr>
            </w:pPr>
            <w:r w:rsidRPr="00DC1F81">
              <w:rPr>
                <w:b/>
                <w:bCs/>
                <w:color w:val="000000"/>
                <w:sz w:val="18"/>
                <w:szCs w:val="18"/>
                <w:lang w:val="en-US" w:eastAsia="en-US"/>
              </w:rPr>
              <w:t xml:space="preserve">NMI or </w:t>
            </w:r>
            <w:r w:rsidR="00E056D6">
              <w:rPr>
                <w:b/>
                <w:bCs/>
                <w:color w:val="000000"/>
                <w:sz w:val="18"/>
                <w:szCs w:val="18"/>
                <w:lang w:val="en-US" w:eastAsia="en-US"/>
              </w:rPr>
              <w:t>DI</w:t>
            </w:r>
          </w:p>
        </w:tc>
        <w:tc>
          <w:tcPr>
            <w:tcW w:w="2340" w:type="dxa"/>
            <w:tcBorders>
              <w:top w:val="single" w:sz="4" w:space="0" w:color="auto"/>
              <w:left w:val="nil"/>
              <w:bottom w:val="single" w:sz="4" w:space="0" w:color="auto"/>
              <w:right w:val="single" w:sz="4" w:space="0" w:color="auto"/>
            </w:tcBorders>
            <w:shd w:val="clear" w:color="000000" w:fill="66FFFF"/>
            <w:noWrap/>
            <w:vAlign w:val="center"/>
            <w:hideMark/>
          </w:tcPr>
          <w:p w14:paraId="564B79B9" w14:textId="77777777" w:rsidR="0017318B" w:rsidRPr="00DC1F81" w:rsidRDefault="0017318B" w:rsidP="00E056D6">
            <w:pPr>
              <w:jc w:val="center"/>
              <w:rPr>
                <w:b/>
                <w:bCs/>
                <w:color w:val="000000"/>
                <w:sz w:val="18"/>
                <w:szCs w:val="18"/>
                <w:lang w:val="en-US" w:eastAsia="en-US"/>
              </w:rPr>
            </w:pPr>
            <w:r w:rsidRPr="00DC1F81">
              <w:rPr>
                <w:b/>
                <w:bCs/>
                <w:color w:val="000000"/>
                <w:sz w:val="18"/>
                <w:szCs w:val="18"/>
                <w:lang w:val="en-US" w:eastAsia="en-US"/>
              </w:rPr>
              <w:t>Operator(s)</w:t>
            </w:r>
          </w:p>
        </w:tc>
        <w:tc>
          <w:tcPr>
            <w:tcW w:w="3914" w:type="dxa"/>
            <w:tcBorders>
              <w:top w:val="single" w:sz="4" w:space="0" w:color="auto"/>
              <w:left w:val="nil"/>
              <w:bottom w:val="single" w:sz="4" w:space="0" w:color="auto"/>
              <w:right w:val="single" w:sz="4" w:space="0" w:color="auto"/>
            </w:tcBorders>
            <w:shd w:val="clear" w:color="000000" w:fill="66FFFF"/>
            <w:noWrap/>
            <w:vAlign w:val="center"/>
            <w:hideMark/>
          </w:tcPr>
          <w:p w14:paraId="28899E74" w14:textId="77777777" w:rsidR="0017318B" w:rsidRPr="00DC1F81" w:rsidRDefault="0017318B" w:rsidP="00E056D6">
            <w:pPr>
              <w:jc w:val="center"/>
              <w:rPr>
                <w:b/>
                <w:bCs/>
                <w:color w:val="000000"/>
                <w:sz w:val="18"/>
                <w:szCs w:val="18"/>
                <w:lang w:val="en-US" w:eastAsia="en-US"/>
              </w:rPr>
            </w:pPr>
            <w:r w:rsidRPr="00DC1F81">
              <w:rPr>
                <w:b/>
                <w:bCs/>
                <w:color w:val="000000"/>
                <w:sz w:val="18"/>
                <w:szCs w:val="18"/>
                <w:lang w:val="en-US" w:eastAsia="en-US"/>
              </w:rPr>
              <w:t>E-mail</w:t>
            </w:r>
          </w:p>
        </w:tc>
      </w:tr>
      <w:tr w:rsidR="00A045D4" w:rsidRPr="0017318B" w14:paraId="02DB6EC8" w14:textId="77777777" w:rsidTr="00032637">
        <w:trPr>
          <w:trHeight w:val="397"/>
        </w:trPr>
        <w:tc>
          <w:tcPr>
            <w:tcW w:w="477" w:type="dxa"/>
            <w:tcBorders>
              <w:top w:val="nil"/>
              <w:left w:val="single" w:sz="4" w:space="0" w:color="auto"/>
              <w:bottom w:val="single" w:sz="4" w:space="0" w:color="auto"/>
              <w:right w:val="single" w:sz="4" w:space="0" w:color="auto"/>
            </w:tcBorders>
            <w:vAlign w:val="bottom"/>
          </w:tcPr>
          <w:p w14:paraId="3C72E79B" w14:textId="77777777" w:rsidR="00A045D4" w:rsidRPr="00EC1B81" w:rsidRDefault="00A045D4" w:rsidP="00A045D4">
            <w:pPr>
              <w:rPr>
                <w:color w:val="000000"/>
                <w:lang w:val="en-US" w:eastAsia="en-US"/>
              </w:rPr>
            </w:pPr>
            <w:r>
              <w:rPr>
                <w:rFonts w:ascii="Calibri" w:hAnsi="Calibri" w:cs="Calibri"/>
                <w:color w:val="000000"/>
              </w:rPr>
              <w:t>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2BF077" w14:textId="77777777" w:rsidR="00A045D4" w:rsidRPr="00EC1B81" w:rsidRDefault="00A045D4" w:rsidP="00A045D4">
            <w:pPr>
              <w:rPr>
                <w:color w:val="000000"/>
                <w:lang w:val="en-US" w:eastAsia="en-US"/>
              </w:rPr>
            </w:pPr>
            <w:r>
              <w:rPr>
                <w:rFonts w:ascii="Calibri" w:hAnsi="Calibri" w:cs="Calibri"/>
                <w:color w:val="000000"/>
              </w:rPr>
              <w:t>Austria</w:t>
            </w:r>
          </w:p>
        </w:tc>
        <w:tc>
          <w:tcPr>
            <w:tcW w:w="3690" w:type="dxa"/>
            <w:tcBorders>
              <w:top w:val="nil"/>
              <w:left w:val="nil"/>
              <w:bottom w:val="single" w:sz="4" w:space="0" w:color="auto"/>
              <w:right w:val="single" w:sz="4" w:space="0" w:color="auto"/>
            </w:tcBorders>
            <w:shd w:val="clear" w:color="auto" w:fill="auto"/>
            <w:noWrap/>
            <w:vAlign w:val="bottom"/>
            <w:hideMark/>
          </w:tcPr>
          <w:p w14:paraId="73B4BFD2" w14:textId="77777777" w:rsidR="00A045D4" w:rsidRPr="00EC1B81" w:rsidRDefault="00A045D4" w:rsidP="00A045D4">
            <w:pPr>
              <w:rPr>
                <w:color w:val="000000"/>
                <w:lang w:val="en-US" w:eastAsia="en-US"/>
              </w:rPr>
            </w:pPr>
            <w:r>
              <w:rPr>
                <w:rFonts w:ascii="Calibri" w:hAnsi="Calibri" w:cs="Calibri"/>
                <w:color w:val="000000"/>
              </w:rPr>
              <w:t>BEV</w:t>
            </w:r>
          </w:p>
        </w:tc>
        <w:tc>
          <w:tcPr>
            <w:tcW w:w="2250" w:type="dxa"/>
            <w:tcBorders>
              <w:top w:val="nil"/>
              <w:left w:val="nil"/>
              <w:bottom w:val="single" w:sz="4" w:space="0" w:color="auto"/>
              <w:right w:val="single" w:sz="4" w:space="0" w:color="auto"/>
            </w:tcBorders>
            <w:shd w:val="clear" w:color="auto" w:fill="auto"/>
            <w:noWrap/>
            <w:vAlign w:val="bottom"/>
            <w:hideMark/>
          </w:tcPr>
          <w:p w14:paraId="782FDD23" w14:textId="77777777" w:rsidR="00A045D4" w:rsidRPr="00EC1B81" w:rsidRDefault="00A045D4" w:rsidP="00A045D4">
            <w:pPr>
              <w:rPr>
                <w:color w:val="000000"/>
                <w:lang w:val="en-US" w:eastAsia="en-US"/>
              </w:rPr>
            </w:pPr>
            <w:r>
              <w:rPr>
                <w:rFonts w:ascii="Calibri" w:hAnsi="Calibri" w:cs="Calibri"/>
                <w:color w:val="000000"/>
              </w:rPr>
              <w:t>FG5-242</w:t>
            </w:r>
          </w:p>
        </w:tc>
        <w:tc>
          <w:tcPr>
            <w:tcW w:w="1057" w:type="dxa"/>
            <w:tcBorders>
              <w:top w:val="nil"/>
              <w:left w:val="nil"/>
              <w:bottom w:val="single" w:sz="4" w:space="0" w:color="auto"/>
              <w:right w:val="single" w:sz="4" w:space="0" w:color="auto"/>
            </w:tcBorders>
            <w:shd w:val="clear" w:color="auto" w:fill="auto"/>
            <w:noWrap/>
            <w:vAlign w:val="bottom"/>
            <w:hideMark/>
          </w:tcPr>
          <w:p w14:paraId="5F437FAC" w14:textId="77777777" w:rsidR="00A045D4" w:rsidRPr="00EC1B81" w:rsidRDefault="00A045D4" w:rsidP="00A045D4">
            <w:pPr>
              <w:jc w:val="center"/>
              <w:rPr>
                <w:color w:val="000000"/>
                <w:lang w:val="en-US" w:eastAsia="en-US"/>
              </w:rPr>
            </w:pPr>
            <w:r>
              <w:rPr>
                <w:rFonts w:ascii="Calibri" w:hAnsi="Calibri" w:cs="Calibri"/>
                <w:color w:val="000000"/>
              </w:rPr>
              <w:t>YES</w:t>
            </w:r>
          </w:p>
        </w:tc>
        <w:tc>
          <w:tcPr>
            <w:tcW w:w="2340" w:type="dxa"/>
            <w:tcBorders>
              <w:top w:val="nil"/>
              <w:left w:val="nil"/>
              <w:bottom w:val="single" w:sz="4" w:space="0" w:color="auto"/>
              <w:right w:val="single" w:sz="4" w:space="0" w:color="auto"/>
            </w:tcBorders>
            <w:shd w:val="clear" w:color="auto" w:fill="auto"/>
            <w:noWrap/>
            <w:vAlign w:val="bottom"/>
            <w:hideMark/>
          </w:tcPr>
          <w:p w14:paraId="47C1A397" w14:textId="77777777" w:rsidR="00A05B3A" w:rsidRDefault="00A045D4" w:rsidP="00A045D4">
            <w:pPr>
              <w:rPr>
                <w:rFonts w:asciiTheme="minorHAnsi" w:hAnsiTheme="minorHAnsi" w:cstheme="minorHAnsi"/>
                <w:color w:val="000000"/>
              </w:rPr>
            </w:pPr>
            <w:r w:rsidRPr="00A05B3A">
              <w:rPr>
                <w:rFonts w:asciiTheme="minorHAnsi" w:hAnsiTheme="minorHAnsi" w:cstheme="minorHAnsi"/>
                <w:color w:val="000000"/>
              </w:rPr>
              <w:t>Christian Ullrich</w:t>
            </w:r>
          </w:p>
          <w:p w14:paraId="3B85E258" w14:textId="3AAE19F5" w:rsidR="00A05B3A" w:rsidRPr="00A05B3A" w:rsidRDefault="00A05B3A" w:rsidP="00A045D4">
            <w:pPr>
              <w:rPr>
                <w:rFonts w:asciiTheme="minorHAnsi" w:hAnsiTheme="minorHAnsi" w:cstheme="minorHAnsi"/>
                <w:color w:val="000000"/>
                <w:lang w:val="en-US"/>
              </w:rPr>
            </w:pPr>
            <w:r w:rsidRPr="00A05B3A">
              <w:rPr>
                <w:rFonts w:asciiTheme="minorHAnsi" w:hAnsiTheme="minorHAnsi" w:cstheme="minorHAnsi"/>
                <w:color w:val="000000"/>
                <w:lang w:val="en-US"/>
              </w:rPr>
              <w:t>Hubert</w:t>
            </w:r>
            <w:r>
              <w:rPr>
                <w:rFonts w:asciiTheme="minorHAnsi" w:hAnsiTheme="minorHAnsi" w:cstheme="minorHAnsi"/>
                <w:color w:val="000000"/>
                <w:lang w:val="en-US"/>
              </w:rPr>
              <w:t xml:space="preserve"> </w:t>
            </w:r>
            <w:r w:rsidRPr="00A05B3A">
              <w:rPr>
                <w:rFonts w:asciiTheme="minorHAnsi" w:hAnsiTheme="minorHAnsi" w:cstheme="minorHAnsi"/>
                <w:color w:val="000000"/>
                <w:lang w:val="en-US"/>
              </w:rPr>
              <w:t>Butta</w:t>
            </w:r>
          </w:p>
        </w:tc>
        <w:tc>
          <w:tcPr>
            <w:tcW w:w="3914" w:type="dxa"/>
            <w:tcBorders>
              <w:top w:val="nil"/>
              <w:left w:val="nil"/>
              <w:bottom w:val="single" w:sz="4" w:space="0" w:color="auto"/>
              <w:right w:val="single" w:sz="4" w:space="0" w:color="auto"/>
            </w:tcBorders>
            <w:shd w:val="clear" w:color="auto" w:fill="auto"/>
            <w:noWrap/>
            <w:vAlign w:val="bottom"/>
            <w:hideMark/>
          </w:tcPr>
          <w:p w14:paraId="2F687E4C" w14:textId="77777777" w:rsidR="00A05B3A" w:rsidRDefault="00000000" w:rsidP="00A045D4">
            <w:pPr>
              <w:rPr>
                <w:rFonts w:asciiTheme="minorHAnsi" w:hAnsiTheme="minorHAnsi" w:cstheme="minorHAnsi"/>
                <w:color w:val="000000"/>
              </w:rPr>
            </w:pPr>
            <w:hyperlink r:id="rId13" w:history="1">
              <w:r w:rsidR="00A05B3A" w:rsidRPr="00A05B3A">
                <w:rPr>
                  <w:rStyle w:val="Hyperlink"/>
                  <w:rFonts w:asciiTheme="minorHAnsi" w:hAnsiTheme="minorHAnsi" w:cstheme="minorHAnsi"/>
                </w:rPr>
                <w:t>Christian.Ullrich@bev.gv.at</w:t>
              </w:r>
            </w:hyperlink>
          </w:p>
          <w:p w14:paraId="1A492349" w14:textId="4D62F026" w:rsidR="00A05B3A" w:rsidRPr="00A05B3A" w:rsidRDefault="00000000" w:rsidP="00A05B3A">
            <w:pPr>
              <w:rPr>
                <w:rFonts w:asciiTheme="minorHAnsi" w:hAnsiTheme="minorHAnsi" w:cstheme="minorHAnsi"/>
                <w:color w:val="000000"/>
              </w:rPr>
            </w:pPr>
            <w:hyperlink r:id="rId14" w:history="1">
              <w:r w:rsidR="00A05B3A" w:rsidRPr="00125119">
                <w:rPr>
                  <w:rStyle w:val="Hyperlink"/>
                  <w:rFonts w:asciiTheme="minorHAnsi" w:hAnsiTheme="minorHAnsi" w:cstheme="minorHAnsi"/>
                </w:rPr>
                <w:t>hubert.butta@bev.gv.at</w:t>
              </w:r>
            </w:hyperlink>
          </w:p>
        </w:tc>
      </w:tr>
      <w:tr w:rsidR="00A045D4" w:rsidRPr="0017318B" w14:paraId="44DC5DB3" w14:textId="77777777" w:rsidTr="00032637">
        <w:trPr>
          <w:trHeight w:val="397"/>
        </w:trPr>
        <w:tc>
          <w:tcPr>
            <w:tcW w:w="477" w:type="dxa"/>
            <w:tcBorders>
              <w:top w:val="nil"/>
              <w:left w:val="single" w:sz="4" w:space="0" w:color="auto"/>
              <w:bottom w:val="single" w:sz="4" w:space="0" w:color="auto"/>
              <w:right w:val="single" w:sz="4" w:space="0" w:color="auto"/>
            </w:tcBorders>
            <w:vAlign w:val="bottom"/>
          </w:tcPr>
          <w:p w14:paraId="3735982B" w14:textId="77777777" w:rsidR="00A045D4" w:rsidRPr="00EC1B81" w:rsidRDefault="00A045D4" w:rsidP="00A045D4">
            <w:pPr>
              <w:rPr>
                <w:color w:val="000000"/>
                <w:lang w:val="en-US" w:eastAsia="en-US"/>
              </w:rPr>
            </w:pPr>
            <w:r>
              <w:rPr>
                <w:rFonts w:ascii="Calibri" w:hAnsi="Calibri" w:cs="Calibri"/>
                <w:color w:val="000000"/>
              </w:rPr>
              <w:t>2</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E1B753A" w14:textId="77777777" w:rsidR="00A045D4" w:rsidRPr="00EC1B81" w:rsidRDefault="00A045D4" w:rsidP="00A045D4">
            <w:pPr>
              <w:rPr>
                <w:color w:val="000000"/>
                <w:lang w:val="en-US" w:eastAsia="en-US"/>
              </w:rPr>
            </w:pPr>
            <w:r>
              <w:rPr>
                <w:rFonts w:ascii="Calibri" w:hAnsi="Calibri" w:cs="Calibri"/>
                <w:color w:val="000000"/>
              </w:rPr>
              <w:t>Brazil</w:t>
            </w:r>
          </w:p>
        </w:tc>
        <w:tc>
          <w:tcPr>
            <w:tcW w:w="3690" w:type="dxa"/>
            <w:tcBorders>
              <w:top w:val="nil"/>
              <w:left w:val="nil"/>
              <w:bottom w:val="single" w:sz="4" w:space="0" w:color="auto"/>
              <w:right w:val="single" w:sz="4" w:space="0" w:color="auto"/>
            </w:tcBorders>
            <w:shd w:val="clear" w:color="auto" w:fill="auto"/>
            <w:noWrap/>
            <w:vAlign w:val="bottom"/>
            <w:hideMark/>
          </w:tcPr>
          <w:p w14:paraId="1E6D071E" w14:textId="77777777" w:rsidR="00A045D4" w:rsidRPr="00EC1B81" w:rsidRDefault="00A045D4" w:rsidP="00A045D4">
            <w:pPr>
              <w:rPr>
                <w:color w:val="000000"/>
                <w:lang w:val="en-US" w:eastAsia="en-US"/>
              </w:rPr>
            </w:pPr>
            <w:r>
              <w:rPr>
                <w:rFonts w:ascii="Calibri" w:hAnsi="Calibri" w:cs="Calibri"/>
                <w:color w:val="000000"/>
              </w:rPr>
              <w:t>ON</w:t>
            </w:r>
          </w:p>
        </w:tc>
        <w:tc>
          <w:tcPr>
            <w:tcW w:w="2250" w:type="dxa"/>
            <w:tcBorders>
              <w:top w:val="nil"/>
              <w:left w:val="nil"/>
              <w:bottom w:val="single" w:sz="4" w:space="0" w:color="auto"/>
              <w:right w:val="single" w:sz="4" w:space="0" w:color="auto"/>
            </w:tcBorders>
            <w:shd w:val="clear" w:color="auto" w:fill="auto"/>
            <w:noWrap/>
            <w:vAlign w:val="bottom"/>
            <w:hideMark/>
          </w:tcPr>
          <w:p w14:paraId="57B6C398" w14:textId="77777777" w:rsidR="00A045D4" w:rsidRPr="00EC1B81" w:rsidRDefault="00A045D4" w:rsidP="00A045D4">
            <w:pPr>
              <w:rPr>
                <w:color w:val="000000"/>
                <w:lang w:val="en-US" w:eastAsia="en-US"/>
              </w:rPr>
            </w:pPr>
            <w:r>
              <w:rPr>
                <w:rFonts w:ascii="Calibri" w:hAnsi="Calibri" w:cs="Calibri"/>
                <w:color w:val="000000"/>
              </w:rPr>
              <w:t>FG5-223</w:t>
            </w:r>
          </w:p>
        </w:tc>
        <w:tc>
          <w:tcPr>
            <w:tcW w:w="1057" w:type="dxa"/>
            <w:tcBorders>
              <w:top w:val="nil"/>
              <w:left w:val="nil"/>
              <w:bottom w:val="single" w:sz="4" w:space="0" w:color="auto"/>
              <w:right w:val="single" w:sz="4" w:space="0" w:color="auto"/>
            </w:tcBorders>
            <w:shd w:val="clear" w:color="auto" w:fill="auto"/>
            <w:noWrap/>
            <w:vAlign w:val="bottom"/>
            <w:hideMark/>
          </w:tcPr>
          <w:p w14:paraId="197A72D1" w14:textId="77777777" w:rsidR="00A045D4" w:rsidRPr="00EC1B81" w:rsidRDefault="00A045D4" w:rsidP="00A045D4">
            <w:pPr>
              <w:jc w:val="center"/>
              <w:rPr>
                <w:color w:val="000000"/>
                <w:lang w:val="en-US" w:eastAsia="en-US"/>
              </w:rPr>
            </w:pPr>
            <w:r>
              <w:rPr>
                <w:rFonts w:ascii="Calibri" w:hAnsi="Calibri" w:cs="Calibri"/>
                <w:color w:val="000000"/>
              </w:rPr>
              <w:t>YES</w:t>
            </w:r>
          </w:p>
        </w:tc>
        <w:tc>
          <w:tcPr>
            <w:tcW w:w="2340" w:type="dxa"/>
            <w:tcBorders>
              <w:top w:val="nil"/>
              <w:left w:val="nil"/>
              <w:bottom w:val="single" w:sz="4" w:space="0" w:color="auto"/>
              <w:right w:val="single" w:sz="4" w:space="0" w:color="auto"/>
            </w:tcBorders>
            <w:shd w:val="clear" w:color="auto" w:fill="auto"/>
            <w:noWrap/>
            <w:vAlign w:val="bottom"/>
            <w:hideMark/>
          </w:tcPr>
          <w:p w14:paraId="14290067" w14:textId="77777777" w:rsidR="00A045D4" w:rsidRPr="00A05B3A" w:rsidRDefault="00A045D4" w:rsidP="00A045D4">
            <w:pPr>
              <w:rPr>
                <w:rFonts w:asciiTheme="minorHAnsi" w:hAnsiTheme="minorHAnsi" w:cstheme="minorHAnsi"/>
                <w:color w:val="000000"/>
              </w:rPr>
            </w:pPr>
            <w:r w:rsidRPr="00A05B3A">
              <w:rPr>
                <w:rFonts w:asciiTheme="minorHAnsi" w:hAnsiTheme="minorHAnsi" w:cstheme="minorHAnsi"/>
                <w:color w:val="000000"/>
              </w:rPr>
              <w:t>Mauro Andrade de Sousa</w:t>
            </w:r>
          </w:p>
          <w:p w14:paraId="4B433DCA" w14:textId="77777777" w:rsidR="00A05B3A" w:rsidRDefault="00A05B3A" w:rsidP="00A045D4">
            <w:pPr>
              <w:rPr>
                <w:rFonts w:asciiTheme="minorHAnsi" w:hAnsiTheme="minorHAnsi" w:cstheme="minorHAnsi"/>
                <w:color w:val="000000"/>
                <w:lang w:val="en-US" w:eastAsia="en-US"/>
              </w:rPr>
            </w:pPr>
            <w:r w:rsidRPr="00A05B3A">
              <w:rPr>
                <w:rFonts w:asciiTheme="minorHAnsi" w:hAnsiTheme="minorHAnsi" w:cstheme="minorHAnsi"/>
                <w:color w:val="000000"/>
                <w:lang w:val="en-US" w:eastAsia="en-US"/>
              </w:rPr>
              <w:t xml:space="preserve">Rodrigo </w:t>
            </w:r>
            <w:proofErr w:type="spellStart"/>
            <w:r w:rsidRPr="00A05B3A">
              <w:rPr>
                <w:rFonts w:asciiTheme="minorHAnsi" w:hAnsiTheme="minorHAnsi" w:cstheme="minorHAnsi"/>
                <w:color w:val="000000"/>
                <w:lang w:val="en-US" w:eastAsia="en-US"/>
              </w:rPr>
              <w:t>Melhorato</w:t>
            </w:r>
            <w:proofErr w:type="spellEnd"/>
          </w:p>
          <w:p w14:paraId="0993722D" w14:textId="69E28BD8" w:rsidR="00997F8E" w:rsidRPr="00A05B3A" w:rsidRDefault="00997F8E" w:rsidP="00A045D4">
            <w:pPr>
              <w:rPr>
                <w:rFonts w:asciiTheme="minorHAnsi" w:hAnsiTheme="minorHAnsi" w:cstheme="minorHAnsi"/>
                <w:color w:val="000000"/>
                <w:lang w:val="en-US" w:eastAsia="en-US"/>
              </w:rPr>
            </w:pPr>
            <w:r>
              <w:rPr>
                <w:rFonts w:asciiTheme="minorHAnsi" w:hAnsiTheme="minorHAnsi" w:cstheme="minorHAnsi"/>
                <w:color w:val="000000"/>
                <w:lang w:val="en-US" w:eastAsia="en-US"/>
              </w:rPr>
              <w:t>Daniel</w:t>
            </w:r>
            <w:r w:rsidR="00DC65C4">
              <w:rPr>
                <w:rFonts w:asciiTheme="minorHAnsi" w:hAnsiTheme="minorHAnsi" w:cstheme="minorHAnsi"/>
                <w:color w:val="000000"/>
                <w:lang w:val="en-US" w:eastAsia="en-US"/>
              </w:rPr>
              <w:t xml:space="preserve"> </w:t>
            </w:r>
            <w:r w:rsidR="00032637">
              <w:rPr>
                <w:rFonts w:asciiTheme="minorHAnsi" w:hAnsiTheme="minorHAnsi" w:cstheme="minorHAnsi"/>
                <w:color w:val="000000"/>
                <w:lang w:val="en-US" w:eastAsia="en-US"/>
              </w:rPr>
              <w:t>Quaresma</w:t>
            </w:r>
          </w:p>
        </w:tc>
        <w:tc>
          <w:tcPr>
            <w:tcW w:w="3914" w:type="dxa"/>
            <w:tcBorders>
              <w:top w:val="nil"/>
              <w:left w:val="nil"/>
              <w:bottom w:val="single" w:sz="4" w:space="0" w:color="auto"/>
              <w:right w:val="single" w:sz="4" w:space="0" w:color="auto"/>
            </w:tcBorders>
            <w:shd w:val="clear" w:color="auto" w:fill="auto"/>
            <w:noWrap/>
            <w:vAlign w:val="bottom"/>
            <w:hideMark/>
          </w:tcPr>
          <w:p w14:paraId="02B1F261" w14:textId="44C0BD90" w:rsidR="00032637" w:rsidRPr="007C3FFD" w:rsidRDefault="00000000" w:rsidP="00A045D4">
            <w:pPr>
              <w:rPr>
                <w:rFonts w:asciiTheme="minorHAnsi" w:hAnsiTheme="minorHAnsi" w:cstheme="minorHAnsi"/>
                <w:color w:val="000000"/>
              </w:rPr>
            </w:pPr>
            <w:hyperlink r:id="rId15" w:history="1">
              <w:r w:rsidR="00A05B3A" w:rsidRPr="005B10C4">
                <w:rPr>
                  <w:rStyle w:val="Hyperlink"/>
                  <w:rFonts w:asciiTheme="minorHAnsi" w:hAnsiTheme="minorHAnsi" w:cstheme="minorHAnsi"/>
                </w:rPr>
                <w:t>mauro@on.br</w:t>
              </w:r>
            </w:hyperlink>
          </w:p>
          <w:p w14:paraId="0A79AD9B" w14:textId="77777777" w:rsidR="005B10C4" w:rsidRPr="007C3FFD" w:rsidRDefault="00000000" w:rsidP="005B10C4">
            <w:pPr>
              <w:rPr>
                <w:rFonts w:asciiTheme="minorHAnsi" w:hAnsiTheme="minorHAnsi" w:cstheme="minorHAnsi"/>
                <w:color w:val="0033CC"/>
                <w:lang w:val="fr-CH" w:eastAsia="en-US"/>
              </w:rPr>
            </w:pPr>
            <w:hyperlink r:id="rId16" w:history="1">
              <w:r w:rsidR="005B10C4" w:rsidRPr="007C3FFD">
                <w:rPr>
                  <w:rStyle w:val="Hyperlink"/>
                  <w:rFonts w:asciiTheme="minorHAnsi" w:hAnsiTheme="minorHAnsi" w:cstheme="minorHAnsi"/>
                  <w:lang w:val="fr-CH" w:eastAsia="en-US"/>
                </w:rPr>
                <w:t>rodrigomelhorato@hotmail.com</w:t>
              </w:r>
            </w:hyperlink>
          </w:p>
          <w:p w14:paraId="788FEF4D" w14:textId="7A575825" w:rsidR="00032637" w:rsidRPr="00EC1B81" w:rsidRDefault="00000000" w:rsidP="00032637">
            <w:pPr>
              <w:rPr>
                <w:color w:val="0033CC"/>
                <w:lang w:val="fr-CH" w:eastAsia="en-US"/>
              </w:rPr>
            </w:pPr>
            <w:hyperlink r:id="rId17" w:history="1">
              <w:r w:rsidR="00032637" w:rsidRPr="007C3FFD">
                <w:rPr>
                  <w:rStyle w:val="Hyperlink"/>
                  <w:rFonts w:asciiTheme="minorHAnsi" w:hAnsiTheme="minorHAnsi" w:cstheme="minorHAnsi"/>
                  <w:lang w:val="fr-CH" w:eastAsia="en-US"/>
                </w:rPr>
                <w:t>dansq@on.br</w:t>
              </w:r>
            </w:hyperlink>
          </w:p>
        </w:tc>
      </w:tr>
      <w:tr w:rsidR="00E926C4" w:rsidRPr="00F77F9A" w14:paraId="60564CAC" w14:textId="77777777" w:rsidTr="00032637">
        <w:trPr>
          <w:trHeight w:val="454"/>
        </w:trPr>
        <w:tc>
          <w:tcPr>
            <w:tcW w:w="477" w:type="dxa"/>
            <w:tcBorders>
              <w:top w:val="nil"/>
              <w:left w:val="single" w:sz="4" w:space="0" w:color="auto"/>
              <w:bottom w:val="single" w:sz="4" w:space="0" w:color="auto"/>
              <w:right w:val="single" w:sz="4" w:space="0" w:color="auto"/>
            </w:tcBorders>
            <w:vAlign w:val="bottom"/>
          </w:tcPr>
          <w:p w14:paraId="6341CD67" w14:textId="4EF4BE9A" w:rsidR="00E926C4" w:rsidRDefault="002B1DC1" w:rsidP="00E926C4">
            <w:pPr>
              <w:rPr>
                <w:rFonts w:ascii="Calibri" w:hAnsi="Calibri" w:cs="Calibri"/>
                <w:color w:val="000000"/>
              </w:rPr>
            </w:pPr>
            <w:r>
              <w:rPr>
                <w:rFonts w:ascii="Calibri" w:hAnsi="Calibri" w:cs="Calibri"/>
                <w:color w:val="000000"/>
              </w:rPr>
              <w:t>3</w:t>
            </w:r>
          </w:p>
        </w:tc>
        <w:tc>
          <w:tcPr>
            <w:tcW w:w="1440" w:type="dxa"/>
            <w:tcBorders>
              <w:top w:val="nil"/>
              <w:left w:val="single" w:sz="4" w:space="0" w:color="auto"/>
              <w:bottom w:val="single" w:sz="4" w:space="0" w:color="auto"/>
              <w:right w:val="single" w:sz="4" w:space="0" w:color="auto"/>
            </w:tcBorders>
            <w:shd w:val="clear" w:color="auto" w:fill="auto"/>
            <w:noWrap/>
            <w:vAlign w:val="bottom"/>
          </w:tcPr>
          <w:p w14:paraId="6E71DBCE" w14:textId="41E23E83" w:rsidR="00E926C4" w:rsidRDefault="00E926C4" w:rsidP="00E926C4">
            <w:pPr>
              <w:rPr>
                <w:rFonts w:ascii="Calibri" w:hAnsi="Calibri" w:cs="Calibri"/>
              </w:rPr>
            </w:pPr>
            <w:r>
              <w:rPr>
                <w:rFonts w:ascii="Calibri" w:hAnsi="Calibri" w:cs="Calibri"/>
              </w:rPr>
              <w:t>Canada</w:t>
            </w:r>
          </w:p>
        </w:tc>
        <w:tc>
          <w:tcPr>
            <w:tcW w:w="3690" w:type="dxa"/>
            <w:tcBorders>
              <w:top w:val="nil"/>
              <w:left w:val="nil"/>
              <w:bottom w:val="single" w:sz="4" w:space="0" w:color="auto"/>
              <w:right w:val="single" w:sz="4" w:space="0" w:color="auto"/>
            </w:tcBorders>
            <w:shd w:val="clear" w:color="auto" w:fill="auto"/>
            <w:noWrap/>
            <w:vAlign w:val="bottom"/>
          </w:tcPr>
          <w:p w14:paraId="210A638D" w14:textId="36AF3258" w:rsidR="00E926C4" w:rsidRPr="00E926C4" w:rsidRDefault="00E926C4" w:rsidP="00E926C4">
            <w:pPr>
              <w:pStyle w:val="PlainText"/>
              <w:rPr>
                <w:rFonts w:cs="Calibri"/>
                <w:sz w:val="20"/>
                <w:szCs w:val="20"/>
                <w:lang w:val="en-US"/>
              </w:rPr>
            </w:pPr>
            <w:r>
              <w:rPr>
                <w:rFonts w:cs="Calibri"/>
                <w:sz w:val="20"/>
                <w:szCs w:val="20"/>
                <w:lang w:val="en-US"/>
              </w:rPr>
              <w:t>NRC</w:t>
            </w:r>
          </w:p>
        </w:tc>
        <w:tc>
          <w:tcPr>
            <w:tcW w:w="2250" w:type="dxa"/>
            <w:tcBorders>
              <w:top w:val="nil"/>
              <w:left w:val="nil"/>
              <w:bottom w:val="single" w:sz="4" w:space="0" w:color="auto"/>
              <w:right w:val="single" w:sz="4" w:space="0" w:color="auto"/>
            </w:tcBorders>
            <w:shd w:val="clear" w:color="auto" w:fill="auto"/>
            <w:noWrap/>
            <w:vAlign w:val="bottom"/>
          </w:tcPr>
          <w:p w14:paraId="2699D97D" w14:textId="06BD115C" w:rsidR="00E926C4" w:rsidRDefault="00E926C4" w:rsidP="00E926C4">
            <w:pPr>
              <w:rPr>
                <w:rFonts w:ascii="Calibri" w:hAnsi="Calibri" w:cs="Calibri"/>
                <w:color w:val="000000"/>
              </w:rPr>
            </w:pPr>
            <w:r>
              <w:rPr>
                <w:rFonts w:ascii="Calibri" w:hAnsi="Calibri" w:cs="Calibri"/>
                <w:color w:val="000000"/>
              </w:rPr>
              <w:t>FG5-105</w:t>
            </w:r>
          </w:p>
        </w:tc>
        <w:tc>
          <w:tcPr>
            <w:tcW w:w="1057" w:type="dxa"/>
            <w:tcBorders>
              <w:top w:val="nil"/>
              <w:left w:val="nil"/>
              <w:bottom w:val="single" w:sz="4" w:space="0" w:color="auto"/>
              <w:right w:val="single" w:sz="4" w:space="0" w:color="auto"/>
            </w:tcBorders>
            <w:shd w:val="clear" w:color="auto" w:fill="auto"/>
            <w:noWrap/>
            <w:vAlign w:val="bottom"/>
          </w:tcPr>
          <w:p w14:paraId="77394BE6" w14:textId="415EC1DD" w:rsidR="00E926C4" w:rsidRDefault="00E926C4" w:rsidP="00E926C4">
            <w:pPr>
              <w:jc w:val="center"/>
              <w:rPr>
                <w:rFonts w:ascii="Calibri" w:hAnsi="Calibri" w:cs="Calibri"/>
                <w:color w:val="000000"/>
              </w:rPr>
            </w:pPr>
            <w:r>
              <w:rPr>
                <w:rFonts w:ascii="Calibri" w:hAnsi="Calibri" w:cs="Calibri"/>
                <w:color w:val="000000"/>
              </w:rPr>
              <w:t>YES</w:t>
            </w:r>
          </w:p>
        </w:tc>
        <w:tc>
          <w:tcPr>
            <w:tcW w:w="2340" w:type="dxa"/>
            <w:tcBorders>
              <w:top w:val="nil"/>
              <w:left w:val="nil"/>
              <w:bottom w:val="single" w:sz="4" w:space="0" w:color="auto"/>
              <w:right w:val="single" w:sz="4" w:space="0" w:color="auto"/>
            </w:tcBorders>
            <w:shd w:val="clear" w:color="auto" w:fill="auto"/>
            <w:noWrap/>
            <w:vAlign w:val="bottom"/>
          </w:tcPr>
          <w:p w14:paraId="16B56148" w14:textId="77777777" w:rsidR="00E926C4" w:rsidRDefault="00E926C4" w:rsidP="00E926C4">
            <w:pPr>
              <w:rPr>
                <w:rFonts w:ascii="Calibri" w:hAnsi="Calibri" w:cs="Calibri"/>
                <w:color w:val="000000"/>
              </w:rPr>
            </w:pPr>
            <w:r>
              <w:rPr>
                <w:rFonts w:ascii="Calibri" w:hAnsi="Calibri" w:cs="Calibri"/>
                <w:color w:val="000000"/>
              </w:rPr>
              <w:t>Richard Green</w:t>
            </w:r>
          </w:p>
          <w:p w14:paraId="6C21BF4C" w14:textId="4761BF34" w:rsidR="00E926C4" w:rsidRDefault="00E926C4" w:rsidP="00E926C4">
            <w:pPr>
              <w:rPr>
                <w:rFonts w:ascii="Calibri" w:hAnsi="Calibri" w:cs="Calibri"/>
                <w:color w:val="000000"/>
              </w:rPr>
            </w:pPr>
            <w:r>
              <w:rPr>
                <w:rFonts w:ascii="Calibri" w:hAnsi="Calibri" w:cs="Calibri"/>
                <w:color w:val="000000"/>
              </w:rPr>
              <w:t>Harold Parks</w:t>
            </w:r>
          </w:p>
        </w:tc>
        <w:tc>
          <w:tcPr>
            <w:tcW w:w="3914" w:type="dxa"/>
            <w:tcBorders>
              <w:top w:val="nil"/>
              <w:left w:val="nil"/>
              <w:bottom w:val="single" w:sz="4" w:space="0" w:color="auto"/>
              <w:right w:val="single" w:sz="4" w:space="0" w:color="auto"/>
            </w:tcBorders>
            <w:shd w:val="clear" w:color="auto" w:fill="auto"/>
            <w:noWrap/>
            <w:vAlign w:val="bottom"/>
          </w:tcPr>
          <w:p w14:paraId="4CE0A853" w14:textId="430C18D4" w:rsidR="00E926C4" w:rsidRPr="00E703B6" w:rsidRDefault="00000000" w:rsidP="00E926C4">
            <w:pPr>
              <w:rPr>
                <w:rFonts w:asciiTheme="minorHAnsi" w:hAnsiTheme="minorHAnsi" w:cstheme="minorHAnsi"/>
              </w:rPr>
            </w:pPr>
            <w:hyperlink r:id="rId18" w:history="1">
              <w:r w:rsidR="00E926C4" w:rsidRPr="00E703B6">
                <w:rPr>
                  <w:rStyle w:val="Hyperlink"/>
                  <w:rFonts w:asciiTheme="minorHAnsi" w:hAnsiTheme="minorHAnsi" w:cstheme="minorHAnsi"/>
                </w:rPr>
                <w:t>richard.green@nrc-cnrc.gc.ca</w:t>
              </w:r>
            </w:hyperlink>
          </w:p>
          <w:p w14:paraId="65B4B37A" w14:textId="20AA2AE0" w:rsidR="00E703B6" w:rsidRPr="00E926C4" w:rsidRDefault="00E703B6" w:rsidP="00E703B6">
            <w:pPr>
              <w:rPr>
                <w:rFonts w:asciiTheme="minorHAnsi" w:hAnsiTheme="minorHAnsi" w:cstheme="minorHAnsi"/>
              </w:rPr>
            </w:pPr>
            <w:hyperlink r:id="rId19" w:history="1">
              <w:r w:rsidRPr="00E703B6">
                <w:rPr>
                  <w:rStyle w:val="Hyperlink"/>
                  <w:rFonts w:asciiTheme="minorHAnsi" w:hAnsiTheme="minorHAnsi" w:cstheme="minorHAnsi"/>
                </w:rPr>
                <w:t>Harold.Parks@nrc-cnrc.gc.ca</w:t>
              </w:r>
            </w:hyperlink>
          </w:p>
        </w:tc>
      </w:tr>
      <w:tr w:rsidR="00E926C4" w:rsidRPr="00F77F9A" w14:paraId="7DCE9F58" w14:textId="77777777" w:rsidTr="00032637">
        <w:trPr>
          <w:trHeight w:val="454"/>
        </w:trPr>
        <w:tc>
          <w:tcPr>
            <w:tcW w:w="477" w:type="dxa"/>
            <w:tcBorders>
              <w:top w:val="nil"/>
              <w:left w:val="single" w:sz="4" w:space="0" w:color="auto"/>
              <w:bottom w:val="single" w:sz="4" w:space="0" w:color="auto"/>
              <w:right w:val="single" w:sz="4" w:space="0" w:color="auto"/>
            </w:tcBorders>
            <w:vAlign w:val="bottom"/>
          </w:tcPr>
          <w:p w14:paraId="55037843" w14:textId="3B93462D" w:rsidR="00E926C4" w:rsidRPr="00EC1B81" w:rsidRDefault="002B1DC1" w:rsidP="00E926C4">
            <w:pPr>
              <w:rPr>
                <w:color w:val="000000"/>
                <w:lang w:val="en-US" w:eastAsia="en-US"/>
              </w:rPr>
            </w:pPr>
            <w:r>
              <w:rPr>
                <w:rFonts w:ascii="Calibri" w:hAnsi="Calibri" w:cs="Calibri"/>
                <w:color w:val="000000"/>
              </w:rPr>
              <w:t>4</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1299330" w14:textId="77777777" w:rsidR="00E926C4" w:rsidRPr="00EC1B81" w:rsidRDefault="00E926C4" w:rsidP="00E926C4">
            <w:pPr>
              <w:rPr>
                <w:color w:val="000000"/>
                <w:lang w:val="en-US" w:eastAsia="en-US"/>
              </w:rPr>
            </w:pPr>
            <w:r>
              <w:rPr>
                <w:rFonts w:ascii="Calibri" w:hAnsi="Calibri" w:cs="Calibri"/>
              </w:rPr>
              <w:t>China</w:t>
            </w:r>
          </w:p>
        </w:tc>
        <w:tc>
          <w:tcPr>
            <w:tcW w:w="3690" w:type="dxa"/>
            <w:tcBorders>
              <w:top w:val="nil"/>
              <w:left w:val="nil"/>
              <w:bottom w:val="single" w:sz="4" w:space="0" w:color="auto"/>
              <w:right w:val="single" w:sz="4" w:space="0" w:color="auto"/>
            </w:tcBorders>
            <w:shd w:val="clear" w:color="auto" w:fill="auto"/>
            <w:noWrap/>
            <w:vAlign w:val="bottom"/>
            <w:hideMark/>
          </w:tcPr>
          <w:p w14:paraId="33003AAE" w14:textId="77777777" w:rsidR="00E926C4" w:rsidRPr="00EC1B81" w:rsidRDefault="00E926C4" w:rsidP="00E926C4">
            <w:pPr>
              <w:pStyle w:val="PlainText"/>
              <w:rPr>
                <w:rFonts w:ascii="Times New Roman" w:hAnsi="Times New Roman"/>
                <w:color w:val="000000"/>
                <w:sz w:val="20"/>
                <w:szCs w:val="20"/>
                <w:lang w:val="en-US" w:eastAsia="en-US"/>
              </w:rPr>
            </w:pPr>
            <w:r>
              <w:rPr>
                <w:rFonts w:cs="Calibri"/>
                <w:sz w:val="20"/>
                <w:szCs w:val="20"/>
              </w:rPr>
              <w:t>APM</w:t>
            </w:r>
          </w:p>
        </w:tc>
        <w:tc>
          <w:tcPr>
            <w:tcW w:w="2250" w:type="dxa"/>
            <w:tcBorders>
              <w:top w:val="nil"/>
              <w:left w:val="nil"/>
              <w:bottom w:val="single" w:sz="4" w:space="0" w:color="auto"/>
              <w:right w:val="single" w:sz="4" w:space="0" w:color="auto"/>
            </w:tcBorders>
            <w:shd w:val="clear" w:color="auto" w:fill="auto"/>
            <w:noWrap/>
            <w:vAlign w:val="bottom"/>
            <w:hideMark/>
          </w:tcPr>
          <w:p w14:paraId="2AD7FF6D" w14:textId="77777777" w:rsidR="00E926C4" w:rsidRPr="00EC1B81" w:rsidRDefault="00E926C4" w:rsidP="00E926C4">
            <w:pPr>
              <w:rPr>
                <w:color w:val="000000"/>
                <w:lang w:val="en-US" w:eastAsia="en-US"/>
              </w:rPr>
            </w:pPr>
            <w:r>
              <w:rPr>
                <w:rFonts w:ascii="Calibri" w:hAnsi="Calibri" w:cs="Calibri"/>
                <w:color w:val="000000"/>
              </w:rPr>
              <w:t>CAG WAG-H5-2</w:t>
            </w:r>
          </w:p>
        </w:tc>
        <w:tc>
          <w:tcPr>
            <w:tcW w:w="1057" w:type="dxa"/>
            <w:tcBorders>
              <w:top w:val="nil"/>
              <w:left w:val="nil"/>
              <w:bottom w:val="single" w:sz="4" w:space="0" w:color="auto"/>
              <w:right w:val="single" w:sz="4" w:space="0" w:color="auto"/>
            </w:tcBorders>
            <w:shd w:val="clear" w:color="auto" w:fill="auto"/>
            <w:noWrap/>
            <w:vAlign w:val="bottom"/>
            <w:hideMark/>
          </w:tcPr>
          <w:p w14:paraId="3B6ED240" w14:textId="77777777" w:rsidR="00E926C4" w:rsidRPr="00EC1B81" w:rsidRDefault="00E926C4" w:rsidP="00E926C4">
            <w:pPr>
              <w:jc w:val="center"/>
              <w:rPr>
                <w:color w:val="000000"/>
                <w:lang w:val="en-US" w:eastAsia="en-US"/>
              </w:rPr>
            </w:pPr>
            <w:r>
              <w:rPr>
                <w:rFonts w:ascii="Calibri" w:hAnsi="Calibri" w:cs="Calibri"/>
                <w:color w:val="000000"/>
              </w:rPr>
              <w:t>NO</w:t>
            </w:r>
          </w:p>
        </w:tc>
        <w:tc>
          <w:tcPr>
            <w:tcW w:w="2340" w:type="dxa"/>
            <w:tcBorders>
              <w:top w:val="nil"/>
              <w:left w:val="nil"/>
              <w:bottom w:val="single" w:sz="4" w:space="0" w:color="auto"/>
              <w:right w:val="single" w:sz="4" w:space="0" w:color="auto"/>
            </w:tcBorders>
            <w:shd w:val="clear" w:color="auto" w:fill="auto"/>
            <w:noWrap/>
            <w:vAlign w:val="bottom"/>
            <w:hideMark/>
          </w:tcPr>
          <w:p w14:paraId="688D8815" w14:textId="77777777" w:rsidR="00E926C4" w:rsidRDefault="00E926C4" w:rsidP="00E926C4">
            <w:pPr>
              <w:rPr>
                <w:rFonts w:ascii="Calibri" w:hAnsi="Calibri" w:cs="Calibri"/>
                <w:color w:val="000000"/>
              </w:rPr>
            </w:pPr>
            <w:r>
              <w:rPr>
                <w:rFonts w:ascii="Calibri" w:hAnsi="Calibri" w:cs="Calibri"/>
                <w:color w:val="000000"/>
              </w:rPr>
              <w:t xml:space="preserve">Huang </w:t>
            </w:r>
            <w:proofErr w:type="spellStart"/>
            <w:r>
              <w:rPr>
                <w:rFonts w:ascii="Calibri" w:hAnsi="Calibri" w:cs="Calibri"/>
                <w:color w:val="000000"/>
              </w:rPr>
              <w:t>Panwei</w:t>
            </w:r>
            <w:proofErr w:type="spellEnd"/>
          </w:p>
          <w:p w14:paraId="2584B4AF" w14:textId="15E493C1" w:rsidR="00E926C4" w:rsidRPr="00EC1B81" w:rsidRDefault="00E926C4" w:rsidP="00E926C4">
            <w:pPr>
              <w:rPr>
                <w:color w:val="000000"/>
                <w:lang w:val="en-US" w:eastAsia="en-US"/>
              </w:rPr>
            </w:pPr>
            <w:proofErr w:type="spellStart"/>
            <w:r>
              <w:rPr>
                <w:rFonts w:ascii="Calibri" w:hAnsi="Calibri" w:cs="Calibri"/>
                <w:color w:val="000000"/>
              </w:rPr>
              <w:t>Haoran</w:t>
            </w:r>
            <w:proofErr w:type="spellEnd"/>
            <w:r>
              <w:rPr>
                <w:rFonts w:ascii="Calibri" w:hAnsi="Calibri" w:cs="Calibri"/>
                <w:color w:val="000000"/>
              </w:rPr>
              <w:t xml:space="preserve"> Zhu</w:t>
            </w:r>
          </w:p>
        </w:tc>
        <w:tc>
          <w:tcPr>
            <w:tcW w:w="3914" w:type="dxa"/>
            <w:tcBorders>
              <w:top w:val="nil"/>
              <w:left w:val="nil"/>
              <w:bottom w:val="single" w:sz="4" w:space="0" w:color="auto"/>
              <w:right w:val="single" w:sz="4" w:space="0" w:color="auto"/>
            </w:tcBorders>
            <w:shd w:val="clear" w:color="auto" w:fill="auto"/>
            <w:noWrap/>
            <w:vAlign w:val="bottom"/>
            <w:hideMark/>
          </w:tcPr>
          <w:p w14:paraId="685CE776" w14:textId="13F0A6FF" w:rsidR="00E926C4" w:rsidRPr="005B10C4" w:rsidRDefault="00000000" w:rsidP="00E926C4">
            <w:pPr>
              <w:rPr>
                <w:rFonts w:asciiTheme="minorHAnsi" w:hAnsiTheme="minorHAnsi" w:cstheme="minorHAnsi"/>
              </w:rPr>
            </w:pPr>
            <w:hyperlink r:id="rId20" w:history="1">
              <w:r w:rsidR="00E926C4" w:rsidRPr="005B10C4">
                <w:rPr>
                  <w:rStyle w:val="Hyperlink"/>
                  <w:rFonts w:asciiTheme="minorHAnsi" w:hAnsiTheme="minorHAnsi" w:cstheme="minorHAnsi"/>
                </w:rPr>
                <w:t>huangpanwei@apm.ac.cn</w:t>
              </w:r>
            </w:hyperlink>
          </w:p>
          <w:p w14:paraId="6F146E0B" w14:textId="4F239C5D" w:rsidR="00E926C4" w:rsidRPr="00EC1B81" w:rsidRDefault="00000000" w:rsidP="00E926C4">
            <w:pPr>
              <w:rPr>
                <w:rStyle w:val="Hyperlink"/>
                <w:color w:val="0033CC"/>
                <w:u w:val="none"/>
                <w:lang w:val="fr-CH"/>
              </w:rPr>
            </w:pPr>
            <w:hyperlink r:id="rId21" w:history="1">
              <w:r w:rsidR="00E926C4" w:rsidRPr="005B10C4">
                <w:rPr>
                  <w:rStyle w:val="Hyperlink"/>
                  <w:rFonts w:asciiTheme="minorHAnsi" w:hAnsiTheme="minorHAnsi" w:cstheme="minorHAnsi"/>
                  <w:lang w:val="fr-CH"/>
                </w:rPr>
                <w:t>zhuhr@apm.ac.cn</w:t>
              </w:r>
            </w:hyperlink>
          </w:p>
        </w:tc>
      </w:tr>
      <w:tr w:rsidR="00E926C4" w:rsidRPr="0017318B" w14:paraId="69496BFD" w14:textId="77777777" w:rsidTr="00032637">
        <w:trPr>
          <w:trHeight w:val="454"/>
        </w:trPr>
        <w:tc>
          <w:tcPr>
            <w:tcW w:w="477" w:type="dxa"/>
            <w:tcBorders>
              <w:top w:val="nil"/>
              <w:left w:val="single" w:sz="4" w:space="0" w:color="auto"/>
              <w:bottom w:val="single" w:sz="4" w:space="0" w:color="auto"/>
              <w:right w:val="single" w:sz="4" w:space="0" w:color="auto"/>
            </w:tcBorders>
            <w:vAlign w:val="bottom"/>
          </w:tcPr>
          <w:p w14:paraId="7AC3DCD7" w14:textId="152EEFD2" w:rsidR="00E926C4" w:rsidRPr="00EC1B81" w:rsidRDefault="002B1DC1" w:rsidP="00E926C4">
            <w:pPr>
              <w:rPr>
                <w:color w:val="000000"/>
                <w:lang w:val="en-US" w:eastAsia="en-US"/>
              </w:rPr>
            </w:pPr>
            <w:r>
              <w:rPr>
                <w:rFonts w:ascii="Calibri" w:hAnsi="Calibri" w:cs="Calibri"/>
                <w:color w:val="000000"/>
              </w:rPr>
              <w:t>5</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6FC1745" w14:textId="77777777" w:rsidR="00E926C4" w:rsidRPr="00EC1B81" w:rsidRDefault="00E926C4" w:rsidP="00E926C4">
            <w:pPr>
              <w:rPr>
                <w:color w:val="000000"/>
                <w:lang w:val="en-US" w:eastAsia="en-US"/>
              </w:rPr>
            </w:pPr>
            <w:r>
              <w:rPr>
                <w:rFonts w:ascii="Calibri" w:hAnsi="Calibri" w:cs="Calibri"/>
              </w:rPr>
              <w:t>China</w:t>
            </w:r>
          </w:p>
        </w:tc>
        <w:tc>
          <w:tcPr>
            <w:tcW w:w="3690" w:type="dxa"/>
            <w:tcBorders>
              <w:top w:val="nil"/>
              <w:left w:val="nil"/>
              <w:bottom w:val="single" w:sz="4" w:space="0" w:color="auto"/>
              <w:right w:val="single" w:sz="4" w:space="0" w:color="auto"/>
            </w:tcBorders>
            <w:shd w:val="clear" w:color="auto" w:fill="auto"/>
            <w:noWrap/>
            <w:vAlign w:val="bottom"/>
            <w:hideMark/>
          </w:tcPr>
          <w:p w14:paraId="501592F3" w14:textId="77777777" w:rsidR="00E926C4" w:rsidRPr="00EC1B81" w:rsidRDefault="00E926C4" w:rsidP="00E926C4">
            <w:pPr>
              <w:rPr>
                <w:color w:val="000000"/>
                <w:lang w:val="en-US" w:eastAsia="en-US"/>
              </w:rPr>
            </w:pPr>
            <w:r>
              <w:rPr>
                <w:rFonts w:ascii="Calibri" w:hAnsi="Calibri" w:cs="Calibri"/>
              </w:rPr>
              <w:t>NIM China</w:t>
            </w:r>
          </w:p>
        </w:tc>
        <w:tc>
          <w:tcPr>
            <w:tcW w:w="2250" w:type="dxa"/>
            <w:tcBorders>
              <w:top w:val="nil"/>
              <w:left w:val="nil"/>
              <w:bottom w:val="single" w:sz="4" w:space="0" w:color="auto"/>
              <w:right w:val="single" w:sz="4" w:space="0" w:color="auto"/>
            </w:tcBorders>
            <w:shd w:val="clear" w:color="auto" w:fill="auto"/>
            <w:noWrap/>
            <w:vAlign w:val="bottom"/>
            <w:hideMark/>
          </w:tcPr>
          <w:p w14:paraId="66B348CB" w14:textId="77777777" w:rsidR="00E926C4" w:rsidRPr="00EC1B81" w:rsidRDefault="00E926C4" w:rsidP="00E926C4">
            <w:pPr>
              <w:rPr>
                <w:color w:val="000000"/>
                <w:lang w:val="en-US" w:eastAsia="en-US"/>
              </w:rPr>
            </w:pPr>
            <w:r>
              <w:rPr>
                <w:rFonts w:ascii="Calibri" w:hAnsi="Calibri" w:cs="Calibri"/>
                <w:color w:val="000000"/>
              </w:rPr>
              <w:t>NIM-3A#001, FG5X-249, NIM-AGRb2</w:t>
            </w:r>
          </w:p>
        </w:tc>
        <w:tc>
          <w:tcPr>
            <w:tcW w:w="1057" w:type="dxa"/>
            <w:tcBorders>
              <w:top w:val="nil"/>
              <w:left w:val="nil"/>
              <w:bottom w:val="single" w:sz="4" w:space="0" w:color="auto"/>
              <w:right w:val="single" w:sz="4" w:space="0" w:color="auto"/>
            </w:tcBorders>
            <w:shd w:val="clear" w:color="auto" w:fill="auto"/>
            <w:noWrap/>
            <w:vAlign w:val="bottom"/>
            <w:hideMark/>
          </w:tcPr>
          <w:p w14:paraId="06FC8FC2" w14:textId="77777777" w:rsidR="00E926C4" w:rsidRPr="00EC1B81" w:rsidRDefault="00E926C4" w:rsidP="00E926C4">
            <w:pPr>
              <w:jc w:val="center"/>
              <w:rPr>
                <w:color w:val="000000"/>
                <w:lang w:val="en-US" w:eastAsia="en-US"/>
              </w:rPr>
            </w:pPr>
            <w:r>
              <w:rPr>
                <w:rFonts w:ascii="Calibri" w:hAnsi="Calibri" w:cs="Calibri"/>
                <w:color w:val="000000"/>
              </w:rPr>
              <w:t>YES</w:t>
            </w:r>
          </w:p>
        </w:tc>
        <w:tc>
          <w:tcPr>
            <w:tcW w:w="2340" w:type="dxa"/>
            <w:tcBorders>
              <w:top w:val="nil"/>
              <w:left w:val="nil"/>
              <w:bottom w:val="single" w:sz="4" w:space="0" w:color="auto"/>
              <w:right w:val="single" w:sz="4" w:space="0" w:color="auto"/>
            </w:tcBorders>
            <w:shd w:val="clear" w:color="auto" w:fill="auto"/>
            <w:noWrap/>
            <w:vAlign w:val="bottom"/>
            <w:hideMark/>
          </w:tcPr>
          <w:p w14:paraId="17C303CF" w14:textId="77777777" w:rsidR="00E926C4" w:rsidRDefault="00E926C4" w:rsidP="00E926C4">
            <w:pPr>
              <w:rPr>
                <w:rFonts w:ascii="Calibri" w:hAnsi="Calibri" w:cs="Calibri"/>
                <w:color w:val="000000"/>
              </w:rPr>
            </w:pPr>
            <w:proofErr w:type="spellStart"/>
            <w:r>
              <w:rPr>
                <w:rFonts w:ascii="Calibri" w:hAnsi="Calibri" w:cs="Calibri"/>
                <w:color w:val="000000"/>
              </w:rPr>
              <w:t>Ruo</w:t>
            </w:r>
            <w:proofErr w:type="spellEnd"/>
            <w:r>
              <w:rPr>
                <w:rFonts w:ascii="Calibri" w:hAnsi="Calibri" w:cs="Calibri"/>
                <w:color w:val="000000"/>
              </w:rPr>
              <w:t xml:space="preserve"> Hu</w:t>
            </w:r>
          </w:p>
          <w:p w14:paraId="7B5CFC05" w14:textId="77777777" w:rsidR="00E926C4" w:rsidRDefault="00E926C4" w:rsidP="00E926C4">
            <w:pPr>
              <w:rPr>
                <w:rFonts w:ascii="Calibri" w:hAnsi="Calibri" w:cs="Calibri"/>
                <w:color w:val="000000"/>
              </w:rPr>
            </w:pPr>
            <w:proofErr w:type="spellStart"/>
            <w:r>
              <w:rPr>
                <w:rFonts w:ascii="Calibri" w:hAnsi="Calibri" w:cs="Calibri"/>
                <w:color w:val="000000"/>
              </w:rPr>
              <w:t>Jinyang</w:t>
            </w:r>
            <w:proofErr w:type="spellEnd"/>
            <w:r>
              <w:rPr>
                <w:rFonts w:ascii="Calibri" w:hAnsi="Calibri" w:cs="Calibri"/>
                <w:color w:val="000000"/>
              </w:rPr>
              <w:t xml:space="preserve"> Feng</w:t>
            </w:r>
          </w:p>
          <w:p w14:paraId="45A9108C" w14:textId="77777777" w:rsidR="00E926C4" w:rsidRDefault="00E926C4" w:rsidP="00E926C4">
            <w:pPr>
              <w:rPr>
                <w:rFonts w:ascii="Calibri" w:hAnsi="Calibri" w:cs="Calibri"/>
                <w:color w:val="000000"/>
              </w:rPr>
            </w:pPr>
            <w:r>
              <w:rPr>
                <w:rFonts w:ascii="Calibri" w:hAnsi="Calibri" w:cs="Calibri"/>
                <w:color w:val="000000"/>
              </w:rPr>
              <w:t>Yang Zhao</w:t>
            </w:r>
          </w:p>
          <w:p w14:paraId="47FC3E7E" w14:textId="77777777" w:rsidR="00E926C4" w:rsidRDefault="00E926C4" w:rsidP="00E926C4">
            <w:pPr>
              <w:rPr>
                <w:rFonts w:ascii="Calibri" w:hAnsi="Calibri" w:cs="Calibri"/>
                <w:color w:val="000000"/>
              </w:rPr>
            </w:pPr>
            <w:proofErr w:type="spellStart"/>
            <w:r>
              <w:rPr>
                <w:rFonts w:ascii="Calibri" w:hAnsi="Calibri" w:cs="Calibri"/>
                <w:color w:val="000000"/>
              </w:rPr>
              <w:t>Chuan</w:t>
            </w:r>
            <w:proofErr w:type="spellEnd"/>
            <w:r>
              <w:rPr>
                <w:rFonts w:ascii="Calibri" w:hAnsi="Calibri" w:cs="Calibri"/>
                <w:color w:val="000000"/>
              </w:rPr>
              <w:t xml:space="preserve"> Jing </w:t>
            </w:r>
            <w:proofErr w:type="spellStart"/>
            <w:r>
              <w:rPr>
                <w:rFonts w:ascii="Calibri" w:hAnsi="Calibri" w:cs="Calibri"/>
                <w:color w:val="000000"/>
              </w:rPr>
              <w:t>Ruan</w:t>
            </w:r>
            <w:proofErr w:type="spellEnd"/>
          </w:p>
          <w:p w14:paraId="06CF623B" w14:textId="77777777" w:rsidR="00E926C4" w:rsidRDefault="00E926C4" w:rsidP="00E926C4">
            <w:pPr>
              <w:rPr>
                <w:rFonts w:ascii="Calibri" w:hAnsi="Calibri" w:cs="Calibri"/>
                <w:color w:val="000000"/>
              </w:rPr>
            </w:pPr>
            <w:proofErr w:type="spellStart"/>
            <w:r>
              <w:rPr>
                <w:rFonts w:ascii="Calibri" w:hAnsi="Calibri" w:cs="Calibri"/>
                <w:color w:val="000000"/>
              </w:rPr>
              <w:t>Jiamin</w:t>
            </w:r>
            <w:proofErr w:type="spellEnd"/>
            <w:r>
              <w:rPr>
                <w:rFonts w:ascii="Calibri" w:hAnsi="Calibri" w:cs="Calibri"/>
                <w:color w:val="000000"/>
              </w:rPr>
              <w:t xml:space="preserve"> Yao</w:t>
            </w:r>
          </w:p>
          <w:p w14:paraId="0DBADD4A" w14:textId="77777777" w:rsidR="00E926C4" w:rsidRDefault="00E926C4" w:rsidP="00E926C4">
            <w:pPr>
              <w:rPr>
                <w:rFonts w:ascii="Calibri" w:hAnsi="Calibri" w:cs="Calibri"/>
                <w:color w:val="000000"/>
              </w:rPr>
            </w:pPr>
            <w:proofErr w:type="spellStart"/>
            <w:r>
              <w:rPr>
                <w:rFonts w:ascii="Calibri" w:hAnsi="Calibri" w:cs="Calibri"/>
                <w:color w:val="000000"/>
              </w:rPr>
              <w:t>Qiyu</w:t>
            </w:r>
            <w:proofErr w:type="spellEnd"/>
            <w:r>
              <w:rPr>
                <w:rFonts w:ascii="Calibri" w:hAnsi="Calibri" w:cs="Calibri"/>
                <w:color w:val="000000"/>
              </w:rPr>
              <w:t xml:space="preserve"> Wang</w:t>
            </w:r>
          </w:p>
          <w:p w14:paraId="2223AA32" w14:textId="2BC056C4" w:rsidR="00E926C4" w:rsidRPr="00EC1B81" w:rsidRDefault="00E926C4" w:rsidP="00E926C4">
            <w:r>
              <w:rPr>
                <w:rFonts w:ascii="Calibri" w:hAnsi="Calibri" w:cs="Calibri"/>
                <w:color w:val="000000"/>
              </w:rPr>
              <w:t>Wei Zhuang</w:t>
            </w:r>
          </w:p>
        </w:tc>
        <w:tc>
          <w:tcPr>
            <w:tcW w:w="3914" w:type="dxa"/>
            <w:tcBorders>
              <w:top w:val="nil"/>
              <w:left w:val="nil"/>
              <w:bottom w:val="single" w:sz="4" w:space="0" w:color="auto"/>
              <w:right w:val="single" w:sz="4" w:space="0" w:color="auto"/>
            </w:tcBorders>
            <w:shd w:val="clear" w:color="auto" w:fill="auto"/>
            <w:noWrap/>
            <w:vAlign w:val="bottom"/>
            <w:hideMark/>
          </w:tcPr>
          <w:p w14:paraId="7119427B" w14:textId="2E88B8AF" w:rsidR="00E926C4" w:rsidRPr="00714CCB" w:rsidRDefault="00000000" w:rsidP="00E926C4">
            <w:pPr>
              <w:rPr>
                <w:rStyle w:val="Hyperlink"/>
                <w:rFonts w:asciiTheme="minorHAnsi" w:hAnsiTheme="minorHAnsi" w:cstheme="minorHAnsi"/>
                <w:color w:val="0033CC"/>
                <w:u w:val="none"/>
                <w:lang w:val="fr-CH" w:eastAsia="en-US"/>
              </w:rPr>
            </w:pPr>
            <w:hyperlink r:id="rId22" w:history="1">
              <w:r w:rsidR="00E926C4" w:rsidRPr="00714CCB">
                <w:rPr>
                  <w:rStyle w:val="Hyperlink"/>
                  <w:rFonts w:asciiTheme="minorHAnsi" w:hAnsiTheme="minorHAnsi" w:cstheme="minorHAnsi"/>
                  <w:lang w:val="fr-CH" w:eastAsia="en-US"/>
                </w:rPr>
                <w:t>huruo@nim.ac.cn</w:t>
              </w:r>
            </w:hyperlink>
          </w:p>
          <w:p w14:paraId="2A3354A8" w14:textId="67F9E60D" w:rsidR="00E926C4" w:rsidRPr="00714CCB" w:rsidRDefault="00000000" w:rsidP="00E926C4">
            <w:pPr>
              <w:rPr>
                <w:rStyle w:val="Hyperlink"/>
                <w:rFonts w:asciiTheme="minorHAnsi" w:hAnsiTheme="minorHAnsi" w:cstheme="minorHAnsi"/>
                <w:color w:val="0033CC"/>
                <w:u w:val="none"/>
                <w:lang w:val="fr-CH" w:eastAsia="en-US"/>
              </w:rPr>
            </w:pPr>
            <w:hyperlink r:id="rId23" w:history="1">
              <w:r w:rsidR="00E926C4" w:rsidRPr="00714CCB">
                <w:rPr>
                  <w:rStyle w:val="Hyperlink"/>
                  <w:rFonts w:asciiTheme="minorHAnsi" w:hAnsiTheme="minorHAnsi" w:cstheme="minorHAnsi"/>
                  <w:lang w:val="fr-CH" w:eastAsia="en-US"/>
                </w:rPr>
                <w:t>fengjy@nim.ac.cn</w:t>
              </w:r>
            </w:hyperlink>
          </w:p>
          <w:p w14:paraId="49D3A5CF" w14:textId="5D2067D1" w:rsidR="00E926C4" w:rsidRPr="00714CCB" w:rsidRDefault="00000000" w:rsidP="00E926C4">
            <w:pPr>
              <w:rPr>
                <w:rStyle w:val="Hyperlink"/>
                <w:rFonts w:asciiTheme="minorHAnsi" w:hAnsiTheme="minorHAnsi" w:cstheme="minorHAnsi"/>
                <w:color w:val="0033CC"/>
                <w:u w:val="none"/>
                <w:lang w:val="fr-CH" w:eastAsia="en-US"/>
              </w:rPr>
            </w:pPr>
            <w:hyperlink r:id="rId24" w:history="1">
              <w:r w:rsidR="00C07874" w:rsidRPr="00125119">
                <w:rPr>
                  <w:rStyle w:val="Hyperlink"/>
                  <w:rFonts w:asciiTheme="minorHAnsi" w:hAnsiTheme="minorHAnsi" w:cstheme="minorHAnsi"/>
                  <w:lang w:val="fr-CH" w:eastAsia="en-US"/>
                </w:rPr>
                <w:t>zhaoyang@nim.ac.cn</w:t>
              </w:r>
            </w:hyperlink>
          </w:p>
          <w:p w14:paraId="2A720BE1" w14:textId="454A90D9" w:rsidR="00E926C4" w:rsidRPr="00714CCB" w:rsidRDefault="00000000" w:rsidP="00E926C4">
            <w:pPr>
              <w:rPr>
                <w:rStyle w:val="Hyperlink"/>
                <w:rFonts w:asciiTheme="minorHAnsi" w:hAnsiTheme="minorHAnsi" w:cstheme="minorHAnsi"/>
                <w:color w:val="0033CC"/>
                <w:u w:val="none"/>
                <w:lang w:val="fr-CH" w:eastAsia="en-US"/>
              </w:rPr>
            </w:pPr>
            <w:hyperlink r:id="rId25" w:history="1">
              <w:r w:rsidR="00E926C4" w:rsidRPr="00714CCB">
                <w:rPr>
                  <w:rStyle w:val="Hyperlink"/>
                  <w:rFonts w:asciiTheme="minorHAnsi" w:hAnsiTheme="minorHAnsi" w:cstheme="minorHAnsi"/>
                  <w:lang w:val="fr-CH" w:eastAsia="en-US"/>
                </w:rPr>
                <w:t>ruan_chuanjing@163.com</w:t>
              </w:r>
            </w:hyperlink>
          </w:p>
          <w:p w14:paraId="18A2E9F5" w14:textId="7C68C40C" w:rsidR="00E926C4" w:rsidRPr="00714CCB" w:rsidRDefault="00000000" w:rsidP="00E926C4">
            <w:pPr>
              <w:rPr>
                <w:rStyle w:val="Hyperlink"/>
                <w:rFonts w:asciiTheme="minorHAnsi" w:hAnsiTheme="minorHAnsi" w:cstheme="minorHAnsi"/>
                <w:color w:val="0033CC"/>
                <w:u w:val="none"/>
                <w:lang w:val="fr-CH" w:eastAsia="en-US"/>
              </w:rPr>
            </w:pPr>
            <w:hyperlink r:id="rId26" w:history="1">
              <w:r w:rsidR="00E926C4" w:rsidRPr="00714CCB">
                <w:rPr>
                  <w:rStyle w:val="Hyperlink"/>
                  <w:rFonts w:asciiTheme="minorHAnsi" w:hAnsiTheme="minorHAnsi" w:cstheme="minorHAnsi"/>
                  <w:lang w:val="fr-CH" w:eastAsia="en-US"/>
                </w:rPr>
                <w:t>yaojm@nim.ac.cn</w:t>
              </w:r>
            </w:hyperlink>
          </w:p>
          <w:p w14:paraId="3F586788" w14:textId="360F81F9" w:rsidR="00E926C4" w:rsidRPr="00714CCB" w:rsidRDefault="00000000" w:rsidP="00E926C4">
            <w:pPr>
              <w:rPr>
                <w:rStyle w:val="Hyperlink"/>
                <w:rFonts w:asciiTheme="minorHAnsi" w:hAnsiTheme="minorHAnsi" w:cstheme="minorHAnsi"/>
                <w:color w:val="0033CC"/>
                <w:u w:val="none"/>
                <w:lang w:val="fr-CH" w:eastAsia="en-US"/>
              </w:rPr>
            </w:pPr>
            <w:hyperlink r:id="rId27" w:history="1">
              <w:r w:rsidR="00E926C4" w:rsidRPr="00714CCB">
                <w:rPr>
                  <w:rStyle w:val="Hyperlink"/>
                  <w:rFonts w:asciiTheme="minorHAnsi" w:hAnsiTheme="minorHAnsi" w:cstheme="minorHAnsi"/>
                  <w:lang w:val="fr-CH" w:eastAsia="en-US"/>
                </w:rPr>
                <w:t>wangqiyu@nim.ac.cn</w:t>
              </w:r>
            </w:hyperlink>
          </w:p>
          <w:p w14:paraId="4D44F3CA" w14:textId="40B59BD5" w:rsidR="00E926C4" w:rsidRPr="00EC1B81" w:rsidRDefault="00000000" w:rsidP="00E926C4">
            <w:pPr>
              <w:rPr>
                <w:rStyle w:val="Hyperlink"/>
                <w:color w:val="0033CC"/>
                <w:u w:val="none"/>
                <w:lang w:val="fr-CH" w:eastAsia="en-US"/>
              </w:rPr>
            </w:pPr>
            <w:hyperlink r:id="rId28" w:history="1">
              <w:r w:rsidR="00E926C4" w:rsidRPr="00714CCB">
                <w:rPr>
                  <w:rStyle w:val="Hyperlink"/>
                  <w:rFonts w:asciiTheme="minorHAnsi" w:hAnsiTheme="minorHAnsi" w:cstheme="minorHAnsi"/>
                  <w:lang w:val="fr-CH" w:eastAsia="en-US"/>
                </w:rPr>
                <w:t>zhuangwei@nim.ac.cn</w:t>
              </w:r>
            </w:hyperlink>
          </w:p>
        </w:tc>
      </w:tr>
      <w:tr w:rsidR="00E926C4" w:rsidRPr="0017318B" w14:paraId="583C0472" w14:textId="77777777" w:rsidTr="00032637">
        <w:trPr>
          <w:trHeight w:val="397"/>
        </w:trPr>
        <w:tc>
          <w:tcPr>
            <w:tcW w:w="477" w:type="dxa"/>
            <w:tcBorders>
              <w:top w:val="nil"/>
              <w:left w:val="single" w:sz="4" w:space="0" w:color="auto"/>
              <w:bottom w:val="single" w:sz="4" w:space="0" w:color="auto"/>
              <w:right w:val="single" w:sz="4" w:space="0" w:color="auto"/>
            </w:tcBorders>
            <w:vAlign w:val="bottom"/>
          </w:tcPr>
          <w:p w14:paraId="40C0C06C" w14:textId="2165FC91" w:rsidR="00E926C4" w:rsidRPr="00EC1B81" w:rsidRDefault="002B1DC1" w:rsidP="00E926C4">
            <w:pPr>
              <w:rPr>
                <w:color w:val="000000"/>
                <w:lang w:val="en-US" w:eastAsia="en-US"/>
              </w:rPr>
            </w:pPr>
            <w:r>
              <w:rPr>
                <w:rFonts w:ascii="Calibri" w:hAnsi="Calibri" w:cs="Calibri"/>
                <w:color w:val="000000"/>
              </w:rPr>
              <w:t>6</w:t>
            </w:r>
          </w:p>
        </w:tc>
        <w:tc>
          <w:tcPr>
            <w:tcW w:w="1440" w:type="dxa"/>
            <w:tcBorders>
              <w:top w:val="nil"/>
              <w:left w:val="single" w:sz="4" w:space="0" w:color="auto"/>
              <w:bottom w:val="single" w:sz="4" w:space="0" w:color="auto"/>
              <w:right w:val="single" w:sz="4" w:space="0" w:color="auto"/>
            </w:tcBorders>
            <w:shd w:val="clear" w:color="auto" w:fill="auto"/>
            <w:noWrap/>
            <w:vAlign w:val="bottom"/>
          </w:tcPr>
          <w:p w14:paraId="3DA2BE36" w14:textId="77777777" w:rsidR="00E926C4" w:rsidRPr="00EC1B81" w:rsidRDefault="00E926C4" w:rsidP="00E926C4">
            <w:pPr>
              <w:rPr>
                <w:color w:val="000000"/>
                <w:lang w:val="en-US" w:eastAsia="en-US"/>
              </w:rPr>
            </w:pPr>
            <w:r>
              <w:rPr>
                <w:rFonts w:ascii="Calibri" w:hAnsi="Calibri" w:cs="Calibri"/>
              </w:rPr>
              <w:t>China</w:t>
            </w:r>
          </w:p>
        </w:tc>
        <w:tc>
          <w:tcPr>
            <w:tcW w:w="3690" w:type="dxa"/>
            <w:tcBorders>
              <w:top w:val="nil"/>
              <w:left w:val="nil"/>
              <w:bottom w:val="single" w:sz="4" w:space="0" w:color="auto"/>
              <w:right w:val="single" w:sz="4" w:space="0" w:color="auto"/>
            </w:tcBorders>
            <w:shd w:val="clear" w:color="auto" w:fill="auto"/>
            <w:noWrap/>
            <w:vAlign w:val="bottom"/>
          </w:tcPr>
          <w:p w14:paraId="2767E254" w14:textId="77777777" w:rsidR="00E926C4" w:rsidRPr="00EC1B81" w:rsidRDefault="00E926C4" w:rsidP="00E926C4">
            <w:pPr>
              <w:rPr>
                <w:color w:val="000000"/>
                <w:lang w:val="en-US" w:eastAsia="en-US"/>
              </w:rPr>
            </w:pPr>
            <w:r>
              <w:rPr>
                <w:rFonts w:ascii="Calibri" w:hAnsi="Calibri" w:cs="Calibri"/>
              </w:rPr>
              <w:t>CIMM</w:t>
            </w:r>
          </w:p>
        </w:tc>
        <w:tc>
          <w:tcPr>
            <w:tcW w:w="2250" w:type="dxa"/>
            <w:tcBorders>
              <w:top w:val="nil"/>
              <w:left w:val="nil"/>
              <w:bottom w:val="single" w:sz="4" w:space="0" w:color="auto"/>
              <w:right w:val="single" w:sz="4" w:space="0" w:color="auto"/>
            </w:tcBorders>
            <w:shd w:val="clear" w:color="auto" w:fill="auto"/>
            <w:noWrap/>
            <w:vAlign w:val="bottom"/>
          </w:tcPr>
          <w:p w14:paraId="576279A5" w14:textId="59B30F2A" w:rsidR="00E926C4" w:rsidRPr="00230F74" w:rsidRDefault="00E926C4" w:rsidP="00E926C4">
            <w:pPr>
              <w:rPr>
                <w:rFonts w:asciiTheme="minorHAnsi" w:hAnsiTheme="minorHAnsi" w:cstheme="minorHAnsi"/>
                <w:color w:val="000000"/>
                <w:lang w:val="en-US" w:eastAsia="en-US"/>
              </w:rPr>
            </w:pPr>
            <w:r w:rsidRPr="00230F74">
              <w:rPr>
                <w:rFonts w:asciiTheme="minorHAnsi" w:hAnsiTheme="minorHAnsi" w:cstheme="minorHAnsi"/>
                <w:color w:val="000000"/>
                <w:lang w:val="en-US" w:eastAsia="en-US"/>
              </w:rPr>
              <w:t>2103</w:t>
            </w:r>
          </w:p>
        </w:tc>
        <w:tc>
          <w:tcPr>
            <w:tcW w:w="1057" w:type="dxa"/>
            <w:tcBorders>
              <w:top w:val="nil"/>
              <w:left w:val="nil"/>
              <w:bottom w:val="single" w:sz="4" w:space="0" w:color="auto"/>
              <w:right w:val="single" w:sz="4" w:space="0" w:color="auto"/>
            </w:tcBorders>
            <w:shd w:val="clear" w:color="auto" w:fill="auto"/>
            <w:noWrap/>
            <w:vAlign w:val="bottom"/>
          </w:tcPr>
          <w:p w14:paraId="77E19391" w14:textId="77777777" w:rsidR="00E926C4" w:rsidRPr="00EC1B81" w:rsidRDefault="00E926C4" w:rsidP="00E926C4">
            <w:pPr>
              <w:jc w:val="center"/>
              <w:rPr>
                <w:color w:val="000000"/>
                <w:lang w:val="en-US" w:eastAsia="en-US"/>
              </w:rPr>
            </w:pPr>
            <w:r>
              <w:rPr>
                <w:rFonts w:ascii="Calibri" w:hAnsi="Calibri" w:cs="Calibri"/>
                <w:color w:val="000000"/>
              </w:rPr>
              <w:t>NO</w:t>
            </w:r>
          </w:p>
        </w:tc>
        <w:tc>
          <w:tcPr>
            <w:tcW w:w="2340" w:type="dxa"/>
            <w:tcBorders>
              <w:top w:val="nil"/>
              <w:left w:val="nil"/>
              <w:bottom w:val="single" w:sz="4" w:space="0" w:color="auto"/>
              <w:right w:val="single" w:sz="4" w:space="0" w:color="auto"/>
            </w:tcBorders>
            <w:shd w:val="clear" w:color="auto" w:fill="auto"/>
            <w:noWrap/>
            <w:vAlign w:val="bottom"/>
          </w:tcPr>
          <w:p w14:paraId="3E63C46E" w14:textId="77777777" w:rsidR="00E926C4" w:rsidRDefault="00E926C4" w:rsidP="00E926C4">
            <w:pPr>
              <w:rPr>
                <w:rFonts w:ascii="Calibri" w:hAnsi="Calibri" w:cs="Calibri"/>
                <w:color w:val="000000"/>
              </w:rPr>
            </w:pPr>
            <w:r>
              <w:rPr>
                <w:rFonts w:ascii="Calibri" w:hAnsi="Calibri" w:cs="Calibri"/>
                <w:color w:val="000000"/>
              </w:rPr>
              <w:t>Yu Wang</w:t>
            </w:r>
          </w:p>
          <w:p w14:paraId="74FDEC4B" w14:textId="77777777" w:rsidR="00E926C4" w:rsidRDefault="00E926C4" w:rsidP="00E926C4">
            <w:pPr>
              <w:rPr>
                <w:rFonts w:ascii="Calibri" w:hAnsi="Calibri" w:cs="Calibri"/>
                <w:color w:val="000000"/>
              </w:rPr>
            </w:pPr>
            <w:r>
              <w:rPr>
                <w:rFonts w:ascii="Calibri" w:hAnsi="Calibri" w:cs="Calibri"/>
                <w:color w:val="000000"/>
              </w:rPr>
              <w:t>Bin Chen</w:t>
            </w:r>
          </w:p>
          <w:p w14:paraId="49D23363" w14:textId="77777777" w:rsidR="00E926C4" w:rsidRDefault="00E926C4" w:rsidP="00E926C4">
            <w:pPr>
              <w:rPr>
                <w:rFonts w:ascii="Calibri" w:hAnsi="Calibri" w:cs="Calibri"/>
                <w:color w:val="000000"/>
              </w:rPr>
            </w:pPr>
            <w:proofErr w:type="spellStart"/>
            <w:r>
              <w:rPr>
                <w:rFonts w:ascii="Calibri" w:hAnsi="Calibri" w:cs="Calibri"/>
                <w:color w:val="000000"/>
              </w:rPr>
              <w:t>Jinhai</w:t>
            </w:r>
            <w:proofErr w:type="spellEnd"/>
            <w:r>
              <w:rPr>
                <w:rFonts w:ascii="Calibri" w:hAnsi="Calibri" w:cs="Calibri"/>
                <w:color w:val="000000"/>
              </w:rPr>
              <w:t xml:space="preserve"> Bai</w:t>
            </w:r>
          </w:p>
          <w:p w14:paraId="19FA7D28" w14:textId="77777777" w:rsidR="00E926C4" w:rsidRDefault="00E926C4" w:rsidP="00E926C4">
            <w:pPr>
              <w:rPr>
                <w:rFonts w:ascii="Calibri" w:hAnsi="Calibri" w:cs="Calibri"/>
                <w:color w:val="000000"/>
              </w:rPr>
            </w:pPr>
            <w:proofErr w:type="spellStart"/>
            <w:r>
              <w:rPr>
                <w:rFonts w:ascii="Calibri" w:hAnsi="Calibri" w:cs="Calibri"/>
                <w:color w:val="000000"/>
              </w:rPr>
              <w:t>Hongtai</w:t>
            </w:r>
            <w:proofErr w:type="spellEnd"/>
            <w:r>
              <w:rPr>
                <w:rFonts w:ascii="Calibri" w:hAnsi="Calibri" w:cs="Calibri"/>
                <w:color w:val="000000"/>
              </w:rPr>
              <w:t xml:space="preserve"> </w:t>
            </w:r>
            <w:proofErr w:type="spellStart"/>
            <w:r>
              <w:rPr>
                <w:rFonts w:ascii="Calibri" w:hAnsi="Calibri" w:cs="Calibri"/>
                <w:color w:val="000000"/>
              </w:rPr>
              <w:t>Xie</w:t>
            </w:r>
            <w:proofErr w:type="spellEnd"/>
          </w:p>
          <w:p w14:paraId="23E71FB5" w14:textId="0CE46B23" w:rsidR="00E926C4" w:rsidRPr="00EC1B81" w:rsidRDefault="00E926C4" w:rsidP="00E926C4">
            <w:pPr>
              <w:rPr>
                <w:color w:val="000000"/>
                <w:lang w:val="en-US" w:eastAsia="en-US"/>
              </w:rPr>
            </w:pPr>
            <w:r>
              <w:rPr>
                <w:rFonts w:ascii="Calibri" w:hAnsi="Calibri" w:cs="Calibri"/>
                <w:color w:val="000000"/>
              </w:rPr>
              <w:t>Dong Hu</w:t>
            </w:r>
          </w:p>
        </w:tc>
        <w:tc>
          <w:tcPr>
            <w:tcW w:w="3914" w:type="dxa"/>
            <w:tcBorders>
              <w:top w:val="nil"/>
              <w:left w:val="nil"/>
              <w:bottom w:val="single" w:sz="4" w:space="0" w:color="auto"/>
              <w:right w:val="single" w:sz="4" w:space="0" w:color="auto"/>
            </w:tcBorders>
            <w:shd w:val="clear" w:color="auto" w:fill="auto"/>
            <w:noWrap/>
            <w:vAlign w:val="bottom"/>
          </w:tcPr>
          <w:p w14:paraId="491E38F9" w14:textId="77777777" w:rsidR="00E926C4" w:rsidRPr="00230F74" w:rsidRDefault="00000000" w:rsidP="00E926C4">
            <w:pPr>
              <w:rPr>
                <w:rStyle w:val="Hyperlink"/>
                <w:rFonts w:asciiTheme="minorHAnsi" w:hAnsiTheme="minorHAnsi" w:cstheme="minorHAnsi"/>
              </w:rPr>
            </w:pPr>
            <w:hyperlink r:id="rId29" w:history="1">
              <w:r w:rsidR="00E926C4" w:rsidRPr="00230F74">
                <w:rPr>
                  <w:rStyle w:val="Hyperlink"/>
                  <w:rFonts w:asciiTheme="minorHAnsi" w:hAnsiTheme="minorHAnsi" w:cstheme="minorHAnsi"/>
                </w:rPr>
                <w:t>wangy158@avic.com</w:t>
              </w:r>
            </w:hyperlink>
          </w:p>
          <w:p w14:paraId="4237F0CA" w14:textId="089A965C" w:rsidR="00E926C4" w:rsidRPr="00230F74" w:rsidRDefault="00000000" w:rsidP="00E926C4">
            <w:pPr>
              <w:rPr>
                <w:rStyle w:val="Hyperlink"/>
                <w:rFonts w:asciiTheme="minorHAnsi" w:hAnsiTheme="minorHAnsi" w:cstheme="minorHAnsi"/>
                <w:color w:val="0033CC"/>
                <w:u w:val="none"/>
                <w:lang w:val="fr-CH"/>
              </w:rPr>
            </w:pPr>
            <w:hyperlink r:id="rId30" w:history="1">
              <w:r w:rsidR="00E926C4" w:rsidRPr="00230F74">
                <w:rPr>
                  <w:rStyle w:val="Hyperlink"/>
                  <w:rFonts w:asciiTheme="minorHAnsi" w:hAnsiTheme="minorHAnsi" w:cstheme="minorHAnsi"/>
                  <w:lang w:val="fr-CH"/>
                </w:rPr>
                <w:t>chenbin9@qq.com</w:t>
              </w:r>
            </w:hyperlink>
          </w:p>
          <w:p w14:paraId="69866502" w14:textId="646020F5" w:rsidR="00E926C4" w:rsidRPr="00230F74" w:rsidRDefault="00B606D0" w:rsidP="00E926C4">
            <w:pPr>
              <w:rPr>
                <w:rStyle w:val="Hyperlink"/>
                <w:rFonts w:asciiTheme="minorHAnsi" w:hAnsiTheme="minorHAnsi" w:cstheme="minorHAnsi"/>
                <w:color w:val="0033CC"/>
                <w:u w:val="none"/>
                <w:lang w:val="fr-CH"/>
              </w:rPr>
            </w:pPr>
            <w:hyperlink r:id="rId31" w:history="1">
              <w:r w:rsidRPr="00125119">
                <w:rPr>
                  <w:rStyle w:val="Hyperlink"/>
                  <w:rFonts w:asciiTheme="minorHAnsi" w:hAnsiTheme="minorHAnsi" w:cstheme="minorHAnsi"/>
                  <w:lang w:val="fr-CH"/>
                </w:rPr>
                <w:t>baijinhai1@126.com</w:t>
              </w:r>
            </w:hyperlink>
          </w:p>
          <w:p w14:paraId="554A55AB" w14:textId="4B3CFD9D" w:rsidR="00E926C4" w:rsidRPr="00230F74" w:rsidRDefault="00000000" w:rsidP="00E926C4">
            <w:pPr>
              <w:rPr>
                <w:rStyle w:val="Hyperlink"/>
                <w:rFonts w:asciiTheme="minorHAnsi" w:hAnsiTheme="minorHAnsi" w:cstheme="minorHAnsi"/>
                <w:color w:val="0033CC"/>
                <w:u w:val="none"/>
                <w:lang w:val="fr-CH"/>
              </w:rPr>
            </w:pPr>
            <w:hyperlink r:id="rId32" w:history="1">
              <w:r w:rsidR="00E926C4" w:rsidRPr="00230F74">
                <w:rPr>
                  <w:rStyle w:val="Hyperlink"/>
                  <w:rFonts w:asciiTheme="minorHAnsi" w:hAnsiTheme="minorHAnsi" w:cstheme="minorHAnsi"/>
                  <w:lang w:val="fr-CH"/>
                </w:rPr>
                <w:t>xieht1991@qq.com</w:t>
              </w:r>
            </w:hyperlink>
          </w:p>
          <w:p w14:paraId="74B82A4F" w14:textId="6701B26F" w:rsidR="00E926C4" w:rsidRPr="00EC1B81" w:rsidRDefault="00000000" w:rsidP="00E926C4">
            <w:pPr>
              <w:rPr>
                <w:rStyle w:val="Hyperlink"/>
                <w:color w:val="0033CC"/>
                <w:u w:val="none"/>
                <w:lang w:val="fr-CH"/>
              </w:rPr>
            </w:pPr>
            <w:hyperlink r:id="rId33" w:history="1">
              <w:r w:rsidR="00E926C4" w:rsidRPr="00230F74">
                <w:rPr>
                  <w:rStyle w:val="Hyperlink"/>
                  <w:rFonts w:asciiTheme="minorHAnsi" w:hAnsiTheme="minorHAnsi" w:cstheme="minorHAnsi"/>
                  <w:lang w:val="fr-CH"/>
                </w:rPr>
                <w:t>hudongcimm@163.com</w:t>
              </w:r>
            </w:hyperlink>
          </w:p>
        </w:tc>
      </w:tr>
      <w:tr w:rsidR="00E926C4" w:rsidRPr="0017318B" w14:paraId="63D7781C" w14:textId="77777777" w:rsidTr="00032637">
        <w:trPr>
          <w:trHeight w:val="397"/>
        </w:trPr>
        <w:tc>
          <w:tcPr>
            <w:tcW w:w="477" w:type="dxa"/>
            <w:tcBorders>
              <w:top w:val="nil"/>
              <w:left w:val="single" w:sz="4" w:space="0" w:color="auto"/>
              <w:bottom w:val="single" w:sz="4" w:space="0" w:color="auto"/>
              <w:right w:val="single" w:sz="4" w:space="0" w:color="auto"/>
            </w:tcBorders>
            <w:vAlign w:val="bottom"/>
          </w:tcPr>
          <w:p w14:paraId="11836B0C" w14:textId="1F238C82" w:rsidR="00E926C4" w:rsidRPr="00EC1B81" w:rsidRDefault="002B1DC1" w:rsidP="00E926C4">
            <w:pPr>
              <w:rPr>
                <w:color w:val="000000"/>
                <w:lang w:val="en-US" w:eastAsia="en-US"/>
              </w:rPr>
            </w:pPr>
            <w:r>
              <w:rPr>
                <w:rFonts w:ascii="Calibri" w:hAnsi="Calibri" w:cs="Calibri"/>
                <w:color w:val="000000"/>
              </w:rPr>
              <w:t>7</w:t>
            </w:r>
          </w:p>
        </w:tc>
        <w:tc>
          <w:tcPr>
            <w:tcW w:w="1440" w:type="dxa"/>
            <w:tcBorders>
              <w:top w:val="nil"/>
              <w:left w:val="single" w:sz="4" w:space="0" w:color="auto"/>
              <w:bottom w:val="single" w:sz="4" w:space="0" w:color="auto"/>
              <w:right w:val="single" w:sz="4" w:space="0" w:color="auto"/>
            </w:tcBorders>
            <w:shd w:val="clear" w:color="auto" w:fill="auto"/>
            <w:noWrap/>
            <w:vAlign w:val="bottom"/>
          </w:tcPr>
          <w:p w14:paraId="79AE78D5" w14:textId="77777777" w:rsidR="00E926C4" w:rsidRPr="00EC1B81" w:rsidRDefault="00E926C4" w:rsidP="00E926C4">
            <w:pPr>
              <w:rPr>
                <w:color w:val="000000"/>
                <w:lang w:val="en-US" w:eastAsia="en-US"/>
              </w:rPr>
            </w:pPr>
            <w:r>
              <w:rPr>
                <w:rFonts w:ascii="Calibri" w:hAnsi="Calibri" w:cs="Calibri"/>
              </w:rPr>
              <w:t>Czech</w:t>
            </w:r>
          </w:p>
        </w:tc>
        <w:tc>
          <w:tcPr>
            <w:tcW w:w="3690" w:type="dxa"/>
            <w:tcBorders>
              <w:top w:val="nil"/>
              <w:left w:val="nil"/>
              <w:bottom w:val="single" w:sz="4" w:space="0" w:color="auto"/>
              <w:right w:val="single" w:sz="4" w:space="0" w:color="auto"/>
            </w:tcBorders>
            <w:shd w:val="clear" w:color="auto" w:fill="auto"/>
            <w:noWrap/>
            <w:vAlign w:val="bottom"/>
          </w:tcPr>
          <w:p w14:paraId="355E7C8A" w14:textId="0F5AAAAC" w:rsidR="00E926C4" w:rsidRPr="00EC1B81" w:rsidRDefault="00E926C4" w:rsidP="00E926C4">
            <w:pPr>
              <w:rPr>
                <w:color w:val="000000"/>
                <w:lang w:val="en-US" w:eastAsia="en-US"/>
              </w:rPr>
            </w:pPr>
            <w:r>
              <w:rPr>
                <w:rFonts w:ascii="Calibri" w:hAnsi="Calibri" w:cs="Calibri"/>
              </w:rPr>
              <w:t>VÚGTK/RIGTC</w:t>
            </w:r>
          </w:p>
        </w:tc>
        <w:tc>
          <w:tcPr>
            <w:tcW w:w="2250" w:type="dxa"/>
            <w:tcBorders>
              <w:top w:val="nil"/>
              <w:left w:val="nil"/>
              <w:bottom w:val="single" w:sz="4" w:space="0" w:color="auto"/>
              <w:right w:val="single" w:sz="4" w:space="0" w:color="auto"/>
            </w:tcBorders>
            <w:shd w:val="clear" w:color="auto" w:fill="auto"/>
            <w:noWrap/>
            <w:vAlign w:val="bottom"/>
          </w:tcPr>
          <w:p w14:paraId="04DC8909" w14:textId="77777777" w:rsidR="00E926C4" w:rsidRPr="00230F74" w:rsidRDefault="00E926C4" w:rsidP="00E926C4">
            <w:pPr>
              <w:rPr>
                <w:rFonts w:asciiTheme="minorHAnsi" w:hAnsiTheme="minorHAnsi" w:cstheme="minorHAnsi"/>
                <w:color w:val="000000"/>
                <w:lang w:val="en-US" w:eastAsia="en-US"/>
              </w:rPr>
            </w:pPr>
            <w:r w:rsidRPr="00230F74">
              <w:rPr>
                <w:rFonts w:asciiTheme="minorHAnsi" w:hAnsiTheme="minorHAnsi" w:cstheme="minorHAnsi"/>
                <w:color w:val="000000"/>
              </w:rPr>
              <w:t>FG5X-251/HS5</w:t>
            </w:r>
          </w:p>
        </w:tc>
        <w:tc>
          <w:tcPr>
            <w:tcW w:w="1057" w:type="dxa"/>
            <w:tcBorders>
              <w:top w:val="nil"/>
              <w:left w:val="nil"/>
              <w:bottom w:val="single" w:sz="4" w:space="0" w:color="auto"/>
              <w:right w:val="single" w:sz="4" w:space="0" w:color="auto"/>
            </w:tcBorders>
            <w:shd w:val="clear" w:color="auto" w:fill="auto"/>
            <w:noWrap/>
            <w:vAlign w:val="bottom"/>
          </w:tcPr>
          <w:p w14:paraId="1B81DC03" w14:textId="77777777" w:rsidR="00E926C4" w:rsidRPr="00EC1B81" w:rsidRDefault="00E926C4" w:rsidP="00E926C4">
            <w:pPr>
              <w:jc w:val="center"/>
              <w:rPr>
                <w:color w:val="000000"/>
                <w:lang w:val="en-US" w:eastAsia="en-US"/>
              </w:rPr>
            </w:pPr>
            <w:r>
              <w:rPr>
                <w:rFonts w:ascii="Calibri" w:hAnsi="Calibri" w:cs="Calibri"/>
                <w:color w:val="000000"/>
              </w:rPr>
              <w:t>YES</w:t>
            </w:r>
          </w:p>
        </w:tc>
        <w:tc>
          <w:tcPr>
            <w:tcW w:w="2340" w:type="dxa"/>
            <w:tcBorders>
              <w:top w:val="nil"/>
              <w:left w:val="nil"/>
              <w:bottom w:val="single" w:sz="4" w:space="0" w:color="auto"/>
              <w:right w:val="single" w:sz="4" w:space="0" w:color="auto"/>
            </w:tcBorders>
            <w:shd w:val="clear" w:color="auto" w:fill="auto"/>
            <w:noWrap/>
            <w:vAlign w:val="bottom"/>
          </w:tcPr>
          <w:p w14:paraId="3E6D82FA" w14:textId="77777777" w:rsidR="00E926C4" w:rsidRDefault="00E926C4" w:rsidP="00E926C4">
            <w:pPr>
              <w:rPr>
                <w:rFonts w:ascii="Calibri" w:hAnsi="Calibri" w:cs="Calibri"/>
                <w:color w:val="000000"/>
              </w:rPr>
            </w:pPr>
            <w:proofErr w:type="spellStart"/>
            <w:r>
              <w:rPr>
                <w:rFonts w:ascii="Calibri" w:hAnsi="Calibri" w:cs="Calibri"/>
                <w:color w:val="000000"/>
              </w:rPr>
              <w:t>Vojtech</w:t>
            </w:r>
            <w:proofErr w:type="spellEnd"/>
            <w:r>
              <w:rPr>
                <w:rFonts w:ascii="Calibri" w:hAnsi="Calibri" w:cs="Calibri"/>
                <w:color w:val="000000"/>
              </w:rPr>
              <w:t xml:space="preserve"> Palinkas</w:t>
            </w:r>
          </w:p>
          <w:p w14:paraId="5FE22C57" w14:textId="63EE24E9" w:rsidR="00E926C4" w:rsidRPr="00EC1B81" w:rsidRDefault="00E926C4" w:rsidP="00E926C4">
            <w:pPr>
              <w:rPr>
                <w:color w:val="000000"/>
                <w:lang w:val="en-US" w:eastAsia="en-US"/>
              </w:rPr>
            </w:pPr>
            <w:r w:rsidRPr="00A05B3A">
              <w:rPr>
                <w:rFonts w:asciiTheme="minorHAnsi" w:hAnsiTheme="minorHAnsi" w:cstheme="minorHAnsi"/>
                <w:color w:val="000000"/>
              </w:rPr>
              <w:t>Jakub</w:t>
            </w:r>
            <w:r w:rsidRPr="00A05B3A">
              <w:rPr>
                <w:rFonts w:asciiTheme="minorHAnsi" w:hAnsiTheme="minorHAnsi" w:cstheme="minorHAnsi"/>
                <w:color w:val="000000"/>
                <w:lang w:val="en-US" w:eastAsia="en-US"/>
              </w:rPr>
              <w:t xml:space="preserve"> </w:t>
            </w:r>
            <w:proofErr w:type="spellStart"/>
            <w:r w:rsidRPr="00A05B3A">
              <w:rPr>
                <w:rFonts w:asciiTheme="minorHAnsi" w:hAnsiTheme="minorHAnsi" w:cstheme="minorHAnsi"/>
                <w:color w:val="000000"/>
              </w:rPr>
              <w:t>Kostelecky</w:t>
            </w:r>
            <w:proofErr w:type="spellEnd"/>
          </w:p>
        </w:tc>
        <w:tc>
          <w:tcPr>
            <w:tcW w:w="3914" w:type="dxa"/>
            <w:tcBorders>
              <w:top w:val="nil"/>
              <w:left w:val="nil"/>
              <w:bottom w:val="single" w:sz="4" w:space="0" w:color="auto"/>
              <w:right w:val="single" w:sz="4" w:space="0" w:color="auto"/>
            </w:tcBorders>
            <w:shd w:val="clear" w:color="auto" w:fill="auto"/>
            <w:noWrap/>
            <w:vAlign w:val="bottom"/>
          </w:tcPr>
          <w:p w14:paraId="75459738" w14:textId="77777777" w:rsidR="00E926C4" w:rsidRDefault="00000000" w:rsidP="00E926C4">
            <w:pPr>
              <w:rPr>
                <w:rStyle w:val="Hyperlink"/>
                <w:rFonts w:ascii="Calibri" w:hAnsi="Calibri" w:cs="Calibri"/>
              </w:rPr>
            </w:pPr>
            <w:hyperlink r:id="rId34" w:history="1">
              <w:r w:rsidR="00E926C4">
                <w:rPr>
                  <w:rStyle w:val="Hyperlink"/>
                  <w:rFonts w:ascii="Calibri" w:hAnsi="Calibri" w:cs="Calibri"/>
                </w:rPr>
                <w:t>vojtech.palinkas@pecny.cz</w:t>
              </w:r>
            </w:hyperlink>
          </w:p>
          <w:p w14:paraId="02CBE9DD" w14:textId="731D344A" w:rsidR="00E926C4" w:rsidRPr="00EC1B81" w:rsidRDefault="00000000" w:rsidP="00E926C4">
            <w:pPr>
              <w:rPr>
                <w:rStyle w:val="Hyperlink"/>
                <w:color w:val="0033CC"/>
                <w:u w:val="none"/>
                <w:lang w:val="fr-CH"/>
              </w:rPr>
            </w:pPr>
            <w:hyperlink r:id="rId35" w:history="1">
              <w:r w:rsidR="00E926C4" w:rsidRPr="00125119">
                <w:rPr>
                  <w:rStyle w:val="Hyperlink"/>
                  <w:rFonts w:asciiTheme="minorHAnsi" w:hAnsiTheme="minorHAnsi" w:cstheme="minorHAnsi"/>
                  <w:lang w:val="fr-CH" w:eastAsia="en-US"/>
                </w:rPr>
                <w:t>jakub.kostelecky@pecny.cz</w:t>
              </w:r>
            </w:hyperlink>
          </w:p>
        </w:tc>
      </w:tr>
      <w:tr w:rsidR="00E926C4" w:rsidRPr="0017318B" w14:paraId="42976C36" w14:textId="77777777" w:rsidTr="00032637">
        <w:trPr>
          <w:trHeight w:val="397"/>
        </w:trPr>
        <w:tc>
          <w:tcPr>
            <w:tcW w:w="477" w:type="dxa"/>
            <w:tcBorders>
              <w:top w:val="single" w:sz="4" w:space="0" w:color="auto"/>
              <w:left w:val="single" w:sz="4" w:space="0" w:color="auto"/>
              <w:bottom w:val="single" w:sz="4" w:space="0" w:color="auto"/>
              <w:right w:val="single" w:sz="4" w:space="0" w:color="auto"/>
            </w:tcBorders>
            <w:vAlign w:val="bottom"/>
          </w:tcPr>
          <w:p w14:paraId="5C27A62F" w14:textId="65CE4093" w:rsidR="00E926C4" w:rsidRPr="00EC1B81" w:rsidRDefault="002B1DC1" w:rsidP="00E926C4">
            <w:pPr>
              <w:rPr>
                <w:color w:val="000000"/>
                <w:lang w:val="en-US" w:eastAsia="en-US"/>
              </w:rPr>
            </w:pPr>
            <w:r>
              <w:rPr>
                <w:rFonts w:ascii="Calibri" w:hAnsi="Calibri" w:cs="Calibri"/>
                <w:color w:val="000000"/>
              </w:rPr>
              <w:t>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F4C03" w14:textId="77777777" w:rsidR="00E926C4" w:rsidRPr="00EC1B81" w:rsidRDefault="00E926C4" w:rsidP="00E926C4">
            <w:pPr>
              <w:rPr>
                <w:color w:val="000000"/>
                <w:lang w:val="en-US" w:eastAsia="en-US"/>
              </w:rPr>
            </w:pPr>
            <w:r>
              <w:rPr>
                <w:rFonts w:ascii="Calibri" w:hAnsi="Calibri" w:cs="Calibri"/>
              </w:rPr>
              <w:t>Denmark</w:t>
            </w:r>
          </w:p>
        </w:tc>
        <w:tc>
          <w:tcPr>
            <w:tcW w:w="3690" w:type="dxa"/>
            <w:tcBorders>
              <w:top w:val="single" w:sz="4" w:space="0" w:color="auto"/>
              <w:left w:val="nil"/>
              <w:bottom w:val="single" w:sz="4" w:space="0" w:color="auto"/>
              <w:right w:val="single" w:sz="4" w:space="0" w:color="auto"/>
            </w:tcBorders>
            <w:shd w:val="clear" w:color="auto" w:fill="auto"/>
            <w:noWrap/>
            <w:vAlign w:val="bottom"/>
          </w:tcPr>
          <w:p w14:paraId="63B4015B" w14:textId="77777777" w:rsidR="00E926C4" w:rsidRPr="00EC1B81" w:rsidRDefault="00E926C4" w:rsidP="00E926C4">
            <w:pPr>
              <w:rPr>
                <w:color w:val="000000"/>
                <w:lang w:val="en-US" w:eastAsia="en-US"/>
              </w:rPr>
            </w:pPr>
            <w:r>
              <w:rPr>
                <w:rFonts w:ascii="Calibri" w:hAnsi="Calibri" w:cs="Calibri"/>
              </w:rPr>
              <w:t>DTZ</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0BA4DA0D" w14:textId="77777777" w:rsidR="00E926C4" w:rsidRPr="00EC1B81" w:rsidRDefault="00E926C4" w:rsidP="00E926C4">
            <w:pPr>
              <w:rPr>
                <w:color w:val="000000"/>
                <w:lang w:val="en-US" w:eastAsia="en-US"/>
              </w:rPr>
            </w:pPr>
            <w:r>
              <w:rPr>
                <w:rFonts w:ascii="Calibri" w:hAnsi="Calibri" w:cs="Calibri"/>
                <w:color w:val="000000"/>
              </w:rPr>
              <w:t>A10-019</w:t>
            </w:r>
          </w:p>
        </w:tc>
        <w:tc>
          <w:tcPr>
            <w:tcW w:w="1057" w:type="dxa"/>
            <w:tcBorders>
              <w:top w:val="single" w:sz="4" w:space="0" w:color="auto"/>
              <w:left w:val="nil"/>
              <w:bottom w:val="single" w:sz="4" w:space="0" w:color="auto"/>
              <w:right w:val="single" w:sz="4" w:space="0" w:color="auto"/>
            </w:tcBorders>
            <w:shd w:val="clear" w:color="auto" w:fill="auto"/>
            <w:noWrap/>
            <w:vAlign w:val="bottom"/>
          </w:tcPr>
          <w:p w14:paraId="4E4DDDF8" w14:textId="77777777" w:rsidR="00E926C4" w:rsidRPr="00EC1B81" w:rsidRDefault="00E926C4" w:rsidP="00E926C4">
            <w:pPr>
              <w:jc w:val="center"/>
              <w:rPr>
                <w:color w:val="000000"/>
                <w:lang w:val="en-US" w:eastAsia="en-US"/>
              </w:rPr>
            </w:pPr>
            <w:r>
              <w:rPr>
                <w:rFonts w:ascii="Calibri" w:hAnsi="Calibri" w:cs="Calibri"/>
                <w:color w:val="000000"/>
              </w:rPr>
              <w:t>NO</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30786316" w14:textId="77777777" w:rsidR="00E926C4" w:rsidRDefault="00E926C4" w:rsidP="00E926C4">
            <w:pPr>
              <w:rPr>
                <w:rFonts w:ascii="Calibri" w:hAnsi="Calibri" w:cs="Calibri"/>
                <w:color w:val="000000"/>
              </w:rPr>
            </w:pPr>
            <w:proofErr w:type="spellStart"/>
            <w:r>
              <w:rPr>
                <w:rFonts w:ascii="Calibri" w:hAnsi="Calibri" w:cs="Calibri"/>
                <w:color w:val="000000"/>
              </w:rPr>
              <w:t>Nicolaj</w:t>
            </w:r>
            <w:proofErr w:type="spellEnd"/>
            <w:r>
              <w:rPr>
                <w:rFonts w:ascii="Calibri" w:hAnsi="Calibri" w:cs="Calibri"/>
                <w:color w:val="000000"/>
              </w:rPr>
              <w:t xml:space="preserve"> Hansen</w:t>
            </w:r>
          </w:p>
          <w:p w14:paraId="1C49443E" w14:textId="4B38229F" w:rsidR="00E926C4" w:rsidRPr="00EC1B81" w:rsidRDefault="00E926C4" w:rsidP="00E926C4">
            <w:pPr>
              <w:rPr>
                <w:color w:val="000000"/>
                <w:lang w:val="en-US" w:eastAsia="en-US"/>
              </w:rPr>
            </w:pPr>
            <w:r>
              <w:rPr>
                <w:rFonts w:ascii="Calibri" w:hAnsi="Calibri" w:cs="Calibri"/>
                <w:color w:val="000000"/>
              </w:rPr>
              <w:t>Tim Jensen</w:t>
            </w:r>
          </w:p>
        </w:tc>
        <w:tc>
          <w:tcPr>
            <w:tcW w:w="3914" w:type="dxa"/>
            <w:tcBorders>
              <w:top w:val="single" w:sz="4" w:space="0" w:color="auto"/>
              <w:left w:val="nil"/>
              <w:bottom w:val="single" w:sz="4" w:space="0" w:color="auto"/>
              <w:right w:val="single" w:sz="4" w:space="0" w:color="auto"/>
            </w:tcBorders>
            <w:shd w:val="clear" w:color="auto" w:fill="auto"/>
            <w:noWrap/>
            <w:vAlign w:val="bottom"/>
          </w:tcPr>
          <w:p w14:paraId="4759ECC3" w14:textId="7EE39133" w:rsidR="00E926C4" w:rsidRPr="000710F3" w:rsidRDefault="00000000" w:rsidP="00E926C4">
            <w:pPr>
              <w:rPr>
                <w:rFonts w:asciiTheme="minorHAnsi" w:hAnsiTheme="minorHAnsi" w:cstheme="minorHAnsi"/>
              </w:rPr>
            </w:pPr>
            <w:hyperlink r:id="rId36" w:history="1">
              <w:r w:rsidR="00E926C4" w:rsidRPr="000710F3">
                <w:rPr>
                  <w:rStyle w:val="Hyperlink"/>
                  <w:rFonts w:asciiTheme="minorHAnsi" w:hAnsiTheme="minorHAnsi" w:cstheme="minorHAnsi"/>
                </w:rPr>
                <w:t>nichsen@space.dtu.dk</w:t>
              </w:r>
            </w:hyperlink>
          </w:p>
          <w:p w14:paraId="41CBCD80" w14:textId="26D1AC8B" w:rsidR="00E926C4" w:rsidRPr="00EC1B81" w:rsidRDefault="00000000" w:rsidP="00E926C4">
            <w:pPr>
              <w:rPr>
                <w:rStyle w:val="Hyperlink"/>
                <w:color w:val="0033CC"/>
                <w:u w:val="none"/>
                <w:lang w:val="fr-CH"/>
              </w:rPr>
            </w:pPr>
            <w:hyperlink r:id="rId37" w:history="1">
              <w:r w:rsidR="00E926C4" w:rsidRPr="000710F3">
                <w:rPr>
                  <w:rStyle w:val="Hyperlink"/>
                  <w:rFonts w:asciiTheme="minorHAnsi" w:hAnsiTheme="minorHAnsi" w:cstheme="minorHAnsi"/>
                  <w:lang w:val="fr-CH"/>
                </w:rPr>
                <w:t>timj@space.dtu.dk</w:t>
              </w:r>
            </w:hyperlink>
          </w:p>
        </w:tc>
      </w:tr>
      <w:tr w:rsidR="00E926C4" w:rsidRPr="0017318B" w14:paraId="4E5E6127" w14:textId="77777777" w:rsidTr="00032637">
        <w:trPr>
          <w:trHeight w:val="454"/>
        </w:trPr>
        <w:tc>
          <w:tcPr>
            <w:tcW w:w="477" w:type="dxa"/>
            <w:tcBorders>
              <w:top w:val="single" w:sz="4" w:space="0" w:color="auto"/>
              <w:left w:val="single" w:sz="4" w:space="0" w:color="auto"/>
              <w:bottom w:val="single" w:sz="4" w:space="0" w:color="auto"/>
              <w:right w:val="single" w:sz="4" w:space="0" w:color="auto"/>
            </w:tcBorders>
            <w:vAlign w:val="bottom"/>
          </w:tcPr>
          <w:p w14:paraId="461F1CBF" w14:textId="188BD6DF" w:rsidR="00E926C4" w:rsidRPr="00EC1B81" w:rsidRDefault="002B1DC1" w:rsidP="00E926C4">
            <w:pPr>
              <w:rPr>
                <w:color w:val="000000"/>
                <w:lang w:val="en-US" w:eastAsia="en-US"/>
              </w:rPr>
            </w:pPr>
            <w:r>
              <w:rPr>
                <w:rFonts w:ascii="Calibri" w:hAnsi="Calibri" w:cs="Calibri"/>
                <w:color w:val="000000"/>
              </w:rPr>
              <w:t>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EB004" w14:textId="77777777" w:rsidR="00E926C4" w:rsidRPr="00EC1B81" w:rsidRDefault="00E926C4" w:rsidP="00E926C4">
            <w:pPr>
              <w:rPr>
                <w:color w:val="000000"/>
                <w:lang w:val="en-US" w:eastAsia="en-US"/>
              </w:rPr>
            </w:pPr>
            <w:r>
              <w:rPr>
                <w:rFonts w:ascii="Calibri" w:hAnsi="Calibri" w:cs="Calibri"/>
                <w:color w:val="000000"/>
              </w:rPr>
              <w:t>Finland</w:t>
            </w:r>
          </w:p>
        </w:tc>
        <w:tc>
          <w:tcPr>
            <w:tcW w:w="3690" w:type="dxa"/>
            <w:tcBorders>
              <w:top w:val="single" w:sz="4" w:space="0" w:color="auto"/>
              <w:left w:val="nil"/>
              <w:bottom w:val="single" w:sz="4" w:space="0" w:color="auto"/>
              <w:right w:val="single" w:sz="4" w:space="0" w:color="auto"/>
            </w:tcBorders>
            <w:shd w:val="clear" w:color="auto" w:fill="auto"/>
            <w:noWrap/>
            <w:vAlign w:val="bottom"/>
          </w:tcPr>
          <w:p w14:paraId="0CD3611F" w14:textId="77777777" w:rsidR="00E926C4" w:rsidRPr="00EC1B81" w:rsidRDefault="00E926C4" w:rsidP="00E926C4">
            <w:pPr>
              <w:rPr>
                <w:color w:val="000000"/>
                <w:lang w:val="en-US" w:eastAsia="en-US"/>
              </w:rPr>
            </w:pPr>
            <w:r>
              <w:rPr>
                <w:rFonts w:ascii="Calibri" w:hAnsi="Calibri" w:cs="Calibri"/>
                <w:color w:val="000000"/>
              </w:rPr>
              <w:t>Finnish Geospatial Research Institute (FGI)</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2441A9AC" w14:textId="77777777" w:rsidR="00E926C4" w:rsidRPr="00EC1B81" w:rsidRDefault="00E926C4" w:rsidP="00E926C4">
            <w:pPr>
              <w:rPr>
                <w:color w:val="000000"/>
                <w:lang w:val="en-US" w:eastAsia="en-US"/>
              </w:rPr>
            </w:pPr>
            <w:r>
              <w:rPr>
                <w:rFonts w:ascii="Calibri" w:hAnsi="Calibri" w:cs="Calibri"/>
                <w:color w:val="000000"/>
              </w:rPr>
              <w:t>FG5X-221</w:t>
            </w:r>
          </w:p>
        </w:tc>
        <w:tc>
          <w:tcPr>
            <w:tcW w:w="1057" w:type="dxa"/>
            <w:tcBorders>
              <w:top w:val="single" w:sz="4" w:space="0" w:color="auto"/>
              <w:left w:val="nil"/>
              <w:bottom w:val="single" w:sz="4" w:space="0" w:color="auto"/>
              <w:right w:val="single" w:sz="4" w:space="0" w:color="auto"/>
            </w:tcBorders>
            <w:shd w:val="clear" w:color="auto" w:fill="auto"/>
            <w:noWrap/>
            <w:vAlign w:val="bottom"/>
          </w:tcPr>
          <w:p w14:paraId="0616E2EF" w14:textId="77777777" w:rsidR="00E926C4" w:rsidRPr="00EC1B81" w:rsidRDefault="00E926C4" w:rsidP="00E926C4">
            <w:pPr>
              <w:jc w:val="center"/>
              <w:rPr>
                <w:color w:val="000000"/>
                <w:lang w:val="en-US" w:eastAsia="en-US"/>
              </w:rPr>
            </w:pPr>
            <w:r>
              <w:rPr>
                <w:rFonts w:ascii="Calibri" w:hAnsi="Calibri" w:cs="Calibri"/>
                <w:color w:val="000000"/>
              </w:rPr>
              <w:t>YES</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2FF51BAF" w14:textId="77777777" w:rsidR="00E926C4" w:rsidRDefault="00E926C4" w:rsidP="00E926C4">
            <w:pPr>
              <w:rPr>
                <w:rFonts w:ascii="Calibri" w:hAnsi="Calibri" w:cs="Calibri"/>
                <w:color w:val="000000"/>
              </w:rPr>
            </w:pPr>
            <w:proofErr w:type="spellStart"/>
            <w:r>
              <w:rPr>
                <w:rFonts w:ascii="Calibri" w:hAnsi="Calibri" w:cs="Calibri"/>
                <w:color w:val="000000"/>
              </w:rPr>
              <w:t>Mirjam</w:t>
            </w:r>
            <w:proofErr w:type="spellEnd"/>
            <w:r>
              <w:rPr>
                <w:rFonts w:ascii="Calibri" w:hAnsi="Calibri" w:cs="Calibri"/>
                <w:color w:val="000000"/>
              </w:rPr>
              <w:t xml:space="preserve"> Bilker-</w:t>
            </w:r>
            <w:proofErr w:type="spellStart"/>
            <w:r>
              <w:rPr>
                <w:rFonts w:ascii="Calibri" w:hAnsi="Calibri" w:cs="Calibri"/>
                <w:color w:val="000000"/>
              </w:rPr>
              <w:t>Koivula</w:t>
            </w:r>
            <w:proofErr w:type="spellEnd"/>
          </w:p>
          <w:p w14:paraId="370CAE30" w14:textId="2998626F" w:rsidR="00E926C4" w:rsidRPr="00EC1B81" w:rsidRDefault="00E926C4" w:rsidP="00E926C4">
            <w:pPr>
              <w:rPr>
                <w:color w:val="000000"/>
                <w:lang w:val="en-US" w:eastAsia="en-US"/>
              </w:rPr>
            </w:pPr>
            <w:proofErr w:type="spellStart"/>
            <w:r>
              <w:rPr>
                <w:rFonts w:ascii="Calibri" w:hAnsi="Calibri" w:cs="Calibri"/>
                <w:color w:val="000000"/>
              </w:rPr>
              <w:t>Jyri</w:t>
            </w:r>
            <w:proofErr w:type="spellEnd"/>
            <w:r>
              <w:rPr>
                <w:rFonts w:ascii="Calibri" w:hAnsi="Calibri" w:cs="Calibri"/>
                <w:color w:val="000000"/>
              </w:rPr>
              <w:t xml:space="preserve"> </w:t>
            </w:r>
            <w:proofErr w:type="spellStart"/>
            <w:r>
              <w:rPr>
                <w:rFonts w:ascii="Calibri" w:hAnsi="Calibri" w:cs="Calibri"/>
                <w:color w:val="000000"/>
              </w:rPr>
              <w:t>Naranen</w:t>
            </w:r>
            <w:proofErr w:type="spellEnd"/>
          </w:p>
        </w:tc>
        <w:tc>
          <w:tcPr>
            <w:tcW w:w="3914" w:type="dxa"/>
            <w:tcBorders>
              <w:top w:val="single" w:sz="4" w:space="0" w:color="auto"/>
              <w:left w:val="nil"/>
              <w:bottom w:val="single" w:sz="4" w:space="0" w:color="auto"/>
              <w:right w:val="single" w:sz="4" w:space="0" w:color="auto"/>
            </w:tcBorders>
            <w:shd w:val="clear" w:color="auto" w:fill="auto"/>
            <w:noWrap/>
            <w:vAlign w:val="bottom"/>
          </w:tcPr>
          <w:p w14:paraId="26A42F80" w14:textId="77777777" w:rsidR="00E926C4" w:rsidRDefault="00000000" w:rsidP="00E926C4">
            <w:pPr>
              <w:rPr>
                <w:rStyle w:val="Hyperlink"/>
                <w:rFonts w:asciiTheme="minorHAnsi" w:hAnsiTheme="minorHAnsi" w:cstheme="minorHAnsi"/>
                <w:color w:val="000000"/>
              </w:rPr>
            </w:pPr>
            <w:hyperlink r:id="rId38" w:history="1">
              <w:r w:rsidR="00E926C4" w:rsidRPr="00F10F6E">
                <w:rPr>
                  <w:rStyle w:val="Hyperlink"/>
                  <w:rFonts w:asciiTheme="minorHAnsi" w:hAnsiTheme="minorHAnsi" w:cstheme="minorHAnsi"/>
                  <w:color w:val="000000"/>
                </w:rPr>
                <w:t>mirjam.bilker-koivula@maanmittauslaitos.fi</w:t>
              </w:r>
            </w:hyperlink>
          </w:p>
          <w:p w14:paraId="7C832639" w14:textId="7D3CEDBF" w:rsidR="00E926C4" w:rsidRPr="00EC1B81" w:rsidRDefault="00000000" w:rsidP="00E926C4">
            <w:pPr>
              <w:rPr>
                <w:rStyle w:val="Hyperlink"/>
                <w:color w:val="0033CC"/>
                <w:u w:val="none"/>
                <w:lang w:val="fr-CH" w:eastAsia="en-US"/>
              </w:rPr>
            </w:pPr>
            <w:hyperlink r:id="rId39" w:history="1">
              <w:r w:rsidR="00E926C4" w:rsidRPr="00F10F6E">
                <w:rPr>
                  <w:rStyle w:val="Hyperlink"/>
                  <w:rFonts w:asciiTheme="minorHAnsi" w:hAnsiTheme="minorHAnsi" w:cstheme="minorHAnsi"/>
                  <w:lang w:val="fr-CH" w:eastAsia="en-US"/>
                </w:rPr>
                <w:t>jyri.naranen@nls.fi</w:t>
              </w:r>
            </w:hyperlink>
          </w:p>
        </w:tc>
      </w:tr>
      <w:tr w:rsidR="00E926C4" w:rsidRPr="007E6024" w14:paraId="3560B1A5" w14:textId="77777777" w:rsidTr="00032637">
        <w:trPr>
          <w:trHeight w:val="397"/>
        </w:trPr>
        <w:tc>
          <w:tcPr>
            <w:tcW w:w="477" w:type="dxa"/>
            <w:tcBorders>
              <w:top w:val="single" w:sz="4" w:space="0" w:color="auto"/>
              <w:left w:val="single" w:sz="4" w:space="0" w:color="auto"/>
              <w:bottom w:val="single" w:sz="4" w:space="0" w:color="auto"/>
              <w:right w:val="single" w:sz="4" w:space="0" w:color="auto"/>
            </w:tcBorders>
            <w:vAlign w:val="bottom"/>
          </w:tcPr>
          <w:p w14:paraId="15C1E62B" w14:textId="156E88F6" w:rsidR="00E926C4" w:rsidRPr="00EC1B81" w:rsidRDefault="002B1DC1" w:rsidP="00E926C4">
            <w:pPr>
              <w:rPr>
                <w:color w:val="000000"/>
                <w:lang w:val="en-US" w:eastAsia="en-US"/>
              </w:rPr>
            </w:pPr>
            <w:r>
              <w:rPr>
                <w:rFonts w:ascii="Calibri" w:hAnsi="Calibri" w:cs="Calibri"/>
                <w:color w:val="000000"/>
              </w:rPr>
              <w:t>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7C0A9" w14:textId="77777777" w:rsidR="00E926C4" w:rsidRPr="00EC1B81" w:rsidRDefault="00E926C4" w:rsidP="00E926C4">
            <w:pPr>
              <w:rPr>
                <w:color w:val="000000"/>
                <w:lang w:val="en-US" w:eastAsia="en-US"/>
              </w:rPr>
            </w:pPr>
            <w:r>
              <w:rPr>
                <w:rFonts w:ascii="Calibri" w:hAnsi="Calibri" w:cs="Calibri"/>
                <w:color w:val="000000"/>
              </w:rPr>
              <w:t>France</w:t>
            </w:r>
          </w:p>
        </w:tc>
        <w:tc>
          <w:tcPr>
            <w:tcW w:w="3690" w:type="dxa"/>
            <w:tcBorders>
              <w:top w:val="single" w:sz="4" w:space="0" w:color="auto"/>
              <w:left w:val="nil"/>
              <w:bottom w:val="single" w:sz="4" w:space="0" w:color="auto"/>
              <w:right w:val="single" w:sz="4" w:space="0" w:color="auto"/>
            </w:tcBorders>
            <w:shd w:val="clear" w:color="auto" w:fill="auto"/>
            <w:noWrap/>
            <w:vAlign w:val="bottom"/>
          </w:tcPr>
          <w:p w14:paraId="2096E059" w14:textId="77777777" w:rsidR="00E926C4" w:rsidRPr="00EC1B81" w:rsidRDefault="00E926C4" w:rsidP="00E926C4">
            <w:pPr>
              <w:rPr>
                <w:color w:val="000000"/>
                <w:lang w:val="en-US" w:eastAsia="en-US"/>
              </w:rPr>
            </w:pPr>
            <w:r>
              <w:rPr>
                <w:rFonts w:ascii="Calibri" w:hAnsi="Calibri" w:cs="Calibri"/>
                <w:color w:val="000000"/>
              </w:rPr>
              <w:t>SYRTE</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57297EB6" w14:textId="370E3DC9" w:rsidR="00E926C4" w:rsidRPr="00EC1B81" w:rsidRDefault="00E926C4" w:rsidP="00E926C4">
            <w:pPr>
              <w:rPr>
                <w:color w:val="000000"/>
                <w:lang w:val="en-US" w:eastAsia="en-US"/>
              </w:rPr>
            </w:pPr>
            <w:r>
              <w:rPr>
                <w:rFonts w:ascii="Calibri" w:hAnsi="Calibri" w:cs="Calibri"/>
                <w:color w:val="000000"/>
              </w:rPr>
              <w:t>FG5X-228</w:t>
            </w:r>
            <w:r w:rsidR="0048716C">
              <w:rPr>
                <w:rFonts w:ascii="Calibri" w:hAnsi="Calibri" w:cs="Calibri"/>
                <w:color w:val="000000"/>
              </w:rPr>
              <w:t>,</w:t>
            </w:r>
            <w:r>
              <w:rPr>
                <w:rFonts w:ascii="Calibri" w:hAnsi="Calibri" w:cs="Calibri"/>
                <w:color w:val="000000"/>
              </w:rPr>
              <w:t xml:space="preserve"> AQG-B01</w:t>
            </w:r>
          </w:p>
        </w:tc>
        <w:tc>
          <w:tcPr>
            <w:tcW w:w="1057" w:type="dxa"/>
            <w:tcBorders>
              <w:top w:val="single" w:sz="4" w:space="0" w:color="auto"/>
              <w:left w:val="nil"/>
              <w:bottom w:val="single" w:sz="4" w:space="0" w:color="auto"/>
              <w:right w:val="single" w:sz="4" w:space="0" w:color="auto"/>
            </w:tcBorders>
            <w:shd w:val="clear" w:color="auto" w:fill="auto"/>
            <w:noWrap/>
            <w:vAlign w:val="bottom"/>
          </w:tcPr>
          <w:p w14:paraId="6DEEF7C9" w14:textId="77777777" w:rsidR="00E926C4" w:rsidRPr="00EC1B81" w:rsidRDefault="00E926C4" w:rsidP="00E926C4">
            <w:pPr>
              <w:jc w:val="center"/>
              <w:rPr>
                <w:color w:val="000000"/>
                <w:lang w:val="en-US" w:eastAsia="en-US"/>
              </w:rPr>
            </w:pPr>
            <w:r>
              <w:rPr>
                <w:rFonts w:ascii="Calibri" w:hAnsi="Calibri" w:cs="Calibri"/>
                <w:color w:val="000000"/>
              </w:rPr>
              <w:t>YES</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049C7B24" w14:textId="77777777" w:rsidR="00E926C4" w:rsidRDefault="00E926C4" w:rsidP="00E926C4">
            <w:pPr>
              <w:rPr>
                <w:rFonts w:ascii="Calibri" w:hAnsi="Calibri" w:cs="Calibri"/>
                <w:color w:val="000000"/>
              </w:rPr>
            </w:pPr>
            <w:r>
              <w:rPr>
                <w:rFonts w:ascii="Calibri" w:hAnsi="Calibri" w:cs="Calibri"/>
                <w:color w:val="000000"/>
              </w:rPr>
              <w:t xml:space="preserve">Sebastien </w:t>
            </w:r>
            <w:proofErr w:type="spellStart"/>
            <w:r>
              <w:rPr>
                <w:rFonts w:ascii="Calibri" w:hAnsi="Calibri" w:cs="Calibri"/>
                <w:color w:val="000000"/>
              </w:rPr>
              <w:t>Merlet</w:t>
            </w:r>
            <w:proofErr w:type="spellEnd"/>
          </w:p>
          <w:p w14:paraId="03A4DAE6" w14:textId="3267FEF9" w:rsidR="00E926C4" w:rsidRPr="00EC1B81" w:rsidRDefault="00E926C4" w:rsidP="00E926C4">
            <w:pPr>
              <w:rPr>
                <w:color w:val="000000"/>
                <w:lang w:val="en-US" w:eastAsia="en-US"/>
              </w:rPr>
            </w:pPr>
            <w:r>
              <w:rPr>
                <w:rFonts w:ascii="Calibri" w:hAnsi="Calibri" w:cs="Calibri"/>
                <w:color w:val="000000"/>
              </w:rPr>
              <w:t xml:space="preserve">Nicolas </w:t>
            </w:r>
            <w:proofErr w:type="spellStart"/>
            <w:r>
              <w:rPr>
                <w:rFonts w:ascii="Calibri" w:hAnsi="Calibri" w:cs="Calibri"/>
                <w:color w:val="000000"/>
              </w:rPr>
              <w:t>LeMoigne</w:t>
            </w:r>
            <w:proofErr w:type="spellEnd"/>
          </w:p>
        </w:tc>
        <w:tc>
          <w:tcPr>
            <w:tcW w:w="3914" w:type="dxa"/>
            <w:tcBorders>
              <w:top w:val="single" w:sz="4" w:space="0" w:color="auto"/>
              <w:left w:val="nil"/>
              <w:bottom w:val="single" w:sz="4" w:space="0" w:color="auto"/>
              <w:right w:val="single" w:sz="4" w:space="0" w:color="auto"/>
            </w:tcBorders>
            <w:shd w:val="clear" w:color="auto" w:fill="auto"/>
            <w:noWrap/>
            <w:vAlign w:val="bottom"/>
          </w:tcPr>
          <w:p w14:paraId="0D2F12BA" w14:textId="1E92C818" w:rsidR="00E926C4" w:rsidRPr="00AE572A" w:rsidRDefault="00000000" w:rsidP="00E926C4">
            <w:pPr>
              <w:rPr>
                <w:rFonts w:asciiTheme="minorHAnsi" w:hAnsiTheme="minorHAnsi" w:cstheme="minorHAnsi"/>
                <w:color w:val="000000"/>
              </w:rPr>
            </w:pPr>
            <w:hyperlink r:id="rId40" w:history="1">
              <w:r w:rsidR="00E926C4" w:rsidRPr="00AE572A">
                <w:rPr>
                  <w:rStyle w:val="Hyperlink"/>
                  <w:rFonts w:asciiTheme="minorHAnsi" w:hAnsiTheme="minorHAnsi" w:cstheme="minorHAnsi"/>
                </w:rPr>
                <w:t>sebastien.merlet@obspm.fr</w:t>
              </w:r>
            </w:hyperlink>
          </w:p>
          <w:p w14:paraId="666E6D37" w14:textId="76171FD8" w:rsidR="00E926C4" w:rsidRPr="00EC1B81" w:rsidRDefault="00000000" w:rsidP="00E926C4">
            <w:pPr>
              <w:rPr>
                <w:color w:val="000000"/>
                <w:lang w:val="en-US" w:eastAsia="en-US"/>
              </w:rPr>
            </w:pPr>
            <w:hyperlink r:id="rId41" w:history="1">
              <w:r w:rsidR="00E926C4" w:rsidRPr="00AE572A">
                <w:rPr>
                  <w:rStyle w:val="Hyperlink"/>
                  <w:rFonts w:asciiTheme="minorHAnsi" w:hAnsiTheme="minorHAnsi" w:cstheme="minorHAnsi"/>
                  <w:lang w:val="en-US" w:eastAsia="en-US"/>
                </w:rPr>
                <w:t>nicolas.lemoigne@umontpellier.fr</w:t>
              </w:r>
            </w:hyperlink>
          </w:p>
        </w:tc>
      </w:tr>
      <w:tr w:rsidR="00E926C4" w:rsidRPr="0017318B" w14:paraId="080B0859" w14:textId="77777777" w:rsidTr="00032637">
        <w:trPr>
          <w:trHeight w:val="454"/>
        </w:trPr>
        <w:tc>
          <w:tcPr>
            <w:tcW w:w="477" w:type="dxa"/>
            <w:tcBorders>
              <w:top w:val="single" w:sz="4" w:space="0" w:color="auto"/>
              <w:left w:val="single" w:sz="4" w:space="0" w:color="auto"/>
              <w:bottom w:val="single" w:sz="4" w:space="0" w:color="auto"/>
              <w:right w:val="single" w:sz="4" w:space="0" w:color="auto"/>
            </w:tcBorders>
            <w:vAlign w:val="bottom"/>
          </w:tcPr>
          <w:p w14:paraId="598BD889" w14:textId="3D943595" w:rsidR="00E926C4" w:rsidRPr="00EC1B81" w:rsidRDefault="00E926C4" w:rsidP="00E926C4">
            <w:pPr>
              <w:rPr>
                <w:color w:val="000000"/>
                <w:lang w:val="en-US" w:eastAsia="en-US"/>
              </w:rPr>
            </w:pPr>
            <w:r>
              <w:rPr>
                <w:rFonts w:ascii="Calibri" w:hAnsi="Calibri" w:cs="Calibri"/>
                <w:color w:val="000000"/>
              </w:rPr>
              <w:t>1</w:t>
            </w:r>
            <w:r w:rsidR="002B1DC1">
              <w:rPr>
                <w:rFonts w:ascii="Calibri" w:hAnsi="Calibri" w:cs="Calibri"/>
                <w:color w:val="000000"/>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EF88D" w14:textId="77777777" w:rsidR="00E926C4" w:rsidRPr="00EC1B81" w:rsidRDefault="00E926C4" w:rsidP="00E926C4">
            <w:pPr>
              <w:rPr>
                <w:color w:val="000000"/>
                <w:lang w:val="en-US" w:eastAsia="en-US"/>
              </w:rPr>
            </w:pPr>
            <w:r>
              <w:rPr>
                <w:rFonts w:ascii="Calibri" w:hAnsi="Calibri" w:cs="Calibri"/>
                <w:color w:val="000000"/>
              </w:rPr>
              <w:t>Germany</w:t>
            </w:r>
          </w:p>
        </w:tc>
        <w:tc>
          <w:tcPr>
            <w:tcW w:w="3690" w:type="dxa"/>
            <w:tcBorders>
              <w:top w:val="single" w:sz="4" w:space="0" w:color="auto"/>
              <w:left w:val="nil"/>
              <w:bottom w:val="single" w:sz="4" w:space="0" w:color="auto"/>
              <w:right w:val="single" w:sz="4" w:space="0" w:color="auto"/>
            </w:tcBorders>
            <w:shd w:val="clear" w:color="auto" w:fill="auto"/>
            <w:noWrap/>
            <w:vAlign w:val="bottom"/>
          </w:tcPr>
          <w:p w14:paraId="249231EF" w14:textId="77777777" w:rsidR="00E926C4" w:rsidRPr="00EC1B81" w:rsidRDefault="00E926C4" w:rsidP="00E926C4">
            <w:pPr>
              <w:rPr>
                <w:color w:val="000000"/>
                <w:lang w:val="en-US" w:eastAsia="en-US"/>
              </w:rPr>
            </w:pPr>
            <w:r>
              <w:rPr>
                <w:rFonts w:ascii="Calibri" w:hAnsi="Calibri" w:cs="Calibri"/>
              </w:rPr>
              <w:t>BKG</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17926934" w14:textId="57CCD122" w:rsidR="00E926C4" w:rsidRPr="00734278" w:rsidRDefault="00E926C4" w:rsidP="00E926C4">
            <w:pPr>
              <w:rPr>
                <w:rFonts w:ascii="Calibri" w:hAnsi="Calibri" w:cs="Calibri"/>
                <w:color w:val="000000"/>
              </w:rPr>
            </w:pPr>
            <w:r>
              <w:rPr>
                <w:rFonts w:ascii="Calibri" w:hAnsi="Calibri" w:cs="Calibri"/>
                <w:color w:val="000000"/>
              </w:rPr>
              <w:t>FG5-10</w:t>
            </w:r>
            <w:r w:rsidR="00734278">
              <w:rPr>
                <w:rFonts w:ascii="Calibri" w:hAnsi="Calibri" w:cs="Calibri"/>
                <w:color w:val="000000"/>
              </w:rPr>
              <w:t>1</w:t>
            </w:r>
            <w:r>
              <w:rPr>
                <w:rFonts w:ascii="Calibri" w:hAnsi="Calibri" w:cs="Calibri"/>
                <w:color w:val="000000"/>
              </w:rPr>
              <w:t>, FG5-227</w:t>
            </w:r>
          </w:p>
        </w:tc>
        <w:tc>
          <w:tcPr>
            <w:tcW w:w="1057" w:type="dxa"/>
            <w:tcBorders>
              <w:top w:val="single" w:sz="4" w:space="0" w:color="auto"/>
              <w:left w:val="nil"/>
              <w:bottom w:val="single" w:sz="4" w:space="0" w:color="auto"/>
              <w:right w:val="single" w:sz="4" w:space="0" w:color="auto"/>
            </w:tcBorders>
            <w:shd w:val="clear" w:color="auto" w:fill="auto"/>
            <w:noWrap/>
            <w:vAlign w:val="bottom"/>
          </w:tcPr>
          <w:p w14:paraId="66DABF63" w14:textId="77777777" w:rsidR="00E926C4" w:rsidRPr="00EC1B81" w:rsidRDefault="00E926C4" w:rsidP="00E926C4">
            <w:pPr>
              <w:jc w:val="center"/>
              <w:rPr>
                <w:color w:val="000000"/>
                <w:lang w:val="en-US" w:eastAsia="en-US"/>
              </w:rPr>
            </w:pPr>
            <w:r>
              <w:rPr>
                <w:rFonts w:ascii="Calibri" w:hAnsi="Calibri" w:cs="Calibri"/>
                <w:color w:val="000000"/>
              </w:rPr>
              <w:t>NO</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1D423AE1" w14:textId="77777777" w:rsidR="00E926C4" w:rsidRDefault="00E926C4" w:rsidP="00E926C4">
            <w:pPr>
              <w:rPr>
                <w:rFonts w:ascii="Calibri" w:hAnsi="Calibri" w:cs="Calibri"/>
                <w:color w:val="000000"/>
              </w:rPr>
            </w:pPr>
            <w:r>
              <w:rPr>
                <w:rFonts w:ascii="Calibri" w:hAnsi="Calibri" w:cs="Calibri"/>
                <w:color w:val="000000"/>
              </w:rPr>
              <w:t xml:space="preserve">Erik </w:t>
            </w:r>
            <w:proofErr w:type="spellStart"/>
            <w:r>
              <w:rPr>
                <w:rFonts w:ascii="Calibri" w:hAnsi="Calibri" w:cs="Calibri"/>
                <w:color w:val="000000"/>
              </w:rPr>
              <w:t>Brachmann</w:t>
            </w:r>
            <w:proofErr w:type="spellEnd"/>
          </w:p>
          <w:p w14:paraId="6DB4A6DD" w14:textId="77777777" w:rsidR="00E926C4" w:rsidRDefault="00E926C4" w:rsidP="00E926C4">
            <w:pPr>
              <w:rPr>
                <w:rFonts w:ascii="Calibri" w:hAnsi="Calibri" w:cs="Calibri"/>
                <w:color w:val="000000"/>
              </w:rPr>
            </w:pPr>
            <w:r>
              <w:rPr>
                <w:rFonts w:ascii="Calibri" w:hAnsi="Calibri" w:cs="Calibri"/>
                <w:color w:val="000000"/>
              </w:rPr>
              <w:t xml:space="preserve">Alexander </w:t>
            </w:r>
            <w:proofErr w:type="spellStart"/>
            <w:r>
              <w:rPr>
                <w:rFonts w:ascii="Calibri" w:hAnsi="Calibri" w:cs="Calibri"/>
                <w:color w:val="000000"/>
              </w:rPr>
              <w:t>Lothhammer</w:t>
            </w:r>
            <w:proofErr w:type="spellEnd"/>
          </w:p>
          <w:p w14:paraId="70ED2E73" w14:textId="055AACF2" w:rsidR="00E926C4" w:rsidRPr="00EC1B81" w:rsidRDefault="00E926C4" w:rsidP="00E926C4">
            <w:pPr>
              <w:rPr>
                <w:lang w:val="cs-CZ" w:eastAsia="cs-CZ"/>
              </w:rPr>
            </w:pPr>
            <w:r>
              <w:rPr>
                <w:rFonts w:ascii="Calibri" w:hAnsi="Calibri" w:cs="Calibri"/>
                <w:color w:val="000000"/>
              </w:rPr>
              <w:t xml:space="preserve">Alfredo </w:t>
            </w:r>
            <w:proofErr w:type="spellStart"/>
            <w:r>
              <w:rPr>
                <w:rFonts w:ascii="Calibri" w:hAnsi="Calibri" w:cs="Calibri"/>
                <w:color w:val="000000"/>
              </w:rPr>
              <w:t>Pasquare</w:t>
            </w:r>
            <w:proofErr w:type="spellEnd"/>
          </w:p>
        </w:tc>
        <w:tc>
          <w:tcPr>
            <w:tcW w:w="3914" w:type="dxa"/>
            <w:tcBorders>
              <w:top w:val="single" w:sz="4" w:space="0" w:color="auto"/>
              <w:left w:val="nil"/>
              <w:bottom w:val="single" w:sz="4" w:space="0" w:color="auto"/>
              <w:right w:val="single" w:sz="4" w:space="0" w:color="auto"/>
            </w:tcBorders>
            <w:shd w:val="clear" w:color="auto" w:fill="auto"/>
            <w:noWrap/>
            <w:vAlign w:val="bottom"/>
          </w:tcPr>
          <w:p w14:paraId="46083673" w14:textId="49D7FAFE" w:rsidR="00E926C4" w:rsidRPr="00762514" w:rsidRDefault="00EE0BF9" w:rsidP="00E926C4">
            <w:pPr>
              <w:rPr>
                <w:rStyle w:val="Hyperlink"/>
                <w:rFonts w:asciiTheme="minorHAnsi" w:hAnsiTheme="minorHAnsi" w:cstheme="minorHAnsi"/>
                <w:color w:val="0033CC"/>
                <w:u w:val="none"/>
                <w:lang w:val="fr-CH"/>
              </w:rPr>
            </w:pPr>
            <w:hyperlink r:id="rId42" w:history="1">
              <w:r w:rsidRPr="00125119">
                <w:rPr>
                  <w:rStyle w:val="Hyperlink"/>
                  <w:rFonts w:asciiTheme="minorHAnsi" w:hAnsiTheme="minorHAnsi" w:cstheme="minorHAnsi"/>
                  <w:lang w:val="fr-CH"/>
                </w:rPr>
                <w:t>erik.brachmann@bkg.bund.de</w:t>
              </w:r>
            </w:hyperlink>
          </w:p>
          <w:p w14:paraId="33EACEC5" w14:textId="1D7E72E7" w:rsidR="00E926C4" w:rsidRPr="00762514" w:rsidRDefault="00000000" w:rsidP="00E926C4">
            <w:pPr>
              <w:rPr>
                <w:rStyle w:val="Hyperlink"/>
                <w:rFonts w:asciiTheme="minorHAnsi" w:hAnsiTheme="minorHAnsi" w:cstheme="minorHAnsi"/>
                <w:color w:val="0033CC"/>
                <w:u w:val="none"/>
                <w:lang w:val="fr-CH"/>
              </w:rPr>
            </w:pPr>
            <w:hyperlink r:id="rId43" w:history="1">
              <w:r w:rsidR="00E926C4" w:rsidRPr="00762514">
                <w:rPr>
                  <w:rStyle w:val="Hyperlink"/>
                  <w:rFonts w:asciiTheme="minorHAnsi" w:hAnsiTheme="minorHAnsi" w:cstheme="minorHAnsi"/>
                  <w:lang w:val="fr-CH"/>
                </w:rPr>
                <w:t>alexander.lothhammer@bkg.bund.de</w:t>
              </w:r>
            </w:hyperlink>
          </w:p>
          <w:p w14:paraId="561BEAC9" w14:textId="766ADBD1" w:rsidR="00E926C4" w:rsidRPr="00EC1B81" w:rsidRDefault="00000000" w:rsidP="00E926C4">
            <w:pPr>
              <w:rPr>
                <w:rStyle w:val="Hyperlink"/>
                <w:color w:val="0033CC"/>
                <w:u w:val="none"/>
                <w:lang w:val="fr-CH"/>
              </w:rPr>
            </w:pPr>
            <w:hyperlink r:id="rId44" w:history="1">
              <w:r w:rsidR="00E926C4" w:rsidRPr="00762514">
                <w:rPr>
                  <w:rStyle w:val="Hyperlink"/>
                  <w:rFonts w:asciiTheme="minorHAnsi" w:hAnsiTheme="minorHAnsi" w:cstheme="minorHAnsi"/>
                  <w:lang w:val="fr-CH"/>
                </w:rPr>
                <w:t>apasquare@aggo-conicet.gob.ar</w:t>
              </w:r>
            </w:hyperlink>
          </w:p>
        </w:tc>
      </w:tr>
      <w:tr w:rsidR="00E926C4" w:rsidRPr="0017318B" w14:paraId="3FB60C99" w14:textId="77777777" w:rsidTr="00032637">
        <w:trPr>
          <w:trHeight w:val="397"/>
        </w:trPr>
        <w:tc>
          <w:tcPr>
            <w:tcW w:w="477" w:type="dxa"/>
            <w:tcBorders>
              <w:top w:val="single" w:sz="4" w:space="0" w:color="auto"/>
              <w:left w:val="single" w:sz="4" w:space="0" w:color="auto"/>
              <w:bottom w:val="single" w:sz="4" w:space="0" w:color="auto"/>
              <w:right w:val="single" w:sz="4" w:space="0" w:color="auto"/>
            </w:tcBorders>
            <w:vAlign w:val="bottom"/>
          </w:tcPr>
          <w:p w14:paraId="2A4C0451" w14:textId="7F0C12ED" w:rsidR="00E926C4" w:rsidRPr="00EC1B81" w:rsidRDefault="00E926C4" w:rsidP="00E926C4">
            <w:pPr>
              <w:rPr>
                <w:color w:val="000000"/>
                <w:lang w:val="en-US" w:eastAsia="en-US"/>
              </w:rPr>
            </w:pPr>
            <w:r>
              <w:rPr>
                <w:rFonts w:ascii="Calibri" w:hAnsi="Calibri" w:cs="Calibri"/>
                <w:color w:val="000000"/>
              </w:rPr>
              <w:t>1</w:t>
            </w:r>
            <w:r w:rsidR="002B1DC1">
              <w:rPr>
                <w:rFonts w:ascii="Calibri" w:hAnsi="Calibri" w:cs="Calibri"/>
                <w:color w:val="000000"/>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E63EE" w14:textId="77777777" w:rsidR="00E926C4" w:rsidRPr="00EC1B81" w:rsidRDefault="00E926C4" w:rsidP="00E926C4">
            <w:pPr>
              <w:rPr>
                <w:color w:val="000000"/>
                <w:lang w:val="en-US" w:eastAsia="en-US"/>
              </w:rPr>
            </w:pPr>
            <w:r>
              <w:rPr>
                <w:rFonts w:ascii="Calibri" w:hAnsi="Calibri" w:cs="Calibri"/>
                <w:color w:val="000000"/>
              </w:rPr>
              <w:t>Germany</w:t>
            </w:r>
          </w:p>
        </w:tc>
        <w:tc>
          <w:tcPr>
            <w:tcW w:w="3690" w:type="dxa"/>
            <w:tcBorders>
              <w:top w:val="single" w:sz="4" w:space="0" w:color="auto"/>
              <w:left w:val="nil"/>
              <w:bottom w:val="single" w:sz="4" w:space="0" w:color="auto"/>
              <w:right w:val="single" w:sz="4" w:space="0" w:color="auto"/>
            </w:tcBorders>
            <w:shd w:val="clear" w:color="auto" w:fill="auto"/>
            <w:noWrap/>
            <w:vAlign w:val="bottom"/>
          </w:tcPr>
          <w:p w14:paraId="775C6664" w14:textId="77777777" w:rsidR="00E926C4" w:rsidRPr="00EC1B81" w:rsidRDefault="00E926C4" w:rsidP="00E926C4">
            <w:pPr>
              <w:rPr>
                <w:color w:val="000000"/>
                <w:lang w:val="en-US" w:eastAsia="en-US"/>
              </w:rPr>
            </w:pPr>
            <w:r>
              <w:rPr>
                <w:rFonts w:ascii="Calibri" w:hAnsi="Calibri" w:cs="Calibri"/>
              </w:rPr>
              <w:t>PTB</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2ED10EBA" w14:textId="77777777" w:rsidR="00E926C4" w:rsidRPr="00EC1B81" w:rsidRDefault="00E926C4" w:rsidP="00E926C4">
            <w:pPr>
              <w:rPr>
                <w:color w:val="000000"/>
                <w:lang w:val="en-US" w:eastAsia="en-US"/>
              </w:rPr>
            </w:pPr>
            <w:r>
              <w:rPr>
                <w:rFonts w:ascii="Calibri" w:hAnsi="Calibri" w:cs="Calibri"/>
                <w:color w:val="000000"/>
              </w:rPr>
              <w:t>FG5X-263</w:t>
            </w:r>
          </w:p>
        </w:tc>
        <w:tc>
          <w:tcPr>
            <w:tcW w:w="1057" w:type="dxa"/>
            <w:tcBorders>
              <w:top w:val="single" w:sz="4" w:space="0" w:color="auto"/>
              <w:left w:val="nil"/>
              <w:bottom w:val="single" w:sz="4" w:space="0" w:color="auto"/>
              <w:right w:val="single" w:sz="4" w:space="0" w:color="auto"/>
            </w:tcBorders>
            <w:shd w:val="clear" w:color="auto" w:fill="auto"/>
            <w:noWrap/>
            <w:vAlign w:val="bottom"/>
          </w:tcPr>
          <w:p w14:paraId="252ECDEA" w14:textId="77777777" w:rsidR="00E926C4" w:rsidRPr="00EC1B81" w:rsidRDefault="00E926C4" w:rsidP="00E926C4">
            <w:pPr>
              <w:jc w:val="center"/>
              <w:rPr>
                <w:color w:val="000000"/>
                <w:lang w:val="en-US" w:eastAsia="en-US"/>
              </w:rPr>
            </w:pPr>
            <w:r>
              <w:rPr>
                <w:rFonts w:ascii="Calibri" w:hAnsi="Calibri" w:cs="Calibri"/>
                <w:color w:val="000000"/>
              </w:rPr>
              <w:t>YES</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0802E0DE" w14:textId="77777777" w:rsidR="00E926C4" w:rsidRDefault="00E926C4" w:rsidP="00E926C4">
            <w:pPr>
              <w:rPr>
                <w:rFonts w:ascii="Calibri" w:hAnsi="Calibri" w:cs="Calibri"/>
                <w:color w:val="000000"/>
              </w:rPr>
            </w:pPr>
            <w:r>
              <w:rPr>
                <w:rFonts w:ascii="Calibri" w:hAnsi="Calibri" w:cs="Calibri"/>
                <w:color w:val="000000"/>
              </w:rPr>
              <w:t xml:space="preserve">Christian </w:t>
            </w:r>
            <w:proofErr w:type="spellStart"/>
            <w:r>
              <w:rPr>
                <w:rFonts w:ascii="Calibri" w:hAnsi="Calibri" w:cs="Calibri"/>
                <w:color w:val="000000"/>
              </w:rPr>
              <w:t>Rothleitner</w:t>
            </w:r>
            <w:proofErr w:type="spellEnd"/>
          </w:p>
          <w:p w14:paraId="0F9E4368" w14:textId="614F4E32" w:rsidR="00E926C4" w:rsidRPr="00EC1B81" w:rsidRDefault="00E926C4" w:rsidP="00E926C4">
            <w:pPr>
              <w:rPr>
                <w:color w:val="000000"/>
                <w:lang w:val="en-US" w:eastAsia="en-US"/>
              </w:rPr>
            </w:pPr>
            <w:r>
              <w:rPr>
                <w:rFonts w:ascii="Calibri" w:hAnsi="Calibri" w:cs="Calibri"/>
                <w:color w:val="000000"/>
              </w:rPr>
              <w:t>Johannes Konrad</w:t>
            </w:r>
          </w:p>
        </w:tc>
        <w:tc>
          <w:tcPr>
            <w:tcW w:w="3914" w:type="dxa"/>
            <w:tcBorders>
              <w:top w:val="single" w:sz="4" w:space="0" w:color="auto"/>
              <w:left w:val="nil"/>
              <w:bottom w:val="single" w:sz="4" w:space="0" w:color="auto"/>
              <w:right w:val="single" w:sz="4" w:space="0" w:color="auto"/>
            </w:tcBorders>
            <w:shd w:val="clear" w:color="auto" w:fill="auto"/>
            <w:noWrap/>
            <w:vAlign w:val="bottom"/>
          </w:tcPr>
          <w:p w14:paraId="53D49F9F" w14:textId="3E5B294E" w:rsidR="00E926C4" w:rsidRPr="007B64E9" w:rsidRDefault="00000000" w:rsidP="00E926C4">
            <w:pPr>
              <w:rPr>
                <w:rFonts w:asciiTheme="minorHAnsi" w:hAnsiTheme="minorHAnsi" w:cstheme="minorHAnsi"/>
                <w:color w:val="000000"/>
              </w:rPr>
            </w:pPr>
            <w:hyperlink r:id="rId45" w:history="1">
              <w:r w:rsidR="00E926C4" w:rsidRPr="007B64E9">
                <w:rPr>
                  <w:rStyle w:val="Hyperlink"/>
                  <w:rFonts w:asciiTheme="minorHAnsi" w:hAnsiTheme="minorHAnsi" w:cstheme="minorHAnsi"/>
                </w:rPr>
                <w:t>christian.rothleitner@ptb.de</w:t>
              </w:r>
            </w:hyperlink>
          </w:p>
          <w:p w14:paraId="458CA581" w14:textId="6E499F52" w:rsidR="00E926C4" w:rsidRPr="00EC1B81" w:rsidRDefault="00000000" w:rsidP="00E926C4">
            <w:pPr>
              <w:rPr>
                <w:rStyle w:val="Hyperlink"/>
                <w:color w:val="0033CC"/>
                <w:u w:val="none"/>
                <w:lang w:val="fr-CH"/>
              </w:rPr>
            </w:pPr>
            <w:hyperlink r:id="rId46" w:history="1">
              <w:r w:rsidR="00E926C4" w:rsidRPr="007B64E9">
                <w:rPr>
                  <w:rStyle w:val="Hyperlink"/>
                  <w:rFonts w:asciiTheme="minorHAnsi" w:hAnsiTheme="minorHAnsi" w:cstheme="minorHAnsi"/>
                  <w:lang w:val="fr-CH"/>
                </w:rPr>
                <w:t>johannes.konrad@ptb.de</w:t>
              </w:r>
            </w:hyperlink>
          </w:p>
        </w:tc>
      </w:tr>
      <w:tr w:rsidR="00E926C4" w:rsidRPr="0017318B" w14:paraId="737A3E8F" w14:textId="77777777" w:rsidTr="00032637">
        <w:trPr>
          <w:trHeight w:val="454"/>
        </w:trPr>
        <w:tc>
          <w:tcPr>
            <w:tcW w:w="477" w:type="dxa"/>
            <w:tcBorders>
              <w:top w:val="single" w:sz="4" w:space="0" w:color="auto"/>
              <w:left w:val="single" w:sz="4" w:space="0" w:color="auto"/>
              <w:bottom w:val="single" w:sz="4" w:space="0" w:color="auto"/>
              <w:right w:val="single" w:sz="4" w:space="0" w:color="auto"/>
            </w:tcBorders>
            <w:vAlign w:val="bottom"/>
          </w:tcPr>
          <w:p w14:paraId="54BF4B9B" w14:textId="77777777" w:rsidR="00E926C4" w:rsidRPr="00EC1B81" w:rsidRDefault="00E926C4" w:rsidP="00E926C4">
            <w:pPr>
              <w:rPr>
                <w:color w:val="000000"/>
                <w:lang w:val="en-US" w:eastAsia="en-US"/>
              </w:rPr>
            </w:pPr>
            <w:r>
              <w:rPr>
                <w:rFonts w:ascii="Calibri" w:hAnsi="Calibri" w:cs="Calibri"/>
                <w:color w:val="000000"/>
              </w:rPr>
              <w:t>13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46E1F" w14:textId="77777777" w:rsidR="00E926C4" w:rsidRPr="00EC1B81" w:rsidRDefault="00E926C4" w:rsidP="00E926C4">
            <w:pPr>
              <w:rPr>
                <w:color w:val="000000"/>
                <w:lang w:val="en-US" w:eastAsia="en-US"/>
              </w:rPr>
            </w:pPr>
            <w:r>
              <w:rPr>
                <w:rFonts w:ascii="Calibri" w:hAnsi="Calibri" w:cs="Calibri"/>
              </w:rPr>
              <w:t>Italy</w:t>
            </w:r>
          </w:p>
        </w:tc>
        <w:tc>
          <w:tcPr>
            <w:tcW w:w="3690" w:type="dxa"/>
            <w:tcBorders>
              <w:top w:val="single" w:sz="4" w:space="0" w:color="auto"/>
              <w:left w:val="nil"/>
              <w:bottom w:val="single" w:sz="4" w:space="0" w:color="auto"/>
              <w:right w:val="single" w:sz="4" w:space="0" w:color="auto"/>
            </w:tcBorders>
            <w:shd w:val="clear" w:color="auto" w:fill="auto"/>
            <w:noWrap/>
            <w:vAlign w:val="bottom"/>
          </w:tcPr>
          <w:p w14:paraId="0FC17BEC" w14:textId="77777777" w:rsidR="00E926C4" w:rsidRPr="00EC1B81" w:rsidRDefault="00E926C4" w:rsidP="00E926C4">
            <w:r>
              <w:rPr>
                <w:rFonts w:ascii="Calibri" w:hAnsi="Calibri" w:cs="Calibri"/>
              </w:rPr>
              <w:t>INGV</w:t>
            </w:r>
          </w:p>
        </w:tc>
        <w:tc>
          <w:tcPr>
            <w:tcW w:w="2250" w:type="dxa"/>
            <w:tcBorders>
              <w:top w:val="single" w:sz="4" w:space="0" w:color="auto"/>
              <w:left w:val="nil"/>
              <w:bottom w:val="single" w:sz="4" w:space="0" w:color="auto"/>
              <w:right w:val="single" w:sz="4" w:space="0" w:color="auto"/>
            </w:tcBorders>
            <w:shd w:val="clear" w:color="auto" w:fill="auto"/>
            <w:noWrap/>
            <w:vAlign w:val="bottom"/>
          </w:tcPr>
          <w:p w14:paraId="0CBBCC5A" w14:textId="5E716DEE" w:rsidR="00E926C4" w:rsidRPr="00EC1B81" w:rsidRDefault="00E926C4" w:rsidP="00E926C4">
            <w:pPr>
              <w:rPr>
                <w:color w:val="000000"/>
                <w:lang w:val="en-US" w:eastAsia="en-US"/>
              </w:rPr>
            </w:pPr>
            <w:r>
              <w:rPr>
                <w:rFonts w:ascii="Calibri" w:hAnsi="Calibri" w:cs="Calibri"/>
              </w:rPr>
              <w:t>FG5-238</w:t>
            </w:r>
            <w:r w:rsidR="0048716C">
              <w:rPr>
                <w:rFonts w:ascii="Calibri" w:hAnsi="Calibri" w:cs="Calibri"/>
              </w:rPr>
              <w:t>,</w:t>
            </w:r>
            <w:r>
              <w:rPr>
                <w:rFonts w:ascii="Calibri" w:hAnsi="Calibri" w:cs="Calibri"/>
              </w:rPr>
              <w:t xml:space="preserve"> A10-0</w:t>
            </w:r>
            <w:r w:rsidR="00A62677">
              <w:rPr>
                <w:rFonts w:ascii="Calibri" w:hAnsi="Calibri" w:cs="Calibri"/>
              </w:rPr>
              <w:t>1</w:t>
            </w:r>
            <w:r>
              <w:rPr>
                <w:rFonts w:ascii="Calibri" w:hAnsi="Calibri" w:cs="Calibri"/>
              </w:rPr>
              <w:t>9</w:t>
            </w:r>
          </w:p>
        </w:tc>
        <w:tc>
          <w:tcPr>
            <w:tcW w:w="1057" w:type="dxa"/>
            <w:tcBorders>
              <w:top w:val="single" w:sz="4" w:space="0" w:color="auto"/>
              <w:left w:val="nil"/>
              <w:bottom w:val="single" w:sz="4" w:space="0" w:color="auto"/>
              <w:right w:val="single" w:sz="4" w:space="0" w:color="auto"/>
            </w:tcBorders>
            <w:shd w:val="clear" w:color="auto" w:fill="auto"/>
            <w:noWrap/>
            <w:vAlign w:val="bottom"/>
          </w:tcPr>
          <w:p w14:paraId="1B9B5457" w14:textId="77777777" w:rsidR="00E926C4" w:rsidRPr="00EC1B81" w:rsidRDefault="00E926C4" w:rsidP="00E926C4">
            <w:pPr>
              <w:jc w:val="center"/>
              <w:rPr>
                <w:color w:val="000000"/>
                <w:lang w:val="en-US" w:eastAsia="en-US"/>
              </w:rPr>
            </w:pPr>
            <w:r>
              <w:rPr>
                <w:rFonts w:ascii="Calibri" w:hAnsi="Calibri" w:cs="Calibri"/>
                <w:color w:val="000000"/>
              </w:rPr>
              <w:t>NO</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60FAFBEF" w14:textId="77777777" w:rsidR="00E926C4" w:rsidRDefault="00E926C4" w:rsidP="00E926C4">
            <w:pPr>
              <w:rPr>
                <w:rFonts w:ascii="Calibri" w:hAnsi="Calibri" w:cs="Calibri"/>
                <w:color w:val="000000"/>
              </w:rPr>
            </w:pPr>
            <w:r>
              <w:rPr>
                <w:rFonts w:ascii="Calibri" w:hAnsi="Calibri" w:cs="Calibri"/>
                <w:color w:val="000000"/>
              </w:rPr>
              <w:t>Filippo Greco</w:t>
            </w:r>
          </w:p>
          <w:p w14:paraId="3ECA6394" w14:textId="0294E0C5" w:rsidR="00A62677" w:rsidRDefault="00A62677" w:rsidP="00E926C4">
            <w:pPr>
              <w:rPr>
                <w:rFonts w:ascii="Calibri" w:hAnsi="Calibri" w:cs="Calibri"/>
                <w:color w:val="000000"/>
              </w:rPr>
            </w:pPr>
            <w:r>
              <w:rPr>
                <w:rFonts w:ascii="Calibri" w:hAnsi="Calibri" w:cs="Calibri"/>
                <w:color w:val="000000"/>
              </w:rPr>
              <w:t>Giuseppe Ricciardi</w:t>
            </w:r>
          </w:p>
          <w:p w14:paraId="30FF5790" w14:textId="46AF8FCB" w:rsidR="00A62677" w:rsidRPr="00EC1B81" w:rsidRDefault="00A62677" w:rsidP="00E926C4">
            <w:r>
              <w:rPr>
                <w:rFonts w:ascii="Calibri" w:hAnsi="Calibri" w:cs="Calibri"/>
                <w:color w:val="000000"/>
              </w:rPr>
              <w:t xml:space="preserve">Danilo </w:t>
            </w:r>
            <w:proofErr w:type="spellStart"/>
            <w:r>
              <w:rPr>
                <w:rFonts w:ascii="Calibri" w:hAnsi="Calibri" w:cs="Calibri"/>
                <w:color w:val="000000"/>
              </w:rPr>
              <w:t>Contrafatto</w:t>
            </w:r>
            <w:proofErr w:type="spellEnd"/>
          </w:p>
        </w:tc>
        <w:tc>
          <w:tcPr>
            <w:tcW w:w="3914" w:type="dxa"/>
            <w:tcBorders>
              <w:top w:val="single" w:sz="4" w:space="0" w:color="auto"/>
              <w:left w:val="nil"/>
              <w:bottom w:val="single" w:sz="4" w:space="0" w:color="auto"/>
              <w:right w:val="single" w:sz="4" w:space="0" w:color="auto"/>
            </w:tcBorders>
            <w:shd w:val="clear" w:color="auto" w:fill="auto"/>
            <w:noWrap/>
            <w:vAlign w:val="bottom"/>
          </w:tcPr>
          <w:p w14:paraId="61AEA142" w14:textId="3DCDB833" w:rsidR="007C3FFD" w:rsidRPr="00A62677" w:rsidRDefault="00EE0BF9" w:rsidP="00E926C4">
            <w:pPr>
              <w:rPr>
                <w:rStyle w:val="Hyperlink"/>
                <w:rFonts w:asciiTheme="minorHAnsi" w:hAnsiTheme="minorHAnsi" w:cstheme="minorHAnsi"/>
                <w:color w:val="000000"/>
              </w:rPr>
            </w:pPr>
            <w:hyperlink r:id="rId47" w:history="1">
              <w:r w:rsidRPr="00125119">
                <w:rPr>
                  <w:rStyle w:val="Hyperlink"/>
                  <w:rFonts w:asciiTheme="minorHAnsi" w:hAnsiTheme="minorHAnsi" w:cstheme="minorHAnsi"/>
                </w:rPr>
                <w:t>filippo.greco@ct.ingv.it</w:t>
              </w:r>
            </w:hyperlink>
          </w:p>
          <w:p w14:paraId="1BE13956" w14:textId="6E9CBF1C" w:rsidR="00A62677" w:rsidRPr="00A62677" w:rsidRDefault="00000000" w:rsidP="00E926C4">
            <w:pPr>
              <w:rPr>
                <w:rStyle w:val="Hyperlink"/>
                <w:rFonts w:asciiTheme="minorHAnsi" w:hAnsiTheme="minorHAnsi" w:cstheme="minorHAnsi"/>
                <w:color w:val="0033CC"/>
                <w:u w:val="none"/>
                <w:lang w:val="fr-CH" w:eastAsia="en-US"/>
              </w:rPr>
            </w:pPr>
            <w:hyperlink r:id="rId48" w:history="1">
              <w:r w:rsidR="00A62677" w:rsidRPr="00A62677">
                <w:rPr>
                  <w:rStyle w:val="Hyperlink"/>
                  <w:rFonts w:asciiTheme="minorHAnsi" w:hAnsiTheme="minorHAnsi" w:cstheme="minorHAnsi"/>
                  <w:lang w:val="fr-CH" w:eastAsia="en-US"/>
                </w:rPr>
                <w:t>Giuseppe.ricciardi@ingv.it</w:t>
              </w:r>
            </w:hyperlink>
          </w:p>
          <w:p w14:paraId="4ECEED81" w14:textId="201B10D4" w:rsidR="00A62677" w:rsidRPr="00EC1B81" w:rsidRDefault="00000000" w:rsidP="00A62677">
            <w:pPr>
              <w:rPr>
                <w:rStyle w:val="Hyperlink"/>
                <w:color w:val="0033CC"/>
                <w:u w:val="none"/>
                <w:lang w:val="fr-CH" w:eastAsia="en-US"/>
              </w:rPr>
            </w:pPr>
            <w:hyperlink r:id="rId49" w:history="1">
              <w:r w:rsidR="00A62677" w:rsidRPr="00A62677">
                <w:rPr>
                  <w:rStyle w:val="Hyperlink"/>
                  <w:rFonts w:asciiTheme="minorHAnsi" w:hAnsiTheme="minorHAnsi" w:cstheme="minorHAnsi"/>
                  <w:lang w:val="fr-CH" w:eastAsia="en-US"/>
                </w:rPr>
                <w:t>danilo.contrafatto@ingv.it</w:t>
              </w:r>
            </w:hyperlink>
          </w:p>
        </w:tc>
      </w:tr>
    </w:tbl>
    <w:p w14:paraId="05843644" w14:textId="77777777" w:rsidR="004E5F4D" w:rsidRDefault="004E5F4D" w:rsidP="004E5F4D">
      <w:pPr>
        <w:rPr>
          <w:i/>
          <w:sz w:val="22"/>
          <w:szCs w:val="22"/>
          <w:lang w:val="fr-CH"/>
        </w:rPr>
      </w:pPr>
      <w:bookmarkStart w:id="7" w:name="_Toc239501097"/>
    </w:p>
    <w:p w14:paraId="3C228434" w14:textId="77777777" w:rsidR="00EC1B81" w:rsidRPr="0015376F" w:rsidRDefault="00EC1B81" w:rsidP="00EC1B81">
      <w:pPr>
        <w:tabs>
          <w:tab w:val="left" w:pos="747"/>
        </w:tabs>
        <w:spacing w:after="120" w:line="276" w:lineRule="auto"/>
        <w:ind w:left="-74"/>
        <w:jc w:val="both"/>
        <w:rPr>
          <w:i/>
          <w:iCs/>
          <w:sz w:val="24"/>
          <w:szCs w:val="24"/>
          <w:lang w:eastAsia="it-IT"/>
        </w:rPr>
        <w:sectPr w:rsidR="00EC1B81" w:rsidRPr="0015376F" w:rsidSect="00792DFA">
          <w:footerReference w:type="even" r:id="rId50"/>
          <w:footerReference w:type="default" r:id="rId51"/>
          <w:pgSz w:w="16834" w:h="11894" w:orient="landscape" w:code="9"/>
          <w:pgMar w:top="720" w:right="1411" w:bottom="720" w:left="141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13368CE5" w14:textId="77777777" w:rsidR="00EC1B81" w:rsidRPr="00B23FB7" w:rsidRDefault="00EC1B81" w:rsidP="00EC1B81">
      <w:pPr>
        <w:tabs>
          <w:tab w:val="left" w:pos="747"/>
        </w:tabs>
        <w:spacing w:after="120"/>
        <w:ind w:left="-74"/>
        <w:rPr>
          <w:i/>
          <w:iCs/>
          <w:sz w:val="26"/>
          <w:szCs w:val="26"/>
          <w:lang w:val="en-US" w:eastAsia="it-IT"/>
        </w:rPr>
      </w:pPr>
      <w:r w:rsidRPr="007E6024">
        <w:rPr>
          <w:b/>
          <w:iCs/>
          <w:sz w:val="26"/>
          <w:szCs w:val="26"/>
          <w:lang w:val="en-US" w:eastAsia="it-IT"/>
        </w:rPr>
        <w:lastRenderedPageBreak/>
        <w:t>Table 1.</w:t>
      </w:r>
      <w:r w:rsidRPr="007E6024">
        <w:rPr>
          <w:iCs/>
          <w:sz w:val="26"/>
          <w:szCs w:val="26"/>
          <w:lang w:val="en-US" w:eastAsia="it-IT"/>
        </w:rPr>
        <w:t xml:space="preserve"> List of the </w:t>
      </w:r>
      <w:r w:rsidR="005161D4">
        <w:rPr>
          <w:iCs/>
          <w:sz w:val="26"/>
          <w:szCs w:val="26"/>
          <w:lang w:val="en-US" w:eastAsia="it-IT"/>
        </w:rPr>
        <w:t>3</w:t>
      </w:r>
      <w:r>
        <w:rPr>
          <w:iCs/>
          <w:sz w:val="26"/>
          <w:szCs w:val="26"/>
          <w:lang w:val="en-US" w:eastAsia="it-IT"/>
        </w:rPr>
        <w:t>1</w:t>
      </w:r>
      <w:r w:rsidRPr="007E6024">
        <w:rPr>
          <w:iCs/>
          <w:sz w:val="26"/>
          <w:szCs w:val="26"/>
          <w:lang w:val="en-US" w:eastAsia="it-IT"/>
        </w:rPr>
        <w:t xml:space="preserve"> participants to </w:t>
      </w:r>
      <w:r w:rsidR="005161D4">
        <w:rPr>
          <w:iCs/>
          <w:sz w:val="26"/>
          <w:szCs w:val="26"/>
          <w:lang w:val="en-US" w:eastAsia="it-IT"/>
        </w:rPr>
        <w:t>CMM.G-K2.2023</w:t>
      </w:r>
      <w:r w:rsidRPr="007E6024">
        <w:rPr>
          <w:iCs/>
          <w:sz w:val="26"/>
          <w:szCs w:val="26"/>
          <w:lang w:val="en-US" w:eastAsia="it-IT"/>
        </w:rPr>
        <w:t xml:space="preserve"> and Pilot Study</w:t>
      </w:r>
      <w:r w:rsidR="005161D4">
        <w:rPr>
          <w:iCs/>
          <w:sz w:val="26"/>
          <w:szCs w:val="26"/>
          <w:lang w:val="en-US" w:eastAsia="it-IT"/>
        </w:rPr>
        <w:t xml:space="preserve"> (continued)</w:t>
      </w:r>
    </w:p>
    <w:tbl>
      <w:tblPr>
        <w:tblW w:w="15168" w:type="dxa"/>
        <w:tblInd w:w="-459" w:type="dxa"/>
        <w:tblLayout w:type="fixed"/>
        <w:tblLook w:val="04A0" w:firstRow="1" w:lastRow="0" w:firstColumn="1" w:lastColumn="0" w:noHBand="0" w:noVBand="1"/>
      </w:tblPr>
      <w:tblGrid>
        <w:gridCol w:w="567"/>
        <w:gridCol w:w="1560"/>
        <w:gridCol w:w="4110"/>
        <w:gridCol w:w="1276"/>
        <w:gridCol w:w="1559"/>
        <w:gridCol w:w="2552"/>
        <w:gridCol w:w="3544"/>
      </w:tblGrid>
      <w:tr w:rsidR="00EC1B81" w:rsidRPr="0017318B" w14:paraId="4C38162D" w14:textId="77777777">
        <w:trPr>
          <w:trHeight w:val="301"/>
        </w:trPr>
        <w:tc>
          <w:tcPr>
            <w:tcW w:w="567" w:type="dxa"/>
            <w:tcBorders>
              <w:top w:val="single" w:sz="4" w:space="0" w:color="auto"/>
              <w:left w:val="single" w:sz="4" w:space="0" w:color="auto"/>
              <w:bottom w:val="single" w:sz="4" w:space="0" w:color="auto"/>
              <w:right w:val="single" w:sz="4" w:space="0" w:color="auto"/>
            </w:tcBorders>
            <w:shd w:val="clear" w:color="000000" w:fill="66FFFF"/>
            <w:vAlign w:val="center"/>
          </w:tcPr>
          <w:p w14:paraId="2EC7E40A" w14:textId="77777777" w:rsidR="00EC1B81" w:rsidRPr="00DC1F81" w:rsidRDefault="00EC1B81">
            <w:pPr>
              <w:jc w:val="center"/>
              <w:rPr>
                <w:b/>
                <w:bCs/>
                <w:color w:val="000000"/>
                <w:sz w:val="18"/>
                <w:szCs w:val="18"/>
                <w:lang w:val="en-US" w:eastAsia="en-US"/>
              </w:rPr>
            </w:pPr>
            <w:r w:rsidRPr="00DC1F81">
              <w:rPr>
                <w:b/>
                <w:bCs/>
                <w:color w:val="000000"/>
                <w:sz w:val="18"/>
                <w:szCs w:val="18"/>
                <w:lang w:val="en-US" w:eastAsia="en-US"/>
              </w:rPr>
              <w:t>#</w:t>
            </w:r>
          </w:p>
        </w:tc>
        <w:tc>
          <w:tcPr>
            <w:tcW w:w="1560" w:type="dxa"/>
            <w:tcBorders>
              <w:top w:val="single" w:sz="4" w:space="0" w:color="auto"/>
              <w:left w:val="single" w:sz="4" w:space="0" w:color="auto"/>
              <w:bottom w:val="single" w:sz="4" w:space="0" w:color="auto"/>
              <w:right w:val="single" w:sz="4" w:space="0" w:color="auto"/>
            </w:tcBorders>
            <w:shd w:val="clear" w:color="000000" w:fill="66FFFF"/>
            <w:noWrap/>
            <w:vAlign w:val="center"/>
            <w:hideMark/>
          </w:tcPr>
          <w:p w14:paraId="45842BF9" w14:textId="77777777" w:rsidR="00EC1B81" w:rsidRPr="00DC1F81" w:rsidRDefault="00EC1B81">
            <w:pPr>
              <w:jc w:val="center"/>
              <w:rPr>
                <w:b/>
                <w:bCs/>
                <w:color w:val="000000"/>
                <w:sz w:val="18"/>
                <w:szCs w:val="18"/>
                <w:lang w:val="en-US" w:eastAsia="en-US"/>
              </w:rPr>
            </w:pPr>
            <w:r w:rsidRPr="00DC1F81">
              <w:rPr>
                <w:b/>
                <w:bCs/>
                <w:color w:val="000000"/>
                <w:sz w:val="18"/>
                <w:szCs w:val="18"/>
                <w:lang w:val="en-US" w:eastAsia="en-US"/>
              </w:rPr>
              <w:t>Country</w:t>
            </w:r>
          </w:p>
        </w:tc>
        <w:tc>
          <w:tcPr>
            <w:tcW w:w="4110" w:type="dxa"/>
            <w:tcBorders>
              <w:top w:val="single" w:sz="4" w:space="0" w:color="auto"/>
              <w:left w:val="nil"/>
              <w:bottom w:val="single" w:sz="4" w:space="0" w:color="auto"/>
              <w:right w:val="single" w:sz="4" w:space="0" w:color="auto"/>
            </w:tcBorders>
            <w:shd w:val="clear" w:color="000000" w:fill="66FFFF"/>
            <w:noWrap/>
            <w:vAlign w:val="center"/>
            <w:hideMark/>
          </w:tcPr>
          <w:p w14:paraId="7A97CF36" w14:textId="77777777" w:rsidR="00EC1B81" w:rsidRPr="00DC1F81" w:rsidRDefault="00EC1B81">
            <w:pPr>
              <w:jc w:val="center"/>
              <w:rPr>
                <w:b/>
                <w:bCs/>
                <w:color w:val="000000"/>
                <w:sz w:val="18"/>
                <w:szCs w:val="18"/>
                <w:lang w:val="en-US" w:eastAsia="en-US"/>
              </w:rPr>
            </w:pPr>
            <w:r w:rsidRPr="00DC1F81">
              <w:rPr>
                <w:b/>
                <w:bCs/>
                <w:color w:val="000000"/>
                <w:sz w:val="18"/>
                <w:szCs w:val="18"/>
                <w:lang w:val="en-US" w:eastAsia="en-US"/>
              </w:rPr>
              <w:t>Institution</w:t>
            </w:r>
          </w:p>
        </w:tc>
        <w:tc>
          <w:tcPr>
            <w:tcW w:w="1276" w:type="dxa"/>
            <w:tcBorders>
              <w:top w:val="single" w:sz="4" w:space="0" w:color="auto"/>
              <w:left w:val="nil"/>
              <w:bottom w:val="single" w:sz="4" w:space="0" w:color="auto"/>
              <w:right w:val="single" w:sz="4" w:space="0" w:color="auto"/>
            </w:tcBorders>
            <w:shd w:val="clear" w:color="000000" w:fill="66FFFF"/>
            <w:noWrap/>
            <w:vAlign w:val="center"/>
            <w:hideMark/>
          </w:tcPr>
          <w:p w14:paraId="2CF55011" w14:textId="77777777" w:rsidR="00EC1B81" w:rsidRPr="00DC1F81" w:rsidRDefault="00EC1B81">
            <w:pPr>
              <w:jc w:val="center"/>
              <w:rPr>
                <w:b/>
                <w:bCs/>
                <w:color w:val="000000"/>
                <w:sz w:val="18"/>
                <w:szCs w:val="18"/>
                <w:lang w:val="en-US" w:eastAsia="en-US"/>
              </w:rPr>
            </w:pPr>
            <w:r w:rsidRPr="00DC1F81">
              <w:rPr>
                <w:b/>
                <w:bCs/>
                <w:color w:val="000000"/>
                <w:sz w:val="18"/>
                <w:szCs w:val="18"/>
                <w:lang w:val="en-US" w:eastAsia="en-US"/>
              </w:rPr>
              <w:t>Gravimeter</w:t>
            </w:r>
          </w:p>
        </w:tc>
        <w:tc>
          <w:tcPr>
            <w:tcW w:w="1559" w:type="dxa"/>
            <w:tcBorders>
              <w:top w:val="single" w:sz="4" w:space="0" w:color="auto"/>
              <w:left w:val="nil"/>
              <w:bottom w:val="single" w:sz="4" w:space="0" w:color="auto"/>
              <w:right w:val="single" w:sz="4" w:space="0" w:color="auto"/>
            </w:tcBorders>
            <w:shd w:val="clear" w:color="000000" w:fill="66FFFF"/>
            <w:noWrap/>
            <w:vAlign w:val="center"/>
            <w:hideMark/>
          </w:tcPr>
          <w:p w14:paraId="5A0D62FB" w14:textId="77777777" w:rsidR="00EC1B81" w:rsidRPr="00DC1F81" w:rsidRDefault="00EC1B81">
            <w:pPr>
              <w:jc w:val="center"/>
              <w:rPr>
                <w:b/>
                <w:bCs/>
                <w:color w:val="000000"/>
                <w:sz w:val="18"/>
                <w:szCs w:val="18"/>
                <w:lang w:val="en-US" w:eastAsia="en-US"/>
              </w:rPr>
            </w:pPr>
            <w:r w:rsidRPr="00DC1F81">
              <w:rPr>
                <w:b/>
                <w:bCs/>
                <w:color w:val="000000"/>
                <w:sz w:val="18"/>
                <w:szCs w:val="18"/>
                <w:lang w:val="en-US" w:eastAsia="en-US"/>
              </w:rPr>
              <w:t xml:space="preserve">NMI or </w:t>
            </w:r>
            <w:r>
              <w:rPr>
                <w:b/>
                <w:bCs/>
                <w:color w:val="000000"/>
                <w:sz w:val="18"/>
                <w:szCs w:val="18"/>
                <w:lang w:val="en-US" w:eastAsia="en-US"/>
              </w:rPr>
              <w:t>DI</w:t>
            </w:r>
          </w:p>
        </w:tc>
        <w:tc>
          <w:tcPr>
            <w:tcW w:w="2552" w:type="dxa"/>
            <w:tcBorders>
              <w:top w:val="single" w:sz="4" w:space="0" w:color="auto"/>
              <w:left w:val="nil"/>
              <w:bottom w:val="single" w:sz="4" w:space="0" w:color="auto"/>
              <w:right w:val="single" w:sz="4" w:space="0" w:color="auto"/>
            </w:tcBorders>
            <w:shd w:val="clear" w:color="000000" w:fill="66FFFF"/>
            <w:noWrap/>
            <w:vAlign w:val="center"/>
            <w:hideMark/>
          </w:tcPr>
          <w:p w14:paraId="4E9B29F9" w14:textId="77777777" w:rsidR="00EC1B81" w:rsidRPr="00DC1F81" w:rsidRDefault="00EC1B81">
            <w:pPr>
              <w:jc w:val="center"/>
              <w:rPr>
                <w:b/>
                <w:bCs/>
                <w:color w:val="000000"/>
                <w:sz w:val="18"/>
                <w:szCs w:val="18"/>
                <w:lang w:val="en-US" w:eastAsia="en-US"/>
              </w:rPr>
            </w:pPr>
            <w:r w:rsidRPr="00DC1F81">
              <w:rPr>
                <w:b/>
                <w:bCs/>
                <w:color w:val="000000"/>
                <w:sz w:val="18"/>
                <w:szCs w:val="18"/>
                <w:lang w:val="en-US" w:eastAsia="en-US"/>
              </w:rPr>
              <w:t>Operator(s)</w:t>
            </w:r>
          </w:p>
        </w:tc>
        <w:tc>
          <w:tcPr>
            <w:tcW w:w="3544" w:type="dxa"/>
            <w:tcBorders>
              <w:top w:val="single" w:sz="4" w:space="0" w:color="auto"/>
              <w:left w:val="nil"/>
              <w:bottom w:val="single" w:sz="4" w:space="0" w:color="auto"/>
              <w:right w:val="single" w:sz="4" w:space="0" w:color="auto"/>
            </w:tcBorders>
            <w:shd w:val="clear" w:color="000000" w:fill="66FFFF"/>
            <w:noWrap/>
            <w:vAlign w:val="center"/>
            <w:hideMark/>
          </w:tcPr>
          <w:p w14:paraId="31A619CA" w14:textId="77777777" w:rsidR="00EC1B81" w:rsidRPr="00DC1F81" w:rsidRDefault="00EC1B81">
            <w:pPr>
              <w:jc w:val="center"/>
              <w:rPr>
                <w:b/>
                <w:bCs/>
                <w:color w:val="000000"/>
                <w:sz w:val="18"/>
                <w:szCs w:val="18"/>
                <w:lang w:val="en-US" w:eastAsia="en-US"/>
              </w:rPr>
            </w:pPr>
            <w:r w:rsidRPr="00DC1F81">
              <w:rPr>
                <w:b/>
                <w:bCs/>
                <w:color w:val="000000"/>
                <w:sz w:val="18"/>
                <w:szCs w:val="18"/>
                <w:lang w:val="en-US" w:eastAsia="en-US"/>
              </w:rPr>
              <w:t>E-mail</w:t>
            </w:r>
          </w:p>
        </w:tc>
      </w:tr>
      <w:tr w:rsidR="002B1DC1" w:rsidRPr="0017318B" w14:paraId="7DC7F2A0" w14:textId="77777777">
        <w:trPr>
          <w:trHeight w:val="397"/>
        </w:trPr>
        <w:tc>
          <w:tcPr>
            <w:tcW w:w="567" w:type="dxa"/>
            <w:tcBorders>
              <w:top w:val="nil"/>
              <w:left w:val="single" w:sz="4" w:space="0" w:color="auto"/>
              <w:bottom w:val="single" w:sz="4" w:space="0" w:color="auto"/>
              <w:right w:val="single" w:sz="4" w:space="0" w:color="auto"/>
            </w:tcBorders>
            <w:vAlign w:val="bottom"/>
          </w:tcPr>
          <w:p w14:paraId="7C3D9697" w14:textId="1C907AA5" w:rsidR="002B1DC1" w:rsidRDefault="002B1DC1" w:rsidP="002B1DC1">
            <w:pPr>
              <w:rPr>
                <w:rFonts w:ascii="Calibri" w:hAnsi="Calibri" w:cs="Calibri"/>
                <w:color w:val="000000"/>
              </w:rPr>
            </w:pPr>
            <w:r>
              <w:rPr>
                <w:rFonts w:ascii="Calibri" w:hAnsi="Calibri" w:cs="Calibri"/>
                <w:color w:val="000000"/>
              </w:rPr>
              <w:t>14</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1C716D0" w14:textId="77660E9F" w:rsidR="002B1DC1" w:rsidRDefault="002B1DC1" w:rsidP="002B1DC1">
            <w:pPr>
              <w:rPr>
                <w:rFonts w:ascii="Calibri" w:hAnsi="Calibri" w:cs="Calibri"/>
                <w:color w:val="000000"/>
              </w:rPr>
            </w:pPr>
            <w:r>
              <w:rPr>
                <w:rFonts w:ascii="Calibri" w:hAnsi="Calibri" w:cs="Calibri"/>
                <w:color w:val="000000"/>
              </w:rPr>
              <w:t>Japan</w:t>
            </w:r>
          </w:p>
        </w:tc>
        <w:tc>
          <w:tcPr>
            <w:tcW w:w="4110" w:type="dxa"/>
            <w:tcBorders>
              <w:top w:val="nil"/>
              <w:left w:val="nil"/>
              <w:bottom w:val="single" w:sz="4" w:space="0" w:color="auto"/>
              <w:right w:val="single" w:sz="4" w:space="0" w:color="auto"/>
            </w:tcBorders>
            <w:shd w:val="clear" w:color="auto" w:fill="auto"/>
            <w:noWrap/>
            <w:vAlign w:val="bottom"/>
          </w:tcPr>
          <w:p w14:paraId="2DC3226C" w14:textId="214BF102" w:rsidR="002B1DC1" w:rsidRDefault="002B1DC1" w:rsidP="002B1DC1">
            <w:pPr>
              <w:rPr>
                <w:rFonts w:ascii="Calibri" w:hAnsi="Calibri" w:cs="Calibri"/>
                <w:color w:val="000000"/>
              </w:rPr>
            </w:pPr>
            <w:r>
              <w:rPr>
                <w:rFonts w:ascii="Calibri" w:hAnsi="Calibri" w:cs="Calibri"/>
              </w:rPr>
              <w:t>NMIJ/AIST</w:t>
            </w:r>
          </w:p>
        </w:tc>
        <w:tc>
          <w:tcPr>
            <w:tcW w:w="1276" w:type="dxa"/>
            <w:tcBorders>
              <w:top w:val="nil"/>
              <w:left w:val="nil"/>
              <w:bottom w:val="single" w:sz="4" w:space="0" w:color="auto"/>
              <w:right w:val="single" w:sz="4" w:space="0" w:color="auto"/>
            </w:tcBorders>
            <w:shd w:val="clear" w:color="auto" w:fill="auto"/>
            <w:noWrap/>
            <w:vAlign w:val="bottom"/>
          </w:tcPr>
          <w:p w14:paraId="320C628D" w14:textId="7969AE51" w:rsidR="002B1DC1" w:rsidRDefault="002B1DC1" w:rsidP="002B1DC1">
            <w:pPr>
              <w:rPr>
                <w:rFonts w:ascii="Calibri" w:hAnsi="Calibri" w:cs="Calibri"/>
                <w:color w:val="000000"/>
              </w:rPr>
            </w:pPr>
            <w:r>
              <w:rPr>
                <w:rFonts w:ascii="Calibri" w:hAnsi="Calibri" w:cs="Calibri"/>
                <w:color w:val="000000"/>
              </w:rPr>
              <w:t>FG5-213</w:t>
            </w:r>
          </w:p>
        </w:tc>
        <w:tc>
          <w:tcPr>
            <w:tcW w:w="1559" w:type="dxa"/>
            <w:tcBorders>
              <w:top w:val="nil"/>
              <w:left w:val="nil"/>
              <w:bottom w:val="single" w:sz="4" w:space="0" w:color="auto"/>
              <w:right w:val="single" w:sz="4" w:space="0" w:color="auto"/>
            </w:tcBorders>
            <w:shd w:val="clear" w:color="auto" w:fill="auto"/>
            <w:noWrap/>
            <w:vAlign w:val="bottom"/>
          </w:tcPr>
          <w:p w14:paraId="202D827B" w14:textId="66515C66" w:rsidR="002B1DC1" w:rsidRDefault="002B1DC1" w:rsidP="002B1DC1">
            <w:pPr>
              <w:jc w:val="center"/>
              <w:rPr>
                <w:rFonts w:ascii="Calibri" w:hAnsi="Calibri" w:cs="Calibri"/>
                <w:color w:val="000000"/>
              </w:rPr>
            </w:pPr>
            <w:r>
              <w:rPr>
                <w:rFonts w:ascii="Calibri" w:hAnsi="Calibri" w:cs="Calibri"/>
                <w:color w:val="000000"/>
              </w:rPr>
              <w:t>YES</w:t>
            </w:r>
          </w:p>
        </w:tc>
        <w:tc>
          <w:tcPr>
            <w:tcW w:w="2552" w:type="dxa"/>
            <w:tcBorders>
              <w:top w:val="nil"/>
              <w:left w:val="nil"/>
              <w:bottom w:val="single" w:sz="4" w:space="0" w:color="auto"/>
              <w:right w:val="single" w:sz="4" w:space="0" w:color="auto"/>
            </w:tcBorders>
            <w:shd w:val="clear" w:color="auto" w:fill="auto"/>
            <w:noWrap/>
            <w:vAlign w:val="bottom"/>
          </w:tcPr>
          <w:p w14:paraId="5A52A260" w14:textId="77777777" w:rsidR="002B1DC1" w:rsidRDefault="002B1DC1" w:rsidP="002B1DC1">
            <w:pPr>
              <w:rPr>
                <w:rFonts w:ascii="Calibri" w:hAnsi="Calibri" w:cs="Calibri"/>
                <w:color w:val="000000"/>
              </w:rPr>
            </w:pPr>
            <w:proofErr w:type="spellStart"/>
            <w:r>
              <w:rPr>
                <w:rFonts w:ascii="Calibri" w:hAnsi="Calibri" w:cs="Calibri"/>
                <w:color w:val="000000"/>
              </w:rPr>
              <w:t>Souichi</w:t>
            </w:r>
            <w:proofErr w:type="spellEnd"/>
            <w:r>
              <w:rPr>
                <w:rFonts w:ascii="Calibri" w:hAnsi="Calibri" w:cs="Calibri"/>
                <w:color w:val="000000"/>
              </w:rPr>
              <w:t xml:space="preserve"> </w:t>
            </w:r>
            <w:proofErr w:type="spellStart"/>
            <w:r>
              <w:rPr>
                <w:rFonts w:ascii="Calibri" w:hAnsi="Calibri" w:cs="Calibri"/>
                <w:color w:val="000000"/>
              </w:rPr>
              <w:t>Telada</w:t>
            </w:r>
            <w:proofErr w:type="spellEnd"/>
          </w:p>
          <w:p w14:paraId="0CF37890" w14:textId="2F2C173D" w:rsidR="002B1DC1" w:rsidRDefault="002B1DC1" w:rsidP="002B1DC1">
            <w:pPr>
              <w:rPr>
                <w:rFonts w:ascii="Calibri" w:hAnsi="Calibri" w:cs="Calibri"/>
                <w:color w:val="000000"/>
              </w:rPr>
            </w:pPr>
            <w:proofErr w:type="spellStart"/>
            <w:r>
              <w:rPr>
                <w:rFonts w:ascii="Calibri" w:hAnsi="Calibri" w:cs="Calibri"/>
                <w:color w:val="000000"/>
              </w:rPr>
              <w:t>Yohei</w:t>
            </w:r>
            <w:proofErr w:type="spellEnd"/>
            <w:r>
              <w:rPr>
                <w:rFonts w:ascii="Calibri" w:hAnsi="Calibri" w:cs="Calibri"/>
                <w:color w:val="000000"/>
              </w:rPr>
              <w:t xml:space="preserve"> </w:t>
            </w:r>
            <w:proofErr w:type="spellStart"/>
            <w:r>
              <w:rPr>
                <w:rFonts w:ascii="Calibri" w:hAnsi="Calibri" w:cs="Calibri"/>
                <w:color w:val="000000"/>
              </w:rPr>
              <w:t>Kayukawa</w:t>
            </w:r>
            <w:proofErr w:type="spellEnd"/>
          </w:p>
        </w:tc>
        <w:tc>
          <w:tcPr>
            <w:tcW w:w="3544" w:type="dxa"/>
            <w:tcBorders>
              <w:top w:val="nil"/>
              <w:left w:val="nil"/>
              <w:bottom w:val="single" w:sz="4" w:space="0" w:color="auto"/>
              <w:right w:val="single" w:sz="4" w:space="0" w:color="auto"/>
            </w:tcBorders>
            <w:shd w:val="clear" w:color="auto" w:fill="auto"/>
            <w:noWrap/>
            <w:vAlign w:val="bottom"/>
          </w:tcPr>
          <w:p w14:paraId="49845B3F" w14:textId="77777777" w:rsidR="002B1DC1" w:rsidRPr="009F7B53" w:rsidRDefault="00000000" w:rsidP="002B1DC1">
            <w:pPr>
              <w:rPr>
                <w:rFonts w:asciiTheme="minorHAnsi" w:hAnsiTheme="minorHAnsi" w:cstheme="minorHAnsi"/>
                <w:color w:val="000000"/>
              </w:rPr>
            </w:pPr>
            <w:hyperlink r:id="rId52" w:history="1">
              <w:r w:rsidR="002B1DC1" w:rsidRPr="009F7B53">
                <w:rPr>
                  <w:rStyle w:val="Hyperlink"/>
                  <w:rFonts w:asciiTheme="minorHAnsi" w:hAnsiTheme="minorHAnsi" w:cstheme="minorHAnsi"/>
                </w:rPr>
                <w:t>souichi.telada@aist.go.jp</w:t>
              </w:r>
            </w:hyperlink>
          </w:p>
          <w:p w14:paraId="7364D18D" w14:textId="754BCBFA" w:rsidR="002B1DC1" w:rsidRPr="007C3FFD" w:rsidRDefault="00EE0BF9" w:rsidP="002B1DC1">
            <w:pPr>
              <w:rPr>
                <w:rFonts w:asciiTheme="minorHAnsi" w:hAnsiTheme="minorHAnsi" w:cstheme="minorHAnsi"/>
              </w:rPr>
            </w:pPr>
            <w:hyperlink r:id="rId53" w:history="1">
              <w:r w:rsidRPr="00125119">
                <w:rPr>
                  <w:rStyle w:val="Hyperlink"/>
                  <w:rFonts w:asciiTheme="minorHAnsi" w:hAnsiTheme="minorHAnsi" w:cstheme="minorHAnsi"/>
                  <w:lang w:val="fr-CH" w:eastAsia="en-US"/>
                </w:rPr>
                <w:t>kayukawa-y@aist.go.jp</w:t>
              </w:r>
            </w:hyperlink>
          </w:p>
        </w:tc>
      </w:tr>
      <w:tr w:rsidR="002B1DC1" w:rsidRPr="0017318B" w14:paraId="00C6CB0C" w14:textId="77777777">
        <w:trPr>
          <w:trHeight w:val="397"/>
        </w:trPr>
        <w:tc>
          <w:tcPr>
            <w:tcW w:w="567" w:type="dxa"/>
            <w:tcBorders>
              <w:top w:val="nil"/>
              <w:left w:val="single" w:sz="4" w:space="0" w:color="auto"/>
              <w:bottom w:val="single" w:sz="4" w:space="0" w:color="auto"/>
              <w:right w:val="single" w:sz="4" w:space="0" w:color="auto"/>
            </w:tcBorders>
            <w:vAlign w:val="bottom"/>
          </w:tcPr>
          <w:p w14:paraId="7AB3CD3F" w14:textId="17B3D699" w:rsidR="002B1DC1" w:rsidRDefault="002B1DC1" w:rsidP="002B1DC1">
            <w:pPr>
              <w:rPr>
                <w:rFonts w:ascii="Calibri" w:hAnsi="Calibri" w:cs="Calibri"/>
                <w:color w:val="000000"/>
              </w:rPr>
            </w:pPr>
            <w:r>
              <w:rPr>
                <w:rFonts w:ascii="Calibri" w:hAnsi="Calibri" w:cs="Calibri"/>
                <w:color w:val="000000"/>
              </w:rPr>
              <w:t>15</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ED5E418" w14:textId="693C5EC2" w:rsidR="002B1DC1" w:rsidRDefault="002B1DC1" w:rsidP="002B1DC1">
            <w:pPr>
              <w:rPr>
                <w:rFonts w:ascii="Calibri" w:hAnsi="Calibri" w:cs="Calibri"/>
                <w:color w:val="000000"/>
              </w:rPr>
            </w:pPr>
            <w:r>
              <w:rPr>
                <w:rFonts w:ascii="Calibri" w:hAnsi="Calibri" w:cs="Calibri"/>
              </w:rPr>
              <w:t>Korea</w:t>
            </w:r>
          </w:p>
        </w:tc>
        <w:tc>
          <w:tcPr>
            <w:tcW w:w="4110" w:type="dxa"/>
            <w:tcBorders>
              <w:top w:val="nil"/>
              <w:left w:val="nil"/>
              <w:bottom w:val="single" w:sz="4" w:space="0" w:color="auto"/>
              <w:right w:val="single" w:sz="4" w:space="0" w:color="auto"/>
            </w:tcBorders>
            <w:shd w:val="clear" w:color="auto" w:fill="auto"/>
            <w:noWrap/>
            <w:vAlign w:val="bottom"/>
          </w:tcPr>
          <w:p w14:paraId="4E9C5073" w14:textId="4C0C14A3" w:rsidR="002B1DC1" w:rsidRDefault="002B1DC1" w:rsidP="002B1DC1">
            <w:pPr>
              <w:rPr>
                <w:rFonts w:ascii="Calibri" w:hAnsi="Calibri" w:cs="Calibri"/>
                <w:color w:val="000000"/>
              </w:rPr>
            </w:pPr>
            <w:r>
              <w:rPr>
                <w:rFonts w:ascii="Calibri" w:hAnsi="Calibri" w:cs="Calibri"/>
              </w:rPr>
              <w:t>KRISS</w:t>
            </w:r>
          </w:p>
        </w:tc>
        <w:tc>
          <w:tcPr>
            <w:tcW w:w="1276" w:type="dxa"/>
            <w:tcBorders>
              <w:top w:val="nil"/>
              <w:left w:val="nil"/>
              <w:bottom w:val="single" w:sz="4" w:space="0" w:color="auto"/>
              <w:right w:val="single" w:sz="4" w:space="0" w:color="auto"/>
            </w:tcBorders>
            <w:shd w:val="clear" w:color="auto" w:fill="auto"/>
            <w:noWrap/>
            <w:vAlign w:val="bottom"/>
          </w:tcPr>
          <w:p w14:paraId="5DC71C8C" w14:textId="06809B18" w:rsidR="002B1DC1" w:rsidRDefault="002B1DC1" w:rsidP="002B1DC1">
            <w:pPr>
              <w:rPr>
                <w:rFonts w:ascii="Calibri" w:hAnsi="Calibri" w:cs="Calibri"/>
                <w:color w:val="000000"/>
              </w:rPr>
            </w:pPr>
            <w:r>
              <w:rPr>
                <w:rFonts w:ascii="Calibri" w:hAnsi="Calibri" w:cs="Calibri"/>
              </w:rPr>
              <w:t>FG5X-104</w:t>
            </w:r>
          </w:p>
        </w:tc>
        <w:tc>
          <w:tcPr>
            <w:tcW w:w="1559" w:type="dxa"/>
            <w:tcBorders>
              <w:top w:val="nil"/>
              <w:left w:val="nil"/>
              <w:bottom w:val="single" w:sz="4" w:space="0" w:color="auto"/>
              <w:right w:val="single" w:sz="4" w:space="0" w:color="auto"/>
            </w:tcBorders>
            <w:shd w:val="clear" w:color="auto" w:fill="auto"/>
            <w:noWrap/>
            <w:vAlign w:val="bottom"/>
          </w:tcPr>
          <w:p w14:paraId="3A9F1FB8" w14:textId="0ECA8E16" w:rsidR="002B1DC1" w:rsidRDefault="002B1DC1" w:rsidP="002B1DC1">
            <w:pPr>
              <w:jc w:val="center"/>
              <w:rPr>
                <w:rFonts w:ascii="Calibri" w:hAnsi="Calibri" w:cs="Calibri"/>
                <w:color w:val="000000"/>
              </w:rPr>
            </w:pPr>
            <w:r>
              <w:rPr>
                <w:rFonts w:ascii="Calibri" w:hAnsi="Calibri" w:cs="Calibri"/>
                <w:color w:val="000000"/>
              </w:rPr>
              <w:t>YES</w:t>
            </w:r>
          </w:p>
        </w:tc>
        <w:tc>
          <w:tcPr>
            <w:tcW w:w="2552" w:type="dxa"/>
            <w:tcBorders>
              <w:top w:val="nil"/>
              <w:left w:val="nil"/>
              <w:bottom w:val="single" w:sz="4" w:space="0" w:color="auto"/>
              <w:right w:val="single" w:sz="4" w:space="0" w:color="auto"/>
            </w:tcBorders>
            <w:shd w:val="clear" w:color="auto" w:fill="auto"/>
            <w:noWrap/>
            <w:vAlign w:val="bottom"/>
          </w:tcPr>
          <w:p w14:paraId="0BB99579" w14:textId="77777777" w:rsidR="002B1DC1" w:rsidRDefault="002B1DC1" w:rsidP="002B1DC1">
            <w:pPr>
              <w:rPr>
                <w:rFonts w:ascii="Calibri" w:hAnsi="Calibri" w:cs="Calibri"/>
                <w:color w:val="000000"/>
              </w:rPr>
            </w:pPr>
            <w:r>
              <w:rPr>
                <w:rFonts w:ascii="Calibri" w:hAnsi="Calibri" w:cs="Calibri"/>
                <w:color w:val="000000"/>
              </w:rPr>
              <w:t>In-Mook Choi</w:t>
            </w:r>
          </w:p>
          <w:p w14:paraId="0590AF2A" w14:textId="69A7EE43" w:rsidR="002B1DC1" w:rsidRDefault="002B1DC1" w:rsidP="002B1DC1">
            <w:pPr>
              <w:rPr>
                <w:rFonts w:ascii="Calibri" w:hAnsi="Calibri" w:cs="Calibri"/>
                <w:color w:val="000000"/>
              </w:rPr>
            </w:pPr>
            <w:proofErr w:type="spellStart"/>
            <w:r>
              <w:rPr>
                <w:rFonts w:ascii="Calibri" w:hAnsi="Calibri" w:cs="Calibri"/>
                <w:color w:val="000000"/>
              </w:rPr>
              <w:t>Jin</w:t>
            </w:r>
            <w:proofErr w:type="spellEnd"/>
            <w:r>
              <w:rPr>
                <w:rFonts w:ascii="Calibri" w:hAnsi="Calibri" w:cs="Calibri"/>
                <w:color w:val="000000"/>
              </w:rPr>
              <w:t xml:space="preserve"> Wan Chung</w:t>
            </w:r>
          </w:p>
        </w:tc>
        <w:tc>
          <w:tcPr>
            <w:tcW w:w="3544" w:type="dxa"/>
            <w:tcBorders>
              <w:top w:val="nil"/>
              <w:left w:val="nil"/>
              <w:bottom w:val="single" w:sz="4" w:space="0" w:color="auto"/>
              <w:right w:val="single" w:sz="4" w:space="0" w:color="auto"/>
            </w:tcBorders>
            <w:shd w:val="clear" w:color="auto" w:fill="auto"/>
            <w:noWrap/>
            <w:vAlign w:val="bottom"/>
          </w:tcPr>
          <w:p w14:paraId="6A6C8017" w14:textId="77777777" w:rsidR="002B1DC1" w:rsidRPr="00FB1340" w:rsidRDefault="00000000" w:rsidP="002B1DC1">
            <w:pPr>
              <w:rPr>
                <w:rStyle w:val="Hyperlink"/>
                <w:rFonts w:asciiTheme="minorHAnsi" w:hAnsiTheme="minorHAnsi" w:cstheme="minorHAnsi"/>
              </w:rPr>
            </w:pPr>
            <w:hyperlink r:id="rId54" w:history="1">
              <w:r w:rsidR="002B1DC1" w:rsidRPr="00FB1340">
                <w:rPr>
                  <w:rStyle w:val="Hyperlink"/>
                  <w:rFonts w:asciiTheme="minorHAnsi" w:hAnsiTheme="minorHAnsi" w:cstheme="minorHAnsi"/>
                </w:rPr>
                <w:t>mookin@kriss.re.kr</w:t>
              </w:r>
            </w:hyperlink>
          </w:p>
          <w:p w14:paraId="1A9C7F27" w14:textId="5F7AE6F1" w:rsidR="002B1DC1" w:rsidRPr="007C3FFD" w:rsidRDefault="00000000" w:rsidP="002B1DC1">
            <w:pPr>
              <w:rPr>
                <w:rFonts w:asciiTheme="minorHAnsi" w:hAnsiTheme="minorHAnsi" w:cstheme="minorHAnsi"/>
              </w:rPr>
            </w:pPr>
            <w:hyperlink r:id="rId55" w:history="1">
              <w:r w:rsidR="002B1DC1" w:rsidRPr="00125119">
                <w:rPr>
                  <w:rStyle w:val="Hyperlink"/>
                  <w:rFonts w:asciiTheme="minorHAnsi" w:hAnsiTheme="minorHAnsi" w:cstheme="minorHAnsi"/>
                  <w:lang w:val="fr-CH" w:eastAsia="en-US"/>
                </w:rPr>
                <w:t>jwchung@kriss.re.kr</w:t>
              </w:r>
            </w:hyperlink>
          </w:p>
        </w:tc>
      </w:tr>
      <w:tr w:rsidR="002B1DC1" w:rsidRPr="0017318B" w14:paraId="175D0442" w14:textId="77777777">
        <w:trPr>
          <w:trHeight w:val="397"/>
        </w:trPr>
        <w:tc>
          <w:tcPr>
            <w:tcW w:w="567" w:type="dxa"/>
            <w:tcBorders>
              <w:top w:val="nil"/>
              <w:left w:val="single" w:sz="4" w:space="0" w:color="auto"/>
              <w:bottom w:val="single" w:sz="4" w:space="0" w:color="auto"/>
              <w:right w:val="single" w:sz="4" w:space="0" w:color="auto"/>
            </w:tcBorders>
            <w:vAlign w:val="bottom"/>
          </w:tcPr>
          <w:p w14:paraId="65683099" w14:textId="08FA9DAC" w:rsidR="002B1DC1" w:rsidRDefault="002B1DC1" w:rsidP="002B1DC1">
            <w:pPr>
              <w:rPr>
                <w:rFonts w:ascii="Calibri" w:hAnsi="Calibri" w:cs="Calibri"/>
                <w:color w:val="000000"/>
              </w:rPr>
            </w:pPr>
            <w:r>
              <w:rPr>
                <w:rFonts w:ascii="Calibri" w:hAnsi="Calibri" w:cs="Calibri"/>
                <w:color w:val="000000"/>
              </w:rPr>
              <w:t>16</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91D41FC" w14:textId="117F751A" w:rsidR="002B1DC1" w:rsidRDefault="002B1DC1" w:rsidP="002B1DC1">
            <w:pPr>
              <w:rPr>
                <w:rFonts w:ascii="Calibri" w:hAnsi="Calibri" w:cs="Calibri"/>
                <w:color w:val="000000"/>
              </w:rPr>
            </w:pPr>
            <w:r>
              <w:rPr>
                <w:rFonts w:ascii="Calibri" w:hAnsi="Calibri" w:cs="Calibri"/>
                <w:color w:val="000000"/>
              </w:rPr>
              <w:t>Mexico</w:t>
            </w:r>
          </w:p>
        </w:tc>
        <w:tc>
          <w:tcPr>
            <w:tcW w:w="4110" w:type="dxa"/>
            <w:tcBorders>
              <w:top w:val="nil"/>
              <w:left w:val="nil"/>
              <w:bottom w:val="single" w:sz="4" w:space="0" w:color="auto"/>
              <w:right w:val="single" w:sz="4" w:space="0" w:color="auto"/>
            </w:tcBorders>
            <w:shd w:val="clear" w:color="auto" w:fill="auto"/>
            <w:noWrap/>
            <w:vAlign w:val="bottom"/>
          </w:tcPr>
          <w:p w14:paraId="22795523" w14:textId="61BC20F6" w:rsidR="002B1DC1" w:rsidRDefault="002B1DC1" w:rsidP="002B1DC1">
            <w:pPr>
              <w:rPr>
                <w:rFonts w:ascii="Calibri" w:hAnsi="Calibri" w:cs="Calibri"/>
                <w:color w:val="000000"/>
              </w:rPr>
            </w:pPr>
            <w:r>
              <w:rPr>
                <w:rFonts w:ascii="Calibri" w:hAnsi="Calibri" w:cs="Calibri"/>
                <w:color w:val="000000"/>
              </w:rPr>
              <w:t>CENAM</w:t>
            </w:r>
          </w:p>
        </w:tc>
        <w:tc>
          <w:tcPr>
            <w:tcW w:w="1276" w:type="dxa"/>
            <w:tcBorders>
              <w:top w:val="nil"/>
              <w:left w:val="nil"/>
              <w:bottom w:val="single" w:sz="4" w:space="0" w:color="auto"/>
              <w:right w:val="single" w:sz="4" w:space="0" w:color="auto"/>
            </w:tcBorders>
            <w:shd w:val="clear" w:color="auto" w:fill="auto"/>
            <w:noWrap/>
            <w:vAlign w:val="bottom"/>
          </w:tcPr>
          <w:p w14:paraId="23C3EB78" w14:textId="09497841" w:rsidR="002B1DC1" w:rsidRDefault="002B1DC1" w:rsidP="002B1DC1">
            <w:pPr>
              <w:rPr>
                <w:rFonts w:ascii="Calibri" w:hAnsi="Calibri" w:cs="Calibri"/>
                <w:color w:val="000000"/>
              </w:rPr>
            </w:pPr>
            <w:r>
              <w:rPr>
                <w:rFonts w:ascii="Calibri" w:hAnsi="Calibri" w:cs="Calibri"/>
                <w:color w:val="000000"/>
              </w:rPr>
              <w:t>FG5X-252</w:t>
            </w:r>
          </w:p>
        </w:tc>
        <w:tc>
          <w:tcPr>
            <w:tcW w:w="1559" w:type="dxa"/>
            <w:tcBorders>
              <w:top w:val="nil"/>
              <w:left w:val="nil"/>
              <w:bottom w:val="single" w:sz="4" w:space="0" w:color="auto"/>
              <w:right w:val="single" w:sz="4" w:space="0" w:color="auto"/>
            </w:tcBorders>
            <w:shd w:val="clear" w:color="auto" w:fill="auto"/>
            <w:noWrap/>
            <w:vAlign w:val="bottom"/>
          </w:tcPr>
          <w:p w14:paraId="2E2D2693" w14:textId="629704E4" w:rsidR="002B1DC1" w:rsidRDefault="002B1DC1" w:rsidP="002B1DC1">
            <w:pPr>
              <w:jc w:val="center"/>
              <w:rPr>
                <w:rFonts w:ascii="Calibri" w:hAnsi="Calibri" w:cs="Calibri"/>
                <w:color w:val="000000"/>
              </w:rPr>
            </w:pPr>
            <w:r>
              <w:rPr>
                <w:rFonts w:ascii="Calibri" w:hAnsi="Calibri" w:cs="Calibri"/>
                <w:color w:val="000000"/>
              </w:rPr>
              <w:t>YES</w:t>
            </w:r>
          </w:p>
        </w:tc>
        <w:tc>
          <w:tcPr>
            <w:tcW w:w="2552" w:type="dxa"/>
            <w:tcBorders>
              <w:top w:val="nil"/>
              <w:left w:val="nil"/>
              <w:bottom w:val="single" w:sz="4" w:space="0" w:color="auto"/>
              <w:right w:val="single" w:sz="4" w:space="0" w:color="auto"/>
            </w:tcBorders>
            <w:shd w:val="clear" w:color="auto" w:fill="auto"/>
            <w:noWrap/>
            <w:vAlign w:val="bottom"/>
          </w:tcPr>
          <w:p w14:paraId="152D8FED" w14:textId="56A39045" w:rsidR="002B1DC1" w:rsidRDefault="002B1DC1" w:rsidP="002B1DC1">
            <w:pPr>
              <w:rPr>
                <w:rFonts w:ascii="Calibri" w:hAnsi="Calibri" w:cs="Calibri"/>
                <w:color w:val="000000"/>
              </w:rPr>
            </w:pPr>
            <w:r>
              <w:rPr>
                <w:rFonts w:ascii="Calibri" w:hAnsi="Calibri" w:cs="Calibri"/>
                <w:color w:val="000000"/>
              </w:rPr>
              <w:t>Alfredo Esparza-Ramirez</w:t>
            </w:r>
          </w:p>
        </w:tc>
        <w:tc>
          <w:tcPr>
            <w:tcW w:w="3544" w:type="dxa"/>
            <w:tcBorders>
              <w:top w:val="nil"/>
              <w:left w:val="nil"/>
              <w:bottom w:val="single" w:sz="4" w:space="0" w:color="auto"/>
              <w:right w:val="single" w:sz="4" w:space="0" w:color="auto"/>
            </w:tcBorders>
            <w:shd w:val="clear" w:color="auto" w:fill="auto"/>
            <w:noWrap/>
            <w:vAlign w:val="bottom"/>
          </w:tcPr>
          <w:p w14:paraId="0FF72542" w14:textId="5BE2810E" w:rsidR="002B1DC1" w:rsidRPr="007C3FFD" w:rsidRDefault="002B1DC1" w:rsidP="002B1DC1">
            <w:pPr>
              <w:rPr>
                <w:rFonts w:asciiTheme="minorHAnsi" w:hAnsiTheme="minorHAnsi" w:cstheme="minorHAnsi"/>
              </w:rPr>
            </w:pPr>
            <w:r>
              <w:rPr>
                <w:rFonts w:ascii="Calibri" w:hAnsi="Calibri" w:cs="Calibri"/>
                <w:color w:val="000000"/>
              </w:rPr>
              <w:t>aesparza@cenam.mx</w:t>
            </w:r>
          </w:p>
        </w:tc>
      </w:tr>
      <w:tr w:rsidR="002B1DC1" w:rsidRPr="0017318B" w14:paraId="2EC0BF58" w14:textId="77777777">
        <w:trPr>
          <w:trHeight w:val="397"/>
        </w:trPr>
        <w:tc>
          <w:tcPr>
            <w:tcW w:w="567" w:type="dxa"/>
            <w:tcBorders>
              <w:top w:val="nil"/>
              <w:left w:val="single" w:sz="4" w:space="0" w:color="auto"/>
              <w:bottom w:val="single" w:sz="4" w:space="0" w:color="auto"/>
              <w:right w:val="single" w:sz="4" w:space="0" w:color="auto"/>
            </w:tcBorders>
            <w:vAlign w:val="bottom"/>
          </w:tcPr>
          <w:p w14:paraId="1EB7943E" w14:textId="160C3904" w:rsidR="002B1DC1" w:rsidRPr="00DC1F81" w:rsidRDefault="002B1DC1" w:rsidP="002B1DC1">
            <w:pPr>
              <w:rPr>
                <w:color w:val="000000"/>
                <w:sz w:val="18"/>
                <w:szCs w:val="18"/>
                <w:lang w:val="en-US" w:eastAsia="en-US"/>
              </w:rPr>
            </w:pPr>
            <w:r>
              <w:rPr>
                <w:rFonts w:ascii="Calibri" w:hAnsi="Calibri" w:cs="Calibri"/>
                <w:color w:val="000000"/>
              </w:rPr>
              <w:t>1</w:t>
            </w:r>
            <w:r w:rsidR="00B2590B">
              <w:rPr>
                <w:rFonts w:ascii="Calibri" w:hAnsi="Calibri" w:cs="Calibri"/>
                <w:color w:val="000000"/>
              </w:rPr>
              <w:t>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3BEC47A" w14:textId="77777777" w:rsidR="002B1DC1" w:rsidRPr="00DC1F81" w:rsidRDefault="002B1DC1" w:rsidP="002B1DC1">
            <w:pPr>
              <w:rPr>
                <w:color w:val="000000"/>
                <w:sz w:val="18"/>
                <w:szCs w:val="18"/>
                <w:lang w:val="en-US" w:eastAsia="en-US"/>
              </w:rPr>
            </w:pPr>
            <w:r>
              <w:rPr>
                <w:rFonts w:ascii="Calibri" w:hAnsi="Calibri" w:cs="Calibri"/>
                <w:color w:val="000000"/>
              </w:rPr>
              <w:t>Saudi Arabia</w:t>
            </w:r>
          </w:p>
        </w:tc>
        <w:tc>
          <w:tcPr>
            <w:tcW w:w="4110" w:type="dxa"/>
            <w:tcBorders>
              <w:top w:val="nil"/>
              <w:left w:val="nil"/>
              <w:bottom w:val="single" w:sz="4" w:space="0" w:color="auto"/>
              <w:right w:val="single" w:sz="4" w:space="0" w:color="auto"/>
            </w:tcBorders>
            <w:shd w:val="clear" w:color="auto" w:fill="auto"/>
            <w:noWrap/>
            <w:vAlign w:val="bottom"/>
            <w:hideMark/>
          </w:tcPr>
          <w:p w14:paraId="48842767" w14:textId="77777777" w:rsidR="002B1DC1" w:rsidRPr="00DC1F81" w:rsidRDefault="002B1DC1" w:rsidP="002B1DC1">
            <w:pPr>
              <w:rPr>
                <w:color w:val="000000"/>
                <w:sz w:val="18"/>
                <w:szCs w:val="18"/>
                <w:lang w:val="en-US" w:eastAsia="en-US"/>
              </w:rPr>
            </w:pPr>
            <w:r>
              <w:rPr>
                <w:rFonts w:ascii="Calibri" w:hAnsi="Calibri" w:cs="Calibri"/>
                <w:color w:val="000000"/>
              </w:rPr>
              <w:t>SASO-NMCC</w:t>
            </w:r>
          </w:p>
        </w:tc>
        <w:tc>
          <w:tcPr>
            <w:tcW w:w="1276" w:type="dxa"/>
            <w:tcBorders>
              <w:top w:val="nil"/>
              <w:left w:val="nil"/>
              <w:bottom w:val="single" w:sz="4" w:space="0" w:color="auto"/>
              <w:right w:val="single" w:sz="4" w:space="0" w:color="auto"/>
            </w:tcBorders>
            <w:shd w:val="clear" w:color="auto" w:fill="auto"/>
            <w:noWrap/>
            <w:vAlign w:val="bottom"/>
            <w:hideMark/>
          </w:tcPr>
          <w:p w14:paraId="10E88545" w14:textId="77777777" w:rsidR="002B1DC1" w:rsidRDefault="002B1DC1" w:rsidP="002B1DC1">
            <w:pPr>
              <w:rPr>
                <w:color w:val="000000"/>
                <w:sz w:val="18"/>
                <w:szCs w:val="18"/>
                <w:lang w:val="en-US" w:eastAsia="en-US"/>
              </w:rPr>
            </w:pPr>
            <w:r>
              <w:rPr>
                <w:rFonts w:ascii="Calibri" w:hAnsi="Calibri" w:cs="Calibri"/>
                <w:color w:val="000000"/>
              </w:rPr>
              <w:t>FG5X-253</w:t>
            </w:r>
          </w:p>
        </w:tc>
        <w:tc>
          <w:tcPr>
            <w:tcW w:w="1559" w:type="dxa"/>
            <w:tcBorders>
              <w:top w:val="nil"/>
              <w:left w:val="nil"/>
              <w:bottom w:val="single" w:sz="4" w:space="0" w:color="auto"/>
              <w:right w:val="single" w:sz="4" w:space="0" w:color="auto"/>
            </w:tcBorders>
            <w:shd w:val="clear" w:color="auto" w:fill="auto"/>
            <w:noWrap/>
            <w:vAlign w:val="bottom"/>
            <w:hideMark/>
          </w:tcPr>
          <w:p w14:paraId="434D5C4B" w14:textId="77777777" w:rsidR="002B1DC1" w:rsidRPr="00DC1F81" w:rsidRDefault="002B1DC1" w:rsidP="002B1DC1">
            <w:pPr>
              <w:jc w:val="center"/>
              <w:rPr>
                <w:color w:val="000000"/>
                <w:sz w:val="18"/>
                <w:szCs w:val="18"/>
                <w:lang w:val="en-US" w:eastAsia="en-US"/>
              </w:rPr>
            </w:pPr>
            <w:r>
              <w:rPr>
                <w:rFonts w:ascii="Calibri" w:hAnsi="Calibri" w:cs="Calibri"/>
                <w:color w:val="000000"/>
              </w:rPr>
              <w:t>YES</w:t>
            </w:r>
          </w:p>
        </w:tc>
        <w:tc>
          <w:tcPr>
            <w:tcW w:w="2552" w:type="dxa"/>
            <w:tcBorders>
              <w:top w:val="nil"/>
              <w:left w:val="nil"/>
              <w:bottom w:val="single" w:sz="4" w:space="0" w:color="auto"/>
              <w:right w:val="single" w:sz="4" w:space="0" w:color="auto"/>
            </w:tcBorders>
            <w:shd w:val="clear" w:color="auto" w:fill="auto"/>
            <w:noWrap/>
            <w:vAlign w:val="bottom"/>
            <w:hideMark/>
          </w:tcPr>
          <w:p w14:paraId="6429799F" w14:textId="77777777" w:rsidR="002B1DC1" w:rsidRDefault="002B1DC1" w:rsidP="002B1DC1">
            <w:pPr>
              <w:rPr>
                <w:rFonts w:ascii="Calibri" w:hAnsi="Calibri" w:cs="Calibri"/>
                <w:color w:val="000000"/>
              </w:rPr>
            </w:pPr>
            <w:r>
              <w:rPr>
                <w:rFonts w:ascii="Calibri" w:hAnsi="Calibri" w:cs="Calibri"/>
                <w:color w:val="000000"/>
              </w:rPr>
              <w:t xml:space="preserve">Ahmed </w:t>
            </w:r>
            <w:proofErr w:type="spellStart"/>
            <w:r>
              <w:rPr>
                <w:rFonts w:ascii="Calibri" w:hAnsi="Calibri" w:cs="Calibri"/>
                <w:color w:val="000000"/>
              </w:rPr>
              <w:t>Aljuwayr</w:t>
            </w:r>
            <w:proofErr w:type="spellEnd"/>
          </w:p>
          <w:p w14:paraId="09DA73E1" w14:textId="5E7EFDE5" w:rsidR="002B1DC1" w:rsidRDefault="002B1DC1" w:rsidP="002B1DC1">
            <w:pPr>
              <w:rPr>
                <w:color w:val="000000"/>
                <w:sz w:val="18"/>
                <w:szCs w:val="18"/>
                <w:lang w:val="fr-CH" w:eastAsia="en-US"/>
              </w:rPr>
            </w:pPr>
            <w:proofErr w:type="spellStart"/>
            <w:r>
              <w:rPr>
                <w:rFonts w:ascii="Calibri" w:hAnsi="Calibri" w:cs="Calibri"/>
                <w:color w:val="000000"/>
              </w:rPr>
              <w:t>Homood</w:t>
            </w:r>
            <w:proofErr w:type="spellEnd"/>
            <w:r>
              <w:rPr>
                <w:rFonts w:ascii="Calibri" w:hAnsi="Calibri" w:cs="Calibri"/>
                <w:color w:val="000000"/>
              </w:rPr>
              <w:t xml:space="preserve"> Alotaibi</w:t>
            </w:r>
          </w:p>
        </w:tc>
        <w:tc>
          <w:tcPr>
            <w:tcW w:w="3544" w:type="dxa"/>
            <w:tcBorders>
              <w:top w:val="nil"/>
              <w:left w:val="nil"/>
              <w:bottom w:val="single" w:sz="4" w:space="0" w:color="auto"/>
              <w:right w:val="single" w:sz="4" w:space="0" w:color="auto"/>
            </w:tcBorders>
            <w:shd w:val="clear" w:color="auto" w:fill="auto"/>
            <w:noWrap/>
            <w:vAlign w:val="bottom"/>
            <w:hideMark/>
          </w:tcPr>
          <w:p w14:paraId="7476E131" w14:textId="77777777" w:rsidR="002B1DC1" w:rsidRDefault="002B1DC1" w:rsidP="002B1DC1">
            <w:pPr>
              <w:rPr>
                <w:rStyle w:val="Hyperlink"/>
                <w:rFonts w:asciiTheme="minorHAnsi" w:hAnsiTheme="minorHAnsi" w:cstheme="minorHAnsi"/>
                <w:color w:val="000000"/>
              </w:rPr>
            </w:pPr>
            <w:hyperlink r:id="rId56" w:history="1">
              <w:r w:rsidRPr="007C3FFD">
                <w:rPr>
                  <w:rStyle w:val="Hyperlink"/>
                  <w:rFonts w:asciiTheme="minorHAnsi" w:hAnsiTheme="minorHAnsi" w:cstheme="minorHAnsi"/>
                  <w:color w:val="000000"/>
                </w:rPr>
                <w:t>a.juwyr@saso.gov.sa</w:t>
              </w:r>
            </w:hyperlink>
          </w:p>
          <w:p w14:paraId="1C9C2EEB" w14:textId="470E50B9" w:rsidR="002B1DC1" w:rsidRPr="007C3FFD" w:rsidRDefault="00000000" w:rsidP="002B1DC1">
            <w:pPr>
              <w:rPr>
                <w:rFonts w:asciiTheme="minorHAnsi" w:hAnsiTheme="minorHAnsi" w:cstheme="minorHAnsi"/>
                <w:color w:val="0033CC"/>
                <w:lang w:val="fr-CH" w:eastAsia="en-US"/>
              </w:rPr>
            </w:pPr>
            <w:hyperlink r:id="rId57" w:history="1">
              <w:r w:rsidR="002B1DC1" w:rsidRPr="007C3FFD">
                <w:rPr>
                  <w:rStyle w:val="Hyperlink"/>
                  <w:rFonts w:asciiTheme="minorHAnsi" w:hAnsiTheme="minorHAnsi" w:cstheme="minorHAnsi"/>
                  <w:lang w:val="fr-CH" w:eastAsia="en-US"/>
                </w:rPr>
                <w:t>H.otaibi@saso.gov.sa</w:t>
              </w:r>
            </w:hyperlink>
          </w:p>
        </w:tc>
      </w:tr>
      <w:tr w:rsidR="002B1DC1" w:rsidRPr="0017318B" w14:paraId="4B095C9D" w14:textId="77777777">
        <w:trPr>
          <w:trHeight w:val="397"/>
        </w:trPr>
        <w:tc>
          <w:tcPr>
            <w:tcW w:w="567" w:type="dxa"/>
            <w:tcBorders>
              <w:top w:val="nil"/>
              <w:left w:val="single" w:sz="4" w:space="0" w:color="auto"/>
              <w:bottom w:val="single" w:sz="4" w:space="0" w:color="auto"/>
              <w:right w:val="single" w:sz="4" w:space="0" w:color="auto"/>
            </w:tcBorders>
            <w:vAlign w:val="bottom"/>
          </w:tcPr>
          <w:p w14:paraId="337961DF" w14:textId="3E4E2B84" w:rsidR="002B1DC1" w:rsidRPr="00DC1F81" w:rsidRDefault="00B2590B" w:rsidP="002B1DC1">
            <w:pPr>
              <w:rPr>
                <w:color w:val="000000"/>
                <w:sz w:val="18"/>
                <w:szCs w:val="18"/>
                <w:lang w:val="en-US" w:eastAsia="en-US"/>
              </w:rPr>
            </w:pPr>
            <w:r>
              <w:rPr>
                <w:rFonts w:ascii="Calibri" w:hAnsi="Calibri" w:cs="Calibri"/>
                <w:color w:val="000000"/>
              </w:rPr>
              <w:t>18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2AC65C0" w14:textId="77777777" w:rsidR="002B1DC1" w:rsidRPr="00DC1F81" w:rsidRDefault="002B1DC1" w:rsidP="002B1DC1">
            <w:pPr>
              <w:rPr>
                <w:color w:val="000000"/>
                <w:sz w:val="18"/>
                <w:szCs w:val="18"/>
                <w:lang w:val="en-US" w:eastAsia="en-US"/>
              </w:rPr>
            </w:pPr>
            <w:r>
              <w:rPr>
                <w:rFonts w:ascii="Calibri" w:hAnsi="Calibri" w:cs="Calibri"/>
                <w:color w:val="000000"/>
              </w:rPr>
              <w:t>South Africa</w:t>
            </w:r>
          </w:p>
        </w:tc>
        <w:tc>
          <w:tcPr>
            <w:tcW w:w="4110" w:type="dxa"/>
            <w:tcBorders>
              <w:top w:val="nil"/>
              <w:left w:val="nil"/>
              <w:bottom w:val="single" w:sz="4" w:space="0" w:color="auto"/>
              <w:right w:val="single" w:sz="4" w:space="0" w:color="auto"/>
            </w:tcBorders>
            <w:shd w:val="clear" w:color="auto" w:fill="auto"/>
            <w:noWrap/>
            <w:vAlign w:val="bottom"/>
            <w:hideMark/>
          </w:tcPr>
          <w:p w14:paraId="3AC86A5D" w14:textId="77777777" w:rsidR="002B1DC1" w:rsidRPr="00DC1F81" w:rsidRDefault="002B1DC1" w:rsidP="002B1DC1">
            <w:pPr>
              <w:rPr>
                <w:color w:val="000000"/>
                <w:sz w:val="18"/>
                <w:szCs w:val="18"/>
                <w:lang w:val="en-US" w:eastAsia="en-US"/>
              </w:rPr>
            </w:pPr>
            <w:r>
              <w:rPr>
                <w:rFonts w:ascii="Calibri" w:hAnsi="Calibri" w:cs="Calibri"/>
                <w:color w:val="000000"/>
              </w:rPr>
              <w:t>NMISA</w:t>
            </w:r>
          </w:p>
        </w:tc>
        <w:tc>
          <w:tcPr>
            <w:tcW w:w="1276" w:type="dxa"/>
            <w:tcBorders>
              <w:top w:val="nil"/>
              <w:left w:val="nil"/>
              <w:bottom w:val="single" w:sz="4" w:space="0" w:color="auto"/>
              <w:right w:val="single" w:sz="4" w:space="0" w:color="auto"/>
            </w:tcBorders>
            <w:shd w:val="clear" w:color="auto" w:fill="auto"/>
            <w:noWrap/>
            <w:vAlign w:val="bottom"/>
            <w:hideMark/>
          </w:tcPr>
          <w:p w14:paraId="35A5560A" w14:textId="77777777" w:rsidR="002B1DC1" w:rsidRPr="00DC1F81" w:rsidRDefault="002B1DC1" w:rsidP="002B1DC1">
            <w:pPr>
              <w:rPr>
                <w:color w:val="000000"/>
                <w:sz w:val="18"/>
                <w:szCs w:val="18"/>
                <w:lang w:val="en-US" w:eastAsia="en-US"/>
              </w:rPr>
            </w:pPr>
            <w:r>
              <w:rPr>
                <w:rFonts w:ascii="Calibri" w:hAnsi="Calibri" w:cs="Calibri"/>
                <w:color w:val="000000"/>
              </w:rPr>
              <w:t>FG5X-261</w:t>
            </w:r>
          </w:p>
        </w:tc>
        <w:tc>
          <w:tcPr>
            <w:tcW w:w="1559" w:type="dxa"/>
            <w:tcBorders>
              <w:top w:val="nil"/>
              <w:left w:val="nil"/>
              <w:bottom w:val="single" w:sz="4" w:space="0" w:color="auto"/>
              <w:right w:val="single" w:sz="4" w:space="0" w:color="auto"/>
            </w:tcBorders>
            <w:shd w:val="clear" w:color="auto" w:fill="auto"/>
            <w:noWrap/>
            <w:vAlign w:val="bottom"/>
            <w:hideMark/>
          </w:tcPr>
          <w:p w14:paraId="22E298D3" w14:textId="77777777" w:rsidR="002B1DC1" w:rsidRPr="00DC1F81" w:rsidRDefault="002B1DC1" w:rsidP="002B1DC1">
            <w:pPr>
              <w:jc w:val="center"/>
              <w:rPr>
                <w:color w:val="000000"/>
                <w:sz w:val="18"/>
                <w:szCs w:val="18"/>
                <w:lang w:val="en-US" w:eastAsia="en-US"/>
              </w:rPr>
            </w:pPr>
            <w:r>
              <w:rPr>
                <w:rFonts w:ascii="Calibri" w:hAnsi="Calibri" w:cs="Calibri"/>
                <w:color w:val="000000"/>
              </w:rPr>
              <w:t>YES</w:t>
            </w:r>
          </w:p>
        </w:tc>
        <w:tc>
          <w:tcPr>
            <w:tcW w:w="2552" w:type="dxa"/>
            <w:tcBorders>
              <w:top w:val="nil"/>
              <w:left w:val="nil"/>
              <w:bottom w:val="single" w:sz="4" w:space="0" w:color="auto"/>
              <w:right w:val="single" w:sz="4" w:space="0" w:color="auto"/>
            </w:tcBorders>
            <w:shd w:val="clear" w:color="auto" w:fill="auto"/>
            <w:noWrap/>
            <w:vAlign w:val="bottom"/>
            <w:hideMark/>
          </w:tcPr>
          <w:p w14:paraId="6A0D8C4C" w14:textId="77777777" w:rsidR="002B1DC1" w:rsidRPr="00DC1F81" w:rsidRDefault="002B1DC1" w:rsidP="002B1DC1">
            <w:pPr>
              <w:rPr>
                <w:color w:val="000000"/>
                <w:sz w:val="18"/>
                <w:szCs w:val="18"/>
                <w:lang w:val="fr-CH" w:eastAsia="en-US"/>
              </w:rPr>
            </w:pPr>
            <w:r>
              <w:rPr>
                <w:rFonts w:ascii="Calibri" w:hAnsi="Calibri" w:cs="Calibri"/>
                <w:color w:val="000000"/>
              </w:rPr>
              <w:t xml:space="preserve">Thapelo </w:t>
            </w:r>
            <w:proofErr w:type="spellStart"/>
            <w:r>
              <w:rPr>
                <w:rFonts w:ascii="Calibri" w:hAnsi="Calibri" w:cs="Calibri"/>
                <w:color w:val="000000"/>
              </w:rPr>
              <w:t>Mametja</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14:paraId="24CC41E9" w14:textId="77777777" w:rsidR="002B1DC1" w:rsidRPr="00115214" w:rsidRDefault="00000000" w:rsidP="002B1DC1">
            <w:pPr>
              <w:rPr>
                <w:color w:val="0033CC"/>
                <w:sz w:val="18"/>
                <w:szCs w:val="18"/>
                <w:lang w:val="fr-CH" w:eastAsia="en-US"/>
              </w:rPr>
            </w:pPr>
            <w:hyperlink r:id="rId58" w:history="1">
              <w:r w:rsidR="002B1DC1">
                <w:rPr>
                  <w:rStyle w:val="Hyperlink"/>
                  <w:rFonts w:ascii="Calibri" w:hAnsi="Calibri" w:cs="Calibri"/>
                  <w:color w:val="000000"/>
                </w:rPr>
                <w:t>tmametja@nmisa.org</w:t>
              </w:r>
            </w:hyperlink>
          </w:p>
        </w:tc>
      </w:tr>
      <w:tr w:rsidR="002B1DC1" w:rsidRPr="00F77F9A" w14:paraId="484FFAF5" w14:textId="77777777">
        <w:trPr>
          <w:trHeight w:val="454"/>
        </w:trPr>
        <w:tc>
          <w:tcPr>
            <w:tcW w:w="567" w:type="dxa"/>
            <w:tcBorders>
              <w:top w:val="nil"/>
              <w:left w:val="single" w:sz="4" w:space="0" w:color="auto"/>
              <w:bottom w:val="single" w:sz="4" w:space="0" w:color="auto"/>
              <w:right w:val="single" w:sz="4" w:space="0" w:color="auto"/>
            </w:tcBorders>
            <w:vAlign w:val="bottom"/>
          </w:tcPr>
          <w:p w14:paraId="4132CC20" w14:textId="2D9C5B9F" w:rsidR="002B1DC1" w:rsidRPr="00DC1F81" w:rsidRDefault="00B2590B" w:rsidP="002B1DC1">
            <w:pPr>
              <w:rPr>
                <w:color w:val="000000"/>
                <w:sz w:val="18"/>
                <w:szCs w:val="18"/>
                <w:lang w:val="en-US" w:eastAsia="en-US"/>
              </w:rPr>
            </w:pPr>
            <w:r>
              <w:rPr>
                <w:rFonts w:ascii="Calibri" w:hAnsi="Calibri" w:cs="Calibri"/>
                <w:color w:val="000000"/>
              </w:rPr>
              <w:t>19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4CDC057" w14:textId="77777777" w:rsidR="002B1DC1" w:rsidRPr="00DC1F81" w:rsidRDefault="002B1DC1" w:rsidP="002B1DC1">
            <w:pPr>
              <w:rPr>
                <w:color w:val="000000"/>
                <w:sz w:val="18"/>
                <w:szCs w:val="18"/>
                <w:lang w:val="en-US" w:eastAsia="en-US"/>
              </w:rPr>
            </w:pPr>
            <w:r>
              <w:rPr>
                <w:rFonts w:ascii="Calibri" w:hAnsi="Calibri" w:cs="Calibri"/>
              </w:rPr>
              <w:t>Spain</w:t>
            </w:r>
          </w:p>
        </w:tc>
        <w:tc>
          <w:tcPr>
            <w:tcW w:w="4110" w:type="dxa"/>
            <w:tcBorders>
              <w:top w:val="nil"/>
              <w:left w:val="nil"/>
              <w:bottom w:val="single" w:sz="4" w:space="0" w:color="auto"/>
              <w:right w:val="single" w:sz="4" w:space="0" w:color="auto"/>
            </w:tcBorders>
            <w:shd w:val="clear" w:color="auto" w:fill="auto"/>
            <w:noWrap/>
            <w:vAlign w:val="bottom"/>
            <w:hideMark/>
          </w:tcPr>
          <w:p w14:paraId="7458A5D7" w14:textId="77777777" w:rsidR="002B1DC1" w:rsidRPr="00F05D7E" w:rsidRDefault="002B1DC1" w:rsidP="002B1DC1">
            <w:pPr>
              <w:pStyle w:val="PlainText"/>
              <w:rPr>
                <w:rFonts w:ascii="Times New Roman" w:hAnsi="Times New Roman"/>
                <w:color w:val="000000"/>
                <w:sz w:val="18"/>
                <w:szCs w:val="18"/>
                <w:lang w:val="en-US" w:eastAsia="en-US"/>
              </w:rPr>
            </w:pPr>
            <w:r>
              <w:rPr>
                <w:rFonts w:cs="Calibri"/>
                <w:sz w:val="20"/>
                <w:szCs w:val="20"/>
              </w:rPr>
              <w:t xml:space="preserve">Instituto </w:t>
            </w:r>
            <w:proofErr w:type="spellStart"/>
            <w:r>
              <w:rPr>
                <w:rFonts w:cs="Calibri"/>
                <w:sz w:val="20"/>
                <w:szCs w:val="20"/>
              </w:rPr>
              <w:t>Geografico</w:t>
            </w:r>
            <w:proofErr w:type="spellEnd"/>
            <w:r>
              <w:rPr>
                <w:rFonts w:cs="Calibri"/>
                <w:sz w:val="20"/>
                <w:szCs w:val="20"/>
              </w:rPr>
              <w:t xml:space="preserve"> Nacional</w:t>
            </w:r>
          </w:p>
        </w:tc>
        <w:tc>
          <w:tcPr>
            <w:tcW w:w="1276" w:type="dxa"/>
            <w:tcBorders>
              <w:top w:val="nil"/>
              <w:left w:val="nil"/>
              <w:bottom w:val="single" w:sz="4" w:space="0" w:color="auto"/>
              <w:right w:val="single" w:sz="4" w:space="0" w:color="auto"/>
            </w:tcBorders>
            <w:shd w:val="clear" w:color="auto" w:fill="auto"/>
            <w:noWrap/>
            <w:vAlign w:val="bottom"/>
            <w:hideMark/>
          </w:tcPr>
          <w:p w14:paraId="07DF19F4" w14:textId="57456CAA" w:rsidR="002B1DC1" w:rsidRPr="00DC1F81" w:rsidRDefault="002B1DC1" w:rsidP="002B1DC1">
            <w:pPr>
              <w:rPr>
                <w:color w:val="000000"/>
                <w:sz w:val="18"/>
                <w:szCs w:val="18"/>
                <w:lang w:val="en-US" w:eastAsia="en-US"/>
              </w:rPr>
            </w:pPr>
            <w:r>
              <w:rPr>
                <w:rFonts w:ascii="Calibri" w:hAnsi="Calibri" w:cs="Calibri"/>
              </w:rPr>
              <w:t>FG5-211</w:t>
            </w:r>
          </w:p>
        </w:tc>
        <w:tc>
          <w:tcPr>
            <w:tcW w:w="1559" w:type="dxa"/>
            <w:tcBorders>
              <w:top w:val="nil"/>
              <w:left w:val="nil"/>
              <w:bottom w:val="single" w:sz="4" w:space="0" w:color="auto"/>
              <w:right w:val="single" w:sz="4" w:space="0" w:color="auto"/>
            </w:tcBorders>
            <w:shd w:val="clear" w:color="auto" w:fill="auto"/>
            <w:noWrap/>
            <w:vAlign w:val="bottom"/>
            <w:hideMark/>
          </w:tcPr>
          <w:p w14:paraId="14F34809" w14:textId="77777777" w:rsidR="002B1DC1" w:rsidRPr="00DC1F81" w:rsidRDefault="002B1DC1" w:rsidP="002B1DC1">
            <w:pPr>
              <w:jc w:val="center"/>
              <w:rPr>
                <w:color w:val="000000"/>
                <w:sz w:val="18"/>
                <w:szCs w:val="18"/>
                <w:lang w:val="en-US" w:eastAsia="en-US"/>
              </w:rPr>
            </w:pPr>
            <w:r>
              <w:rPr>
                <w:rFonts w:ascii="Calibri" w:hAnsi="Calibri" w:cs="Calibri"/>
                <w:color w:val="000000"/>
              </w:rPr>
              <w:t>NO</w:t>
            </w:r>
          </w:p>
        </w:tc>
        <w:tc>
          <w:tcPr>
            <w:tcW w:w="2552" w:type="dxa"/>
            <w:tcBorders>
              <w:top w:val="nil"/>
              <w:left w:val="nil"/>
              <w:bottom w:val="single" w:sz="4" w:space="0" w:color="auto"/>
              <w:right w:val="single" w:sz="4" w:space="0" w:color="auto"/>
            </w:tcBorders>
            <w:shd w:val="clear" w:color="auto" w:fill="auto"/>
            <w:noWrap/>
            <w:vAlign w:val="bottom"/>
            <w:hideMark/>
          </w:tcPr>
          <w:p w14:paraId="14E5692B" w14:textId="77777777" w:rsidR="002B1DC1" w:rsidRDefault="002B1DC1" w:rsidP="002B1DC1">
            <w:pPr>
              <w:rPr>
                <w:rFonts w:ascii="Calibri" w:hAnsi="Calibri" w:cs="Calibri"/>
                <w:color w:val="000000"/>
              </w:rPr>
            </w:pPr>
            <w:r>
              <w:rPr>
                <w:rFonts w:ascii="Calibri" w:hAnsi="Calibri" w:cs="Calibri"/>
                <w:color w:val="000000"/>
              </w:rPr>
              <w:t>Arturo Villar Garcia</w:t>
            </w:r>
          </w:p>
          <w:p w14:paraId="541F430E" w14:textId="7E821335" w:rsidR="002B1DC1" w:rsidRPr="00DC1F81" w:rsidRDefault="002B1DC1" w:rsidP="002B1DC1">
            <w:pPr>
              <w:rPr>
                <w:color w:val="000000"/>
                <w:sz w:val="18"/>
                <w:szCs w:val="18"/>
                <w:lang w:val="en-US" w:eastAsia="en-US"/>
              </w:rPr>
            </w:pPr>
            <w:r>
              <w:rPr>
                <w:rFonts w:ascii="Calibri" w:hAnsi="Calibri" w:cs="Calibri"/>
                <w:color w:val="000000"/>
              </w:rPr>
              <w:t xml:space="preserve">Felix Manuel </w:t>
            </w:r>
            <w:proofErr w:type="spellStart"/>
            <w:r>
              <w:rPr>
                <w:rFonts w:ascii="Calibri" w:hAnsi="Calibri" w:cs="Calibri"/>
                <w:color w:val="000000"/>
              </w:rPr>
              <w:t>Chaves</w:t>
            </w:r>
            <w:proofErr w:type="spellEnd"/>
            <w:r>
              <w:rPr>
                <w:rFonts w:ascii="Calibri" w:hAnsi="Calibri" w:cs="Calibri"/>
                <w:color w:val="000000"/>
              </w:rPr>
              <w:t xml:space="preserve"> Ruiz</w:t>
            </w:r>
          </w:p>
        </w:tc>
        <w:tc>
          <w:tcPr>
            <w:tcW w:w="3544" w:type="dxa"/>
            <w:tcBorders>
              <w:top w:val="nil"/>
              <w:left w:val="nil"/>
              <w:bottom w:val="single" w:sz="4" w:space="0" w:color="auto"/>
              <w:right w:val="single" w:sz="4" w:space="0" w:color="auto"/>
            </w:tcBorders>
            <w:shd w:val="clear" w:color="auto" w:fill="auto"/>
            <w:noWrap/>
            <w:vAlign w:val="bottom"/>
            <w:hideMark/>
          </w:tcPr>
          <w:p w14:paraId="65F50E46" w14:textId="77777777" w:rsidR="002B1DC1" w:rsidRPr="007C3FFD" w:rsidRDefault="00000000" w:rsidP="002B1DC1">
            <w:pPr>
              <w:rPr>
                <w:rStyle w:val="Hyperlink"/>
                <w:rFonts w:asciiTheme="minorHAnsi" w:hAnsiTheme="minorHAnsi" w:cstheme="minorHAnsi"/>
                <w:color w:val="000000"/>
              </w:rPr>
            </w:pPr>
            <w:hyperlink r:id="rId59" w:history="1">
              <w:r w:rsidR="002B1DC1" w:rsidRPr="007C3FFD">
                <w:rPr>
                  <w:rStyle w:val="Hyperlink"/>
                  <w:rFonts w:asciiTheme="minorHAnsi" w:hAnsiTheme="minorHAnsi" w:cstheme="minorHAnsi"/>
                  <w:color w:val="000000"/>
                </w:rPr>
                <w:t>avillarg@mitma.es</w:t>
              </w:r>
            </w:hyperlink>
          </w:p>
          <w:p w14:paraId="4E5C5C5B" w14:textId="558CE592" w:rsidR="002B1DC1" w:rsidRPr="002E5976" w:rsidRDefault="00000000" w:rsidP="002B1DC1">
            <w:pPr>
              <w:rPr>
                <w:rStyle w:val="Hyperlink"/>
                <w:color w:val="0033CC"/>
                <w:sz w:val="18"/>
                <w:szCs w:val="18"/>
                <w:u w:val="none"/>
                <w:lang w:val="fr-CH"/>
              </w:rPr>
            </w:pPr>
            <w:hyperlink r:id="rId60" w:history="1">
              <w:r w:rsidR="002B1DC1" w:rsidRPr="007C3FFD">
                <w:rPr>
                  <w:rStyle w:val="Hyperlink"/>
                  <w:rFonts w:asciiTheme="minorHAnsi" w:hAnsiTheme="minorHAnsi" w:cstheme="minorHAnsi"/>
                  <w:lang w:val="fr-CH"/>
                </w:rPr>
                <w:t>fmchaves@mitma.es</w:t>
              </w:r>
            </w:hyperlink>
          </w:p>
        </w:tc>
      </w:tr>
      <w:tr w:rsidR="002B1DC1" w:rsidRPr="0017318B" w14:paraId="1638A25A" w14:textId="77777777">
        <w:trPr>
          <w:trHeight w:val="454"/>
        </w:trPr>
        <w:tc>
          <w:tcPr>
            <w:tcW w:w="567" w:type="dxa"/>
            <w:tcBorders>
              <w:top w:val="nil"/>
              <w:left w:val="single" w:sz="4" w:space="0" w:color="auto"/>
              <w:bottom w:val="single" w:sz="4" w:space="0" w:color="auto"/>
              <w:right w:val="single" w:sz="4" w:space="0" w:color="auto"/>
            </w:tcBorders>
            <w:vAlign w:val="bottom"/>
          </w:tcPr>
          <w:p w14:paraId="3F5B520F" w14:textId="0BEC3F12" w:rsidR="002B1DC1" w:rsidRPr="00DC1F81" w:rsidRDefault="002B1DC1" w:rsidP="002B1DC1">
            <w:pPr>
              <w:rPr>
                <w:color w:val="000000"/>
                <w:sz w:val="18"/>
                <w:szCs w:val="18"/>
                <w:lang w:val="en-US" w:eastAsia="en-US"/>
              </w:rPr>
            </w:pPr>
            <w:r>
              <w:rPr>
                <w:rFonts w:ascii="Calibri" w:hAnsi="Calibri" w:cs="Calibri"/>
                <w:color w:val="000000"/>
              </w:rPr>
              <w:t>2</w:t>
            </w:r>
            <w:r w:rsidR="00B2590B">
              <w:rPr>
                <w:rFonts w:ascii="Calibri" w:hAnsi="Calibri" w:cs="Calibri"/>
                <w:color w:val="000000"/>
              </w:rPr>
              <w:t>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D67E71C" w14:textId="77777777" w:rsidR="002B1DC1" w:rsidRPr="00DC1F81" w:rsidRDefault="002B1DC1" w:rsidP="002B1DC1">
            <w:pPr>
              <w:rPr>
                <w:color w:val="000000"/>
                <w:sz w:val="18"/>
                <w:szCs w:val="18"/>
                <w:lang w:val="en-US" w:eastAsia="en-US"/>
              </w:rPr>
            </w:pPr>
            <w:r>
              <w:rPr>
                <w:rFonts w:ascii="Calibri" w:hAnsi="Calibri" w:cs="Calibri"/>
              </w:rPr>
              <w:t>Sweden</w:t>
            </w:r>
          </w:p>
        </w:tc>
        <w:tc>
          <w:tcPr>
            <w:tcW w:w="4110" w:type="dxa"/>
            <w:tcBorders>
              <w:top w:val="nil"/>
              <w:left w:val="nil"/>
              <w:bottom w:val="single" w:sz="4" w:space="0" w:color="auto"/>
              <w:right w:val="single" w:sz="4" w:space="0" w:color="auto"/>
            </w:tcBorders>
            <w:shd w:val="clear" w:color="auto" w:fill="auto"/>
            <w:noWrap/>
            <w:vAlign w:val="bottom"/>
            <w:hideMark/>
          </w:tcPr>
          <w:p w14:paraId="0619F8F7" w14:textId="77777777" w:rsidR="002B1DC1" w:rsidRPr="00DC1F81" w:rsidRDefault="002B1DC1" w:rsidP="002B1DC1">
            <w:pPr>
              <w:rPr>
                <w:color w:val="000000"/>
                <w:sz w:val="18"/>
                <w:szCs w:val="18"/>
                <w:lang w:val="en-US" w:eastAsia="en-US"/>
              </w:rPr>
            </w:pPr>
            <w:proofErr w:type="spellStart"/>
            <w:r>
              <w:rPr>
                <w:rFonts w:ascii="Calibri" w:hAnsi="Calibri" w:cs="Calibri"/>
              </w:rPr>
              <w:t>Lantmateriat</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2D70BC67" w14:textId="77777777" w:rsidR="002B1DC1" w:rsidRPr="00DC1F81" w:rsidRDefault="002B1DC1" w:rsidP="002B1DC1">
            <w:pPr>
              <w:rPr>
                <w:color w:val="000000"/>
                <w:sz w:val="18"/>
                <w:szCs w:val="18"/>
                <w:lang w:val="en-US" w:eastAsia="en-US"/>
              </w:rPr>
            </w:pPr>
            <w:r>
              <w:rPr>
                <w:rFonts w:ascii="Calibri" w:hAnsi="Calibri" w:cs="Calibri"/>
              </w:rPr>
              <w:t>FG5-233</w:t>
            </w:r>
          </w:p>
        </w:tc>
        <w:tc>
          <w:tcPr>
            <w:tcW w:w="1559" w:type="dxa"/>
            <w:tcBorders>
              <w:top w:val="nil"/>
              <w:left w:val="nil"/>
              <w:bottom w:val="single" w:sz="4" w:space="0" w:color="auto"/>
              <w:right w:val="single" w:sz="4" w:space="0" w:color="auto"/>
            </w:tcBorders>
            <w:shd w:val="clear" w:color="auto" w:fill="auto"/>
            <w:noWrap/>
            <w:vAlign w:val="bottom"/>
            <w:hideMark/>
          </w:tcPr>
          <w:p w14:paraId="58F87663" w14:textId="77777777" w:rsidR="002B1DC1" w:rsidRPr="00DC1F81" w:rsidRDefault="002B1DC1" w:rsidP="002B1DC1">
            <w:pPr>
              <w:jc w:val="center"/>
              <w:rPr>
                <w:color w:val="000000"/>
                <w:sz w:val="18"/>
                <w:szCs w:val="18"/>
                <w:lang w:val="en-US" w:eastAsia="en-US"/>
              </w:rPr>
            </w:pPr>
            <w:r>
              <w:rPr>
                <w:rFonts w:ascii="Calibri" w:hAnsi="Calibri" w:cs="Calibri"/>
                <w:color w:val="000000"/>
              </w:rPr>
              <w:t>NO</w:t>
            </w:r>
          </w:p>
        </w:tc>
        <w:tc>
          <w:tcPr>
            <w:tcW w:w="2552" w:type="dxa"/>
            <w:tcBorders>
              <w:top w:val="nil"/>
              <w:left w:val="nil"/>
              <w:bottom w:val="single" w:sz="4" w:space="0" w:color="auto"/>
              <w:right w:val="single" w:sz="4" w:space="0" w:color="auto"/>
            </w:tcBorders>
            <w:shd w:val="clear" w:color="auto" w:fill="auto"/>
            <w:noWrap/>
            <w:vAlign w:val="bottom"/>
            <w:hideMark/>
          </w:tcPr>
          <w:p w14:paraId="222D320A" w14:textId="77777777" w:rsidR="002B1DC1" w:rsidRDefault="002B1DC1" w:rsidP="002B1DC1">
            <w:pPr>
              <w:rPr>
                <w:rFonts w:ascii="Calibri" w:hAnsi="Calibri" w:cs="Calibri"/>
                <w:color w:val="000000"/>
              </w:rPr>
            </w:pPr>
            <w:r>
              <w:rPr>
                <w:rFonts w:ascii="Calibri" w:hAnsi="Calibri" w:cs="Calibri"/>
                <w:color w:val="000000"/>
              </w:rPr>
              <w:t>Holger Steffen</w:t>
            </w:r>
          </w:p>
          <w:p w14:paraId="7F101EE2" w14:textId="77777777" w:rsidR="002B1DC1" w:rsidRDefault="002B1DC1" w:rsidP="002B1DC1">
            <w:pPr>
              <w:rPr>
                <w:rFonts w:ascii="Calibri" w:hAnsi="Calibri" w:cs="Calibri"/>
                <w:color w:val="000000"/>
              </w:rPr>
            </w:pPr>
            <w:proofErr w:type="spellStart"/>
            <w:r>
              <w:rPr>
                <w:rFonts w:ascii="Calibri" w:hAnsi="Calibri" w:cs="Calibri"/>
                <w:color w:val="000000"/>
              </w:rPr>
              <w:t>Orjan</w:t>
            </w:r>
            <w:proofErr w:type="spellEnd"/>
            <w:r>
              <w:rPr>
                <w:rFonts w:ascii="Calibri" w:hAnsi="Calibri" w:cs="Calibri"/>
                <w:color w:val="000000"/>
              </w:rPr>
              <w:t xml:space="preserve"> </w:t>
            </w:r>
            <w:proofErr w:type="spellStart"/>
            <w:r>
              <w:rPr>
                <w:rFonts w:ascii="Calibri" w:hAnsi="Calibri" w:cs="Calibri"/>
                <w:color w:val="000000"/>
              </w:rPr>
              <w:t>Josefsson</w:t>
            </w:r>
            <w:proofErr w:type="spellEnd"/>
          </w:p>
          <w:p w14:paraId="4EE28BEE" w14:textId="036707DF" w:rsidR="002B1DC1" w:rsidRPr="00D5376F" w:rsidRDefault="002B1DC1" w:rsidP="002B1DC1">
            <w:pPr>
              <w:rPr>
                <w:sz w:val="18"/>
                <w:szCs w:val="18"/>
              </w:rPr>
            </w:pPr>
            <w:r>
              <w:rPr>
                <w:rFonts w:ascii="Calibri" w:hAnsi="Calibri" w:cs="Calibri"/>
                <w:color w:val="000000"/>
              </w:rPr>
              <w:t>Jan Tobias Nilsson</w:t>
            </w:r>
          </w:p>
        </w:tc>
        <w:tc>
          <w:tcPr>
            <w:tcW w:w="3544" w:type="dxa"/>
            <w:tcBorders>
              <w:top w:val="nil"/>
              <w:left w:val="nil"/>
              <w:bottom w:val="single" w:sz="4" w:space="0" w:color="auto"/>
              <w:right w:val="single" w:sz="4" w:space="0" w:color="auto"/>
            </w:tcBorders>
            <w:shd w:val="clear" w:color="auto" w:fill="auto"/>
            <w:noWrap/>
            <w:vAlign w:val="bottom"/>
            <w:hideMark/>
          </w:tcPr>
          <w:p w14:paraId="445E9CE8" w14:textId="68C35636" w:rsidR="002B1DC1" w:rsidRPr="007C3FFD" w:rsidRDefault="00000000" w:rsidP="002B1DC1">
            <w:pPr>
              <w:rPr>
                <w:rFonts w:asciiTheme="minorHAnsi" w:hAnsiTheme="minorHAnsi" w:cstheme="minorHAnsi"/>
                <w:color w:val="000000"/>
              </w:rPr>
            </w:pPr>
            <w:hyperlink r:id="rId61" w:history="1">
              <w:r w:rsidR="002B1DC1" w:rsidRPr="007C3FFD">
                <w:rPr>
                  <w:rStyle w:val="Hyperlink"/>
                  <w:rFonts w:asciiTheme="minorHAnsi" w:hAnsiTheme="minorHAnsi" w:cstheme="minorHAnsi"/>
                </w:rPr>
                <w:t>Holger.steffen@lm.se</w:t>
              </w:r>
            </w:hyperlink>
          </w:p>
          <w:p w14:paraId="0EDBA1A4" w14:textId="607E89F7" w:rsidR="002B1DC1" w:rsidRPr="007C3FFD" w:rsidRDefault="00000000" w:rsidP="002B1DC1">
            <w:pPr>
              <w:rPr>
                <w:rStyle w:val="Hyperlink"/>
                <w:rFonts w:asciiTheme="minorHAnsi" w:hAnsiTheme="minorHAnsi" w:cstheme="minorHAnsi"/>
                <w:color w:val="0033CC"/>
                <w:u w:val="none"/>
                <w:lang w:val="fr-CH" w:eastAsia="en-US"/>
              </w:rPr>
            </w:pPr>
            <w:hyperlink r:id="rId62" w:history="1">
              <w:r w:rsidR="002B1DC1" w:rsidRPr="007C3FFD">
                <w:rPr>
                  <w:rStyle w:val="Hyperlink"/>
                  <w:rFonts w:asciiTheme="minorHAnsi" w:hAnsiTheme="minorHAnsi" w:cstheme="minorHAnsi"/>
                  <w:lang w:val="fr-CH" w:eastAsia="en-US"/>
                </w:rPr>
                <w:t>orjan.josefsson@lm.se</w:t>
              </w:r>
            </w:hyperlink>
          </w:p>
          <w:p w14:paraId="641F0CBD" w14:textId="3D92D4A2" w:rsidR="002B1DC1" w:rsidRPr="00115214" w:rsidRDefault="00000000" w:rsidP="002B1DC1">
            <w:pPr>
              <w:rPr>
                <w:rStyle w:val="Hyperlink"/>
                <w:color w:val="0033CC"/>
                <w:sz w:val="18"/>
                <w:szCs w:val="18"/>
                <w:u w:val="none"/>
                <w:lang w:val="fr-CH" w:eastAsia="en-US"/>
              </w:rPr>
            </w:pPr>
            <w:hyperlink r:id="rId63" w:history="1">
              <w:r w:rsidR="002B1DC1" w:rsidRPr="007C3FFD">
                <w:rPr>
                  <w:rStyle w:val="Hyperlink"/>
                  <w:rFonts w:asciiTheme="minorHAnsi" w:hAnsiTheme="minorHAnsi" w:cstheme="minorHAnsi"/>
                  <w:lang w:val="fr-CH" w:eastAsia="en-US"/>
                </w:rPr>
                <w:t>jan-tobias.nilsson@lm.se</w:t>
              </w:r>
            </w:hyperlink>
          </w:p>
        </w:tc>
      </w:tr>
      <w:tr w:rsidR="002B1DC1" w:rsidRPr="0017318B" w14:paraId="6B1724B1" w14:textId="77777777">
        <w:trPr>
          <w:trHeight w:val="397"/>
        </w:trPr>
        <w:tc>
          <w:tcPr>
            <w:tcW w:w="567" w:type="dxa"/>
            <w:tcBorders>
              <w:top w:val="nil"/>
              <w:left w:val="single" w:sz="4" w:space="0" w:color="auto"/>
              <w:bottom w:val="single" w:sz="4" w:space="0" w:color="auto"/>
              <w:right w:val="single" w:sz="4" w:space="0" w:color="auto"/>
            </w:tcBorders>
            <w:vAlign w:val="bottom"/>
          </w:tcPr>
          <w:p w14:paraId="15B91B8F" w14:textId="01B5A586" w:rsidR="002B1DC1" w:rsidRPr="00DC1F81" w:rsidRDefault="002B1DC1" w:rsidP="002B1DC1">
            <w:pPr>
              <w:rPr>
                <w:color w:val="000000"/>
                <w:sz w:val="18"/>
                <w:szCs w:val="18"/>
                <w:lang w:val="en-US" w:eastAsia="en-US"/>
              </w:rPr>
            </w:pPr>
            <w:r>
              <w:rPr>
                <w:rFonts w:ascii="Calibri" w:hAnsi="Calibri" w:cs="Calibri"/>
                <w:color w:val="000000"/>
              </w:rPr>
              <w:t>2</w:t>
            </w:r>
            <w:r w:rsidR="00B2590B">
              <w:rPr>
                <w:rFonts w:ascii="Calibri" w:hAnsi="Calibri" w:cs="Calibri"/>
                <w:color w:val="000000"/>
              </w:rPr>
              <w:t>1</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962EDA6" w14:textId="20A52690" w:rsidR="002B1DC1" w:rsidRPr="00DC1F81" w:rsidRDefault="00A80782" w:rsidP="002B1DC1">
            <w:pPr>
              <w:rPr>
                <w:color w:val="000000"/>
                <w:sz w:val="18"/>
                <w:szCs w:val="18"/>
                <w:lang w:val="en-US" w:eastAsia="en-US"/>
              </w:rPr>
            </w:pPr>
            <w:r>
              <w:rPr>
                <w:rFonts w:ascii="Calibri" w:hAnsi="Calibri" w:cs="Calibri"/>
              </w:rPr>
              <w:t>Chinese Taipei</w:t>
            </w:r>
          </w:p>
        </w:tc>
        <w:tc>
          <w:tcPr>
            <w:tcW w:w="4110" w:type="dxa"/>
            <w:tcBorders>
              <w:top w:val="nil"/>
              <w:left w:val="nil"/>
              <w:bottom w:val="single" w:sz="4" w:space="0" w:color="auto"/>
              <w:right w:val="single" w:sz="4" w:space="0" w:color="auto"/>
            </w:tcBorders>
            <w:shd w:val="clear" w:color="auto" w:fill="auto"/>
            <w:noWrap/>
            <w:vAlign w:val="bottom"/>
          </w:tcPr>
          <w:p w14:paraId="6343FC0D" w14:textId="1F8CD6C3" w:rsidR="002B1DC1" w:rsidRPr="00DC1F81" w:rsidRDefault="002B1DC1" w:rsidP="002B1DC1">
            <w:pPr>
              <w:rPr>
                <w:color w:val="000000"/>
                <w:sz w:val="18"/>
                <w:szCs w:val="18"/>
                <w:lang w:val="en-US" w:eastAsia="en-US"/>
              </w:rPr>
            </w:pPr>
            <w:r>
              <w:rPr>
                <w:rFonts w:ascii="Calibri" w:hAnsi="Calibri" w:cs="Calibri"/>
              </w:rPr>
              <w:t>ITRI</w:t>
            </w:r>
          </w:p>
        </w:tc>
        <w:tc>
          <w:tcPr>
            <w:tcW w:w="1276" w:type="dxa"/>
            <w:tcBorders>
              <w:top w:val="nil"/>
              <w:left w:val="nil"/>
              <w:bottom w:val="single" w:sz="4" w:space="0" w:color="auto"/>
              <w:right w:val="single" w:sz="4" w:space="0" w:color="auto"/>
            </w:tcBorders>
            <w:shd w:val="clear" w:color="auto" w:fill="auto"/>
            <w:noWrap/>
            <w:vAlign w:val="bottom"/>
          </w:tcPr>
          <w:p w14:paraId="42297D94" w14:textId="456EFC24" w:rsidR="002B1DC1" w:rsidRPr="00DC1F81" w:rsidRDefault="002B1DC1" w:rsidP="002B1DC1">
            <w:pPr>
              <w:rPr>
                <w:color w:val="000000"/>
                <w:sz w:val="18"/>
                <w:szCs w:val="18"/>
                <w:lang w:val="en-US" w:eastAsia="en-US"/>
              </w:rPr>
            </w:pPr>
            <w:r>
              <w:rPr>
                <w:rFonts w:ascii="Calibri" w:hAnsi="Calibri" w:cs="Calibri"/>
              </w:rPr>
              <w:t>FG5-231</w:t>
            </w:r>
          </w:p>
        </w:tc>
        <w:tc>
          <w:tcPr>
            <w:tcW w:w="1559" w:type="dxa"/>
            <w:tcBorders>
              <w:top w:val="nil"/>
              <w:left w:val="nil"/>
              <w:bottom w:val="single" w:sz="4" w:space="0" w:color="auto"/>
              <w:right w:val="single" w:sz="4" w:space="0" w:color="auto"/>
            </w:tcBorders>
            <w:shd w:val="clear" w:color="auto" w:fill="auto"/>
            <w:noWrap/>
            <w:vAlign w:val="bottom"/>
          </w:tcPr>
          <w:p w14:paraId="4CC35E19" w14:textId="77777777" w:rsidR="002B1DC1" w:rsidRPr="00DC1F81" w:rsidRDefault="002B1DC1" w:rsidP="002B1DC1">
            <w:pPr>
              <w:jc w:val="center"/>
              <w:rPr>
                <w:color w:val="000000"/>
                <w:sz w:val="18"/>
                <w:szCs w:val="18"/>
                <w:lang w:val="en-US" w:eastAsia="en-US"/>
              </w:rPr>
            </w:pPr>
            <w:r>
              <w:rPr>
                <w:rFonts w:ascii="Calibri" w:hAnsi="Calibri" w:cs="Calibri"/>
                <w:color w:val="000000"/>
              </w:rPr>
              <w:t>YES</w:t>
            </w:r>
          </w:p>
        </w:tc>
        <w:tc>
          <w:tcPr>
            <w:tcW w:w="2552" w:type="dxa"/>
            <w:tcBorders>
              <w:top w:val="nil"/>
              <w:left w:val="nil"/>
              <w:bottom w:val="single" w:sz="4" w:space="0" w:color="auto"/>
              <w:right w:val="single" w:sz="4" w:space="0" w:color="auto"/>
            </w:tcBorders>
            <w:shd w:val="clear" w:color="auto" w:fill="auto"/>
            <w:noWrap/>
            <w:vAlign w:val="bottom"/>
          </w:tcPr>
          <w:p w14:paraId="7DFDBBEC" w14:textId="1D40160A" w:rsidR="002B1DC1" w:rsidRDefault="002B1DC1" w:rsidP="002B1DC1">
            <w:pPr>
              <w:rPr>
                <w:color w:val="000000"/>
                <w:sz w:val="18"/>
                <w:szCs w:val="18"/>
                <w:lang w:val="en-US" w:eastAsia="en-US"/>
              </w:rPr>
            </w:pPr>
            <w:r>
              <w:rPr>
                <w:rFonts w:ascii="Calibri" w:hAnsi="Calibri" w:cs="Calibri"/>
                <w:color w:val="000000"/>
              </w:rPr>
              <w:t>We</w:t>
            </w:r>
            <w:r w:rsidR="00B13022">
              <w:rPr>
                <w:rFonts w:ascii="Calibri" w:hAnsi="Calibri" w:cs="Calibri"/>
                <w:color w:val="000000"/>
              </w:rPr>
              <w:t>n</w:t>
            </w:r>
            <w:r>
              <w:rPr>
                <w:rFonts w:ascii="Calibri" w:hAnsi="Calibri" w:cs="Calibri"/>
                <w:color w:val="000000"/>
              </w:rPr>
              <w:t>-Chi Hsieh</w:t>
            </w:r>
          </w:p>
        </w:tc>
        <w:tc>
          <w:tcPr>
            <w:tcW w:w="3544" w:type="dxa"/>
            <w:tcBorders>
              <w:top w:val="nil"/>
              <w:left w:val="nil"/>
              <w:bottom w:val="single" w:sz="4" w:space="0" w:color="auto"/>
              <w:right w:val="single" w:sz="4" w:space="0" w:color="auto"/>
            </w:tcBorders>
            <w:shd w:val="clear" w:color="auto" w:fill="auto"/>
            <w:noWrap/>
            <w:vAlign w:val="bottom"/>
          </w:tcPr>
          <w:p w14:paraId="0A1F3A95" w14:textId="4D911386" w:rsidR="002B1DC1" w:rsidRPr="008808D3" w:rsidRDefault="00000000" w:rsidP="002B1DC1">
            <w:pPr>
              <w:rPr>
                <w:rStyle w:val="Hyperlink"/>
                <w:rFonts w:asciiTheme="minorHAnsi" w:hAnsiTheme="minorHAnsi" w:cstheme="minorHAnsi"/>
                <w:color w:val="0033CC"/>
                <w:u w:val="none"/>
                <w:lang w:val="fr-CH"/>
              </w:rPr>
            </w:pPr>
            <w:hyperlink r:id="rId64" w:history="1">
              <w:r w:rsidR="002B1DC1" w:rsidRPr="008808D3">
                <w:rPr>
                  <w:rStyle w:val="Hyperlink"/>
                  <w:rFonts w:asciiTheme="minorHAnsi" w:hAnsiTheme="minorHAnsi" w:cstheme="minorHAnsi"/>
                  <w:lang w:val="fr-CH"/>
                </w:rPr>
                <w:t>nickyhsieh@itri.org.tw</w:t>
              </w:r>
            </w:hyperlink>
          </w:p>
        </w:tc>
      </w:tr>
      <w:tr w:rsidR="002B1DC1" w:rsidRPr="0017318B" w14:paraId="45544446" w14:textId="77777777">
        <w:trPr>
          <w:trHeight w:val="397"/>
        </w:trPr>
        <w:tc>
          <w:tcPr>
            <w:tcW w:w="567" w:type="dxa"/>
            <w:tcBorders>
              <w:top w:val="nil"/>
              <w:left w:val="single" w:sz="4" w:space="0" w:color="auto"/>
              <w:bottom w:val="single" w:sz="4" w:space="0" w:color="auto"/>
              <w:right w:val="single" w:sz="4" w:space="0" w:color="auto"/>
            </w:tcBorders>
            <w:vAlign w:val="bottom"/>
          </w:tcPr>
          <w:p w14:paraId="71E78DD6" w14:textId="622384CD" w:rsidR="002B1DC1" w:rsidRPr="00DC1F81" w:rsidRDefault="002B1DC1" w:rsidP="002B1DC1">
            <w:pPr>
              <w:rPr>
                <w:color w:val="000000"/>
                <w:sz w:val="18"/>
                <w:szCs w:val="18"/>
                <w:lang w:val="en-US" w:eastAsia="en-US"/>
              </w:rPr>
            </w:pPr>
            <w:r>
              <w:rPr>
                <w:rFonts w:ascii="Calibri" w:hAnsi="Calibri" w:cs="Calibri"/>
                <w:color w:val="000000"/>
              </w:rPr>
              <w:t>2</w:t>
            </w:r>
            <w:r w:rsidR="00B2590B">
              <w:rPr>
                <w:rFonts w:ascii="Calibri" w:hAnsi="Calibri" w:cs="Calibri"/>
                <w:color w:val="000000"/>
              </w:rPr>
              <w:t>2</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B394E8A" w14:textId="77777777" w:rsidR="002B1DC1" w:rsidRPr="00DC1F81" w:rsidRDefault="002B1DC1" w:rsidP="002B1DC1">
            <w:pPr>
              <w:rPr>
                <w:color w:val="000000"/>
                <w:sz w:val="18"/>
                <w:szCs w:val="18"/>
                <w:lang w:val="en-US" w:eastAsia="en-US"/>
              </w:rPr>
            </w:pPr>
            <w:r>
              <w:rPr>
                <w:rFonts w:ascii="Calibri" w:hAnsi="Calibri" w:cs="Calibri"/>
                <w:color w:val="000000"/>
              </w:rPr>
              <w:t>Turkey</w:t>
            </w:r>
          </w:p>
        </w:tc>
        <w:tc>
          <w:tcPr>
            <w:tcW w:w="4110" w:type="dxa"/>
            <w:tcBorders>
              <w:top w:val="nil"/>
              <w:left w:val="nil"/>
              <w:bottom w:val="single" w:sz="4" w:space="0" w:color="auto"/>
              <w:right w:val="single" w:sz="4" w:space="0" w:color="auto"/>
            </w:tcBorders>
            <w:shd w:val="clear" w:color="auto" w:fill="auto"/>
            <w:noWrap/>
            <w:vAlign w:val="bottom"/>
          </w:tcPr>
          <w:p w14:paraId="4086F174" w14:textId="77777777" w:rsidR="002B1DC1" w:rsidRPr="00DC1F81" w:rsidRDefault="002B1DC1" w:rsidP="002B1DC1">
            <w:pPr>
              <w:rPr>
                <w:color w:val="000000"/>
                <w:sz w:val="18"/>
                <w:szCs w:val="18"/>
                <w:lang w:val="en-US" w:eastAsia="en-US"/>
              </w:rPr>
            </w:pPr>
            <w:r>
              <w:rPr>
                <w:rFonts w:ascii="Calibri" w:hAnsi="Calibri" w:cs="Calibri"/>
                <w:color w:val="000000"/>
              </w:rPr>
              <w:t>TUBITAK UME</w:t>
            </w:r>
          </w:p>
        </w:tc>
        <w:tc>
          <w:tcPr>
            <w:tcW w:w="1276" w:type="dxa"/>
            <w:tcBorders>
              <w:top w:val="nil"/>
              <w:left w:val="nil"/>
              <w:bottom w:val="single" w:sz="4" w:space="0" w:color="auto"/>
              <w:right w:val="single" w:sz="4" w:space="0" w:color="auto"/>
            </w:tcBorders>
            <w:shd w:val="clear" w:color="auto" w:fill="auto"/>
            <w:noWrap/>
            <w:vAlign w:val="bottom"/>
          </w:tcPr>
          <w:p w14:paraId="13E9C982" w14:textId="77777777" w:rsidR="002B1DC1" w:rsidRPr="00DC1F81" w:rsidRDefault="002B1DC1" w:rsidP="002B1DC1">
            <w:pPr>
              <w:rPr>
                <w:color w:val="000000"/>
                <w:sz w:val="18"/>
                <w:szCs w:val="18"/>
                <w:lang w:val="en-US" w:eastAsia="en-US"/>
              </w:rPr>
            </w:pPr>
            <w:r>
              <w:rPr>
                <w:rFonts w:ascii="Calibri" w:hAnsi="Calibri" w:cs="Calibri"/>
                <w:color w:val="000000"/>
              </w:rPr>
              <w:t>FG5X-254</w:t>
            </w:r>
          </w:p>
        </w:tc>
        <w:tc>
          <w:tcPr>
            <w:tcW w:w="1559" w:type="dxa"/>
            <w:tcBorders>
              <w:top w:val="nil"/>
              <w:left w:val="nil"/>
              <w:bottom w:val="single" w:sz="4" w:space="0" w:color="auto"/>
              <w:right w:val="single" w:sz="4" w:space="0" w:color="auto"/>
            </w:tcBorders>
            <w:shd w:val="clear" w:color="auto" w:fill="auto"/>
            <w:noWrap/>
            <w:vAlign w:val="bottom"/>
          </w:tcPr>
          <w:p w14:paraId="0AE435F4" w14:textId="77777777" w:rsidR="002B1DC1" w:rsidRPr="00DC1F81" w:rsidRDefault="002B1DC1" w:rsidP="002B1DC1">
            <w:pPr>
              <w:jc w:val="center"/>
              <w:rPr>
                <w:color w:val="000000"/>
                <w:sz w:val="18"/>
                <w:szCs w:val="18"/>
                <w:lang w:val="en-US" w:eastAsia="en-US"/>
              </w:rPr>
            </w:pPr>
            <w:r>
              <w:rPr>
                <w:rFonts w:ascii="Calibri" w:hAnsi="Calibri" w:cs="Calibri"/>
                <w:color w:val="000000"/>
              </w:rPr>
              <w:t>YES</w:t>
            </w:r>
          </w:p>
        </w:tc>
        <w:tc>
          <w:tcPr>
            <w:tcW w:w="2552" w:type="dxa"/>
            <w:tcBorders>
              <w:top w:val="nil"/>
              <w:left w:val="nil"/>
              <w:bottom w:val="single" w:sz="4" w:space="0" w:color="auto"/>
              <w:right w:val="single" w:sz="4" w:space="0" w:color="auto"/>
            </w:tcBorders>
            <w:shd w:val="clear" w:color="auto" w:fill="auto"/>
            <w:noWrap/>
            <w:vAlign w:val="bottom"/>
          </w:tcPr>
          <w:p w14:paraId="6FF68E2E" w14:textId="77777777" w:rsidR="002B1DC1" w:rsidRPr="00DC1F81" w:rsidRDefault="002B1DC1" w:rsidP="002B1DC1">
            <w:pPr>
              <w:rPr>
                <w:color w:val="000000"/>
                <w:sz w:val="18"/>
                <w:szCs w:val="18"/>
                <w:lang w:val="en-US" w:eastAsia="en-US"/>
              </w:rPr>
            </w:pPr>
            <w:proofErr w:type="spellStart"/>
            <w:r>
              <w:rPr>
                <w:rFonts w:ascii="Calibri" w:hAnsi="Calibri" w:cs="Calibri"/>
                <w:color w:val="000000"/>
              </w:rPr>
              <w:t>Cafer</w:t>
            </w:r>
            <w:proofErr w:type="spellEnd"/>
            <w:r>
              <w:rPr>
                <w:rFonts w:ascii="Calibri" w:hAnsi="Calibri" w:cs="Calibri"/>
                <w:color w:val="000000"/>
              </w:rPr>
              <w:t xml:space="preserve"> </w:t>
            </w:r>
            <w:proofErr w:type="spellStart"/>
            <w:r>
              <w:rPr>
                <w:rFonts w:ascii="Calibri" w:hAnsi="Calibri" w:cs="Calibri"/>
                <w:color w:val="000000"/>
              </w:rPr>
              <w:t>Kirbas</w:t>
            </w:r>
            <w:proofErr w:type="spellEnd"/>
          </w:p>
        </w:tc>
        <w:tc>
          <w:tcPr>
            <w:tcW w:w="3544" w:type="dxa"/>
            <w:tcBorders>
              <w:top w:val="nil"/>
              <w:left w:val="nil"/>
              <w:bottom w:val="single" w:sz="4" w:space="0" w:color="auto"/>
              <w:right w:val="single" w:sz="4" w:space="0" w:color="auto"/>
            </w:tcBorders>
            <w:shd w:val="clear" w:color="auto" w:fill="auto"/>
            <w:noWrap/>
            <w:vAlign w:val="bottom"/>
          </w:tcPr>
          <w:p w14:paraId="60B971EC" w14:textId="77777777" w:rsidR="002B1DC1" w:rsidRPr="00115214" w:rsidRDefault="00000000" w:rsidP="002B1DC1">
            <w:pPr>
              <w:rPr>
                <w:rStyle w:val="Hyperlink"/>
                <w:color w:val="0033CC"/>
                <w:sz w:val="18"/>
                <w:szCs w:val="18"/>
                <w:u w:val="none"/>
                <w:lang w:val="fr-CH"/>
              </w:rPr>
            </w:pPr>
            <w:hyperlink r:id="rId65" w:history="1">
              <w:r w:rsidR="002B1DC1">
                <w:rPr>
                  <w:rStyle w:val="Hyperlink"/>
                  <w:rFonts w:ascii="Calibri" w:hAnsi="Calibri" w:cs="Calibri"/>
                  <w:color w:val="000000"/>
                </w:rPr>
                <w:t>cafer.kirbas@tubitak.gov.tr</w:t>
              </w:r>
            </w:hyperlink>
          </w:p>
        </w:tc>
      </w:tr>
      <w:tr w:rsidR="002B1DC1" w:rsidRPr="0017318B" w14:paraId="648D55AE" w14:textId="77777777">
        <w:trPr>
          <w:trHeight w:val="397"/>
        </w:trPr>
        <w:tc>
          <w:tcPr>
            <w:tcW w:w="567" w:type="dxa"/>
            <w:tcBorders>
              <w:top w:val="single" w:sz="4" w:space="0" w:color="auto"/>
              <w:left w:val="single" w:sz="4" w:space="0" w:color="auto"/>
              <w:bottom w:val="single" w:sz="4" w:space="0" w:color="auto"/>
              <w:right w:val="single" w:sz="4" w:space="0" w:color="auto"/>
            </w:tcBorders>
            <w:vAlign w:val="bottom"/>
          </w:tcPr>
          <w:p w14:paraId="4CCC0D97" w14:textId="3909F1FE" w:rsidR="002B1DC1" w:rsidRPr="00DC1F81" w:rsidRDefault="002B1DC1" w:rsidP="002B1DC1">
            <w:pPr>
              <w:rPr>
                <w:color w:val="000000"/>
                <w:sz w:val="18"/>
                <w:szCs w:val="18"/>
                <w:lang w:val="en-US" w:eastAsia="en-US"/>
              </w:rPr>
            </w:pPr>
            <w:r>
              <w:rPr>
                <w:rFonts w:ascii="Calibri" w:hAnsi="Calibri" w:cs="Calibri"/>
                <w:color w:val="000000"/>
              </w:rPr>
              <w:t>2</w:t>
            </w:r>
            <w:r w:rsidR="00B2590B">
              <w:rPr>
                <w:rFonts w:ascii="Calibri" w:hAnsi="Calibri" w:cs="Calibri"/>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243BB" w14:textId="77777777" w:rsidR="002B1DC1" w:rsidRPr="00DC1F81" w:rsidRDefault="002B1DC1" w:rsidP="002B1DC1">
            <w:pPr>
              <w:rPr>
                <w:color w:val="000000"/>
                <w:sz w:val="18"/>
                <w:szCs w:val="18"/>
                <w:lang w:val="en-US" w:eastAsia="en-US"/>
              </w:rPr>
            </w:pPr>
            <w:r>
              <w:rPr>
                <w:rFonts w:ascii="Calibri" w:hAnsi="Calibri" w:cs="Calibri"/>
                <w:color w:val="000000"/>
              </w:rPr>
              <w:t>UK</w:t>
            </w:r>
          </w:p>
        </w:tc>
        <w:tc>
          <w:tcPr>
            <w:tcW w:w="4110" w:type="dxa"/>
            <w:tcBorders>
              <w:top w:val="single" w:sz="4" w:space="0" w:color="auto"/>
              <w:left w:val="nil"/>
              <w:bottom w:val="single" w:sz="4" w:space="0" w:color="auto"/>
              <w:right w:val="single" w:sz="4" w:space="0" w:color="auto"/>
            </w:tcBorders>
            <w:shd w:val="clear" w:color="auto" w:fill="auto"/>
            <w:noWrap/>
            <w:vAlign w:val="bottom"/>
          </w:tcPr>
          <w:p w14:paraId="625D29A9" w14:textId="77777777" w:rsidR="002B1DC1" w:rsidRPr="00DC1F81" w:rsidRDefault="002B1DC1" w:rsidP="002B1DC1">
            <w:pPr>
              <w:rPr>
                <w:color w:val="000000"/>
                <w:sz w:val="18"/>
                <w:szCs w:val="18"/>
                <w:lang w:val="en-US" w:eastAsia="en-US"/>
              </w:rPr>
            </w:pPr>
            <w:r>
              <w:rPr>
                <w:rFonts w:ascii="Calibri" w:hAnsi="Calibri" w:cs="Calibri"/>
                <w:color w:val="000000"/>
              </w:rPr>
              <w:t>British Geological Survey</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B14123C" w14:textId="77777777" w:rsidR="002B1DC1" w:rsidRPr="00DC1F81" w:rsidRDefault="002B1DC1" w:rsidP="002B1DC1">
            <w:pPr>
              <w:rPr>
                <w:color w:val="000000"/>
                <w:sz w:val="18"/>
                <w:szCs w:val="18"/>
                <w:lang w:val="en-US" w:eastAsia="en-US"/>
              </w:rPr>
            </w:pPr>
            <w:r>
              <w:rPr>
                <w:rFonts w:ascii="Calibri" w:hAnsi="Calibri" w:cs="Calibri"/>
                <w:color w:val="000000"/>
              </w:rPr>
              <w:t>FG5X-229</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3C0C5978" w14:textId="77777777" w:rsidR="002B1DC1" w:rsidRPr="00DC1F81" w:rsidRDefault="002B1DC1" w:rsidP="002B1DC1">
            <w:pPr>
              <w:jc w:val="center"/>
              <w:rPr>
                <w:color w:val="000000"/>
                <w:sz w:val="18"/>
                <w:szCs w:val="18"/>
                <w:lang w:val="en-US" w:eastAsia="en-US"/>
              </w:rPr>
            </w:pPr>
            <w:r>
              <w:rPr>
                <w:rFonts w:ascii="Calibri" w:hAnsi="Calibri" w:cs="Calibri"/>
                <w:color w:val="000000"/>
              </w:rPr>
              <w:t>NO</w:t>
            </w:r>
          </w:p>
        </w:tc>
        <w:tc>
          <w:tcPr>
            <w:tcW w:w="2552" w:type="dxa"/>
            <w:tcBorders>
              <w:top w:val="single" w:sz="4" w:space="0" w:color="auto"/>
              <w:left w:val="nil"/>
              <w:bottom w:val="single" w:sz="4" w:space="0" w:color="auto"/>
              <w:right w:val="single" w:sz="4" w:space="0" w:color="auto"/>
            </w:tcBorders>
            <w:shd w:val="clear" w:color="auto" w:fill="auto"/>
            <w:noWrap/>
            <w:vAlign w:val="bottom"/>
          </w:tcPr>
          <w:p w14:paraId="40D129FC" w14:textId="77777777" w:rsidR="002B1DC1" w:rsidRPr="00DC1F81" w:rsidRDefault="002B1DC1" w:rsidP="002B1DC1">
            <w:pPr>
              <w:rPr>
                <w:color w:val="000000"/>
                <w:sz w:val="18"/>
                <w:szCs w:val="18"/>
                <w:lang w:val="en-US" w:eastAsia="en-US"/>
              </w:rPr>
            </w:pPr>
            <w:r>
              <w:rPr>
                <w:rFonts w:ascii="Calibri" w:hAnsi="Calibri" w:cs="Calibri"/>
                <w:color w:val="000000"/>
              </w:rPr>
              <w:t>Victoria Smith</w:t>
            </w:r>
          </w:p>
        </w:tc>
        <w:tc>
          <w:tcPr>
            <w:tcW w:w="3544" w:type="dxa"/>
            <w:tcBorders>
              <w:top w:val="single" w:sz="4" w:space="0" w:color="auto"/>
              <w:left w:val="nil"/>
              <w:bottom w:val="single" w:sz="4" w:space="0" w:color="auto"/>
              <w:right w:val="single" w:sz="4" w:space="0" w:color="auto"/>
            </w:tcBorders>
            <w:shd w:val="clear" w:color="auto" w:fill="auto"/>
            <w:noWrap/>
            <w:vAlign w:val="bottom"/>
          </w:tcPr>
          <w:p w14:paraId="334476C6" w14:textId="77777777" w:rsidR="002B1DC1" w:rsidRPr="00115214" w:rsidRDefault="002B1DC1" w:rsidP="002B1DC1">
            <w:pPr>
              <w:rPr>
                <w:rStyle w:val="Hyperlink"/>
                <w:color w:val="0033CC"/>
                <w:sz w:val="18"/>
                <w:szCs w:val="18"/>
                <w:u w:val="none"/>
                <w:lang w:val="fr-CH"/>
              </w:rPr>
            </w:pPr>
            <w:r>
              <w:rPr>
                <w:rFonts w:ascii="Calibri" w:hAnsi="Calibri" w:cs="Calibri"/>
                <w:color w:val="000000"/>
              </w:rPr>
              <w:t>vism@nerc.ac.uk</w:t>
            </w:r>
          </w:p>
        </w:tc>
      </w:tr>
      <w:tr w:rsidR="002B1DC1" w:rsidRPr="0017318B" w14:paraId="1D6BD933" w14:textId="77777777">
        <w:trPr>
          <w:trHeight w:val="454"/>
        </w:trPr>
        <w:tc>
          <w:tcPr>
            <w:tcW w:w="567" w:type="dxa"/>
            <w:tcBorders>
              <w:top w:val="single" w:sz="4" w:space="0" w:color="auto"/>
              <w:left w:val="single" w:sz="4" w:space="0" w:color="auto"/>
              <w:bottom w:val="single" w:sz="4" w:space="0" w:color="auto"/>
              <w:right w:val="single" w:sz="4" w:space="0" w:color="auto"/>
            </w:tcBorders>
            <w:vAlign w:val="bottom"/>
          </w:tcPr>
          <w:p w14:paraId="1D1CE68E" w14:textId="7B7FF443" w:rsidR="002B1DC1" w:rsidRPr="00DC1F81" w:rsidRDefault="002B1DC1" w:rsidP="002B1DC1">
            <w:pPr>
              <w:rPr>
                <w:color w:val="000000"/>
                <w:sz w:val="18"/>
                <w:szCs w:val="18"/>
                <w:lang w:val="en-US" w:eastAsia="en-US"/>
              </w:rPr>
            </w:pPr>
            <w:r>
              <w:rPr>
                <w:rFonts w:ascii="Calibri" w:hAnsi="Calibri" w:cs="Calibri"/>
                <w:color w:val="000000"/>
              </w:rPr>
              <w:t>2</w:t>
            </w:r>
            <w:r w:rsidR="00B2590B">
              <w:rPr>
                <w:rFonts w:ascii="Calibri" w:hAnsi="Calibri" w:cs="Calibri"/>
                <w:color w:val="000000"/>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5901A" w14:textId="77777777" w:rsidR="002B1DC1" w:rsidRPr="00DC1F81" w:rsidRDefault="002B1DC1" w:rsidP="002B1DC1">
            <w:pPr>
              <w:rPr>
                <w:color w:val="000000"/>
                <w:sz w:val="18"/>
                <w:szCs w:val="18"/>
                <w:lang w:val="en-US" w:eastAsia="en-US"/>
              </w:rPr>
            </w:pPr>
            <w:r>
              <w:rPr>
                <w:rFonts w:ascii="Calibri" w:hAnsi="Calibri" w:cs="Calibri"/>
              </w:rPr>
              <w:t>USA</w:t>
            </w:r>
          </w:p>
        </w:tc>
        <w:tc>
          <w:tcPr>
            <w:tcW w:w="4110" w:type="dxa"/>
            <w:tcBorders>
              <w:top w:val="single" w:sz="4" w:space="0" w:color="auto"/>
              <w:left w:val="nil"/>
              <w:bottom w:val="single" w:sz="4" w:space="0" w:color="auto"/>
              <w:right w:val="single" w:sz="4" w:space="0" w:color="auto"/>
            </w:tcBorders>
            <w:shd w:val="clear" w:color="auto" w:fill="auto"/>
            <w:noWrap/>
            <w:vAlign w:val="bottom"/>
          </w:tcPr>
          <w:p w14:paraId="4E363054" w14:textId="77777777" w:rsidR="002B1DC1" w:rsidRPr="00DC1F81" w:rsidRDefault="002B1DC1" w:rsidP="002B1DC1">
            <w:pPr>
              <w:rPr>
                <w:color w:val="000000"/>
                <w:sz w:val="18"/>
                <w:szCs w:val="18"/>
                <w:lang w:val="en-US" w:eastAsia="en-US"/>
              </w:rPr>
            </w:pPr>
            <w:r>
              <w:rPr>
                <w:rFonts w:ascii="Calibri" w:hAnsi="Calibri" w:cs="Calibri"/>
              </w:rPr>
              <w:t>LSU</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FE8DC29" w14:textId="1024FCBC" w:rsidR="002B1DC1" w:rsidRPr="00DC1F81" w:rsidRDefault="002B1DC1" w:rsidP="002B1DC1">
            <w:pPr>
              <w:rPr>
                <w:color w:val="000000"/>
                <w:sz w:val="18"/>
                <w:szCs w:val="18"/>
                <w:lang w:val="en-US" w:eastAsia="en-US"/>
              </w:rPr>
            </w:pPr>
            <w:r>
              <w:rPr>
                <w:rFonts w:ascii="Calibri" w:hAnsi="Calibri" w:cs="Calibri"/>
              </w:rPr>
              <w:t>FG5</w:t>
            </w:r>
            <w:r w:rsidR="00E01086">
              <w:rPr>
                <w:rFonts w:ascii="Calibri" w:hAnsi="Calibri" w:cs="Calibri"/>
              </w:rPr>
              <w:t>X-258</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352DBF8" w14:textId="77777777" w:rsidR="002B1DC1" w:rsidRPr="00DC1F81" w:rsidRDefault="002B1DC1" w:rsidP="002B1DC1">
            <w:pPr>
              <w:jc w:val="center"/>
              <w:rPr>
                <w:color w:val="000000"/>
                <w:sz w:val="18"/>
                <w:szCs w:val="18"/>
                <w:lang w:val="en-US" w:eastAsia="en-US"/>
              </w:rPr>
            </w:pPr>
            <w:r>
              <w:rPr>
                <w:rFonts w:ascii="Calibri" w:hAnsi="Calibri" w:cs="Calibri"/>
                <w:color w:val="000000"/>
              </w:rPr>
              <w:t>NO</w:t>
            </w:r>
          </w:p>
        </w:tc>
        <w:tc>
          <w:tcPr>
            <w:tcW w:w="2552" w:type="dxa"/>
            <w:tcBorders>
              <w:top w:val="single" w:sz="4" w:space="0" w:color="auto"/>
              <w:left w:val="nil"/>
              <w:bottom w:val="single" w:sz="4" w:space="0" w:color="auto"/>
              <w:right w:val="single" w:sz="4" w:space="0" w:color="auto"/>
            </w:tcBorders>
            <w:shd w:val="clear" w:color="auto" w:fill="auto"/>
            <w:noWrap/>
            <w:vAlign w:val="bottom"/>
          </w:tcPr>
          <w:p w14:paraId="7F912A25" w14:textId="77777777" w:rsidR="002B1DC1" w:rsidRDefault="002B1DC1" w:rsidP="002B1DC1">
            <w:pPr>
              <w:rPr>
                <w:rFonts w:ascii="Calibri" w:hAnsi="Calibri" w:cs="Calibri"/>
                <w:color w:val="000000"/>
              </w:rPr>
            </w:pPr>
            <w:r>
              <w:rPr>
                <w:rFonts w:ascii="Calibri" w:hAnsi="Calibri" w:cs="Calibri"/>
                <w:color w:val="000000"/>
              </w:rPr>
              <w:t>Ben Fernandez</w:t>
            </w:r>
          </w:p>
          <w:p w14:paraId="4CCDB972" w14:textId="006951EB" w:rsidR="002B1DC1" w:rsidRPr="00DC1F81" w:rsidRDefault="002B1DC1" w:rsidP="002B1DC1">
            <w:pPr>
              <w:rPr>
                <w:color w:val="000000"/>
                <w:sz w:val="18"/>
                <w:szCs w:val="18"/>
                <w:lang w:val="en-US" w:eastAsia="en-US"/>
              </w:rPr>
            </w:pPr>
            <w:r>
              <w:rPr>
                <w:rFonts w:ascii="Calibri" w:hAnsi="Calibri" w:cs="Calibri"/>
                <w:color w:val="000000"/>
              </w:rPr>
              <w:t xml:space="preserve">Jon </w:t>
            </w:r>
            <w:proofErr w:type="spellStart"/>
            <w:r>
              <w:rPr>
                <w:rFonts w:ascii="Calibri" w:hAnsi="Calibri" w:cs="Calibri"/>
                <w:color w:val="000000"/>
              </w:rPr>
              <w:t>Cilburn</w:t>
            </w:r>
            <w:proofErr w:type="spellEnd"/>
          </w:p>
        </w:tc>
        <w:tc>
          <w:tcPr>
            <w:tcW w:w="3544" w:type="dxa"/>
            <w:tcBorders>
              <w:top w:val="single" w:sz="4" w:space="0" w:color="auto"/>
              <w:left w:val="nil"/>
              <w:bottom w:val="single" w:sz="4" w:space="0" w:color="auto"/>
              <w:right w:val="single" w:sz="4" w:space="0" w:color="auto"/>
            </w:tcBorders>
            <w:shd w:val="clear" w:color="auto" w:fill="auto"/>
            <w:noWrap/>
            <w:vAlign w:val="bottom"/>
          </w:tcPr>
          <w:p w14:paraId="75A02FDA" w14:textId="70DD9D2D" w:rsidR="002B1DC1" w:rsidRPr="00C635AD" w:rsidRDefault="00000000" w:rsidP="002B1DC1">
            <w:pPr>
              <w:rPr>
                <w:rStyle w:val="Hyperlink"/>
                <w:rFonts w:asciiTheme="minorHAnsi" w:hAnsiTheme="minorHAnsi" w:cstheme="minorHAnsi"/>
                <w:color w:val="000000"/>
              </w:rPr>
            </w:pPr>
            <w:hyperlink r:id="rId66" w:history="1">
              <w:r w:rsidR="002B1DC1" w:rsidRPr="00C635AD">
                <w:rPr>
                  <w:rStyle w:val="Hyperlink"/>
                  <w:rFonts w:asciiTheme="minorHAnsi" w:hAnsiTheme="minorHAnsi" w:cstheme="minorHAnsi"/>
                  <w:color w:val="000000"/>
                </w:rPr>
                <w:t>bferna4@lsu.edu</w:t>
              </w:r>
            </w:hyperlink>
          </w:p>
          <w:p w14:paraId="0B502A1A" w14:textId="46E240C7" w:rsidR="002B1DC1" w:rsidRPr="00115214" w:rsidRDefault="00000000" w:rsidP="002B1DC1">
            <w:pPr>
              <w:rPr>
                <w:rStyle w:val="Hyperlink"/>
                <w:color w:val="0033CC"/>
                <w:sz w:val="18"/>
                <w:szCs w:val="18"/>
                <w:u w:val="none"/>
                <w:lang w:val="fr-CH" w:eastAsia="en-US"/>
              </w:rPr>
            </w:pPr>
            <w:hyperlink r:id="rId67" w:tgtFrame="_blank" w:history="1">
              <w:r w:rsidR="002B1DC1" w:rsidRPr="00C635AD">
                <w:rPr>
                  <w:rStyle w:val="Hyperlink"/>
                  <w:rFonts w:asciiTheme="minorHAnsi" w:hAnsiTheme="minorHAnsi" w:cstheme="minorHAnsi"/>
                </w:rPr>
                <w:t>jclibu1@lsu.edu</w:t>
              </w:r>
            </w:hyperlink>
          </w:p>
        </w:tc>
      </w:tr>
      <w:tr w:rsidR="002B1DC1" w:rsidRPr="007E6024" w14:paraId="6F49ED92" w14:textId="77777777">
        <w:trPr>
          <w:trHeight w:val="397"/>
        </w:trPr>
        <w:tc>
          <w:tcPr>
            <w:tcW w:w="567" w:type="dxa"/>
            <w:tcBorders>
              <w:top w:val="single" w:sz="4" w:space="0" w:color="auto"/>
              <w:left w:val="single" w:sz="4" w:space="0" w:color="auto"/>
              <w:bottom w:val="single" w:sz="4" w:space="0" w:color="auto"/>
              <w:right w:val="single" w:sz="4" w:space="0" w:color="auto"/>
            </w:tcBorders>
            <w:vAlign w:val="bottom"/>
          </w:tcPr>
          <w:p w14:paraId="4D784461" w14:textId="581B41BA" w:rsidR="002B1DC1" w:rsidRPr="00DC1F81" w:rsidRDefault="002B1DC1" w:rsidP="002B1DC1">
            <w:pPr>
              <w:rPr>
                <w:color w:val="000000"/>
                <w:sz w:val="18"/>
                <w:szCs w:val="18"/>
                <w:lang w:val="en-US" w:eastAsia="en-US"/>
              </w:rPr>
            </w:pPr>
            <w:r>
              <w:rPr>
                <w:rFonts w:ascii="Calibri" w:hAnsi="Calibri" w:cs="Calibri"/>
                <w:color w:val="000000"/>
              </w:rPr>
              <w:t>2</w:t>
            </w:r>
            <w:r w:rsidR="00B2590B">
              <w:rPr>
                <w:rFonts w:ascii="Calibri" w:hAnsi="Calibri" w:cs="Calibri"/>
                <w:color w:val="000000"/>
              </w:rPr>
              <w:t>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428B0" w14:textId="77777777" w:rsidR="002B1DC1" w:rsidRDefault="002B1DC1" w:rsidP="002B1DC1">
            <w:pPr>
              <w:rPr>
                <w:color w:val="000000"/>
                <w:sz w:val="18"/>
                <w:szCs w:val="18"/>
                <w:lang w:val="en-US" w:eastAsia="en-US"/>
              </w:rPr>
            </w:pPr>
            <w:r>
              <w:rPr>
                <w:rFonts w:ascii="Calibri" w:hAnsi="Calibri" w:cs="Calibri"/>
                <w:color w:val="000000"/>
              </w:rPr>
              <w:t>USA</w:t>
            </w:r>
          </w:p>
        </w:tc>
        <w:tc>
          <w:tcPr>
            <w:tcW w:w="4110" w:type="dxa"/>
            <w:tcBorders>
              <w:top w:val="single" w:sz="4" w:space="0" w:color="auto"/>
              <w:left w:val="nil"/>
              <w:bottom w:val="single" w:sz="4" w:space="0" w:color="auto"/>
              <w:right w:val="single" w:sz="4" w:space="0" w:color="auto"/>
            </w:tcBorders>
            <w:shd w:val="clear" w:color="auto" w:fill="auto"/>
            <w:noWrap/>
            <w:vAlign w:val="bottom"/>
          </w:tcPr>
          <w:p w14:paraId="60F9AD8B" w14:textId="77777777" w:rsidR="002B1DC1" w:rsidRPr="005A41B7" w:rsidRDefault="002B1DC1" w:rsidP="002B1DC1">
            <w:pPr>
              <w:rPr>
                <w:color w:val="000000"/>
                <w:sz w:val="18"/>
                <w:szCs w:val="18"/>
                <w:lang w:val="en-US" w:eastAsia="en-US"/>
              </w:rPr>
            </w:pPr>
            <w:r>
              <w:rPr>
                <w:rFonts w:ascii="Calibri" w:hAnsi="Calibri" w:cs="Calibri"/>
                <w:color w:val="000000"/>
              </w:rPr>
              <w:t>MGL</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583A3E1" w14:textId="77777777" w:rsidR="002B1DC1" w:rsidRDefault="002B1DC1" w:rsidP="002B1DC1">
            <w:pPr>
              <w:rPr>
                <w:color w:val="000000"/>
                <w:sz w:val="18"/>
                <w:szCs w:val="18"/>
                <w:lang w:val="en-US" w:eastAsia="en-US"/>
              </w:rPr>
            </w:pPr>
            <w:r>
              <w:rPr>
                <w:rFonts w:ascii="Calibri" w:hAnsi="Calibri" w:cs="Calibri"/>
                <w:color w:val="000000"/>
              </w:rPr>
              <w:t>FG5X-302</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632EEA5" w14:textId="77777777" w:rsidR="002B1DC1" w:rsidRDefault="002B1DC1" w:rsidP="002B1DC1">
            <w:pPr>
              <w:jc w:val="center"/>
              <w:rPr>
                <w:color w:val="000000"/>
                <w:sz w:val="18"/>
                <w:szCs w:val="18"/>
                <w:lang w:val="en-US" w:eastAsia="en-US"/>
              </w:rPr>
            </w:pPr>
            <w:r>
              <w:rPr>
                <w:rFonts w:ascii="Calibri" w:hAnsi="Calibri" w:cs="Calibri"/>
                <w:color w:val="000000"/>
              </w:rPr>
              <w:t>NO</w:t>
            </w:r>
          </w:p>
        </w:tc>
        <w:tc>
          <w:tcPr>
            <w:tcW w:w="2552" w:type="dxa"/>
            <w:tcBorders>
              <w:top w:val="single" w:sz="4" w:space="0" w:color="auto"/>
              <w:left w:val="nil"/>
              <w:bottom w:val="single" w:sz="4" w:space="0" w:color="auto"/>
              <w:right w:val="single" w:sz="4" w:space="0" w:color="auto"/>
            </w:tcBorders>
            <w:shd w:val="clear" w:color="auto" w:fill="auto"/>
            <w:noWrap/>
            <w:vAlign w:val="bottom"/>
          </w:tcPr>
          <w:p w14:paraId="6AF9E5BD" w14:textId="77777777" w:rsidR="002B1DC1" w:rsidRDefault="002B1DC1" w:rsidP="002B1DC1">
            <w:pPr>
              <w:rPr>
                <w:color w:val="000000"/>
                <w:sz w:val="18"/>
                <w:szCs w:val="18"/>
                <w:lang w:val="en-US" w:eastAsia="en-US"/>
              </w:rPr>
            </w:pPr>
            <w:r>
              <w:rPr>
                <w:rFonts w:ascii="Calibri" w:hAnsi="Calibri" w:cs="Calibri"/>
                <w:color w:val="000000"/>
              </w:rPr>
              <w:t>Brian Ellis</w:t>
            </w:r>
          </w:p>
        </w:tc>
        <w:tc>
          <w:tcPr>
            <w:tcW w:w="3544" w:type="dxa"/>
            <w:tcBorders>
              <w:top w:val="single" w:sz="4" w:space="0" w:color="auto"/>
              <w:left w:val="nil"/>
              <w:bottom w:val="single" w:sz="4" w:space="0" w:color="auto"/>
              <w:right w:val="single" w:sz="4" w:space="0" w:color="auto"/>
            </w:tcBorders>
            <w:shd w:val="clear" w:color="auto" w:fill="auto"/>
            <w:noWrap/>
            <w:vAlign w:val="bottom"/>
          </w:tcPr>
          <w:p w14:paraId="0FEF6D89" w14:textId="77777777" w:rsidR="002B1DC1" w:rsidRPr="007E6024" w:rsidRDefault="00000000" w:rsidP="002B1DC1">
            <w:pPr>
              <w:rPr>
                <w:color w:val="000000"/>
                <w:lang w:val="en-US" w:eastAsia="en-US"/>
              </w:rPr>
            </w:pPr>
            <w:hyperlink r:id="rId68" w:history="1">
              <w:r w:rsidR="002B1DC1">
                <w:rPr>
                  <w:rStyle w:val="Hyperlink"/>
                  <w:rFonts w:ascii="Calibri" w:hAnsi="Calibri" w:cs="Calibri"/>
                  <w:color w:val="000000"/>
                </w:rPr>
                <w:t>brian@microglacoste.com</w:t>
              </w:r>
            </w:hyperlink>
          </w:p>
        </w:tc>
      </w:tr>
      <w:tr w:rsidR="002B1DC1" w:rsidRPr="0017318B" w14:paraId="2D485FC2" w14:textId="77777777">
        <w:trPr>
          <w:trHeight w:val="454"/>
        </w:trPr>
        <w:tc>
          <w:tcPr>
            <w:tcW w:w="567" w:type="dxa"/>
            <w:tcBorders>
              <w:top w:val="single" w:sz="4" w:space="0" w:color="auto"/>
              <w:left w:val="single" w:sz="4" w:space="0" w:color="auto"/>
              <w:bottom w:val="single" w:sz="4" w:space="0" w:color="auto"/>
              <w:right w:val="single" w:sz="4" w:space="0" w:color="auto"/>
            </w:tcBorders>
            <w:vAlign w:val="bottom"/>
          </w:tcPr>
          <w:p w14:paraId="022BDADA" w14:textId="5341A377" w:rsidR="002B1DC1" w:rsidRDefault="002B1DC1" w:rsidP="002B1DC1">
            <w:pPr>
              <w:rPr>
                <w:color w:val="000000"/>
                <w:sz w:val="18"/>
                <w:szCs w:val="18"/>
                <w:lang w:val="en-US" w:eastAsia="en-US"/>
              </w:rPr>
            </w:pPr>
            <w:r>
              <w:rPr>
                <w:rFonts w:ascii="Calibri" w:hAnsi="Calibri" w:cs="Calibri"/>
                <w:color w:val="000000"/>
              </w:rPr>
              <w:t>2</w:t>
            </w:r>
            <w:r w:rsidR="00B2590B">
              <w:rPr>
                <w:rFonts w:ascii="Calibri" w:hAnsi="Calibri" w:cs="Calibri"/>
                <w:color w:val="000000"/>
              </w:rPr>
              <w:t>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78461" w14:textId="77777777" w:rsidR="002B1DC1" w:rsidRPr="00DC1F81" w:rsidRDefault="002B1DC1" w:rsidP="002B1DC1">
            <w:pPr>
              <w:rPr>
                <w:color w:val="000000"/>
                <w:sz w:val="18"/>
                <w:szCs w:val="18"/>
                <w:lang w:val="en-US" w:eastAsia="en-US"/>
              </w:rPr>
            </w:pPr>
            <w:r>
              <w:rPr>
                <w:rFonts w:ascii="Calibri" w:hAnsi="Calibri" w:cs="Calibri"/>
              </w:rPr>
              <w:t>USA</w:t>
            </w:r>
          </w:p>
        </w:tc>
        <w:tc>
          <w:tcPr>
            <w:tcW w:w="4110" w:type="dxa"/>
            <w:tcBorders>
              <w:top w:val="single" w:sz="4" w:space="0" w:color="auto"/>
              <w:left w:val="nil"/>
              <w:bottom w:val="single" w:sz="4" w:space="0" w:color="auto"/>
              <w:right w:val="single" w:sz="4" w:space="0" w:color="auto"/>
            </w:tcBorders>
            <w:shd w:val="clear" w:color="auto" w:fill="auto"/>
            <w:noWrap/>
            <w:vAlign w:val="bottom"/>
          </w:tcPr>
          <w:p w14:paraId="6F1E7D5E" w14:textId="77777777" w:rsidR="002B1DC1" w:rsidRPr="00DC1F81" w:rsidRDefault="002B1DC1" w:rsidP="002B1DC1">
            <w:pPr>
              <w:rPr>
                <w:color w:val="000000"/>
                <w:sz w:val="18"/>
                <w:szCs w:val="18"/>
                <w:lang w:val="en-US" w:eastAsia="en-US"/>
              </w:rPr>
            </w:pPr>
            <w:r>
              <w:rPr>
                <w:rFonts w:ascii="Calibri" w:hAnsi="Calibri" w:cs="Calibri"/>
              </w:rPr>
              <w:t>NGA</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7FBC60DA" w14:textId="02DCD19F" w:rsidR="002B1DC1" w:rsidRPr="00DC1F81" w:rsidRDefault="002B1DC1" w:rsidP="002B1DC1">
            <w:pPr>
              <w:rPr>
                <w:color w:val="000000"/>
                <w:sz w:val="18"/>
                <w:szCs w:val="18"/>
                <w:lang w:val="en-US" w:eastAsia="en-US"/>
              </w:rPr>
            </w:pPr>
            <w:r>
              <w:rPr>
                <w:rFonts w:ascii="Calibri" w:hAnsi="Calibri" w:cs="Calibri"/>
              </w:rPr>
              <w:t>FG5X-105, FG5X-107</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8DC8600" w14:textId="77777777" w:rsidR="002B1DC1" w:rsidRPr="00DC1F81" w:rsidRDefault="002B1DC1" w:rsidP="002B1DC1">
            <w:pPr>
              <w:jc w:val="center"/>
              <w:rPr>
                <w:color w:val="000000"/>
                <w:sz w:val="18"/>
                <w:szCs w:val="18"/>
                <w:lang w:val="en-US" w:eastAsia="en-US"/>
              </w:rPr>
            </w:pPr>
            <w:r>
              <w:rPr>
                <w:rFonts w:ascii="Calibri" w:hAnsi="Calibri" w:cs="Calibri"/>
                <w:color w:val="000000"/>
              </w:rPr>
              <w:t>NO</w:t>
            </w:r>
          </w:p>
        </w:tc>
        <w:tc>
          <w:tcPr>
            <w:tcW w:w="2552" w:type="dxa"/>
            <w:tcBorders>
              <w:top w:val="single" w:sz="4" w:space="0" w:color="auto"/>
              <w:left w:val="nil"/>
              <w:bottom w:val="single" w:sz="4" w:space="0" w:color="auto"/>
              <w:right w:val="single" w:sz="4" w:space="0" w:color="auto"/>
            </w:tcBorders>
            <w:shd w:val="clear" w:color="auto" w:fill="auto"/>
            <w:noWrap/>
            <w:vAlign w:val="bottom"/>
          </w:tcPr>
          <w:p w14:paraId="22A39B5C" w14:textId="77777777" w:rsidR="002B1DC1" w:rsidRPr="009C2473" w:rsidRDefault="002B1DC1" w:rsidP="002B1DC1">
            <w:pPr>
              <w:rPr>
                <w:rFonts w:asciiTheme="minorHAnsi" w:hAnsiTheme="minorHAnsi" w:cstheme="minorHAnsi"/>
                <w:color w:val="000000"/>
              </w:rPr>
            </w:pPr>
            <w:r w:rsidRPr="009C2473">
              <w:rPr>
                <w:rFonts w:asciiTheme="minorHAnsi" w:hAnsiTheme="minorHAnsi" w:cstheme="minorHAnsi"/>
                <w:color w:val="000000"/>
              </w:rPr>
              <w:t>David Wheeler</w:t>
            </w:r>
          </w:p>
          <w:p w14:paraId="3F0DA31D" w14:textId="302ABD98" w:rsidR="002B1DC1" w:rsidRPr="00E056D6" w:rsidRDefault="002B1DC1" w:rsidP="002B1DC1">
            <w:pPr>
              <w:rPr>
                <w:sz w:val="18"/>
                <w:szCs w:val="18"/>
                <w:lang w:val="cs-CZ" w:eastAsia="cs-CZ"/>
              </w:rPr>
            </w:pPr>
            <w:r w:rsidRPr="009C2473">
              <w:rPr>
                <w:rFonts w:asciiTheme="minorHAnsi" w:hAnsiTheme="minorHAnsi" w:cstheme="minorHAnsi"/>
                <w:lang w:val="cs-CZ" w:eastAsia="cs-CZ"/>
              </w:rPr>
              <w:t xml:space="preserve">Daniel </w:t>
            </w:r>
            <w:proofErr w:type="spellStart"/>
            <w:r w:rsidRPr="009C2473">
              <w:rPr>
                <w:rFonts w:asciiTheme="minorHAnsi" w:hAnsiTheme="minorHAnsi" w:cstheme="minorHAnsi"/>
                <w:lang w:val="cs-CZ" w:eastAsia="cs-CZ"/>
              </w:rPr>
              <w:t>Steineman</w:t>
            </w:r>
            <w:proofErr w:type="spellEnd"/>
          </w:p>
        </w:tc>
        <w:tc>
          <w:tcPr>
            <w:tcW w:w="3544" w:type="dxa"/>
            <w:tcBorders>
              <w:top w:val="single" w:sz="4" w:space="0" w:color="auto"/>
              <w:left w:val="nil"/>
              <w:bottom w:val="single" w:sz="4" w:space="0" w:color="auto"/>
              <w:right w:val="single" w:sz="4" w:space="0" w:color="auto"/>
            </w:tcBorders>
            <w:shd w:val="clear" w:color="auto" w:fill="auto"/>
            <w:noWrap/>
            <w:vAlign w:val="bottom"/>
          </w:tcPr>
          <w:p w14:paraId="49BAB93D" w14:textId="11DDCAC7" w:rsidR="002B1DC1" w:rsidRPr="00C635AD" w:rsidRDefault="002B1DC1" w:rsidP="002B1DC1">
            <w:pPr>
              <w:rPr>
                <w:rFonts w:asciiTheme="minorHAnsi" w:hAnsiTheme="minorHAnsi" w:cstheme="minorHAnsi"/>
              </w:rPr>
            </w:pPr>
            <w:hyperlink r:id="rId69" w:history="1">
              <w:r w:rsidRPr="00C635AD">
                <w:rPr>
                  <w:rStyle w:val="Hyperlink"/>
                  <w:rFonts w:asciiTheme="minorHAnsi" w:hAnsiTheme="minorHAnsi" w:cstheme="minorHAnsi"/>
                </w:rPr>
                <w:t>robert.d.wheeler@nga.mil</w:t>
              </w:r>
            </w:hyperlink>
          </w:p>
          <w:p w14:paraId="093765C8" w14:textId="50A78EE2" w:rsidR="002B1DC1" w:rsidRPr="00115214" w:rsidRDefault="00000000" w:rsidP="002B1DC1">
            <w:pPr>
              <w:rPr>
                <w:rStyle w:val="Hyperlink"/>
                <w:color w:val="0033CC"/>
                <w:sz w:val="18"/>
                <w:szCs w:val="18"/>
                <w:u w:val="none"/>
                <w:lang w:val="fr-CH"/>
              </w:rPr>
            </w:pPr>
            <w:hyperlink r:id="rId70" w:history="1">
              <w:r w:rsidR="002B1DC1" w:rsidRPr="00C635AD">
                <w:rPr>
                  <w:rStyle w:val="Hyperlink"/>
                  <w:rFonts w:asciiTheme="minorHAnsi" w:hAnsiTheme="minorHAnsi" w:cstheme="minorHAnsi"/>
                </w:rPr>
                <w:t>Daniel.E.Steineman@nga.mil</w:t>
              </w:r>
            </w:hyperlink>
          </w:p>
        </w:tc>
      </w:tr>
      <w:tr w:rsidR="002B1DC1" w:rsidRPr="0017318B" w14:paraId="4E19EA07" w14:textId="77777777">
        <w:trPr>
          <w:trHeight w:val="397"/>
        </w:trPr>
        <w:tc>
          <w:tcPr>
            <w:tcW w:w="567" w:type="dxa"/>
            <w:tcBorders>
              <w:top w:val="single" w:sz="4" w:space="0" w:color="auto"/>
              <w:left w:val="single" w:sz="4" w:space="0" w:color="auto"/>
              <w:bottom w:val="single" w:sz="4" w:space="0" w:color="auto"/>
              <w:right w:val="single" w:sz="4" w:space="0" w:color="auto"/>
            </w:tcBorders>
            <w:vAlign w:val="bottom"/>
          </w:tcPr>
          <w:p w14:paraId="4C8E4E7F" w14:textId="76C6B2E9" w:rsidR="002B1DC1" w:rsidRPr="00DC1F81" w:rsidRDefault="002B1DC1" w:rsidP="002B1DC1">
            <w:pPr>
              <w:rPr>
                <w:color w:val="000000"/>
                <w:sz w:val="18"/>
                <w:szCs w:val="18"/>
                <w:lang w:val="en-US" w:eastAsia="en-US"/>
              </w:rPr>
            </w:pPr>
            <w:r>
              <w:rPr>
                <w:rFonts w:ascii="Calibri" w:hAnsi="Calibri" w:cs="Calibri"/>
                <w:color w:val="000000"/>
              </w:rPr>
              <w:t>2</w:t>
            </w:r>
            <w:r w:rsidR="00B2590B">
              <w:rPr>
                <w:rFonts w:ascii="Calibri" w:hAnsi="Calibri" w:cs="Calibri"/>
                <w:color w:val="000000"/>
              </w:rPr>
              <w:t>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640BF" w14:textId="77777777" w:rsidR="002B1DC1" w:rsidRPr="00DC1F81" w:rsidRDefault="002B1DC1" w:rsidP="002B1DC1">
            <w:pPr>
              <w:rPr>
                <w:color w:val="000000"/>
                <w:sz w:val="18"/>
                <w:szCs w:val="18"/>
                <w:lang w:val="en-US" w:eastAsia="en-US"/>
              </w:rPr>
            </w:pPr>
            <w:r>
              <w:rPr>
                <w:rFonts w:ascii="Calibri" w:hAnsi="Calibri" w:cs="Calibri"/>
                <w:color w:val="000000"/>
              </w:rPr>
              <w:t>USA</w:t>
            </w:r>
          </w:p>
        </w:tc>
        <w:tc>
          <w:tcPr>
            <w:tcW w:w="4110" w:type="dxa"/>
            <w:tcBorders>
              <w:top w:val="single" w:sz="4" w:space="0" w:color="auto"/>
              <w:left w:val="nil"/>
              <w:bottom w:val="single" w:sz="4" w:space="0" w:color="auto"/>
              <w:right w:val="single" w:sz="4" w:space="0" w:color="auto"/>
            </w:tcBorders>
            <w:shd w:val="clear" w:color="auto" w:fill="auto"/>
            <w:noWrap/>
            <w:vAlign w:val="bottom"/>
          </w:tcPr>
          <w:p w14:paraId="0FCE945D" w14:textId="77777777" w:rsidR="002B1DC1" w:rsidRPr="00DC1F81" w:rsidRDefault="002B1DC1" w:rsidP="002B1DC1">
            <w:pPr>
              <w:rPr>
                <w:color w:val="000000"/>
                <w:sz w:val="18"/>
                <w:szCs w:val="18"/>
                <w:lang w:val="en-US" w:eastAsia="en-US"/>
              </w:rPr>
            </w:pPr>
            <w:r>
              <w:rPr>
                <w:rFonts w:ascii="Calibri" w:hAnsi="Calibri" w:cs="Calibri"/>
                <w:color w:val="000000"/>
              </w:rPr>
              <w:t>NIST</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31E7760" w14:textId="77777777" w:rsidR="002B1DC1" w:rsidRPr="00DC1F81" w:rsidRDefault="002B1DC1" w:rsidP="002B1DC1">
            <w:pPr>
              <w:rPr>
                <w:color w:val="000000"/>
                <w:sz w:val="18"/>
                <w:szCs w:val="18"/>
                <w:lang w:val="en-US" w:eastAsia="en-US"/>
              </w:rPr>
            </w:pPr>
            <w:r>
              <w:rPr>
                <w:rFonts w:ascii="Calibri" w:hAnsi="Calibri" w:cs="Calibri"/>
                <w:color w:val="000000"/>
              </w:rPr>
              <w:t>FG5-204</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2D64B35" w14:textId="77777777" w:rsidR="002B1DC1" w:rsidRPr="00DC1F81" w:rsidRDefault="002B1DC1" w:rsidP="002B1DC1">
            <w:pPr>
              <w:jc w:val="center"/>
              <w:rPr>
                <w:color w:val="000000"/>
                <w:sz w:val="18"/>
                <w:szCs w:val="18"/>
                <w:lang w:val="en-US" w:eastAsia="en-US"/>
              </w:rPr>
            </w:pPr>
            <w:r>
              <w:rPr>
                <w:rFonts w:ascii="Calibri" w:hAnsi="Calibri" w:cs="Calibri"/>
                <w:color w:val="000000"/>
              </w:rPr>
              <w:t>YES</w:t>
            </w:r>
          </w:p>
        </w:tc>
        <w:tc>
          <w:tcPr>
            <w:tcW w:w="2552" w:type="dxa"/>
            <w:tcBorders>
              <w:top w:val="single" w:sz="4" w:space="0" w:color="auto"/>
              <w:left w:val="nil"/>
              <w:bottom w:val="single" w:sz="4" w:space="0" w:color="auto"/>
              <w:right w:val="single" w:sz="4" w:space="0" w:color="auto"/>
            </w:tcBorders>
            <w:shd w:val="clear" w:color="auto" w:fill="auto"/>
            <w:noWrap/>
            <w:vAlign w:val="bottom"/>
          </w:tcPr>
          <w:p w14:paraId="7EE7652A" w14:textId="77777777" w:rsidR="002B1DC1" w:rsidRDefault="002B1DC1" w:rsidP="002B1DC1">
            <w:pPr>
              <w:rPr>
                <w:rFonts w:ascii="Calibri" w:hAnsi="Calibri" w:cs="Calibri"/>
                <w:color w:val="000000"/>
              </w:rPr>
            </w:pPr>
            <w:r>
              <w:rPr>
                <w:rFonts w:ascii="Calibri" w:hAnsi="Calibri" w:cs="Calibri"/>
                <w:color w:val="000000"/>
              </w:rPr>
              <w:t>David Newell</w:t>
            </w:r>
          </w:p>
          <w:p w14:paraId="321005FA" w14:textId="1798026A" w:rsidR="002B1DC1" w:rsidRPr="00DC1F81" w:rsidRDefault="002B1DC1" w:rsidP="002B1DC1">
            <w:pPr>
              <w:rPr>
                <w:color w:val="000000"/>
                <w:sz w:val="18"/>
                <w:szCs w:val="18"/>
                <w:lang w:val="en-US" w:eastAsia="en-US"/>
              </w:rPr>
            </w:pPr>
            <w:r>
              <w:rPr>
                <w:rFonts w:ascii="Calibri" w:hAnsi="Calibri" w:cs="Calibri"/>
                <w:color w:val="000000"/>
              </w:rPr>
              <w:t>Frank Seifert</w:t>
            </w:r>
          </w:p>
        </w:tc>
        <w:tc>
          <w:tcPr>
            <w:tcW w:w="3544" w:type="dxa"/>
            <w:tcBorders>
              <w:top w:val="single" w:sz="4" w:space="0" w:color="auto"/>
              <w:left w:val="nil"/>
              <w:bottom w:val="single" w:sz="4" w:space="0" w:color="auto"/>
              <w:right w:val="single" w:sz="4" w:space="0" w:color="auto"/>
            </w:tcBorders>
            <w:shd w:val="clear" w:color="auto" w:fill="auto"/>
            <w:noWrap/>
            <w:vAlign w:val="bottom"/>
          </w:tcPr>
          <w:p w14:paraId="54F05CB6" w14:textId="77777777" w:rsidR="002B1DC1" w:rsidRDefault="00000000" w:rsidP="002B1DC1">
            <w:pPr>
              <w:rPr>
                <w:rStyle w:val="Hyperlink"/>
                <w:rFonts w:ascii="Calibri" w:hAnsi="Calibri" w:cs="Calibri"/>
                <w:color w:val="000000"/>
              </w:rPr>
            </w:pPr>
            <w:hyperlink r:id="rId71" w:history="1">
              <w:r w:rsidR="002B1DC1">
                <w:rPr>
                  <w:rStyle w:val="Hyperlink"/>
                  <w:rFonts w:ascii="Calibri" w:hAnsi="Calibri" w:cs="Calibri"/>
                  <w:color w:val="000000"/>
                </w:rPr>
                <w:t>david.newell@nist.gov</w:t>
              </w:r>
            </w:hyperlink>
          </w:p>
          <w:p w14:paraId="2BC20A82" w14:textId="52547DB6" w:rsidR="002B1DC1" w:rsidRPr="00115214" w:rsidRDefault="00000000" w:rsidP="002B1DC1">
            <w:pPr>
              <w:rPr>
                <w:rStyle w:val="Hyperlink"/>
                <w:color w:val="0033CC"/>
                <w:sz w:val="18"/>
                <w:szCs w:val="18"/>
                <w:u w:val="none"/>
                <w:lang w:val="fr-CH"/>
              </w:rPr>
            </w:pPr>
            <w:hyperlink r:id="rId72" w:history="1">
              <w:r w:rsidR="002B1DC1" w:rsidRPr="00125119">
                <w:rPr>
                  <w:rStyle w:val="Hyperlink"/>
                  <w:rFonts w:ascii="Calibri" w:hAnsi="Calibri" w:cs="Calibri"/>
                </w:rPr>
                <w:t>frank.seifert@nist.gov</w:t>
              </w:r>
            </w:hyperlink>
          </w:p>
        </w:tc>
      </w:tr>
      <w:tr w:rsidR="002B1DC1" w:rsidRPr="0017318B" w14:paraId="38285453" w14:textId="77777777">
        <w:trPr>
          <w:trHeight w:val="454"/>
        </w:trPr>
        <w:tc>
          <w:tcPr>
            <w:tcW w:w="567" w:type="dxa"/>
            <w:tcBorders>
              <w:top w:val="single" w:sz="4" w:space="0" w:color="auto"/>
              <w:left w:val="single" w:sz="4" w:space="0" w:color="auto"/>
              <w:bottom w:val="single" w:sz="4" w:space="0" w:color="auto"/>
              <w:right w:val="single" w:sz="4" w:space="0" w:color="auto"/>
            </w:tcBorders>
            <w:vAlign w:val="bottom"/>
          </w:tcPr>
          <w:p w14:paraId="0F941543" w14:textId="155BD4EC" w:rsidR="002B1DC1" w:rsidRPr="00DC1F81" w:rsidRDefault="00B2590B" w:rsidP="002B1DC1">
            <w:pPr>
              <w:rPr>
                <w:color w:val="000000"/>
                <w:sz w:val="18"/>
                <w:szCs w:val="18"/>
                <w:lang w:val="en-US" w:eastAsia="en-US"/>
              </w:rPr>
            </w:pPr>
            <w:r>
              <w:rPr>
                <w:rFonts w:ascii="Calibri" w:hAnsi="Calibri" w:cs="Calibri"/>
                <w:color w:val="000000"/>
              </w:rPr>
              <w:t>28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05BBE" w14:textId="77777777" w:rsidR="002B1DC1" w:rsidRDefault="002B1DC1" w:rsidP="002B1DC1">
            <w:pPr>
              <w:rPr>
                <w:color w:val="000000"/>
                <w:sz w:val="18"/>
                <w:szCs w:val="18"/>
                <w:lang w:val="en-US" w:eastAsia="en-US"/>
              </w:rPr>
            </w:pPr>
            <w:r>
              <w:rPr>
                <w:rFonts w:ascii="Calibri" w:hAnsi="Calibri" w:cs="Calibri"/>
                <w:color w:val="000000"/>
              </w:rPr>
              <w:t>USA</w:t>
            </w:r>
          </w:p>
        </w:tc>
        <w:tc>
          <w:tcPr>
            <w:tcW w:w="4110" w:type="dxa"/>
            <w:tcBorders>
              <w:top w:val="single" w:sz="4" w:space="0" w:color="auto"/>
              <w:left w:val="nil"/>
              <w:bottom w:val="single" w:sz="4" w:space="0" w:color="auto"/>
              <w:right w:val="single" w:sz="4" w:space="0" w:color="auto"/>
            </w:tcBorders>
            <w:shd w:val="clear" w:color="auto" w:fill="auto"/>
            <w:noWrap/>
            <w:vAlign w:val="bottom"/>
          </w:tcPr>
          <w:p w14:paraId="0BCC6EE7" w14:textId="77777777" w:rsidR="002B1DC1" w:rsidRPr="00D5376F" w:rsidRDefault="002B1DC1" w:rsidP="002B1DC1">
            <w:pPr>
              <w:rPr>
                <w:sz w:val="18"/>
                <w:szCs w:val="18"/>
              </w:rPr>
            </w:pPr>
            <w:r>
              <w:rPr>
                <w:rFonts w:ascii="Calibri" w:hAnsi="Calibri" w:cs="Calibri"/>
                <w:color w:val="000000"/>
              </w:rPr>
              <w:t>NGS</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CC75674" w14:textId="77777777" w:rsidR="002B1DC1" w:rsidRDefault="002B1DC1" w:rsidP="002B1DC1">
            <w:pPr>
              <w:rPr>
                <w:color w:val="000000"/>
                <w:sz w:val="18"/>
                <w:szCs w:val="18"/>
                <w:lang w:val="en-US" w:eastAsia="en-US"/>
              </w:rPr>
            </w:pPr>
            <w:r>
              <w:rPr>
                <w:rFonts w:ascii="Calibri" w:hAnsi="Calibri" w:cs="Calibri"/>
                <w:color w:val="000000"/>
              </w:rPr>
              <w:t>FG5X-102</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64C855E" w14:textId="77777777" w:rsidR="002B1DC1" w:rsidRDefault="002B1DC1" w:rsidP="002B1DC1">
            <w:pPr>
              <w:jc w:val="center"/>
              <w:rPr>
                <w:color w:val="000000"/>
                <w:sz w:val="18"/>
                <w:szCs w:val="18"/>
                <w:lang w:val="en-US" w:eastAsia="en-US"/>
              </w:rPr>
            </w:pPr>
            <w:r>
              <w:rPr>
                <w:rFonts w:ascii="Calibri" w:hAnsi="Calibri" w:cs="Calibri"/>
                <w:color w:val="000000"/>
              </w:rPr>
              <w:t>NO</w:t>
            </w:r>
          </w:p>
        </w:tc>
        <w:tc>
          <w:tcPr>
            <w:tcW w:w="2552" w:type="dxa"/>
            <w:tcBorders>
              <w:top w:val="single" w:sz="4" w:space="0" w:color="auto"/>
              <w:left w:val="nil"/>
              <w:bottom w:val="single" w:sz="4" w:space="0" w:color="auto"/>
              <w:right w:val="single" w:sz="4" w:space="0" w:color="auto"/>
            </w:tcBorders>
            <w:shd w:val="clear" w:color="auto" w:fill="auto"/>
            <w:noWrap/>
            <w:vAlign w:val="bottom"/>
          </w:tcPr>
          <w:p w14:paraId="3DE6E94A" w14:textId="77777777" w:rsidR="002B1DC1" w:rsidRDefault="002B1DC1" w:rsidP="002B1DC1">
            <w:pPr>
              <w:rPr>
                <w:rFonts w:ascii="Calibri" w:hAnsi="Calibri" w:cs="Calibri"/>
                <w:color w:val="000000"/>
              </w:rPr>
            </w:pPr>
            <w:r>
              <w:rPr>
                <w:rFonts w:ascii="Calibri" w:hAnsi="Calibri" w:cs="Calibri"/>
                <w:color w:val="000000"/>
              </w:rPr>
              <w:t xml:space="preserve">Derek van </w:t>
            </w:r>
            <w:proofErr w:type="spellStart"/>
            <w:r>
              <w:rPr>
                <w:rFonts w:ascii="Calibri" w:hAnsi="Calibri" w:cs="Calibri"/>
                <w:color w:val="000000"/>
              </w:rPr>
              <w:t>Westrum</w:t>
            </w:r>
            <w:proofErr w:type="spellEnd"/>
          </w:p>
          <w:p w14:paraId="00A55034" w14:textId="307F0AC1" w:rsidR="002B1DC1" w:rsidRDefault="002B1DC1" w:rsidP="002B1DC1">
            <w:pPr>
              <w:rPr>
                <w:sz w:val="18"/>
                <w:szCs w:val="18"/>
              </w:rPr>
            </w:pPr>
            <w:r>
              <w:rPr>
                <w:rFonts w:ascii="Calibri" w:hAnsi="Calibri" w:cs="Calibri"/>
                <w:color w:val="000000"/>
              </w:rPr>
              <w:t xml:space="preserve">Jeff </w:t>
            </w:r>
            <w:proofErr w:type="spellStart"/>
            <w:r>
              <w:rPr>
                <w:rFonts w:ascii="Calibri" w:hAnsi="Calibri" w:cs="Calibri"/>
                <w:color w:val="000000"/>
              </w:rPr>
              <w:t>Kanney</w:t>
            </w:r>
            <w:proofErr w:type="spellEnd"/>
          </w:p>
        </w:tc>
        <w:tc>
          <w:tcPr>
            <w:tcW w:w="3544" w:type="dxa"/>
            <w:tcBorders>
              <w:top w:val="single" w:sz="4" w:space="0" w:color="auto"/>
              <w:left w:val="nil"/>
              <w:bottom w:val="single" w:sz="4" w:space="0" w:color="auto"/>
              <w:right w:val="single" w:sz="4" w:space="0" w:color="auto"/>
            </w:tcBorders>
            <w:shd w:val="clear" w:color="auto" w:fill="auto"/>
            <w:noWrap/>
            <w:vAlign w:val="bottom"/>
          </w:tcPr>
          <w:p w14:paraId="7C864A73" w14:textId="77777777" w:rsidR="002B1DC1" w:rsidRPr="00BF2A23" w:rsidRDefault="00000000" w:rsidP="002B1DC1">
            <w:pPr>
              <w:rPr>
                <w:rStyle w:val="Hyperlink"/>
                <w:rFonts w:asciiTheme="minorHAnsi" w:hAnsiTheme="minorHAnsi" w:cstheme="minorHAnsi"/>
                <w:color w:val="000000"/>
              </w:rPr>
            </w:pPr>
            <w:hyperlink r:id="rId73" w:history="1">
              <w:r w:rsidR="002B1DC1" w:rsidRPr="00BF2A23">
                <w:rPr>
                  <w:rStyle w:val="Hyperlink"/>
                  <w:rFonts w:asciiTheme="minorHAnsi" w:hAnsiTheme="minorHAnsi" w:cstheme="minorHAnsi"/>
                  <w:color w:val="000000"/>
                </w:rPr>
                <w:t>derek.vanwestrum@noaa.gov</w:t>
              </w:r>
            </w:hyperlink>
          </w:p>
          <w:p w14:paraId="61028154" w14:textId="3F61FA36" w:rsidR="002B1DC1" w:rsidRPr="00115214" w:rsidRDefault="002B1DC1" w:rsidP="002B1DC1">
            <w:pPr>
              <w:rPr>
                <w:rStyle w:val="Hyperlink"/>
                <w:color w:val="0033CC"/>
                <w:sz w:val="18"/>
                <w:szCs w:val="18"/>
                <w:u w:val="none"/>
                <w:lang w:val="fr-CH" w:eastAsia="en-US"/>
              </w:rPr>
            </w:pPr>
            <w:hyperlink r:id="rId74" w:history="1">
              <w:r w:rsidRPr="00BF2A23">
                <w:rPr>
                  <w:rStyle w:val="Hyperlink"/>
                  <w:rFonts w:asciiTheme="minorHAnsi" w:hAnsiTheme="minorHAnsi" w:cstheme="minorHAnsi"/>
                </w:rPr>
                <w:t>jeff.kanney@noaa.gov</w:t>
              </w:r>
            </w:hyperlink>
          </w:p>
        </w:tc>
      </w:tr>
    </w:tbl>
    <w:p w14:paraId="7E37CD2A" w14:textId="77777777" w:rsidR="00EC1B81" w:rsidRDefault="00EC1B81" w:rsidP="00EC1B81">
      <w:pPr>
        <w:rPr>
          <w:i/>
          <w:sz w:val="22"/>
          <w:szCs w:val="22"/>
          <w:lang w:val="fr-CH"/>
        </w:rPr>
      </w:pPr>
    </w:p>
    <w:p w14:paraId="3DC6BC5E" w14:textId="77777777" w:rsidR="0004024E" w:rsidRDefault="0004024E" w:rsidP="0004024E">
      <w:pPr>
        <w:ind w:left="720"/>
        <w:rPr>
          <w:i/>
          <w:sz w:val="22"/>
          <w:szCs w:val="22"/>
          <w:lang w:val="fr-CH"/>
        </w:rPr>
        <w:sectPr w:rsidR="0004024E" w:rsidSect="00EC1B81">
          <w:pgSz w:w="16838" w:h="11906" w:orient="landscape" w:code="9"/>
          <w:pgMar w:top="720" w:right="1411" w:bottom="720" w:left="1411" w:header="461" w:footer="461"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0C354296" w14:textId="77777777" w:rsidR="007F0E40" w:rsidRPr="00821BD6" w:rsidRDefault="007F0E40" w:rsidP="00B23FB7">
      <w:pPr>
        <w:pStyle w:val="Heading1"/>
        <w:tabs>
          <w:tab w:val="num" w:pos="720"/>
        </w:tabs>
        <w:spacing w:before="120" w:line="276" w:lineRule="auto"/>
        <w:ind w:left="425" w:hanging="425"/>
        <w:rPr>
          <w:sz w:val="28"/>
          <w:szCs w:val="28"/>
        </w:rPr>
      </w:pPr>
      <w:bookmarkStart w:id="8" w:name="_Toc428266635"/>
      <w:bookmarkStart w:id="9" w:name="_Toc428266700"/>
      <w:bookmarkStart w:id="10" w:name="_Toc134450380"/>
      <w:r w:rsidRPr="00821BD6">
        <w:rPr>
          <w:sz w:val="28"/>
          <w:szCs w:val="28"/>
        </w:rPr>
        <w:lastRenderedPageBreak/>
        <w:t>Measurand</w:t>
      </w:r>
      <w:bookmarkEnd w:id="7"/>
      <w:bookmarkEnd w:id="8"/>
      <w:bookmarkEnd w:id="9"/>
      <w:bookmarkEnd w:id="10"/>
    </w:p>
    <w:p w14:paraId="72481F33" w14:textId="15F8EA10" w:rsidR="003C6347" w:rsidRDefault="007F0E40" w:rsidP="004E4D49">
      <w:pPr>
        <w:spacing w:line="276" w:lineRule="auto"/>
        <w:ind w:firstLine="284"/>
        <w:jc w:val="both"/>
        <w:rPr>
          <w:sz w:val="24"/>
          <w:szCs w:val="24"/>
        </w:rPr>
      </w:pPr>
      <w:r w:rsidRPr="0015376F">
        <w:rPr>
          <w:sz w:val="24"/>
          <w:szCs w:val="24"/>
        </w:rPr>
        <w:t xml:space="preserve">The measurand is the mean free-fall acceleration at the reference height corrected for gravimetric Earth tides, atmospheric and polar motion effects on gravity. Corrections are </w:t>
      </w:r>
      <w:r w:rsidRPr="00B21831">
        <w:rPr>
          <w:sz w:val="24"/>
          <w:szCs w:val="24"/>
        </w:rPr>
        <w:t xml:space="preserve">made </w:t>
      </w:r>
      <w:r w:rsidR="002F7565" w:rsidRPr="00B21831">
        <w:rPr>
          <w:color w:val="131413"/>
          <w:sz w:val="24"/>
          <w:szCs w:val="24"/>
          <w:lang w:val="en-US"/>
        </w:rPr>
        <w:t>in compliance with th</w:t>
      </w:r>
      <w:r w:rsidR="00247872">
        <w:rPr>
          <w:color w:val="131413"/>
          <w:sz w:val="24"/>
          <w:szCs w:val="24"/>
          <w:lang w:val="en-US"/>
        </w:rPr>
        <w:t>e</w:t>
      </w:r>
      <w:r w:rsidR="00427EBB">
        <w:rPr>
          <w:color w:val="131413"/>
          <w:sz w:val="24"/>
          <w:szCs w:val="24"/>
          <w:lang w:val="en-US"/>
        </w:rPr>
        <w:t xml:space="preserve"> International Terrestrial Gravity Reference System conventions</w:t>
      </w:r>
      <w:r w:rsidR="00247872">
        <w:rPr>
          <w:color w:val="131413"/>
          <w:sz w:val="24"/>
          <w:szCs w:val="24"/>
          <w:lang w:val="en-US"/>
        </w:rPr>
        <w:t xml:space="preserve"> (ITGRS) [2]</w:t>
      </w:r>
      <w:r w:rsidR="004331ED" w:rsidRPr="00B21831">
        <w:rPr>
          <w:sz w:val="24"/>
          <w:szCs w:val="24"/>
          <w:lang w:val="en-US"/>
        </w:rPr>
        <w:t xml:space="preserve">. </w:t>
      </w:r>
      <w:r w:rsidR="00B21831">
        <w:rPr>
          <w:sz w:val="24"/>
          <w:szCs w:val="24"/>
        </w:rPr>
        <w:t>It means</w:t>
      </w:r>
      <w:r w:rsidR="005934BE">
        <w:rPr>
          <w:sz w:val="24"/>
          <w:szCs w:val="24"/>
        </w:rPr>
        <w:t xml:space="preserve"> applying corrections fo</w:t>
      </w:r>
      <w:r w:rsidR="003C6347">
        <w:rPr>
          <w:sz w:val="24"/>
          <w:szCs w:val="24"/>
        </w:rPr>
        <w:t>r</w:t>
      </w:r>
    </w:p>
    <w:p w14:paraId="53E1D5E5" w14:textId="77777777" w:rsidR="003C6347" w:rsidRDefault="00D901E7" w:rsidP="003C6347">
      <w:pPr>
        <w:numPr>
          <w:ilvl w:val="0"/>
          <w:numId w:val="18"/>
        </w:numPr>
        <w:spacing w:line="276" w:lineRule="auto"/>
        <w:ind w:left="454" w:hanging="170"/>
        <w:jc w:val="both"/>
        <w:rPr>
          <w:sz w:val="24"/>
          <w:szCs w:val="24"/>
        </w:rPr>
      </w:pPr>
      <w:r>
        <w:rPr>
          <w:sz w:val="24"/>
          <w:szCs w:val="24"/>
        </w:rPr>
        <w:t xml:space="preserve">the </w:t>
      </w:r>
      <w:r w:rsidR="007E0834">
        <w:rPr>
          <w:sz w:val="24"/>
          <w:szCs w:val="24"/>
        </w:rPr>
        <w:t xml:space="preserve">gravimetric Earth tides to obtain </w:t>
      </w:r>
      <w:r w:rsidR="007F0E40" w:rsidRPr="0015376F">
        <w:rPr>
          <w:sz w:val="24"/>
          <w:szCs w:val="24"/>
        </w:rPr>
        <w:t xml:space="preserve">"zero-tide” </w:t>
      </w:r>
      <w:r w:rsidR="007E0834">
        <w:rPr>
          <w:sz w:val="24"/>
          <w:szCs w:val="24"/>
        </w:rPr>
        <w:t>values for gravity,</w:t>
      </w:r>
    </w:p>
    <w:p w14:paraId="19D7A176" w14:textId="78846461" w:rsidR="003C6347" w:rsidRDefault="007E0834" w:rsidP="003C6347">
      <w:pPr>
        <w:numPr>
          <w:ilvl w:val="0"/>
          <w:numId w:val="18"/>
        </w:numPr>
        <w:spacing w:line="276" w:lineRule="auto"/>
        <w:ind w:left="454" w:hanging="170"/>
        <w:jc w:val="both"/>
        <w:rPr>
          <w:sz w:val="24"/>
          <w:szCs w:val="24"/>
        </w:rPr>
      </w:pPr>
      <w:r>
        <w:rPr>
          <w:sz w:val="24"/>
          <w:szCs w:val="24"/>
        </w:rPr>
        <w:t xml:space="preserve">the </w:t>
      </w:r>
      <w:r w:rsidR="005934BE">
        <w:rPr>
          <w:sz w:val="24"/>
          <w:szCs w:val="24"/>
        </w:rPr>
        <w:t xml:space="preserve">polar motion </w:t>
      </w:r>
      <w:r>
        <w:rPr>
          <w:sz w:val="24"/>
          <w:szCs w:val="24"/>
        </w:rPr>
        <w:t>effect</w:t>
      </w:r>
      <w:r w:rsidR="004952CB">
        <w:rPr>
          <w:sz w:val="24"/>
          <w:szCs w:val="24"/>
        </w:rPr>
        <w:t>,</w:t>
      </w:r>
      <w:r>
        <w:rPr>
          <w:sz w:val="24"/>
          <w:szCs w:val="24"/>
        </w:rPr>
        <w:t xml:space="preserve"> estimated</w:t>
      </w:r>
      <w:r w:rsidR="005934BE">
        <w:rPr>
          <w:sz w:val="24"/>
          <w:szCs w:val="24"/>
        </w:rPr>
        <w:t xml:space="preserve"> </w:t>
      </w:r>
      <w:r>
        <w:rPr>
          <w:sz w:val="24"/>
          <w:szCs w:val="24"/>
        </w:rPr>
        <w:t>from</w:t>
      </w:r>
      <w:r w:rsidR="005934BE" w:rsidRPr="005934BE">
        <w:rPr>
          <w:sz w:val="24"/>
          <w:szCs w:val="24"/>
        </w:rPr>
        <w:t xml:space="preserve"> the coordinates of the Celestial Ephemeris Pole relative to the </w:t>
      </w:r>
      <w:r w:rsidR="00874EF0" w:rsidRPr="00B21831">
        <w:rPr>
          <w:color w:val="131413"/>
          <w:sz w:val="24"/>
          <w:szCs w:val="24"/>
          <w:lang w:val="en-US"/>
        </w:rPr>
        <w:t>International Earth Rotation and Reference Systems Service (IERS)</w:t>
      </w:r>
      <w:r w:rsidR="005934BE">
        <w:rPr>
          <w:sz w:val="24"/>
          <w:szCs w:val="24"/>
        </w:rPr>
        <w:t xml:space="preserve"> Reference Pole</w:t>
      </w:r>
      <w:r w:rsidR="003C6347">
        <w:rPr>
          <w:sz w:val="24"/>
          <w:szCs w:val="24"/>
        </w:rPr>
        <w:t>,</w:t>
      </w:r>
    </w:p>
    <w:p w14:paraId="0059FB98" w14:textId="77777777" w:rsidR="007F0E40" w:rsidRPr="0015376F" w:rsidRDefault="004E4D49" w:rsidP="003C6347">
      <w:pPr>
        <w:numPr>
          <w:ilvl w:val="0"/>
          <w:numId w:val="18"/>
        </w:numPr>
        <w:spacing w:line="276" w:lineRule="auto"/>
        <w:ind w:left="454" w:hanging="170"/>
        <w:jc w:val="both"/>
        <w:rPr>
          <w:sz w:val="24"/>
          <w:szCs w:val="24"/>
        </w:rPr>
      </w:pPr>
      <w:r>
        <w:rPr>
          <w:sz w:val="24"/>
          <w:szCs w:val="24"/>
        </w:rPr>
        <w:t>t</w:t>
      </w:r>
      <w:r w:rsidRPr="004E4D49">
        <w:rPr>
          <w:sz w:val="24"/>
          <w:szCs w:val="24"/>
        </w:rPr>
        <w:t xml:space="preserve">he effect of atmospheric mass variations using </w:t>
      </w:r>
      <w:r w:rsidR="007E0834">
        <w:rPr>
          <w:sz w:val="24"/>
          <w:szCs w:val="24"/>
        </w:rPr>
        <w:t>an</w:t>
      </w:r>
      <w:r w:rsidRPr="004E4D49">
        <w:rPr>
          <w:sz w:val="24"/>
          <w:szCs w:val="24"/>
        </w:rPr>
        <w:t xml:space="preserve"> admittance factor of</w:t>
      </w:r>
      <w:r>
        <w:rPr>
          <w:sz w:val="24"/>
          <w:szCs w:val="24"/>
        </w:rPr>
        <w:t xml:space="preserve"> -</w:t>
      </w:r>
      <w:r w:rsidRPr="004E4D49">
        <w:rPr>
          <w:sz w:val="24"/>
          <w:szCs w:val="24"/>
        </w:rPr>
        <w:t>0.3</w:t>
      </w:r>
      <w:r w:rsidR="0090590F">
        <w:rPr>
          <w:sz w:val="24"/>
          <w:szCs w:val="24"/>
        </w:rPr>
        <w:t> </w:t>
      </w:r>
      <w:proofErr w:type="spellStart"/>
      <w:r w:rsidRPr="004E4D49">
        <w:rPr>
          <w:sz w:val="24"/>
          <w:szCs w:val="24"/>
        </w:rPr>
        <w:t>μGal</w:t>
      </w:r>
      <w:proofErr w:type="spellEnd"/>
      <w:r w:rsidRPr="004E4D49">
        <w:rPr>
          <w:sz w:val="24"/>
          <w:szCs w:val="24"/>
        </w:rPr>
        <w:t>/</w:t>
      </w:r>
      <w:proofErr w:type="spellStart"/>
      <w:r w:rsidR="00596A35">
        <w:rPr>
          <w:sz w:val="24"/>
          <w:szCs w:val="24"/>
        </w:rPr>
        <w:t>hPa</w:t>
      </w:r>
      <w:proofErr w:type="spellEnd"/>
      <w:r w:rsidR="00596A35">
        <w:rPr>
          <w:sz w:val="24"/>
          <w:szCs w:val="24"/>
        </w:rPr>
        <w:t xml:space="preserve"> on </w:t>
      </w:r>
      <w:r w:rsidR="00BF0AA2">
        <w:rPr>
          <w:sz w:val="24"/>
          <w:szCs w:val="24"/>
        </w:rPr>
        <w:t xml:space="preserve">the </w:t>
      </w:r>
      <w:r w:rsidR="00596A35">
        <w:rPr>
          <w:sz w:val="24"/>
          <w:szCs w:val="24"/>
        </w:rPr>
        <w:t xml:space="preserve">difference between the normal </w:t>
      </w:r>
      <w:r w:rsidR="003C6347">
        <w:rPr>
          <w:sz w:val="24"/>
          <w:szCs w:val="24"/>
        </w:rPr>
        <w:t xml:space="preserve">air </w:t>
      </w:r>
      <w:r w:rsidR="00596A35">
        <w:rPr>
          <w:sz w:val="24"/>
          <w:szCs w:val="24"/>
        </w:rPr>
        <w:t xml:space="preserve">pressure </w:t>
      </w:r>
      <w:r w:rsidR="003C6347">
        <w:rPr>
          <w:sz w:val="24"/>
          <w:szCs w:val="24"/>
        </w:rPr>
        <w:t xml:space="preserve">[3] </w:t>
      </w:r>
      <w:r w:rsidR="00596A35">
        <w:rPr>
          <w:sz w:val="24"/>
          <w:szCs w:val="24"/>
        </w:rPr>
        <w:t xml:space="preserve">and </w:t>
      </w:r>
      <w:r w:rsidR="003C6347">
        <w:rPr>
          <w:sz w:val="24"/>
          <w:szCs w:val="24"/>
        </w:rPr>
        <w:t>measured</w:t>
      </w:r>
      <w:r w:rsidR="00596A35">
        <w:rPr>
          <w:sz w:val="24"/>
          <w:szCs w:val="24"/>
        </w:rPr>
        <w:t xml:space="preserve"> </w:t>
      </w:r>
      <w:r w:rsidR="003C6347">
        <w:rPr>
          <w:sz w:val="24"/>
          <w:szCs w:val="24"/>
        </w:rPr>
        <w:t xml:space="preserve">air </w:t>
      </w:r>
      <w:r w:rsidR="00596A35">
        <w:rPr>
          <w:sz w:val="24"/>
          <w:szCs w:val="24"/>
        </w:rPr>
        <w:t xml:space="preserve">pressure </w:t>
      </w:r>
      <w:r w:rsidR="003C6347">
        <w:rPr>
          <w:sz w:val="24"/>
          <w:szCs w:val="24"/>
        </w:rPr>
        <w:t>at the station</w:t>
      </w:r>
      <w:r w:rsidR="007F0E40" w:rsidRPr="0015376F">
        <w:rPr>
          <w:sz w:val="24"/>
          <w:szCs w:val="24"/>
        </w:rPr>
        <w:t xml:space="preserve">. </w:t>
      </w:r>
    </w:p>
    <w:p w14:paraId="1715B3E3" w14:textId="77777777" w:rsidR="00B80C00" w:rsidRDefault="00CE13E9" w:rsidP="00D901E7">
      <w:pPr>
        <w:spacing w:line="276" w:lineRule="auto"/>
        <w:ind w:firstLine="284"/>
        <w:jc w:val="both"/>
        <w:rPr>
          <w:sz w:val="24"/>
          <w:szCs w:val="24"/>
        </w:rPr>
      </w:pPr>
      <w:r w:rsidRPr="0015376F">
        <w:rPr>
          <w:sz w:val="24"/>
          <w:szCs w:val="24"/>
        </w:rPr>
        <w:t xml:space="preserve">The </w:t>
      </w:r>
      <w:r w:rsidR="00D901E7">
        <w:rPr>
          <w:sz w:val="24"/>
          <w:szCs w:val="24"/>
        </w:rPr>
        <w:t>required</w:t>
      </w:r>
      <w:r w:rsidR="00D901E7" w:rsidRPr="0015376F">
        <w:rPr>
          <w:sz w:val="24"/>
          <w:szCs w:val="24"/>
        </w:rPr>
        <w:t xml:space="preserve"> </w:t>
      </w:r>
      <w:r w:rsidR="00036798" w:rsidRPr="0015376F">
        <w:rPr>
          <w:sz w:val="24"/>
          <w:szCs w:val="24"/>
        </w:rPr>
        <w:t>geographical coordinates and elevation of the m</w:t>
      </w:r>
      <w:r w:rsidR="000E4A24" w:rsidRPr="0015376F">
        <w:rPr>
          <w:sz w:val="24"/>
          <w:szCs w:val="24"/>
        </w:rPr>
        <w:t>easuring sites (stations)</w:t>
      </w:r>
      <w:r w:rsidR="00BF0AA2">
        <w:rPr>
          <w:sz w:val="24"/>
          <w:szCs w:val="24"/>
        </w:rPr>
        <w:t>,</w:t>
      </w:r>
      <w:r w:rsidR="000E4A24" w:rsidRPr="0015376F">
        <w:rPr>
          <w:sz w:val="24"/>
          <w:szCs w:val="24"/>
        </w:rPr>
        <w:t xml:space="preserve"> as wel</w:t>
      </w:r>
      <w:r w:rsidR="00036798" w:rsidRPr="0015376F">
        <w:rPr>
          <w:sz w:val="24"/>
          <w:szCs w:val="24"/>
        </w:rPr>
        <w:t xml:space="preserve">l as the observed tidal parameters </w:t>
      </w:r>
      <w:r w:rsidR="00144406" w:rsidRPr="0015376F">
        <w:rPr>
          <w:sz w:val="24"/>
          <w:szCs w:val="24"/>
        </w:rPr>
        <w:t xml:space="preserve">are listed in Annex </w:t>
      </w:r>
      <w:r w:rsidR="00821BD6" w:rsidRPr="0015376F">
        <w:rPr>
          <w:sz w:val="24"/>
          <w:szCs w:val="24"/>
        </w:rPr>
        <w:t>D</w:t>
      </w:r>
      <w:r w:rsidR="00144406" w:rsidRPr="0015376F">
        <w:rPr>
          <w:sz w:val="24"/>
          <w:szCs w:val="24"/>
        </w:rPr>
        <w:t xml:space="preserve">. </w:t>
      </w:r>
      <w:r w:rsidR="00D901E7">
        <w:rPr>
          <w:sz w:val="24"/>
          <w:szCs w:val="24"/>
        </w:rPr>
        <w:t xml:space="preserve">The polar motion coordinates are published by the IERS at </w:t>
      </w:r>
      <w:r w:rsidR="00D901E7" w:rsidRPr="00D901E7">
        <w:rPr>
          <w:sz w:val="24"/>
          <w:szCs w:val="24"/>
        </w:rPr>
        <w:t>http://maia.usno.navy.mil</w:t>
      </w:r>
      <w:r w:rsidR="00D901E7">
        <w:rPr>
          <w:sz w:val="24"/>
          <w:szCs w:val="24"/>
        </w:rPr>
        <w:t>.</w:t>
      </w:r>
    </w:p>
    <w:p w14:paraId="36A2D1C0" w14:textId="77777777" w:rsidR="00D901E7" w:rsidRPr="0015376F" w:rsidRDefault="00D901E7" w:rsidP="00D901E7">
      <w:pPr>
        <w:spacing w:line="276" w:lineRule="auto"/>
        <w:ind w:firstLine="284"/>
        <w:jc w:val="both"/>
        <w:rPr>
          <w:sz w:val="24"/>
          <w:szCs w:val="24"/>
        </w:rPr>
      </w:pPr>
      <w:r w:rsidRPr="0015376F">
        <w:rPr>
          <w:sz w:val="24"/>
          <w:szCs w:val="24"/>
        </w:rPr>
        <w:t>The reported time of the measurement shall be the average of the times of the observations contributing to the measurement.</w:t>
      </w:r>
    </w:p>
    <w:p w14:paraId="1F558322" w14:textId="4028BB17" w:rsidR="007F0E40" w:rsidRDefault="00BF0AA2" w:rsidP="00AD54FF">
      <w:pPr>
        <w:pStyle w:val="BodyText"/>
        <w:autoSpaceDE/>
        <w:autoSpaceDN/>
        <w:adjustRightInd/>
        <w:spacing w:after="0" w:line="276" w:lineRule="auto"/>
        <w:ind w:firstLine="284"/>
        <w:rPr>
          <w:szCs w:val="24"/>
        </w:rPr>
      </w:pPr>
      <w:r>
        <w:rPr>
          <w:szCs w:val="24"/>
        </w:rPr>
        <w:t xml:space="preserve">Throughout the duration of the comparison, changes in both </w:t>
      </w:r>
      <w:r w:rsidR="007F0E40" w:rsidRPr="0015376F">
        <w:rPr>
          <w:szCs w:val="24"/>
        </w:rPr>
        <w:t xml:space="preserve">atmospheric pressure </w:t>
      </w:r>
      <w:r w:rsidR="00004C47" w:rsidRPr="0015376F">
        <w:rPr>
          <w:szCs w:val="24"/>
        </w:rPr>
        <w:t xml:space="preserve">and </w:t>
      </w:r>
      <w:r>
        <w:rPr>
          <w:szCs w:val="24"/>
        </w:rPr>
        <w:t xml:space="preserve">local </w:t>
      </w:r>
      <w:r w:rsidR="00004C47" w:rsidRPr="0015376F">
        <w:rPr>
          <w:szCs w:val="24"/>
        </w:rPr>
        <w:t xml:space="preserve">gravity will be continuously </w:t>
      </w:r>
      <w:r>
        <w:rPr>
          <w:szCs w:val="24"/>
        </w:rPr>
        <w:t>monitored</w:t>
      </w:r>
      <w:r w:rsidR="00AE1C03">
        <w:rPr>
          <w:szCs w:val="24"/>
        </w:rPr>
        <w:t xml:space="preserve"> (using at least two collocated </w:t>
      </w:r>
      <w:proofErr w:type="spellStart"/>
      <w:r w:rsidR="00AE1C03">
        <w:rPr>
          <w:szCs w:val="24"/>
        </w:rPr>
        <w:t>gPhoneX</w:t>
      </w:r>
      <w:proofErr w:type="spellEnd"/>
      <w:r w:rsidR="00AE1C03">
        <w:rPr>
          <w:szCs w:val="24"/>
        </w:rPr>
        <w:t xml:space="preserve"> continuous gravity meters)</w:t>
      </w:r>
      <w:r w:rsidR="007F0E40" w:rsidRPr="0015376F">
        <w:rPr>
          <w:szCs w:val="24"/>
        </w:rPr>
        <w:t>.</w:t>
      </w:r>
      <w:r w:rsidR="00416C63">
        <w:rPr>
          <w:szCs w:val="24"/>
        </w:rPr>
        <w:t xml:space="preserve"> The relevant</w:t>
      </w:r>
      <w:r w:rsidR="007F0E40" w:rsidRPr="0015376F">
        <w:rPr>
          <w:szCs w:val="24"/>
        </w:rPr>
        <w:t xml:space="preserve"> </w:t>
      </w:r>
      <w:r w:rsidR="00416C63">
        <w:rPr>
          <w:szCs w:val="24"/>
        </w:rPr>
        <w:t>c</w:t>
      </w:r>
      <w:r w:rsidR="00B80C00">
        <w:rPr>
          <w:szCs w:val="24"/>
        </w:rPr>
        <w:t xml:space="preserve">orrections </w:t>
      </w:r>
      <w:r w:rsidR="00416C63">
        <w:rPr>
          <w:szCs w:val="24"/>
        </w:rPr>
        <w:t xml:space="preserve">will be applied to the </w:t>
      </w:r>
      <w:r w:rsidR="000717F3">
        <w:rPr>
          <w:szCs w:val="24"/>
        </w:rPr>
        <w:t>measurand</w:t>
      </w:r>
      <w:r w:rsidR="00416C63">
        <w:rPr>
          <w:szCs w:val="24"/>
        </w:rPr>
        <w:t xml:space="preserve"> by the pilot lab</w:t>
      </w:r>
      <w:r w:rsidR="000717F3">
        <w:rPr>
          <w:szCs w:val="24"/>
        </w:rPr>
        <w:t>oratory</w:t>
      </w:r>
      <w:r w:rsidR="00416C63">
        <w:rPr>
          <w:szCs w:val="24"/>
        </w:rPr>
        <w:t xml:space="preserve">. </w:t>
      </w:r>
      <w:r w:rsidR="000717F3">
        <w:rPr>
          <w:szCs w:val="24"/>
        </w:rPr>
        <w:t>All relevant i</w:t>
      </w:r>
      <w:r w:rsidR="007F0E40" w:rsidRPr="0015376F">
        <w:rPr>
          <w:szCs w:val="24"/>
        </w:rPr>
        <w:t xml:space="preserve">nformation </w:t>
      </w:r>
      <w:r w:rsidR="000717F3">
        <w:rPr>
          <w:szCs w:val="24"/>
        </w:rPr>
        <w:t xml:space="preserve">concerning the measurements and corrections will be made </w:t>
      </w:r>
      <w:r w:rsidR="007F0E40" w:rsidRPr="0015376F">
        <w:rPr>
          <w:szCs w:val="24"/>
        </w:rPr>
        <w:t xml:space="preserve">available </w:t>
      </w:r>
      <w:r w:rsidR="000717F3">
        <w:rPr>
          <w:szCs w:val="24"/>
        </w:rPr>
        <w:t xml:space="preserve">to the participants </w:t>
      </w:r>
      <w:r w:rsidR="007F0E40" w:rsidRPr="0015376F">
        <w:rPr>
          <w:szCs w:val="24"/>
        </w:rPr>
        <w:t>after</w:t>
      </w:r>
      <w:r w:rsidR="000717F3">
        <w:rPr>
          <w:szCs w:val="24"/>
        </w:rPr>
        <w:t xml:space="preserve"> the comparison (draft A)</w:t>
      </w:r>
      <w:r w:rsidR="007F0E40" w:rsidRPr="0015376F">
        <w:rPr>
          <w:szCs w:val="24"/>
        </w:rPr>
        <w:t>.</w:t>
      </w:r>
      <w:r w:rsidR="004952CB">
        <w:rPr>
          <w:szCs w:val="24"/>
        </w:rPr>
        <w:t xml:space="preserve"> </w:t>
      </w:r>
    </w:p>
    <w:p w14:paraId="2E9466E0" w14:textId="71B6ADEA" w:rsidR="00EA44E9" w:rsidRDefault="00EA44E9" w:rsidP="00AD54FF">
      <w:pPr>
        <w:pStyle w:val="BodyText"/>
        <w:autoSpaceDE/>
        <w:autoSpaceDN/>
        <w:adjustRightInd/>
        <w:spacing w:after="0" w:line="276" w:lineRule="auto"/>
        <w:ind w:firstLine="284"/>
        <w:rPr>
          <w:szCs w:val="24"/>
        </w:rPr>
      </w:pPr>
      <w:r>
        <w:rPr>
          <w:szCs w:val="24"/>
        </w:rPr>
        <w:t xml:space="preserve">The </w:t>
      </w:r>
      <w:r w:rsidR="002318AF">
        <w:rPr>
          <w:szCs w:val="24"/>
        </w:rPr>
        <w:t xml:space="preserve">vertical </w:t>
      </w:r>
      <w:r w:rsidR="00EF25CF">
        <w:rPr>
          <w:szCs w:val="24"/>
        </w:rPr>
        <w:t xml:space="preserve">change in </w:t>
      </w:r>
      <w:r>
        <w:rPr>
          <w:szCs w:val="24"/>
        </w:rPr>
        <w:t xml:space="preserve">gravity </w:t>
      </w:r>
      <w:r w:rsidR="002318AF">
        <w:rPr>
          <w:szCs w:val="24"/>
        </w:rPr>
        <w:t>at each TMGO</w:t>
      </w:r>
      <w:r w:rsidR="00BB7F58">
        <w:rPr>
          <w:szCs w:val="24"/>
        </w:rPr>
        <w:t xml:space="preserve"> site</w:t>
      </w:r>
      <w:r w:rsidR="00B3374B">
        <w:rPr>
          <w:szCs w:val="24"/>
        </w:rPr>
        <w:t xml:space="preserve"> </w:t>
      </w:r>
      <w:r>
        <w:rPr>
          <w:szCs w:val="24"/>
        </w:rPr>
        <w:t xml:space="preserve">is </w:t>
      </w:r>
      <w:r w:rsidR="00B3374B">
        <w:rPr>
          <w:szCs w:val="24"/>
        </w:rPr>
        <w:t>described</w:t>
      </w:r>
      <w:r>
        <w:rPr>
          <w:szCs w:val="24"/>
        </w:rPr>
        <w:t xml:space="preserve"> as </w:t>
      </w:r>
      <w:r w:rsidR="00565AF2">
        <w:rPr>
          <w:szCs w:val="24"/>
        </w:rPr>
        <w:t xml:space="preserve">a </w:t>
      </w:r>
      <w:r>
        <w:rPr>
          <w:szCs w:val="24"/>
        </w:rPr>
        <w:t xml:space="preserve">function of the height </w:t>
      </w:r>
      <w:r w:rsidRPr="00EA44E9">
        <w:rPr>
          <w:i/>
          <w:szCs w:val="24"/>
        </w:rPr>
        <w:t>z</w:t>
      </w:r>
      <w:r>
        <w:rPr>
          <w:szCs w:val="24"/>
        </w:rPr>
        <w:t xml:space="preserve"> by a </w:t>
      </w:r>
      <w:proofErr w:type="gramStart"/>
      <w:r>
        <w:rPr>
          <w:szCs w:val="24"/>
        </w:rPr>
        <w:t>second degree</w:t>
      </w:r>
      <w:proofErr w:type="gramEnd"/>
      <w:r>
        <w:rPr>
          <w:szCs w:val="24"/>
        </w:rPr>
        <w:t xml:space="preserve"> polynomial</w:t>
      </w:r>
      <w:r w:rsidR="0002587B" w:rsidRPr="00EA44E9">
        <w:rPr>
          <w:noProof/>
          <w:position w:val="-10"/>
          <w:sz w:val="16"/>
          <w:szCs w:val="16"/>
        </w:rPr>
        <w:object w:dxaOrig="2020" w:dyaOrig="360" w14:anchorId="2C9A5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101pt;height:18pt;mso-width-percent:0;mso-height-percent:0;mso-width-percent:0;mso-height-percent:0" o:ole="" fillcolor="window">
            <v:imagedata r:id="rId75" o:title=""/>
          </v:shape>
          <o:OLEObject Type="Embed" ProgID="Equation.3" ShapeID="_x0000_i1043" DrawAspect="Content" ObjectID="_1751280356" r:id="rId76"/>
        </w:object>
      </w:r>
      <w:r w:rsidR="00B3374B" w:rsidRPr="00B3374B">
        <w:rPr>
          <w:szCs w:val="24"/>
        </w:rPr>
        <w:t xml:space="preserve">. </w:t>
      </w:r>
      <w:r w:rsidR="00B3374B">
        <w:rPr>
          <w:szCs w:val="24"/>
        </w:rPr>
        <w:t xml:space="preserve">Thus, the </w:t>
      </w:r>
      <w:r w:rsidR="00EF25CF">
        <w:rPr>
          <w:szCs w:val="24"/>
        </w:rPr>
        <w:t>vertical gravity gradient (</w:t>
      </w:r>
      <w:r w:rsidR="0090590F">
        <w:rPr>
          <w:szCs w:val="24"/>
        </w:rPr>
        <w:t>VGG</w:t>
      </w:r>
      <w:r w:rsidR="00EF25CF">
        <w:rPr>
          <w:szCs w:val="24"/>
        </w:rPr>
        <w:t>)</w:t>
      </w:r>
      <w:r w:rsidR="0090590F">
        <w:rPr>
          <w:szCs w:val="24"/>
        </w:rPr>
        <w:t xml:space="preserve"> </w:t>
      </w:r>
      <w:r w:rsidR="00B3374B">
        <w:rPr>
          <w:szCs w:val="24"/>
        </w:rPr>
        <w:t xml:space="preserve">at the specific height is </w:t>
      </w:r>
      <w:r w:rsidR="0002587B" w:rsidRPr="00EA44E9">
        <w:rPr>
          <w:noProof/>
          <w:position w:val="-10"/>
          <w:sz w:val="16"/>
          <w:szCs w:val="16"/>
        </w:rPr>
        <w:object w:dxaOrig="1480" w:dyaOrig="320" w14:anchorId="79D715A2">
          <v:shape id="_x0000_i1042" type="#_x0000_t75" alt="" style="width:74pt;height:15.5pt;mso-width-percent:0;mso-height-percent:0;mso-width-percent:0;mso-height-percent:0" o:ole="" fillcolor="window">
            <v:imagedata r:id="rId77" o:title=""/>
          </v:shape>
          <o:OLEObject Type="Embed" ProgID="Equation.3" ShapeID="_x0000_i1042" DrawAspect="Content" ObjectID="_1751280357" r:id="rId78"/>
        </w:object>
      </w:r>
      <w:r w:rsidR="00B3374B" w:rsidRPr="00B3374B">
        <w:rPr>
          <w:szCs w:val="24"/>
        </w:rPr>
        <w:t>with para</w:t>
      </w:r>
      <w:r w:rsidR="00B3374B">
        <w:rPr>
          <w:szCs w:val="24"/>
        </w:rPr>
        <w:t xml:space="preserve">meters </w:t>
      </w:r>
      <w:r w:rsidR="00B3374B" w:rsidRPr="00B3374B">
        <w:rPr>
          <w:i/>
          <w:szCs w:val="24"/>
        </w:rPr>
        <w:t>a</w:t>
      </w:r>
      <w:r w:rsidR="00B3374B">
        <w:rPr>
          <w:i/>
          <w:szCs w:val="24"/>
        </w:rPr>
        <w:t>,</w:t>
      </w:r>
      <w:r w:rsidR="00416C63">
        <w:rPr>
          <w:i/>
          <w:szCs w:val="24"/>
        </w:rPr>
        <w:t> </w:t>
      </w:r>
      <w:r w:rsidR="00B3374B">
        <w:rPr>
          <w:i/>
          <w:szCs w:val="24"/>
        </w:rPr>
        <w:t>b</w:t>
      </w:r>
      <w:r w:rsidR="00B3374B">
        <w:rPr>
          <w:szCs w:val="24"/>
        </w:rPr>
        <w:t xml:space="preserve"> given in Annex D.</w:t>
      </w:r>
      <w:r w:rsidR="00416C63">
        <w:rPr>
          <w:szCs w:val="24"/>
        </w:rPr>
        <w:t xml:space="preserve"> The participants </w:t>
      </w:r>
      <w:proofErr w:type="gramStart"/>
      <w:r w:rsidR="00416C63">
        <w:rPr>
          <w:szCs w:val="24"/>
        </w:rPr>
        <w:t>have to</w:t>
      </w:r>
      <w:proofErr w:type="gramEnd"/>
      <w:r w:rsidR="00416C63">
        <w:rPr>
          <w:szCs w:val="24"/>
        </w:rPr>
        <w:t xml:space="preserve"> provide the value of VGG in Annex B, which was used</w:t>
      </w:r>
      <w:r w:rsidR="00FD69B1">
        <w:rPr>
          <w:szCs w:val="24"/>
        </w:rPr>
        <w:t xml:space="preserve"> within the </w:t>
      </w:r>
      <w:r w:rsidR="00B3374B">
        <w:rPr>
          <w:szCs w:val="24"/>
        </w:rPr>
        <w:t xml:space="preserve">solution of equation of motion </w:t>
      </w:r>
      <w:r w:rsidR="00FD69B1">
        <w:rPr>
          <w:szCs w:val="24"/>
        </w:rPr>
        <w:t xml:space="preserve">and for transferring </w:t>
      </w:r>
      <w:r w:rsidR="00FD69B1" w:rsidRPr="00494B71">
        <w:rPr>
          <w:i/>
          <w:szCs w:val="24"/>
        </w:rPr>
        <w:t>g</w:t>
      </w:r>
      <w:r w:rsidR="00FD69B1">
        <w:rPr>
          <w:szCs w:val="24"/>
        </w:rPr>
        <w:t xml:space="preserve"> to the measurement height. To avoid any possible problems, we recommend report</w:t>
      </w:r>
      <w:r w:rsidR="00F77F9A">
        <w:rPr>
          <w:szCs w:val="24"/>
        </w:rPr>
        <w:t>ing</w:t>
      </w:r>
      <w:r w:rsidR="00FD69B1">
        <w:rPr>
          <w:szCs w:val="24"/>
        </w:rPr>
        <w:t xml:space="preserve"> </w:t>
      </w:r>
      <w:r w:rsidR="00FD69B1" w:rsidRPr="00FD69B1">
        <w:rPr>
          <w:i/>
          <w:szCs w:val="24"/>
        </w:rPr>
        <w:t>g</w:t>
      </w:r>
      <w:r w:rsidR="00FD69B1">
        <w:rPr>
          <w:szCs w:val="24"/>
        </w:rPr>
        <w:t xml:space="preserve"> in the reference instrumental height </w:t>
      </w:r>
      <w:r w:rsidR="008D2581">
        <w:rPr>
          <w:szCs w:val="24"/>
        </w:rPr>
        <w:t>(</w:t>
      </w:r>
      <w:r w:rsidR="008D2581">
        <w:t xml:space="preserve">distance between benchmark and the effective position of free-fall, </w:t>
      </w:r>
      <w:r w:rsidR="008D2581">
        <w:rPr>
          <w:szCs w:val="24"/>
        </w:rPr>
        <w:sym w:font="Symbol" w:char="F0BB"/>
      </w:r>
      <w:r w:rsidR="008D2581">
        <w:rPr>
          <w:szCs w:val="24"/>
        </w:rPr>
        <w:t xml:space="preserve">1.21 m for the FG5 and </w:t>
      </w:r>
      <w:r w:rsidR="008D2581">
        <w:rPr>
          <w:szCs w:val="24"/>
        </w:rPr>
        <w:sym w:font="Symbol" w:char="F0BB"/>
      </w:r>
      <w:r w:rsidR="008D2581">
        <w:rPr>
          <w:szCs w:val="24"/>
        </w:rPr>
        <w:t>1.27 m for the FG5-X</w:t>
      </w:r>
      <w:r w:rsidR="008D2581">
        <w:t xml:space="preserve">), where </w:t>
      </w:r>
      <w:r w:rsidR="008D2581" w:rsidRPr="00D5205D">
        <w:rPr>
          <w:i/>
        </w:rPr>
        <w:t>g</w:t>
      </w:r>
      <w:r w:rsidR="008D2581">
        <w:t xml:space="preserve"> is invariant on VGG used in the equation of motion</w:t>
      </w:r>
      <w:r w:rsidR="008D2581">
        <w:rPr>
          <w:szCs w:val="24"/>
        </w:rPr>
        <w:t>.</w:t>
      </w:r>
      <w:r w:rsidR="00FD69B1">
        <w:rPr>
          <w:szCs w:val="24"/>
        </w:rPr>
        <w:t xml:space="preserve"> </w:t>
      </w:r>
      <w:r w:rsidR="00CB23DF" w:rsidRPr="00CB23DF">
        <w:rPr>
          <w:szCs w:val="24"/>
        </w:rPr>
        <w:t>In a second step</w:t>
      </w:r>
      <w:r w:rsidR="00CB23DF">
        <w:rPr>
          <w:szCs w:val="24"/>
        </w:rPr>
        <w:t xml:space="preserve"> provided by the pilot laboratory</w:t>
      </w:r>
      <w:r w:rsidR="00CB23DF" w:rsidRPr="00CB23DF">
        <w:rPr>
          <w:szCs w:val="24"/>
        </w:rPr>
        <w:t xml:space="preserve">, the </w:t>
      </w:r>
      <w:r w:rsidR="00CB23DF">
        <w:rPr>
          <w:szCs w:val="24"/>
        </w:rPr>
        <w:t>second order</w:t>
      </w:r>
      <w:r w:rsidR="00CB23DF" w:rsidRPr="00CB23DF">
        <w:rPr>
          <w:szCs w:val="24"/>
        </w:rPr>
        <w:t xml:space="preserve"> vertical gravity </w:t>
      </w:r>
      <w:r w:rsidR="00CB23DF">
        <w:rPr>
          <w:szCs w:val="24"/>
        </w:rPr>
        <w:t>change</w:t>
      </w:r>
      <w:r w:rsidR="00CB23DF" w:rsidRPr="00CB23DF">
        <w:rPr>
          <w:szCs w:val="24"/>
        </w:rPr>
        <w:t xml:space="preserve"> </w:t>
      </w:r>
      <w:r w:rsidR="00CB23DF">
        <w:rPr>
          <w:szCs w:val="24"/>
        </w:rPr>
        <w:t>will be used</w:t>
      </w:r>
      <w:r w:rsidR="00CB23DF" w:rsidRPr="00CB23DF">
        <w:rPr>
          <w:szCs w:val="24"/>
        </w:rPr>
        <w:t xml:space="preserve"> to transfer the </w:t>
      </w:r>
      <w:r w:rsidR="00CB23DF" w:rsidRPr="00CB23DF">
        <w:rPr>
          <w:i/>
          <w:szCs w:val="24"/>
        </w:rPr>
        <w:t>g</w:t>
      </w:r>
      <w:r w:rsidR="00CB23DF" w:rsidRPr="00CB23DF">
        <w:rPr>
          <w:szCs w:val="24"/>
        </w:rPr>
        <w:t>-values from the instrumental reference heights to the comparison reference height.</w:t>
      </w:r>
    </w:p>
    <w:p w14:paraId="0E3B69B5" w14:textId="77777777" w:rsidR="00B23FB7" w:rsidRPr="00EA44E9" w:rsidRDefault="00B23FB7" w:rsidP="00AD54FF">
      <w:pPr>
        <w:pStyle w:val="BodyText"/>
        <w:autoSpaceDE/>
        <w:autoSpaceDN/>
        <w:adjustRightInd/>
        <w:spacing w:after="0" w:line="276" w:lineRule="auto"/>
        <w:ind w:firstLine="284"/>
        <w:rPr>
          <w:szCs w:val="24"/>
        </w:rPr>
      </w:pPr>
    </w:p>
    <w:p w14:paraId="1852FF6D" w14:textId="77777777" w:rsidR="007F0E40" w:rsidRPr="007E1006" w:rsidRDefault="007F0E40" w:rsidP="00B23FB7">
      <w:pPr>
        <w:pStyle w:val="Heading1"/>
        <w:tabs>
          <w:tab w:val="num" w:pos="720"/>
        </w:tabs>
        <w:spacing w:before="120" w:line="276" w:lineRule="auto"/>
        <w:ind w:left="425" w:hanging="425"/>
        <w:rPr>
          <w:sz w:val="28"/>
          <w:szCs w:val="28"/>
        </w:rPr>
      </w:pPr>
      <w:bookmarkStart w:id="11" w:name="_Toc239501098"/>
      <w:bookmarkStart w:id="12" w:name="_Toc428266636"/>
      <w:bookmarkStart w:id="13" w:name="_Toc428266701"/>
      <w:bookmarkStart w:id="14" w:name="_Toc134450381"/>
      <w:r w:rsidRPr="007E1006">
        <w:rPr>
          <w:sz w:val="28"/>
          <w:szCs w:val="28"/>
        </w:rPr>
        <w:t>Methods of measurement</w:t>
      </w:r>
      <w:bookmarkEnd w:id="11"/>
      <w:bookmarkEnd w:id="12"/>
      <w:bookmarkEnd w:id="13"/>
      <w:bookmarkEnd w:id="14"/>
    </w:p>
    <w:p w14:paraId="431DB4B1" w14:textId="77777777" w:rsidR="007F0E40" w:rsidRDefault="002318AF" w:rsidP="004B5573">
      <w:pPr>
        <w:pStyle w:val="BodyText"/>
        <w:autoSpaceDE/>
        <w:autoSpaceDN/>
        <w:adjustRightInd/>
        <w:spacing w:after="0" w:line="276" w:lineRule="auto"/>
        <w:ind w:firstLine="284"/>
        <w:rPr>
          <w:szCs w:val="24"/>
        </w:rPr>
      </w:pPr>
      <w:r>
        <w:rPr>
          <w:szCs w:val="24"/>
        </w:rPr>
        <w:t>Details concerning the instrumentation and methods</w:t>
      </w:r>
      <w:r w:rsidR="007F0E40" w:rsidRPr="004E4D49">
        <w:rPr>
          <w:szCs w:val="24"/>
        </w:rPr>
        <w:t xml:space="preserve"> of </w:t>
      </w:r>
      <w:r>
        <w:rPr>
          <w:szCs w:val="24"/>
        </w:rPr>
        <w:t xml:space="preserve">the </w:t>
      </w:r>
      <w:r w:rsidR="007F0E40" w:rsidRPr="004E4D49">
        <w:rPr>
          <w:szCs w:val="24"/>
        </w:rPr>
        <w:t>absolute measurements should be described by each participant (Annex A). This information is mandatory for the KC participants.</w:t>
      </w:r>
    </w:p>
    <w:p w14:paraId="65A9B7B3" w14:textId="77777777" w:rsidR="00565E0D" w:rsidRDefault="00565E0D" w:rsidP="004B5573">
      <w:pPr>
        <w:pStyle w:val="BodyText"/>
        <w:autoSpaceDE/>
        <w:autoSpaceDN/>
        <w:adjustRightInd/>
        <w:spacing w:after="0" w:line="276" w:lineRule="auto"/>
        <w:ind w:firstLine="284"/>
        <w:rPr>
          <w:szCs w:val="24"/>
        </w:rPr>
      </w:pPr>
    </w:p>
    <w:p w14:paraId="3AF94038" w14:textId="77777777" w:rsidR="00565E0D" w:rsidRPr="004E4D49" w:rsidRDefault="00565E0D" w:rsidP="004B5573">
      <w:pPr>
        <w:pStyle w:val="BodyText"/>
        <w:autoSpaceDE/>
        <w:autoSpaceDN/>
        <w:adjustRightInd/>
        <w:spacing w:after="0" w:line="276" w:lineRule="auto"/>
        <w:ind w:firstLine="284"/>
        <w:rPr>
          <w:szCs w:val="24"/>
        </w:rPr>
      </w:pPr>
    </w:p>
    <w:p w14:paraId="0721774B" w14:textId="77777777" w:rsidR="007F0E40" w:rsidRPr="00821BD6" w:rsidRDefault="009B4EBF" w:rsidP="00B23FB7">
      <w:pPr>
        <w:pStyle w:val="Heading1"/>
        <w:tabs>
          <w:tab w:val="num" w:pos="720"/>
        </w:tabs>
        <w:spacing w:before="120" w:line="276" w:lineRule="auto"/>
        <w:ind w:left="425" w:hanging="425"/>
        <w:rPr>
          <w:sz w:val="28"/>
          <w:szCs w:val="28"/>
        </w:rPr>
      </w:pPr>
      <w:bookmarkStart w:id="15" w:name="_Toc239501100"/>
      <w:bookmarkStart w:id="16" w:name="_Toc428266637"/>
      <w:bookmarkStart w:id="17" w:name="_Toc428266702"/>
      <w:bookmarkStart w:id="18" w:name="_Toc134450382"/>
      <w:r w:rsidRPr="00821BD6">
        <w:rPr>
          <w:sz w:val="28"/>
          <w:szCs w:val="28"/>
        </w:rPr>
        <w:lastRenderedPageBreak/>
        <w:t>Program</w:t>
      </w:r>
      <w:r w:rsidR="007F0E40" w:rsidRPr="00821BD6">
        <w:rPr>
          <w:sz w:val="28"/>
          <w:szCs w:val="28"/>
        </w:rPr>
        <w:t xml:space="preserve"> of the measurements</w:t>
      </w:r>
      <w:bookmarkEnd w:id="15"/>
      <w:bookmarkEnd w:id="16"/>
      <w:bookmarkEnd w:id="17"/>
      <w:bookmarkEnd w:id="18"/>
    </w:p>
    <w:p w14:paraId="29EA2EA5" w14:textId="3985091D" w:rsidR="00D4245D" w:rsidRDefault="007F0E40" w:rsidP="004B5573">
      <w:pPr>
        <w:pStyle w:val="Default"/>
        <w:autoSpaceDE/>
        <w:autoSpaceDN/>
        <w:adjustRightInd/>
        <w:spacing w:line="276" w:lineRule="auto"/>
        <w:ind w:firstLine="284"/>
        <w:jc w:val="both"/>
        <w:rPr>
          <w:lang w:val="en-US"/>
        </w:rPr>
      </w:pPr>
      <w:r w:rsidRPr="00A96E70">
        <w:rPr>
          <w:lang w:val="en-US"/>
        </w:rPr>
        <w:t xml:space="preserve">A </w:t>
      </w:r>
      <w:r w:rsidR="00D4245D">
        <w:rPr>
          <w:lang w:val="en-US"/>
        </w:rPr>
        <w:t>10</w:t>
      </w:r>
      <w:r w:rsidR="002318AF" w:rsidRPr="00F0066E">
        <w:rPr>
          <w:lang w:val="en-US"/>
        </w:rPr>
        <w:t>-station</w:t>
      </w:r>
      <w:r w:rsidRPr="00A96E70">
        <w:rPr>
          <w:lang w:val="en-US"/>
        </w:rPr>
        <w:t xml:space="preserve"> gravity network</w:t>
      </w:r>
      <w:r w:rsidR="00004C47" w:rsidRPr="00A96E70">
        <w:rPr>
          <w:lang w:val="en-US"/>
        </w:rPr>
        <w:t xml:space="preserve"> </w:t>
      </w:r>
      <w:r w:rsidRPr="00A96E70">
        <w:rPr>
          <w:lang w:val="en-US"/>
        </w:rPr>
        <w:t>is</w:t>
      </w:r>
      <w:r w:rsidRPr="004E4D49">
        <w:rPr>
          <w:lang w:val="en-US"/>
        </w:rPr>
        <w:t xml:space="preserve"> proposed for all the measurements.</w:t>
      </w:r>
      <w:r w:rsidR="00912BE6">
        <w:rPr>
          <w:lang w:val="en-US"/>
        </w:rPr>
        <w:t xml:space="preserve">  Figure 1 shows a schematic of TMGO station locations.</w:t>
      </w:r>
      <w:r w:rsidR="00195A76">
        <w:rPr>
          <w:lang w:val="en-US"/>
        </w:rPr>
        <w:t xml:space="preserve">  </w:t>
      </w:r>
      <w:r w:rsidRPr="004E4D49">
        <w:rPr>
          <w:lang w:val="en-US"/>
        </w:rPr>
        <w:t>Each gravimeter should measure at</w:t>
      </w:r>
      <w:r w:rsidR="00144406" w:rsidRPr="004E4D49">
        <w:rPr>
          <w:lang w:val="en-US"/>
        </w:rPr>
        <w:t xml:space="preserve"> </w:t>
      </w:r>
      <w:r w:rsidR="002F0288">
        <w:rPr>
          <w:lang w:val="en-US"/>
        </w:rPr>
        <w:t>four</w:t>
      </w:r>
      <w:r w:rsidRPr="004E4D49">
        <w:rPr>
          <w:lang w:val="en-US"/>
        </w:rPr>
        <w:t xml:space="preserve"> gravity stations</w:t>
      </w:r>
      <w:r w:rsidR="004421AB" w:rsidRPr="004E4D49">
        <w:rPr>
          <w:lang w:val="en-US"/>
        </w:rPr>
        <w:t xml:space="preserve">. </w:t>
      </w:r>
      <w:r w:rsidR="00004C47" w:rsidRPr="004E4D49">
        <w:rPr>
          <w:lang w:val="en-US"/>
        </w:rPr>
        <w:t>The compari</w:t>
      </w:r>
      <w:r w:rsidR="00AD54FF" w:rsidRPr="004E4D49">
        <w:rPr>
          <w:lang w:val="en-US"/>
        </w:rPr>
        <w:t>s</w:t>
      </w:r>
      <w:r w:rsidR="00004C47" w:rsidRPr="004E4D49">
        <w:rPr>
          <w:lang w:val="en-US"/>
        </w:rPr>
        <w:t>on will be organize</w:t>
      </w:r>
      <w:r w:rsidR="00AD54FF" w:rsidRPr="004E4D49">
        <w:rPr>
          <w:lang w:val="en-US"/>
        </w:rPr>
        <w:t>d</w:t>
      </w:r>
      <w:r w:rsidR="00004C47" w:rsidRPr="004E4D49">
        <w:rPr>
          <w:lang w:val="en-US"/>
        </w:rPr>
        <w:t xml:space="preserve"> in </w:t>
      </w:r>
      <w:r w:rsidR="00844804">
        <w:rPr>
          <w:lang w:val="en-US"/>
        </w:rPr>
        <w:t xml:space="preserve">five </w:t>
      </w:r>
      <w:r w:rsidR="002318AF">
        <w:rPr>
          <w:lang w:val="en-US"/>
        </w:rPr>
        <w:t>session</w:t>
      </w:r>
      <w:r w:rsidR="002F0288">
        <w:rPr>
          <w:lang w:val="en-US"/>
        </w:rPr>
        <w:t>s</w:t>
      </w:r>
      <w:r w:rsidR="002318AF">
        <w:rPr>
          <w:lang w:val="en-US"/>
        </w:rPr>
        <w:t xml:space="preserve"> </w:t>
      </w:r>
      <w:r w:rsidR="002F0288">
        <w:rPr>
          <w:lang w:val="en-US"/>
        </w:rPr>
        <w:t xml:space="preserve">each </w:t>
      </w:r>
      <w:r w:rsidR="002318AF">
        <w:rPr>
          <w:lang w:val="en-US"/>
        </w:rPr>
        <w:t xml:space="preserve">with measurements occurring over </w:t>
      </w:r>
      <w:r w:rsidR="002318AF" w:rsidRPr="00F0066E">
        <w:rPr>
          <w:lang w:val="en-US"/>
        </w:rPr>
        <w:t>four</w:t>
      </w:r>
      <w:r w:rsidR="002318AF">
        <w:rPr>
          <w:lang w:val="en-US"/>
        </w:rPr>
        <w:t xml:space="preserve"> nights.</w:t>
      </w:r>
      <w:r w:rsidR="002F0288">
        <w:rPr>
          <w:lang w:val="en-US"/>
        </w:rPr>
        <w:t xml:space="preserve">  </w:t>
      </w:r>
      <w:r w:rsidR="00D4245D">
        <w:rPr>
          <w:lang w:val="en-US"/>
        </w:rPr>
        <w:t>Tentatively the sessions will be compose</w:t>
      </w:r>
      <w:r w:rsidR="00844804">
        <w:rPr>
          <w:lang w:val="en-US"/>
        </w:rPr>
        <w:t>d</w:t>
      </w:r>
      <w:r w:rsidR="00D4245D">
        <w:rPr>
          <w:lang w:val="en-US"/>
        </w:rPr>
        <w:t xml:space="preserve"> of </w:t>
      </w:r>
      <w:r w:rsidR="00DE0698">
        <w:rPr>
          <w:lang w:val="en-US"/>
        </w:rPr>
        <w:t>seven</w:t>
      </w:r>
      <w:r w:rsidR="00D4245D">
        <w:rPr>
          <w:lang w:val="en-US"/>
        </w:rPr>
        <w:t xml:space="preserve">, </w:t>
      </w:r>
      <w:r w:rsidR="00DE0698">
        <w:rPr>
          <w:lang w:val="en-US"/>
        </w:rPr>
        <w:t>nine</w:t>
      </w:r>
      <w:r w:rsidR="00D4245D">
        <w:rPr>
          <w:lang w:val="en-US"/>
        </w:rPr>
        <w:t xml:space="preserve">, </w:t>
      </w:r>
      <w:r w:rsidR="00DE0698">
        <w:rPr>
          <w:lang w:val="en-US"/>
        </w:rPr>
        <w:t>eight</w:t>
      </w:r>
      <w:r w:rsidR="00D4245D">
        <w:rPr>
          <w:lang w:val="en-US"/>
        </w:rPr>
        <w:t xml:space="preserve">, </w:t>
      </w:r>
      <w:r w:rsidR="00DE0698">
        <w:rPr>
          <w:lang w:val="en-US"/>
        </w:rPr>
        <w:t>eight</w:t>
      </w:r>
      <w:r w:rsidR="00D4245D">
        <w:rPr>
          <w:lang w:val="en-US"/>
        </w:rPr>
        <w:t xml:space="preserve">, and </w:t>
      </w:r>
      <w:r w:rsidR="00DE0698">
        <w:rPr>
          <w:lang w:val="en-US"/>
        </w:rPr>
        <w:t>seven</w:t>
      </w:r>
      <w:r w:rsidR="00D4245D">
        <w:rPr>
          <w:lang w:val="en-US"/>
        </w:rPr>
        <w:t xml:space="preserve"> instruments</w:t>
      </w:r>
      <w:r w:rsidR="006469B4">
        <w:rPr>
          <w:lang w:val="en-US"/>
        </w:rPr>
        <w:t xml:space="preserve">. Figure 2 shows the calendar </w:t>
      </w:r>
      <w:r w:rsidR="002021C8">
        <w:rPr>
          <w:lang w:val="en-US"/>
        </w:rPr>
        <w:t>for</w:t>
      </w:r>
      <w:r w:rsidR="006469B4">
        <w:rPr>
          <w:lang w:val="en-US"/>
        </w:rPr>
        <w:t xml:space="preserve"> </w:t>
      </w:r>
      <w:r w:rsidR="002021C8">
        <w:rPr>
          <w:lang w:val="en-US"/>
        </w:rPr>
        <w:t>CCM.G-K2.2023</w:t>
      </w:r>
      <w:r w:rsidR="00A05911">
        <w:rPr>
          <w:lang w:val="en-US"/>
        </w:rPr>
        <w:t>.</w:t>
      </w:r>
    </w:p>
    <w:p w14:paraId="180C44D7" w14:textId="77777777" w:rsidR="00D4245D" w:rsidRDefault="00D4245D" w:rsidP="004B5573">
      <w:pPr>
        <w:pStyle w:val="Default"/>
        <w:autoSpaceDE/>
        <w:autoSpaceDN/>
        <w:adjustRightInd/>
        <w:spacing w:line="276" w:lineRule="auto"/>
        <w:ind w:firstLine="284"/>
        <w:jc w:val="both"/>
        <w:rPr>
          <w:lang w:val="en-US"/>
        </w:rPr>
      </w:pPr>
    </w:p>
    <w:p w14:paraId="551A8223" w14:textId="3DCC60FD" w:rsidR="00F50830" w:rsidRDefault="00F50830" w:rsidP="007C61D6">
      <w:pPr>
        <w:pStyle w:val="BodyText"/>
        <w:jc w:val="center"/>
      </w:pPr>
      <w:r w:rsidRPr="00F50830">
        <w:rPr>
          <w:noProof/>
        </w:rPr>
        <w:drawing>
          <wp:inline distT="0" distB="0" distL="0" distR="0" wp14:anchorId="64B1ADCA" wp14:editId="3B015E37">
            <wp:extent cx="5654773" cy="3031067"/>
            <wp:effectExtent l="0" t="0" r="0" b="4445"/>
            <wp:docPr id="158" name="Picture 157">
              <a:extLst xmlns:a="http://schemas.openxmlformats.org/drawingml/2006/main">
                <a:ext uri="{FF2B5EF4-FFF2-40B4-BE49-F238E27FC236}">
                  <a16:creationId xmlns:a16="http://schemas.microsoft.com/office/drawing/2014/main" id="{DC3CB407-F3EF-6724-9090-1557E41E7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7">
                      <a:extLst>
                        <a:ext uri="{FF2B5EF4-FFF2-40B4-BE49-F238E27FC236}">
                          <a16:creationId xmlns:a16="http://schemas.microsoft.com/office/drawing/2014/main" id="{DC3CB407-F3EF-6724-9090-1557E41E7C2F}"/>
                        </a:ext>
                      </a:extLst>
                    </pic:cNvPr>
                    <pic:cNvPicPr>
                      <a:picLocks noChangeAspect="1"/>
                    </pic:cNvPicPr>
                  </pic:nvPicPr>
                  <pic:blipFill>
                    <a:blip r:embed="rId79"/>
                    <a:stretch>
                      <a:fillRect/>
                    </a:stretch>
                  </pic:blipFill>
                  <pic:spPr>
                    <a:xfrm>
                      <a:off x="0" y="0"/>
                      <a:ext cx="5700879" cy="3055781"/>
                    </a:xfrm>
                    <a:prstGeom prst="rect">
                      <a:avLst/>
                    </a:prstGeom>
                  </pic:spPr>
                </pic:pic>
              </a:graphicData>
            </a:graphic>
          </wp:inline>
        </w:drawing>
      </w:r>
    </w:p>
    <w:p w14:paraId="2FAC5DE3" w14:textId="748566F3" w:rsidR="00D437E2" w:rsidRDefault="007C61D6" w:rsidP="007C61D6">
      <w:pPr>
        <w:pStyle w:val="BodyText"/>
        <w:rPr>
          <w:szCs w:val="24"/>
        </w:rPr>
      </w:pPr>
      <w:r w:rsidRPr="004E4D49">
        <w:rPr>
          <w:b/>
          <w:bCs/>
          <w:szCs w:val="24"/>
        </w:rPr>
        <w:t xml:space="preserve">Figure </w:t>
      </w:r>
      <w:r w:rsidR="002021C8">
        <w:rPr>
          <w:b/>
          <w:bCs/>
          <w:szCs w:val="24"/>
        </w:rPr>
        <w:t>1</w:t>
      </w:r>
      <w:r w:rsidR="00C610C1" w:rsidRPr="004E4D49">
        <w:rPr>
          <w:b/>
          <w:bCs/>
          <w:szCs w:val="24"/>
        </w:rPr>
        <w:t>.</w:t>
      </w:r>
      <w:r w:rsidR="00473AD5" w:rsidRPr="004E4D49">
        <w:rPr>
          <w:szCs w:val="24"/>
        </w:rPr>
        <w:t xml:space="preserve"> </w:t>
      </w:r>
      <w:r w:rsidR="002318AF">
        <w:rPr>
          <w:szCs w:val="24"/>
        </w:rPr>
        <w:t>Schematic</w:t>
      </w:r>
      <w:r w:rsidR="00473AD5" w:rsidRPr="004E4D49">
        <w:rPr>
          <w:szCs w:val="24"/>
        </w:rPr>
        <w:t xml:space="preserve"> of the </w:t>
      </w:r>
      <w:r w:rsidR="00DD7FC7">
        <w:rPr>
          <w:szCs w:val="24"/>
        </w:rPr>
        <w:t xml:space="preserve">comparison site </w:t>
      </w:r>
      <w:r w:rsidR="002318AF">
        <w:rPr>
          <w:szCs w:val="24"/>
        </w:rPr>
        <w:t xml:space="preserve">at TMGO.  Note that </w:t>
      </w:r>
      <w:r w:rsidR="00561381">
        <w:rPr>
          <w:szCs w:val="24"/>
        </w:rPr>
        <w:t>station</w:t>
      </w:r>
      <w:r w:rsidR="002318AF">
        <w:rPr>
          <w:szCs w:val="24"/>
        </w:rPr>
        <w:t xml:space="preserve"> AK is occupied by </w:t>
      </w:r>
      <w:r w:rsidR="001071EB">
        <w:rPr>
          <w:szCs w:val="24"/>
        </w:rPr>
        <w:t xml:space="preserve">the </w:t>
      </w:r>
      <w:proofErr w:type="spellStart"/>
      <w:r w:rsidR="001071EB">
        <w:rPr>
          <w:szCs w:val="24"/>
        </w:rPr>
        <w:t>gPhoneXs</w:t>
      </w:r>
      <w:proofErr w:type="spellEnd"/>
      <w:r w:rsidR="001071EB">
        <w:rPr>
          <w:szCs w:val="24"/>
        </w:rPr>
        <w:t>.</w:t>
      </w:r>
    </w:p>
    <w:p w14:paraId="7B941F68" w14:textId="393BCCAC" w:rsidR="00A05911" w:rsidRDefault="00E96EC4" w:rsidP="00E96EC4">
      <w:pPr>
        <w:pStyle w:val="BodyText"/>
        <w:jc w:val="center"/>
        <w:rPr>
          <w:szCs w:val="24"/>
        </w:rPr>
      </w:pPr>
      <w:r>
        <w:rPr>
          <w:noProof/>
          <w:szCs w:val="24"/>
        </w:rPr>
        <w:drawing>
          <wp:inline distT="0" distB="0" distL="0" distR="0" wp14:anchorId="4627A53F" wp14:editId="29D965F2">
            <wp:extent cx="4551180" cy="3492500"/>
            <wp:effectExtent l="0" t="0" r="0" b="0"/>
            <wp:docPr id="2046977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77882" name="Picture 2046977882"/>
                    <pic:cNvPicPr/>
                  </pic:nvPicPr>
                  <pic:blipFill>
                    <a:blip r:embed="rId80">
                      <a:extLst>
                        <a:ext uri="{28A0092B-C50C-407E-A947-70E740481C1C}">
                          <a14:useLocalDpi xmlns:a14="http://schemas.microsoft.com/office/drawing/2010/main" val="0"/>
                        </a:ext>
                      </a:extLst>
                    </a:blip>
                    <a:stretch>
                      <a:fillRect/>
                    </a:stretch>
                  </pic:blipFill>
                  <pic:spPr>
                    <a:xfrm>
                      <a:off x="0" y="0"/>
                      <a:ext cx="4639850" cy="3560544"/>
                    </a:xfrm>
                    <a:prstGeom prst="rect">
                      <a:avLst/>
                    </a:prstGeom>
                  </pic:spPr>
                </pic:pic>
              </a:graphicData>
            </a:graphic>
          </wp:inline>
        </w:drawing>
      </w:r>
    </w:p>
    <w:p w14:paraId="0FF4B64E" w14:textId="4E1EABD9" w:rsidR="00057CA5" w:rsidRDefault="002021C8" w:rsidP="00057CA5">
      <w:pPr>
        <w:pStyle w:val="BodyText"/>
        <w:rPr>
          <w:szCs w:val="24"/>
        </w:rPr>
      </w:pPr>
      <w:r w:rsidRPr="004E4D49">
        <w:rPr>
          <w:b/>
          <w:bCs/>
          <w:szCs w:val="24"/>
        </w:rPr>
        <w:t xml:space="preserve">Figure </w:t>
      </w:r>
      <w:r>
        <w:rPr>
          <w:b/>
          <w:bCs/>
          <w:szCs w:val="24"/>
        </w:rPr>
        <w:t>2.</w:t>
      </w:r>
      <w:r w:rsidRPr="004E4D49">
        <w:rPr>
          <w:szCs w:val="24"/>
        </w:rPr>
        <w:t xml:space="preserve"> </w:t>
      </w:r>
      <w:r>
        <w:rPr>
          <w:szCs w:val="24"/>
        </w:rPr>
        <w:t>Calendar for CCM.G-K2.2023.</w:t>
      </w:r>
      <w:bookmarkStart w:id="19" w:name="_Toc239501103"/>
      <w:bookmarkStart w:id="20" w:name="_Toc428266638"/>
      <w:bookmarkStart w:id="21" w:name="_Toc428266703"/>
    </w:p>
    <w:p w14:paraId="09B37894" w14:textId="77777777" w:rsidR="00057CA5" w:rsidRDefault="00057CA5">
      <w:pPr>
        <w:rPr>
          <w:sz w:val="24"/>
          <w:szCs w:val="24"/>
        </w:rPr>
      </w:pPr>
      <w:r>
        <w:rPr>
          <w:szCs w:val="24"/>
        </w:rPr>
        <w:br w:type="page"/>
      </w:r>
    </w:p>
    <w:p w14:paraId="02E023B3" w14:textId="77777777" w:rsidR="007F0E40" w:rsidRPr="00821BD6" w:rsidRDefault="007F0E40" w:rsidP="00B23FB7">
      <w:pPr>
        <w:pStyle w:val="Heading1"/>
        <w:tabs>
          <w:tab w:val="num" w:pos="720"/>
        </w:tabs>
        <w:spacing w:before="0"/>
        <w:ind w:left="357" w:hanging="357"/>
        <w:rPr>
          <w:sz w:val="28"/>
          <w:szCs w:val="28"/>
        </w:rPr>
      </w:pPr>
      <w:bookmarkStart w:id="22" w:name="_Toc134450383"/>
      <w:r w:rsidRPr="00821BD6">
        <w:rPr>
          <w:sz w:val="28"/>
          <w:szCs w:val="28"/>
        </w:rPr>
        <w:lastRenderedPageBreak/>
        <w:t>Measurement timetable</w:t>
      </w:r>
      <w:bookmarkEnd w:id="19"/>
      <w:bookmarkEnd w:id="20"/>
      <w:bookmarkEnd w:id="21"/>
      <w:bookmarkEnd w:id="22"/>
    </w:p>
    <w:p w14:paraId="623A8CEF" w14:textId="2136AA7C" w:rsidR="00652415" w:rsidRPr="005A5EBC" w:rsidRDefault="00A05911" w:rsidP="005A5EBC">
      <w:pPr>
        <w:spacing w:after="120"/>
        <w:ind w:left="170" w:firstLine="170"/>
        <w:jc w:val="both"/>
        <w:rPr>
          <w:bCs/>
          <w:iCs/>
          <w:sz w:val="24"/>
          <w:szCs w:val="24"/>
          <w:lang w:val="en-US"/>
        </w:rPr>
      </w:pPr>
      <w:r w:rsidRPr="00A05911">
        <w:rPr>
          <w:bCs/>
          <w:iCs/>
          <w:sz w:val="24"/>
          <w:szCs w:val="24"/>
          <w:lang w:val="en-US"/>
        </w:rPr>
        <w:t>An optimal measurement schedule has been prepared by Dr. Derek van </w:t>
      </w:r>
      <w:proofErr w:type="spellStart"/>
      <w:r w:rsidRPr="00A05911">
        <w:rPr>
          <w:bCs/>
          <w:iCs/>
          <w:sz w:val="24"/>
          <w:szCs w:val="24"/>
          <w:lang w:val="en-US"/>
        </w:rPr>
        <w:t>Westrum</w:t>
      </w:r>
      <w:proofErr w:type="spellEnd"/>
      <w:r w:rsidRPr="00A05911">
        <w:rPr>
          <w:bCs/>
          <w:iCs/>
          <w:sz w:val="24"/>
          <w:szCs w:val="24"/>
          <w:lang w:val="en-US"/>
        </w:rPr>
        <w:t xml:space="preserve"> (NOAA-NGS).  In designing an optimal schedule, the following conditions have been imposed: 1) an instrument shall not occupy the same pier more than once, 2) the number of missing meter-to-meter comparisons shall be minimized, 3) the number of times any two instruments observe on the same pier more than once shall be evenly distributed among all the instruments (to the extent possible).</w:t>
      </w:r>
      <w:r w:rsidR="00CB78FB">
        <w:rPr>
          <w:bCs/>
          <w:iCs/>
          <w:sz w:val="24"/>
          <w:szCs w:val="24"/>
          <w:lang w:val="en-US"/>
        </w:rPr>
        <w:t xml:space="preserve">  </w:t>
      </w:r>
      <w:r w:rsidR="00142F54" w:rsidRPr="004E4D49">
        <w:rPr>
          <w:bCs/>
          <w:iCs/>
          <w:sz w:val="24"/>
          <w:szCs w:val="24"/>
        </w:rPr>
        <w:t xml:space="preserve">The measurement timetable is given in Table 2. </w:t>
      </w:r>
      <w:r w:rsidR="00195A76">
        <w:rPr>
          <w:bCs/>
          <w:iCs/>
          <w:sz w:val="24"/>
          <w:szCs w:val="24"/>
        </w:rPr>
        <w:t>Assembly of the instruments</w:t>
      </w:r>
      <w:r w:rsidR="00296449" w:rsidRPr="00296449">
        <w:rPr>
          <w:bCs/>
          <w:iCs/>
          <w:sz w:val="24"/>
          <w:szCs w:val="24"/>
        </w:rPr>
        <w:t xml:space="preserve"> of a particular gravimeter between stations </w:t>
      </w:r>
      <w:proofErr w:type="gramStart"/>
      <w:r w:rsidR="00296449" w:rsidRPr="00296449">
        <w:rPr>
          <w:bCs/>
          <w:iCs/>
          <w:sz w:val="24"/>
          <w:szCs w:val="24"/>
        </w:rPr>
        <w:t>have to</w:t>
      </w:r>
      <w:proofErr w:type="gramEnd"/>
      <w:r w:rsidR="00296449" w:rsidRPr="00296449">
        <w:rPr>
          <w:bCs/>
          <w:iCs/>
          <w:sz w:val="24"/>
          <w:szCs w:val="24"/>
        </w:rPr>
        <w:t xml:space="preserve"> be </w:t>
      </w:r>
      <w:r w:rsidR="00296449">
        <w:rPr>
          <w:bCs/>
          <w:iCs/>
          <w:sz w:val="24"/>
          <w:szCs w:val="24"/>
        </w:rPr>
        <w:t>realized</w:t>
      </w:r>
      <w:r w:rsidR="00296449" w:rsidRPr="00296449">
        <w:rPr>
          <w:bCs/>
          <w:iCs/>
          <w:sz w:val="24"/>
          <w:szCs w:val="24"/>
        </w:rPr>
        <w:t xml:space="preserve"> till 11 am.</w:t>
      </w:r>
    </w:p>
    <w:p w14:paraId="047201C4" w14:textId="4D066220" w:rsidR="00652415" w:rsidRDefault="005A5EBC" w:rsidP="005A5EBC">
      <w:pPr>
        <w:spacing w:before="120" w:after="120"/>
        <w:ind w:left="102"/>
        <w:rPr>
          <w:b/>
          <w:bCs/>
          <w:iCs/>
          <w:sz w:val="24"/>
          <w:szCs w:val="28"/>
        </w:rPr>
      </w:pPr>
      <w:r w:rsidRPr="005A5EBC">
        <w:rPr>
          <w:b/>
          <w:bCs/>
          <w:iCs/>
          <w:noProof/>
          <w:sz w:val="24"/>
          <w:szCs w:val="28"/>
        </w:rPr>
        <w:drawing>
          <wp:inline distT="0" distB="0" distL="0" distR="0" wp14:anchorId="08EF411E" wp14:editId="6080313A">
            <wp:extent cx="5831842" cy="1762760"/>
            <wp:effectExtent l="0" t="0" r="0" b="0"/>
            <wp:docPr id="13" name="Picture 12">
              <a:extLst xmlns:a="http://schemas.openxmlformats.org/drawingml/2006/main">
                <a:ext uri="{FF2B5EF4-FFF2-40B4-BE49-F238E27FC236}">
                  <a16:creationId xmlns:a16="http://schemas.microsoft.com/office/drawing/2014/main" id="{B310505D-8EA6-7F86-F48F-5AF5E448E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310505D-8EA6-7F86-F48F-5AF5E448E48C}"/>
                        </a:ext>
                      </a:extLst>
                    </pic:cNvPr>
                    <pic:cNvPicPr>
                      <a:picLocks noChangeAspect="1"/>
                    </pic:cNvPicPr>
                  </pic:nvPicPr>
                  <pic:blipFill>
                    <a:blip r:embed="rId81"/>
                    <a:stretch>
                      <a:fillRect/>
                    </a:stretch>
                  </pic:blipFill>
                  <pic:spPr>
                    <a:xfrm>
                      <a:off x="0" y="0"/>
                      <a:ext cx="5863929" cy="1772459"/>
                    </a:xfrm>
                    <a:prstGeom prst="rect">
                      <a:avLst/>
                    </a:prstGeom>
                  </pic:spPr>
                </pic:pic>
              </a:graphicData>
            </a:graphic>
          </wp:inline>
        </w:drawing>
      </w:r>
    </w:p>
    <w:p w14:paraId="72BBDD30" w14:textId="2A30AFD0" w:rsidR="00516042" w:rsidRPr="003924C1" w:rsidRDefault="00144406" w:rsidP="003924C1">
      <w:pPr>
        <w:spacing w:before="120" w:after="120"/>
        <w:jc w:val="both"/>
        <w:rPr>
          <w:bCs/>
          <w:iCs/>
          <w:sz w:val="24"/>
          <w:szCs w:val="28"/>
        </w:rPr>
      </w:pPr>
      <w:r w:rsidRPr="007E6024">
        <w:rPr>
          <w:b/>
          <w:bCs/>
          <w:iCs/>
          <w:sz w:val="24"/>
          <w:szCs w:val="28"/>
        </w:rPr>
        <w:t xml:space="preserve">Table 2. </w:t>
      </w:r>
      <w:r w:rsidR="00D3047D">
        <w:rPr>
          <w:bCs/>
          <w:iCs/>
          <w:sz w:val="24"/>
          <w:szCs w:val="28"/>
        </w:rPr>
        <w:t>Measurement schedule</w:t>
      </w:r>
      <w:r w:rsidR="005A5EBC">
        <w:rPr>
          <w:bCs/>
          <w:iCs/>
          <w:sz w:val="24"/>
          <w:szCs w:val="28"/>
        </w:rPr>
        <w:t xml:space="preserve"> (left) and resulting overlap between instruments.  Assignment of piers</w:t>
      </w:r>
      <w:r w:rsidR="009F2C6D">
        <w:rPr>
          <w:bCs/>
          <w:iCs/>
          <w:sz w:val="24"/>
          <w:szCs w:val="28"/>
        </w:rPr>
        <w:t xml:space="preserve"> to instruments</w:t>
      </w:r>
      <w:r w:rsidR="005A5EBC">
        <w:rPr>
          <w:bCs/>
          <w:iCs/>
          <w:sz w:val="24"/>
          <w:szCs w:val="28"/>
        </w:rPr>
        <w:t xml:space="preserve"> TBD</w:t>
      </w:r>
      <w:r w:rsidRPr="007E6024">
        <w:rPr>
          <w:bCs/>
          <w:iCs/>
          <w:sz w:val="24"/>
          <w:szCs w:val="28"/>
        </w:rPr>
        <w:t>.</w:t>
      </w:r>
      <w:r w:rsidR="004D1697">
        <w:rPr>
          <w:bCs/>
          <w:iCs/>
          <w:sz w:val="24"/>
          <w:szCs w:val="28"/>
        </w:rPr>
        <w:t xml:space="preserve">  </w:t>
      </w:r>
      <w:r w:rsidR="00D3047D">
        <w:rPr>
          <w:bCs/>
          <w:iCs/>
          <w:sz w:val="24"/>
          <w:szCs w:val="28"/>
        </w:rPr>
        <w:t xml:space="preserve">Note </w:t>
      </w:r>
      <w:r w:rsidR="00B84B76">
        <w:rPr>
          <w:bCs/>
          <w:iCs/>
          <w:sz w:val="24"/>
          <w:szCs w:val="28"/>
        </w:rPr>
        <w:t>that the schedule is</w:t>
      </w:r>
      <w:r w:rsidR="00D3047D">
        <w:rPr>
          <w:bCs/>
          <w:iCs/>
          <w:sz w:val="24"/>
          <w:szCs w:val="28"/>
        </w:rPr>
        <w:t xml:space="preserve"> </w:t>
      </w:r>
      <w:r w:rsidR="004D10C6">
        <w:rPr>
          <w:bCs/>
          <w:iCs/>
          <w:sz w:val="24"/>
          <w:szCs w:val="28"/>
        </w:rPr>
        <w:t>necessarily</w:t>
      </w:r>
      <w:r w:rsidR="00B84B76">
        <w:rPr>
          <w:bCs/>
          <w:iCs/>
          <w:sz w:val="24"/>
          <w:szCs w:val="28"/>
        </w:rPr>
        <w:t xml:space="preserve"> subject to change if </w:t>
      </w:r>
      <w:r w:rsidR="004D10C6">
        <w:rPr>
          <w:bCs/>
          <w:iCs/>
          <w:sz w:val="24"/>
          <w:szCs w:val="28"/>
        </w:rPr>
        <w:t xml:space="preserve">an </w:t>
      </w:r>
      <w:r w:rsidR="00B84B76">
        <w:rPr>
          <w:bCs/>
          <w:iCs/>
          <w:sz w:val="24"/>
          <w:szCs w:val="28"/>
        </w:rPr>
        <w:t>instrument</w:t>
      </w:r>
      <w:r w:rsidR="004D10C6">
        <w:rPr>
          <w:bCs/>
          <w:iCs/>
          <w:sz w:val="24"/>
          <w:szCs w:val="28"/>
        </w:rPr>
        <w:t>(</w:t>
      </w:r>
      <w:r w:rsidR="00B84B76">
        <w:rPr>
          <w:bCs/>
          <w:iCs/>
          <w:sz w:val="24"/>
          <w:szCs w:val="28"/>
        </w:rPr>
        <w:t>s</w:t>
      </w:r>
      <w:r w:rsidR="004D10C6">
        <w:rPr>
          <w:bCs/>
          <w:iCs/>
          <w:sz w:val="24"/>
          <w:szCs w:val="28"/>
        </w:rPr>
        <w:t>)</w:t>
      </w:r>
      <w:r w:rsidR="00B84B76">
        <w:rPr>
          <w:bCs/>
          <w:iCs/>
          <w:sz w:val="24"/>
          <w:szCs w:val="28"/>
        </w:rPr>
        <w:t xml:space="preserve"> become</w:t>
      </w:r>
      <w:r w:rsidR="004D10C6">
        <w:rPr>
          <w:bCs/>
          <w:iCs/>
          <w:sz w:val="24"/>
          <w:szCs w:val="28"/>
        </w:rPr>
        <w:t>s</w:t>
      </w:r>
      <w:r w:rsidR="00B84B76">
        <w:rPr>
          <w:bCs/>
          <w:iCs/>
          <w:sz w:val="24"/>
          <w:szCs w:val="28"/>
        </w:rPr>
        <w:t xml:space="preserve"> unavailable for some reason.</w:t>
      </w:r>
    </w:p>
    <w:p w14:paraId="7837D4E0" w14:textId="01D070B2" w:rsidR="00516042" w:rsidRDefault="00516042" w:rsidP="00516042">
      <w:pPr>
        <w:spacing w:after="120"/>
        <w:rPr>
          <w:bCs/>
          <w:i/>
          <w:iCs/>
          <w:sz w:val="24"/>
        </w:rPr>
      </w:pPr>
    </w:p>
    <w:p w14:paraId="10EE7BA8" w14:textId="77777777" w:rsidR="00516042" w:rsidRDefault="00516042" w:rsidP="001A3241">
      <w:pPr>
        <w:spacing w:after="120"/>
        <w:rPr>
          <w:bCs/>
          <w:i/>
          <w:iCs/>
          <w:sz w:val="24"/>
        </w:rPr>
        <w:sectPr w:rsidR="00516042" w:rsidSect="00705C9B">
          <w:pgSz w:w="11906" w:h="16838" w:code="9"/>
          <w:pgMar w:top="1418" w:right="1418"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280A8D43" w14:textId="77777777" w:rsidR="007F0E40" w:rsidRPr="00821BD6" w:rsidRDefault="007F0E40" w:rsidP="00B23FB7">
      <w:pPr>
        <w:pStyle w:val="Heading1"/>
        <w:tabs>
          <w:tab w:val="num" w:pos="720"/>
        </w:tabs>
        <w:spacing w:before="120" w:line="276" w:lineRule="auto"/>
        <w:ind w:left="357" w:hanging="357"/>
        <w:rPr>
          <w:sz w:val="28"/>
          <w:szCs w:val="28"/>
        </w:rPr>
      </w:pPr>
      <w:bookmarkStart w:id="23" w:name="_Toc239501104"/>
      <w:bookmarkStart w:id="24" w:name="_Toc428266639"/>
      <w:bookmarkStart w:id="25" w:name="_Toc428266704"/>
      <w:bookmarkStart w:id="26" w:name="_Toc134450384"/>
      <w:r w:rsidRPr="00821BD6">
        <w:rPr>
          <w:sz w:val="28"/>
          <w:szCs w:val="28"/>
        </w:rPr>
        <w:lastRenderedPageBreak/>
        <w:t>Data report</w:t>
      </w:r>
      <w:bookmarkEnd w:id="23"/>
      <w:bookmarkEnd w:id="24"/>
      <w:bookmarkEnd w:id="25"/>
      <w:bookmarkEnd w:id="26"/>
    </w:p>
    <w:p w14:paraId="37DA03C7" w14:textId="77777777" w:rsidR="00256203" w:rsidRDefault="007F0E40" w:rsidP="005F6D01">
      <w:pPr>
        <w:pStyle w:val="BodyTextIndent2"/>
        <w:spacing w:line="276" w:lineRule="auto"/>
        <w:ind w:firstLine="284"/>
        <w:rPr>
          <w:sz w:val="23"/>
          <w:szCs w:val="23"/>
        </w:rPr>
      </w:pPr>
      <w:r w:rsidRPr="004E4D49">
        <w:rPr>
          <w:szCs w:val="24"/>
        </w:rPr>
        <w:t xml:space="preserve">All participants </w:t>
      </w:r>
      <w:r w:rsidR="0067444E">
        <w:rPr>
          <w:szCs w:val="24"/>
        </w:rPr>
        <w:t>must provide</w:t>
      </w:r>
      <w:r w:rsidRPr="004E4D49">
        <w:rPr>
          <w:szCs w:val="24"/>
        </w:rPr>
        <w:t xml:space="preserve"> the absolute measurement results for every measured point (</w:t>
      </w:r>
      <w:r w:rsidR="0067444E">
        <w:rPr>
          <w:szCs w:val="24"/>
        </w:rPr>
        <w:t>pier</w:t>
      </w:r>
      <w:r w:rsidRPr="004E4D49">
        <w:rPr>
          <w:szCs w:val="24"/>
        </w:rPr>
        <w:t>) in t</w:t>
      </w:r>
      <w:r w:rsidR="0067444E">
        <w:rPr>
          <w:szCs w:val="24"/>
        </w:rPr>
        <w:t xml:space="preserve">he table format given in Annex B.  </w:t>
      </w:r>
      <w:r w:rsidR="00B80C00">
        <w:rPr>
          <w:sz w:val="23"/>
          <w:szCs w:val="23"/>
        </w:rPr>
        <w:t xml:space="preserve">The operators </w:t>
      </w:r>
      <w:r w:rsidR="00494B71">
        <w:rPr>
          <w:sz w:val="23"/>
          <w:szCs w:val="23"/>
        </w:rPr>
        <w:t>are</w:t>
      </w:r>
      <w:r w:rsidR="00B80C00">
        <w:rPr>
          <w:sz w:val="23"/>
          <w:szCs w:val="23"/>
        </w:rPr>
        <w:t xml:space="preserve"> responsible for processing their </w:t>
      </w:r>
      <w:r w:rsidR="0067444E">
        <w:rPr>
          <w:sz w:val="23"/>
          <w:szCs w:val="23"/>
        </w:rPr>
        <w:t xml:space="preserve">own </w:t>
      </w:r>
      <w:r w:rsidR="00B80C00">
        <w:rPr>
          <w:sz w:val="23"/>
          <w:szCs w:val="23"/>
        </w:rPr>
        <w:t>gravity data</w:t>
      </w:r>
      <w:r w:rsidR="0067444E">
        <w:rPr>
          <w:sz w:val="23"/>
          <w:szCs w:val="23"/>
        </w:rPr>
        <w:t xml:space="preserve">, including the application of </w:t>
      </w:r>
      <w:r w:rsidR="00260E98">
        <w:rPr>
          <w:sz w:val="23"/>
          <w:szCs w:val="23"/>
        </w:rPr>
        <w:t>corrections for all known instrumental effects</w:t>
      </w:r>
      <w:r w:rsidR="00056BA8">
        <w:rPr>
          <w:sz w:val="23"/>
          <w:szCs w:val="23"/>
        </w:rPr>
        <w:t xml:space="preserve">. They </w:t>
      </w:r>
      <w:r w:rsidR="0067444E">
        <w:rPr>
          <w:sz w:val="23"/>
          <w:szCs w:val="23"/>
        </w:rPr>
        <w:t xml:space="preserve">will </w:t>
      </w:r>
      <w:r w:rsidR="003B7B3D">
        <w:rPr>
          <w:sz w:val="23"/>
          <w:szCs w:val="23"/>
        </w:rPr>
        <w:t xml:space="preserve">then </w:t>
      </w:r>
      <w:r w:rsidR="00056BA8">
        <w:rPr>
          <w:sz w:val="23"/>
          <w:szCs w:val="23"/>
        </w:rPr>
        <w:t>submit</w:t>
      </w:r>
      <w:r w:rsidR="00B80C00">
        <w:rPr>
          <w:sz w:val="23"/>
          <w:szCs w:val="23"/>
        </w:rPr>
        <w:t xml:space="preserve"> final </w:t>
      </w:r>
      <w:r w:rsidR="00B80C00" w:rsidRPr="002E7466">
        <w:rPr>
          <w:i/>
          <w:sz w:val="23"/>
          <w:szCs w:val="23"/>
        </w:rPr>
        <w:t>g</w:t>
      </w:r>
      <w:r w:rsidR="00B80C00">
        <w:rPr>
          <w:sz w:val="23"/>
          <w:szCs w:val="23"/>
        </w:rPr>
        <w:t xml:space="preserve">-values for all the measured sites at their own </w:t>
      </w:r>
      <w:r w:rsidR="003B7B3D">
        <w:rPr>
          <w:sz w:val="23"/>
          <w:szCs w:val="23"/>
        </w:rPr>
        <w:t>preferred</w:t>
      </w:r>
      <w:r w:rsidR="00B80C00">
        <w:rPr>
          <w:sz w:val="23"/>
          <w:szCs w:val="23"/>
        </w:rPr>
        <w:t xml:space="preserve"> h</w:t>
      </w:r>
      <w:r w:rsidR="00494B71">
        <w:rPr>
          <w:sz w:val="23"/>
          <w:szCs w:val="23"/>
        </w:rPr>
        <w:t xml:space="preserve">eight above the benchmark together with </w:t>
      </w:r>
      <w:r w:rsidR="003B7B3D">
        <w:rPr>
          <w:sz w:val="23"/>
          <w:szCs w:val="23"/>
        </w:rPr>
        <w:t>the</w:t>
      </w:r>
      <w:r w:rsidR="00494B71">
        <w:rPr>
          <w:sz w:val="23"/>
          <w:szCs w:val="23"/>
        </w:rPr>
        <w:t xml:space="preserve"> verti</w:t>
      </w:r>
      <w:r w:rsidR="002E7466">
        <w:rPr>
          <w:sz w:val="23"/>
          <w:szCs w:val="23"/>
        </w:rPr>
        <w:t>c</w:t>
      </w:r>
      <w:r w:rsidR="00494B71">
        <w:rPr>
          <w:sz w:val="23"/>
          <w:szCs w:val="23"/>
        </w:rPr>
        <w:t>al gravity gradient</w:t>
      </w:r>
      <w:r w:rsidR="003B7B3D">
        <w:rPr>
          <w:sz w:val="23"/>
          <w:szCs w:val="23"/>
        </w:rPr>
        <w:t xml:space="preserve"> that they employed.  Finally, the operators will provide</w:t>
      </w:r>
      <w:r w:rsidR="00056BA8">
        <w:rPr>
          <w:sz w:val="23"/>
          <w:szCs w:val="23"/>
        </w:rPr>
        <w:t xml:space="preserve"> the </w:t>
      </w:r>
      <w:r w:rsidR="00CE054C">
        <w:rPr>
          <w:sz w:val="23"/>
          <w:szCs w:val="23"/>
        </w:rPr>
        <w:t xml:space="preserve">combined standard </w:t>
      </w:r>
      <w:r w:rsidR="00056BA8">
        <w:rPr>
          <w:sz w:val="23"/>
          <w:szCs w:val="23"/>
        </w:rPr>
        <w:t xml:space="preserve">uncertainty of final </w:t>
      </w:r>
      <w:r w:rsidR="00056BA8" w:rsidRPr="00056BA8">
        <w:rPr>
          <w:i/>
          <w:sz w:val="23"/>
          <w:szCs w:val="23"/>
        </w:rPr>
        <w:t>g</w:t>
      </w:r>
      <w:r w:rsidR="00056BA8">
        <w:rPr>
          <w:sz w:val="23"/>
          <w:szCs w:val="23"/>
        </w:rPr>
        <w:t>-values</w:t>
      </w:r>
      <w:r w:rsidR="00B80C00">
        <w:rPr>
          <w:sz w:val="23"/>
          <w:szCs w:val="23"/>
        </w:rPr>
        <w:t>.</w:t>
      </w:r>
      <w:r w:rsidR="003B7B3D">
        <w:rPr>
          <w:sz w:val="23"/>
          <w:szCs w:val="23"/>
        </w:rPr>
        <w:t xml:space="preserve">  </w:t>
      </w:r>
      <w:r w:rsidR="00E67CD4">
        <w:rPr>
          <w:sz w:val="23"/>
          <w:szCs w:val="23"/>
        </w:rPr>
        <w:t>The pilot laboratory</w:t>
      </w:r>
      <w:r w:rsidR="003B7B3D">
        <w:rPr>
          <w:sz w:val="23"/>
          <w:szCs w:val="23"/>
        </w:rPr>
        <w:t xml:space="preserve"> will be responsible for reducing the submitted gravity values to a </w:t>
      </w:r>
      <w:r w:rsidR="00E67CD4">
        <w:rPr>
          <w:sz w:val="23"/>
          <w:szCs w:val="23"/>
        </w:rPr>
        <w:t>comparison reference</w:t>
      </w:r>
      <w:r w:rsidR="003B7B3D">
        <w:rPr>
          <w:sz w:val="23"/>
          <w:szCs w:val="23"/>
        </w:rPr>
        <w:t xml:space="preserve"> height using the measured vertical gravity gradients at each pier.</w:t>
      </w:r>
    </w:p>
    <w:p w14:paraId="41CFCB39" w14:textId="77777777" w:rsidR="00B23FB7" w:rsidRPr="004E4D49" w:rsidRDefault="00B23FB7" w:rsidP="005F6D01">
      <w:pPr>
        <w:pStyle w:val="BodyTextIndent2"/>
        <w:spacing w:line="276" w:lineRule="auto"/>
        <w:ind w:firstLine="284"/>
        <w:rPr>
          <w:szCs w:val="24"/>
        </w:rPr>
      </w:pPr>
    </w:p>
    <w:p w14:paraId="5BB4330E" w14:textId="77777777" w:rsidR="007F0E40" w:rsidRPr="00821BD6" w:rsidRDefault="007F0E40" w:rsidP="00B23FB7">
      <w:pPr>
        <w:pStyle w:val="Heading1"/>
        <w:spacing w:before="120" w:line="276" w:lineRule="auto"/>
        <w:ind w:left="357" w:hanging="357"/>
        <w:rPr>
          <w:sz w:val="28"/>
          <w:szCs w:val="28"/>
        </w:rPr>
      </w:pPr>
      <w:bookmarkStart w:id="27" w:name="_Toc239501105"/>
      <w:bookmarkStart w:id="28" w:name="_Toc428266640"/>
      <w:bookmarkStart w:id="29" w:name="_Toc428266705"/>
      <w:bookmarkStart w:id="30" w:name="_Toc134450385"/>
      <w:r w:rsidRPr="00821BD6">
        <w:rPr>
          <w:sz w:val="28"/>
          <w:szCs w:val="28"/>
        </w:rPr>
        <w:t>Uncertainty evaluation</w:t>
      </w:r>
      <w:bookmarkEnd w:id="27"/>
      <w:bookmarkEnd w:id="28"/>
      <w:bookmarkEnd w:id="29"/>
      <w:bookmarkEnd w:id="30"/>
    </w:p>
    <w:p w14:paraId="2B1788C3" w14:textId="77777777" w:rsidR="007F0E40" w:rsidRPr="004E4D49" w:rsidRDefault="007F0E40" w:rsidP="005F6D01">
      <w:pPr>
        <w:spacing w:line="276" w:lineRule="auto"/>
        <w:ind w:firstLine="284"/>
        <w:jc w:val="both"/>
        <w:rPr>
          <w:sz w:val="24"/>
          <w:szCs w:val="24"/>
        </w:rPr>
      </w:pPr>
      <w:r w:rsidRPr="004E4D49">
        <w:rPr>
          <w:sz w:val="24"/>
          <w:szCs w:val="24"/>
        </w:rPr>
        <w:t>“</w:t>
      </w:r>
      <w:r w:rsidRPr="004E4D49">
        <w:rPr>
          <w:i/>
          <w:sz w:val="24"/>
          <w:szCs w:val="24"/>
        </w:rPr>
        <w:t xml:space="preserve">A result from a participant is not considered complete without an associated </w:t>
      </w:r>
      <w:proofErr w:type="gramStart"/>
      <w:r w:rsidRPr="004E4D49">
        <w:rPr>
          <w:i/>
          <w:sz w:val="24"/>
          <w:szCs w:val="24"/>
        </w:rPr>
        <w:t>uncertainty, and</w:t>
      </w:r>
      <w:proofErr w:type="gramEnd"/>
      <w:r w:rsidRPr="004E4D49">
        <w:rPr>
          <w:i/>
          <w:sz w:val="24"/>
          <w:szCs w:val="24"/>
        </w:rPr>
        <w:t xml:space="preserve"> is not included in the draft report unless it is accompanied by an uncertainty supported by a complete uncertainty budget</w:t>
      </w:r>
      <w:r w:rsidR="004E4D49">
        <w:rPr>
          <w:sz w:val="24"/>
          <w:szCs w:val="24"/>
        </w:rPr>
        <w:t>” [</w:t>
      </w:r>
      <w:r w:rsidR="003C6347">
        <w:rPr>
          <w:sz w:val="24"/>
          <w:szCs w:val="24"/>
        </w:rPr>
        <w:t>4</w:t>
      </w:r>
      <w:r w:rsidRPr="004E4D49">
        <w:rPr>
          <w:sz w:val="24"/>
          <w:szCs w:val="24"/>
        </w:rPr>
        <w:t>].</w:t>
      </w:r>
    </w:p>
    <w:p w14:paraId="40E6712A" w14:textId="5B81E431" w:rsidR="007F0E40" w:rsidRPr="00903114" w:rsidRDefault="007F0E40" w:rsidP="00903114">
      <w:pPr>
        <w:pStyle w:val="BodyText"/>
        <w:autoSpaceDE/>
        <w:autoSpaceDN/>
        <w:adjustRightInd/>
        <w:spacing w:after="0" w:line="276" w:lineRule="auto"/>
        <w:ind w:firstLine="284"/>
        <w:rPr>
          <w:color w:val="000000"/>
          <w:szCs w:val="24"/>
        </w:rPr>
      </w:pPr>
      <w:r w:rsidRPr="004E4D49">
        <w:rPr>
          <w:color w:val="000000"/>
          <w:szCs w:val="24"/>
        </w:rPr>
        <w:t xml:space="preserve">Uncertainty of measurements should be estimated </w:t>
      </w:r>
      <w:r w:rsidRPr="00985B88">
        <w:rPr>
          <w:b/>
          <w:szCs w:val="24"/>
        </w:rPr>
        <w:t>(mandatory for KC participants</w:t>
      </w:r>
      <w:r w:rsidRPr="004E4D49">
        <w:rPr>
          <w:szCs w:val="24"/>
        </w:rPr>
        <w:t xml:space="preserve">) </w:t>
      </w:r>
      <w:r w:rsidR="004E4D49">
        <w:rPr>
          <w:color w:val="000000"/>
          <w:szCs w:val="24"/>
        </w:rPr>
        <w:t>according to the GUM [</w:t>
      </w:r>
      <w:r w:rsidR="003C6347">
        <w:rPr>
          <w:color w:val="000000"/>
          <w:szCs w:val="24"/>
        </w:rPr>
        <w:t>5</w:t>
      </w:r>
      <w:r w:rsidRPr="004E4D49">
        <w:rPr>
          <w:color w:val="000000"/>
          <w:szCs w:val="24"/>
        </w:rPr>
        <w:t>]. The calculation can be divided in</w:t>
      </w:r>
      <w:r w:rsidR="00665C02">
        <w:rPr>
          <w:color w:val="000000"/>
          <w:szCs w:val="24"/>
        </w:rPr>
        <w:t>to</w:t>
      </w:r>
      <w:r w:rsidRPr="004E4D49">
        <w:rPr>
          <w:color w:val="000000"/>
          <w:szCs w:val="24"/>
        </w:rPr>
        <w:t xml:space="preserve"> </w:t>
      </w:r>
      <w:r w:rsidR="00665C02">
        <w:rPr>
          <w:color w:val="000000"/>
          <w:szCs w:val="24"/>
        </w:rPr>
        <w:t>instrument uncertainty and site uncertainty.  Many of the site uncertainty parameters are common to all participating gravimeters and will be</w:t>
      </w:r>
      <w:r w:rsidR="00903114">
        <w:rPr>
          <w:color w:val="000000"/>
          <w:szCs w:val="24"/>
        </w:rPr>
        <w:t xml:space="preserve"> included in the relevant corrections applied by the pilot laboratory from the monitored changes in local gravity </w:t>
      </w:r>
      <w:r w:rsidR="00665C02">
        <w:rPr>
          <w:color w:val="000000"/>
          <w:szCs w:val="24"/>
        </w:rPr>
        <w:t>using relative gravimeters during the Key comparison</w:t>
      </w:r>
      <w:r w:rsidRPr="004E4D49">
        <w:rPr>
          <w:color w:val="000000"/>
          <w:szCs w:val="24"/>
        </w:rPr>
        <w:t>:</w:t>
      </w:r>
    </w:p>
    <w:p w14:paraId="6390274E" w14:textId="77777777" w:rsidR="00A81C24" w:rsidRPr="00821BD6" w:rsidRDefault="00A81C24" w:rsidP="00A81C24">
      <w:pPr>
        <w:pStyle w:val="BodyText"/>
        <w:autoSpaceDE/>
        <w:autoSpaceDN/>
        <w:adjustRightInd/>
        <w:spacing w:after="0" w:line="276" w:lineRule="auto"/>
        <w:ind w:left="284"/>
        <w:rPr>
          <w:color w:val="000000"/>
          <w:sz w:val="16"/>
          <w:szCs w:val="16"/>
        </w:rPr>
      </w:pPr>
    </w:p>
    <w:p w14:paraId="2C40CD61" w14:textId="77777777" w:rsidR="007F0E40" w:rsidRPr="00821BD6" w:rsidRDefault="007F0E40" w:rsidP="005F6D01">
      <w:pPr>
        <w:pStyle w:val="BodyText"/>
        <w:numPr>
          <w:ilvl w:val="0"/>
          <w:numId w:val="7"/>
        </w:numPr>
        <w:autoSpaceDE/>
        <w:autoSpaceDN/>
        <w:adjustRightInd/>
        <w:spacing w:after="0" w:line="276" w:lineRule="auto"/>
        <w:ind w:left="0" w:firstLine="284"/>
        <w:rPr>
          <w:color w:val="000000"/>
          <w:sz w:val="16"/>
          <w:szCs w:val="16"/>
        </w:rPr>
      </w:pPr>
      <w:r w:rsidRPr="00821BD6">
        <w:rPr>
          <w:iCs/>
          <w:color w:val="000000"/>
          <w:sz w:val="16"/>
          <w:szCs w:val="16"/>
          <w:u w:val="single"/>
        </w:rPr>
        <w:t>uncertainty budget of the instrument</w:t>
      </w:r>
      <w:r w:rsidRPr="00821BD6">
        <w:rPr>
          <w:color w:val="000000"/>
          <w:sz w:val="16"/>
          <w:szCs w:val="16"/>
        </w:rPr>
        <w:t xml:space="preserve"> that includes, at least, the following influence parameters:</w:t>
      </w:r>
    </w:p>
    <w:p w14:paraId="4D13C73F"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Laser frequency</w:t>
      </w:r>
    </w:p>
    <w:p w14:paraId="0ACFA0E5"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Rb-clock frequency</w:t>
      </w:r>
    </w:p>
    <w:p w14:paraId="5A5C1EF9"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Gravity gradient measurement</w:t>
      </w:r>
    </w:p>
    <w:p w14:paraId="1B1D0FA0"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Misalignments in the verticality of the laser beam correction</w:t>
      </w:r>
    </w:p>
    <w:p w14:paraId="44ED2672"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Imperfect collimation and cosine error effect</w:t>
      </w:r>
    </w:p>
    <w:p w14:paraId="58E8BB87"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Verticality</w:t>
      </w:r>
    </w:p>
    <w:p w14:paraId="736F1B42"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Residual gas pressure</w:t>
      </w:r>
    </w:p>
    <w:p w14:paraId="08759E6D"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Diffraction effects</w:t>
      </w:r>
    </w:p>
    <w:p w14:paraId="234B815C"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Glass wedges</w:t>
      </w:r>
    </w:p>
    <w:p w14:paraId="22AE5E05"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Corner cube rotation</w:t>
      </w:r>
    </w:p>
    <w:p w14:paraId="1659B71E"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Air gap modulation</w:t>
      </w:r>
    </w:p>
    <w:p w14:paraId="0AD2B073"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Inhomogeneous magnetic field</w:t>
      </w:r>
    </w:p>
    <w:p w14:paraId="4FC7E83E"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Apparatus gravity attraction effect</w:t>
      </w:r>
    </w:p>
    <w:p w14:paraId="432582C4"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Electrostatics effect</w:t>
      </w:r>
    </w:p>
    <w:p w14:paraId="111676CB"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Temperature changes</w:t>
      </w:r>
    </w:p>
    <w:p w14:paraId="25D7F834"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Beam divergence correction</w:t>
      </w:r>
    </w:p>
    <w:p w14:paraId="6959AE0B"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 xml:space="preserve">Phase shifts in fringe counting and timing </w:t>
      </w:r>
      <w:proofErr w:type="gramStart"/>
      <w:r w:rsidRPr="00821BD6">
        <w:rPr>
          <w:color w:val="000000"/>
          <w:sz w:val="16"/>
          <w:szCs w:val="16"/>
        </w:rPr>
        <w:t>electronics</w:t>
      </w:r>
      <w:proofErr w:type="gramEnd"/>
    </w:p>
    <w:p w14:paraId="3076BCF4"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lastRenderedPageBreak/>
        <w:t>Choice of the initial and final scaled fringes effect</w:t>
      </w:r>
    </w:p>
    <w:p w14:paraId="563BB821"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Reference height</w:t>
      </w:r>
    </w:p>
    <w:p w14:paraId="4C139B83" w14:textId="77777777" w:rsidR="00A81C24" w:rsidRPr="00821BD6" w:rsidRDefault="00A81C24" w:rsidP="005F6D01">
      <w:pPr>
        <w:pStyle w:val="BodyText"/>
        <w:spacing w:after="0" w:line="276" w:lineRule="auto"/>
        <w:ind w:left="426"/>
        <w:rPr>
          <w:color w:val="000000"/>
          <w:sz w:val="16"/>
          <w:szCs w:val="16"/>
        </w:rPr>
      </w:pPr>
    </w:p>
    <w:p w14:paraId="2741BC0B" w14:textId="77777777" w:rsidR="007F0E40" w:rsidRPr="00821BD6" w:rsidRDefault="00A81C24" w:rsidP="005F6D01">
      <w:pPr>
        <w:pStyle w:val="BodyText"/>
        <w:spacing w:after="0" w:line="276" w:lineRule="auto"/>
        <w:ind w:left="426"/>
        <w:rPr>
          <w:color w:val="000000"/>
          <w:sz w:val="16"/>
          <w:szCs w:val="16"/>
        </w:rPr>
      </w:pPr>
      <w:r w:rsidRPr="00821BD6">
        <w:rPr>
          <w:color w:val="000000"/>
          <w:sz w:val="16"/>
          <w:szCs w:val="16"/>
        </w:rPr>
        <w:t>Other</w:t>
      </w:r>
      <w:r w:rsidR="007F0E40" w:rsidRPr="00821BD6">
        <w:rPr>
          <w:color w:val="000000"/>
          <w:sz w:val="16"/>
          <w:szCs w:val="16"/>
        </w:rPr>
        <w:t xml:space="preserve"> possible effects:</w:t>
      </w:r>
    </w:p>
    <w:p w14:paraId="1FD7C877"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Laser frequency reproducibility/stability</w:t>
      </w:r>
    </w:p>
    <w:p w14:paraId="3432483C"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Beam shear effect</w:t>
      </w:r>
    </w:p>
    <w:p w14:paraId="0809F8D2"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 xml:space="preserve">Photodetection and fringe counting electronics </w:t>
      </w:r>
      <w:proofErr w:type="gramStart"/>
      <w:r w:rsidRPr="00821BD6">
        <w:rPr>
          <w:color w:val="000000"/>
          <w:sz w:val="16"/>
          <w:szCs w:val="16"/>
        </w:rPr>
        <w:t>effect</w:t>
      </w:r>
      <w:proofErr w:type="gramEnd"/>
    </w:p>
    <w:p w14:paraId="019B4DA9"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Finite speed of light effect</w:t>
      </w:r>
    </w:p>
    <w:p w14:paraId="3DFEF6CE"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Optical effects</w:t>
      </w:r>
    </w:p>
    <w:p w14:paraId="794F0F54"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Radiation Pressure effect</w:t>
      </w:r>
    </w:p>
    <w:p w14:paraId="690C14A8" w14:textId="77777777" w:rsidR="007F0E40" w:rsidRPr="00821BD6" w:rsidRDefault="007F0E40" w:rsidP="005F6D01">
      <w:pPr>
        <w:pStyle w:val="BodyText"/>
        <w:numPr>
          <w:ilvl w:val="0"/>
          <w:numId w:val="14"/>
        </w:numPr>
        <w:spacing w:after="0" w:line="276" w:lineRule="auto"/>
        <w:ind w:left="1003" w:hanging="357"/>
        <w:rPr>
          <w:color w:val="000000"/>
          <w:sz w:val="16"/>
          <w:szCs w:val="16"/>
        </w:rPr>
      </w:pPr>
      <w:r w:rsidRPr="00821BD6">
        <w:rPr>
          <w:color w:val="000000"/>
          <w:sz w:val="16"/>
          <w:szCs w:val="16"/>
        </w:rPr>
        <w:t xml:space="preserve">Whichever other contribution characterized from the participant </w:t>
      </w:r>
      <w:proofErr w:type="gramStart"/>
      <w:r w:rsidRPr="00821BD6">
        <w:rPr>
          <w:color w:val="000000"/>
          <w:sz w:val="16"/>
          <w:szCs w:val="16"/>
        </w:rPr>
        <w:t>laboratory</w:t>
      </w:r>
      <w:proofErr w:type="gramEnd"/>
    </w:p>
    <w:p w14:paraId="0F8156B6" w14:textId="77777777" w:rsidR="00A81C24" w:rsidRPr="00821BD6" w:rsidRDefault="00A81C24" w:rsidP="009E1EBC">
      <w:pPr>
        <w:pStyle w:val="BodyText"/>
        <w:spacing w:after="0" w:line="276" w:lineRule="auto"/>
        <w:ind w:left="1003"/>
        <w:rPr>
          <w:color w:val="000000"/>
          <w:sz w:val="16"/>
          <w:szCs w:val="16"/>
        </w:rPr>
      </w:pPr>
    </w:p>
    <w:p w14:paraId="6FE84A3F" w14:textId="77777777" w:rsidR="007F0E40" w:rsidRPr="00821BD6" w:rsidRDefault="007F0E40" w:rsidP="005F6D01">
      <w:pPr>
        <w:pStyle w:val="BodyText"/>
        <w:numPr>
          <w:ilvl w:val="0"/>
          <w:numId w:val="7"/>
        </w:numPr>
        <w:autoSpaceDE/>
        <w:autoSpaceDN/>
        <w:adjustRightInd/>
        <w:spacing w:after="0" w:line="276" w:lineRule="auto"/>
        <w:ind w:left="0" w:firstLine="284"/>
        <w:rPr>
          <w:color w:val="000000"/>
          <w:sz w:val="16"/>
          <w:szCs w:val="16"/>
        </w:rPr>
      </w:pPr>
      <w:r w:rsidRPr="00821BD6">
        <w:rPr>
          <w:iCs/>
          <w:color w:val="000000"/>
          <w:sz w:val="16"/>
          <w:szCs w:val="16"/>
          <w:u w:val="single"/>
        </w:rPr>
        <w:t>measurement uncertainty</w:t>
      </w:r>
      <w:r w:rsidRPr="00821BD6">
        <w:rPr>
          <w:color w:val="000000"/>
          <w:sz w:val="16"/>
          <w:szCs w:val="16"/>
        </w:rPr>
        <w:t xml:space="preserve"> in a specific site that includes, at least, the following influence parameters:</w:t>
      </w:r>
    </w:p>
    <w:p w14:paraId="59186A11" w14:textId="77777777" w:rsidR="007F0E40" w:rsidRPr="00821BD6" w:rsidRDefault="007F0E40" w:rsidP="005F6D01">
      <w:pPr>
        <w:numPr>
          <w:ilvl w:val="0"/>
          <w:numId w:val="4"/>
        </w:numPr>
        <w:tabs>
          <w:tab w:val="clear" w:pos="720"/>
          <w:tab w:val="num" w:pos="800"/>
          <w:tab w:val="left" w:pos="9284"/>
        </w:tabs>
        <w:spacing w:line="276" w:lineRule="auto"/>
        <w:ind w:left="800" w:hanging="516"/>
        <w:jc w:val="both"/>
        <w:rPr>
          <w:sz w:val="16"/>
          <w:szCs w:val="16"/>
        </w:rPr>
      </w:pPr>
      <w:r w:rsidRPr="00821BD6">
        <w:rPr>
          <w:sz w:val="16"/>
          <w:szCs w:val="16"/>
        </w:rPr>
        <w:t>Uncertainty in air pressure correction (admittance factor)</w:t>
      </w:r>
    </w:p>
    <w:p w14:paraId="18A9F3EE" w14:textId="77777777" w:rsidR="007F0E40" w:rsidRPr="00821BD6" w:rsidRDefault="007F0E40" w:rsidP="005F6D01">
      <w:pPr>
        <w:numPr>
          <w:ilvl w:val="0"/>
          <w:numId w:val="4"/>
        </w:numPr>
        <w:tabs>
          <w:tab w:val="clear" w:pos="720"/>
          <w:tab w:val="num" w:pos="800"/>
          <w:tab w:val="left" w:pos="9284"/>
        </w:tabs>
        <w:spacing w:line="276" w:lineRule="auto"/>
        <w:ind w:left="800" w:hanging="516"/>
        <w:jc w:val="both"/>
        <w:rPr>
          <w:sz w:val="16"/>
          <w:szCs w:val="16"/>
        </w:rPr>
      </w:pPr>
      <w:r w:rsidRPr="00821BD6">
        <w:rPr>
          <w:sz w:val="16"/>
          <w:szCs w:val="16"/>
        </w:rPr>
        <w:t>Air pressure measurement effect</w:t>
      </w:r>
    </w:p>
    <w:p w14:paraId="4AFFBE90" w14:textId="77777777" w:rsidR="007F0E40" w:rsidRPr="00821BD6" w:rsidRDefault="007F0E40" w:rsidP="005F6D01">
      <w:pPr>
        <w:numPr>
          <w:ilvl w:val="0"/>
          <w:numId w:val="4"/>
        </w:numPr>
        <w:tabs>
          <w:tab w:val="clear" w:pos="720"/>
          <w:tab w:val="num" w:pos="800"/>
          <w:tab w:val="left" w:pos="9284"/>
        </w:tabs>
        <w:spacing w:line="276" w:lineRule="auto"/>
        <w:ind w:left="800" w:hanging="516"/>
        <w:jc w:val="both"/>
        <w:rPr>
          <w:sz w:val="16"/>
          <w:szCs w:val="16"/>
        </w:rPr>
      </w:pPr>
      <w:r w:rsidRPr="00821BD6">
        <w:rPr>
          <w:sz w:val="16"/>
          <w:szCs w:val="16"/>
        </w:rPr>
        <w:t>Earth tide evaluation</w:t>
      </w:r>
    </w:p>
    <w:p w14:paraId="503E70A1" w14:textId="77777777" w:rsidR="007F0E40" w:rsidRPr="00821BD6" w:rsidRDefault="007F0E40" w:rsidP="005F6D01">
      <w:pPr>
        <w:numPr>
          <w:ilvl w:val="0"/>
          <w:numId w:val="4"/>
        </w:numPr>
        <w:tabs>
          <w:tab w:val="clear" w:pos="720"/>
          <w:tab w:val="num" w:pos="800"/>
          <w:tab w:val="left" w:pos="9284"/>
        </w:tabs>
        <w:spacing w:line="276" w:lineRule="auto"/>
        <w:ind w:left="800" w:hanging="516"/>
        <w:jc w:val="both"/>
        <w:rPr>
          <w:sz w:val="16"/>
          <w:szCs w:val="16"/>
        </w:rPr>
      </w:pPr>
      <w:r w:rsidRPr="00821BD6">
        <w:rPr>
          <w:sz w:val="16"/>
          <w:szCs w:val="16"/>
        </w:rPr>
        <w:t xml:space="preserve">Ocean loading correction evaluation </w:t>
      </w:r>
    </w:p>
    <w:p w14:paraId="0673B3EC" w14:textId="77777777" w:rsidR="007F0E40" w:rsidRPr="00821BD6" w:rsidRDefault="007F0E40" w:rsidP="005F6D01">
      <w:pPr>
        <w:numPr>
          <w:ilvl w:val="0"/>
          <w:numId w:val="4"/>
        </w:numPr>
        <w:tabs>
          <w:tab w:val="clear" w:pos="720"/>
          <w:tab w:val="num" w:pos="800"/>
          <w:tab w:val="left" w:pos="9284"/>
        </w:tabs>
        <w:spacing w:line="276" w:lineRule="auto"/>
        <w:ind w:left="800" w:hanging="516"/>
        <w:jc w:val="both"/>
        <w:rPr>
          <w:sz w:val="16"/>
          <w:szCs w:val="16"/>
        </w:rPr>
      </w:pPr>
      <w:r w:rsidRPr="00821BD6">
        <w:rPr>
          <w:sz w:val="16"/>
          <w:szCs w:val="16"/>
        </w:rPr>
        <w:t>Polar motion correction evaluation</w:t>
      </w:r>
    </w:p>
    <w:p w14:paraId="1FCA19A3" w14:textId="73CEC957" w:rsidR="007F0E40" w:rsidRPr="00821BD6" w:rsidRDefault="007F0E40" w:rsidP="005F6D01">
      <w:pPr>
        <w:numPr>
          <w:ilvl w:val="0"/>
          <w:numId w:val="4"/>
        </w:numPr>
        <w:tabs>
          <w:tab w:val="clear" w:pos="720"/>
          <w:tab w:val="num" w:pos="800"/>
          <w:tab w:val="left" w:pos="9284"/>
        </w:tabs>
        <w:spacing w:line="276" w:lineRule="auto"/>
        <w:ind w:left="800" w:hanging="516"/>
        <w:jc w:val="both"/>
        <w:rPr>
          <w:sz w:val="16"/>
          <w:szCs w:val="16"/>
        </w:rPr>
      </w:pPr>
      <w:bookmarkStart w:id="31" w:name="OLE_LINK3"/>
      <w:r w:rsidRPr="00821BD6">
        <w:rPr>
          <w:sz w:val="16"/>
          <w:szCs w:val="16"/>
        </w:rPr>
        <w:t>Groundwater effect</w:t>
      </w:r>
      <w:r w:rsidR="00707423">
        <w:rPr>
          <w:sz w:val="16"/>
          <w:szCs w:val="16"/>
        </w:rPr>
        <w:t xml:space="preserve"> (estimated by Pilot laboratory)</w:t>
      </w:r>
    </w:p>
    <w:bookmarkEnd w:id="31"/>
    <w:p w14:paraId="27463ED5" w14:textId="77777777" w:rsidR="007F0E40" w:rsidRPr="00821BD6" w:rsidRDefault="007F0E40" w:rsidP="005F6D01">
      <w:pPr>
        <w:numPr>
          <w:ilvl w:val="0"/>
          <w:numId w:val="4"/>
        </w:numPr>
        <w:tabs>
          <w:tab w:val="clear" w:pos="720"/>
          <w:tab w:val="num" w:pos="800"/>
          <w:tab w:val="left" w:pos="9284"/>
        </w:tabs>
        <w:spacing w:line="276" w:lineRule="auto"/>
        <w:ind w:left="800" w:hanging="516"/>
        <w:jc w:val="both"/>
        <w:rPr>
          <w:sz w:val="16"/>
          <w:szCs w:val="16"/>
        </w:rPr>
      </w:pPr>
      <w:r w:rsidRPr="00821BD6">
        <w:rPr>
          <w:sz w:val="16"/>
          <w:szCs w:val="16"/>
        </w:rPr>
        <w:t>Coriolis acceleration effect</w:t>
      </w:r>
    </w:p>
    <w:p w14:paraId="4CE54932" w14:textId="77777777" w:rsidR="007F0E40" w:rsidRPr="00821BD6" w:rsidRDefault="00821BD6" w:rsidP="005F6D01">
      <w:pPr>
        <w:numPr>
          <w:ilvl w:val="0"/>
          <w:numId w:val="4"/>
        </w:numPr>
        <w:tabs>
          <w:tab w:val="clear" w:pos="720"/>
          <w:tab w:val="num" w:pos="800"/>
          <w:tab w:val="left" w:pos="9284"/>
        </w:tabs>
        <w:spacing w:line="276" w:lineRule="auto"/>
        <w:ind w:left="800" w:hanging="516"/>
        <w:jc w:val="both"/>
        <w:rPr>
          <w:sz w:val="16"/>
          <w:szCs w:val="16"/>
        </w:rPr>
      </w:pPr>
      <w:r w:rsidRPr="00821BD6">
        <w:rPr>
          <w:sz w:val="16"/>
          <w:szCs w:val="16"/>
        </w:rPr>
        <w:t>Floor</w:t>
      </w:r>
      <w:r w:rsidR="007F0E40" w:rsidRPr="00821BD6">
        <w:rPr>
          <w:sz w:val="16"/>
          <w:szCs w:val="16"/>
        </w:rPr>
        <w:t xml:space="preserve"> (instrument) recoil effect</w:t>
      </w:r>
    </w:p>
    <w:p w14:paraId="1335D883" w14:textId="17A396F8" w:rsidR="007F0E40" w:rsidRPr="00821BD6" w:rsidRDefault="009C5FC6" w:rsidP="005F6D01">
      <w:pPr>
        <w:numPr>
          <w:ilvl w:val="0"/>
          <w:numId w:val="4"/>
        </w:numPr>
        <w:tabs>
          <w:tab w:val="clear" w:pos="720"/>
          <w:tab w:val="num" w:pos="800"/>
          <w:tab w:val="left" w:pos="9284"/>
        </w:tabs>
        <w:spacing w:line="276" w:lineRule="auto"/>
        <w:ind w:left="800" w:hanging="516"/>
        <w:jc w:val="both"/>
        <w:rPr>
          <w:sz w:val="16"/>
          <w:szCs w:val="16"/>
        </w:rPr>
      </w:pPr>
      <w:r w:rsidRPr="00821BD6">
        <w:rPr>
          <w:sz w:val="16"/>
          <w:szCs w:val="16"/>
        </w:rPr>
        <w:t xml:space="preserve">Gravity gradient </w:t>
      </w:r>
      <w:r w:rsidR="00665C02">
        <w:rPr>
          <w:sz w:val="16"/>
          <w:szCs w:val="16"/>
        </w:rPr>
        <w:t xml:space="preserve">- </w:t>
      </w:r>
      <w:r w:rsidRPr="00821BD6">
        <w:rPr>
          <w:sz w:val="16"/>
          <w:szCs w:val="16"/>
        </w:rPr>
        <w:t xml:space="preserve">transfer to </w:t>
      </w:r>
      <w:r w:rsidR="00A17801">
        <w:rPr>
          <w:sz w:val="16"/>
          <w:szCs w:val="16"/>
        </w:rPr>
        <w:t>comparison reference height</w:t>
      </w:r>
      <w:r w:rsidR="00665C02">
        <w:rPr>
          <w:sz w:val="16"/>
          <w:szCs w:val="16"/>
        </w:rPr>
        <w:t xml:space="preserve"> (provided by Pilot laboratory)</w:t>
      </w:r>
    </w:p>
    <w:p w14:paraId="13BFC8CC" w14:textId="77777777" w:rsidR="007F0E40" w:rsidRPr="00821BD6" w:rsidRDefault="007F0E40" w:rsidP="005F6D01">
      <w:pPr>
        <w:numPr>
          <w:ilvl w:val="0"/>
          <w:numId w:val="4"/>
        </w:numPr>
        <w:tabs>
          <w:tab w:val="clear" w:pos="720"/>
          <w:tab w:val="num" w:pos="800"/>
          <w:tab w:val="left" w:pos="9284"/>
        </w:tabs>
        <w:spacing w:line="276" w:lineRule="auto"/>
        <w:ind w:left="800" w:hanging="516"/>
        <w:jc w:val="both"/>
        <w:rPr>
          <w:sz w:val="16"/>
          <w:szCs w:val="16"/>
        </w:rPr>
      </w:pPr>
      <w:r w:rsidRPr="00821BD6">
        <w:rPr>
          <w:sz w:val="16"/>
          <w:szCs w:val="16"/>
        </w:rPr>
        <w:t>Typical standard deviation of measurements</w:t>
      </w:r>
    </w:p>
    <w:p w14:paraId="3F86FE38" w14:textId="77777777" w:rsidR="007F0E40" w:rsidRPr="00821BD6" w:rsidRDefault="007F0E40" w:rsidP="005F6D01">
      <w:pPr>
        <w:spacing w:line="276" w:lineRule="auto"/>
        <w:ind w:firstLine="284"/>
        <w:jc w:val="both"/>
        <w:rPr>
          <w:sz w:val="16"/>
          <w:szCs w:val="16"/>
        </w:rPr>
      </w:pPr>
    </w:p>
    <w:p w14:paraId="38D38874" w14:textId="77777777" w:rsidR="007F0E40" w:rsidRPr="00821BD6" w:rsidRDefault="007F0E40" w:rsidP="005F6D01">
      <w:pPr>
        <w:spacing w:line="276" w:lineRule="auto"/>
        <w:ind w:firstLine="284"/>
        <w:jc w:val="both"/>
        <w:rPr>
          <w:sz w:val="16"/>
          <w:szCs w:val="16"/>
        </w:rPr>
      </w:pPr>
      <w:r w:rsidRPr="00821BD6">
        <w:rPr>
          <w:sz w:val="16"/>
          <w:szCs w:val="16"/>
        </w:rPr>
        <w:t xml:space="preserve">From the influencing quantities </w:t>
      </w:r>
      <w:proofErr w:type="gramStart"/>
      <w:r w:rsidRPr="00821BD6">
        <w:rPr>
          <w:i/>
          <w:sz w:val="16"/>
          <w:szCs w:val="16"/>
        </w:rPr>
        <w:t>X</w:t>
      </w:r>
      <w:r w:rsidRPr="00821BD6">
        <w:rPr>
          <w:i/>
          <w:sz w:val="16"/>
          <w:szCs w:val="16"/>
          <w:vertAlign w:val="subscript"/>
        </w:rPr>
        <w:t>i</w:t>
      </w:r>
      <w:r w:rsidRPr="00821BD6">
        <w:rPr>
          <w:sz w:val="16"/>
          <w:szCs w:val="16"/>
        </w:rPr>
        <w:t xml:space="preserve"> ,</w:t>
      </w:r>
      <w:proofErr w:type="gramEnd"/>
      <w:r w:rsidRPr="00821BD6">
        <w:rPr>
          <w:sz w:val="16"/>
          <w:szCs w:val="16"/>
        </w:rPr>
        <w:t xml:space="preserve"> measurement deviations </w:t>
      </w:r>
      <w:proofErr w:type="spellStart"/>
      <w:r w:rsidRPr="00821BD6">
        <w:rPr>
          <w:i/>
          <w:sz w:val="16"/>
          <w:szCs w:val="16"/>
        </w:rPr>
        <w:t>Δx</w:t>
      </w:r>
      <w:r w:rsidRPr="00821BD6">
        <w:rPr>
          <w:i/>
          <w:sz w:val="16"/>
          <w:szCs w:val="16"/>
          <w:vertAlign w:val="subscript"/>
        </w:rPr>
        <w:t>i</w:t>
      </w:r>
      <w:proofErr w:type="spellEnd"/>
      <w:r w:rsidRPr="00821BD6">
        <w:rPr>
          <w:sz w:val="16"/>
          <w:szCs w:val="16"/>
        </w:rPr>
        <w:t xml:space="preserve"> and uncertainties in the form of standard deviation </w:t>
      </w:r>
      <w:proofErr w:type="spellStart"/>
      <w:r w:rsidRPr="00821BD6">
        <w:rPr>
          <w:i/>
          <w:sz w:val="16"/>
          <w:szCs w:val="16"/>
        </w:rPr>
        <w:t>s</w:t>
      </w:r>
      <w:r w:rsidRPr="00821BD6">
        <w:rPr>
          <w:i/>
          <w:sz w:val="16"/>
          <w:szCs w:val="16"/>
          <w:vertAlign w:val="subscript"/>
        </w:rPr>
        <w:t>i</w:t>
      </w:r>
      <w:proofErr w:type="spellEnd"/>
      <w:r w:rsidRPr="00821BD6">
        <w:rPr>
          <w:i/>
          <w:sz w:val="16"/>
          <w:szCs w:val="16"/>
        </w:rPr>
        <w:t xml:space="preserve"> </w:t>
      </w:r>
      <w:r w:rsidRPr="00821BD6">
        <w:rPr>
          <w:sz w:val="16"/>
          <w:szCs w:val="16"/>
        </w:rPr>
        <w:t xml:space="preserve">(type A) and </w:t>
      </w:r>
      <w:r w:rsidRPr="00821BD6">
        <w:rPr>
          <w:i/>
          <w:sz w:val="16"/>
          <w:szCs w:val="16"/>
        </w:rPr>
        <w:t>a</w:t>
      </w:r>
      <w:r w:rsidRPr="00821BD6">
        <w:rPr>
          <w:i/>
          <w:sz w:val="16"/>
          <w:szCs w:val="16"/>
          <w:vertAlign w:val="subscript"/>
        </w:rPr>
        <w:t>i</w:t>
      </w:r>
      <w:r w:rsidRPr="00821BD6">
        <w:rPr>
          <w:i/>
          <w:sz w:val="16"/>
          <w:szCs w:val="16"/>
        </w:rPr>
        <w:t xml:space="preserve"> </w:t>
      </w:r>
      <w:r w:rsidRPr="00821BD6">
        <w:rPr>
          <w:sz w:val="16"/>
          <w:szCs w:val="16"/>
        </w:rPr>
        <w:t>(type B) are considered:</w:t>
      </w:r>
    </w:p>
    <w:p w14:paraId="2626A960" w14:textId="77777777" w:rsidR="00A81C24" w:rsidRPr="00821BD6" w:rsidRDefault="00A81C24" w:rsidP="005F6D01">
      <w:pPr>
        <w:spacing w:line="276" w:lineRule="auto"/>
        <w:ind w:firstLine="284"/>
        <w:jc w:val="both"/>
        <w:rPr>
          <w:sz w:val="16"/>
          <w:szCs w:val="16"/>
        </w:rPr>
      </w:pPr>
    </w:p>
    <w:tbl>
      <w:tblPr>
        <w:tblW w:w="0" w:type="auto"/>
        <w:tblInd w:w="-5" w:type="dxa"/>
        <w:tblLayout w:type="fixed"/>
        <w:tblCellMar>
          <w:left w:w="70" w:type="dxa"/>
          <w:right w:w="70" w:type="dxa"/>
        </w:tblCellMar>
        <w:tblLook w:val="0000" w:firstRow="0" w:lastRow="0" w:firstColumn="0" w:lastColumn="0" w:noHBand="0" w:noVBand="0"/>
      </w:tblPr>
      <w:tblGrid>
        <w:gridCol w:w="6171"/>
        <w:gridCol w:w="2268"/>
        <w:gridCol w:w="778"/>
      </w:tblGrid>
      <w:tr w:rsidR="007F0E40" w:rsidRPr="00821BD6" w14:paraId="1BEAE9A4" w14:textId="77777777">
        <w:tc>
          <w:tcPr>
            <w:tcW w:w="6171" w:type="dxa"/>
            <w:vAlign w:val="center"/>
          </w:tcPr>
          <w:p w14:paraId="343C9C8C" w14:textId="77777777" w:rsidR="007F0E40" w:rsidRPr="00821BD6" w:rsidRDefault="007F0E40" w:rsidP="005F6D01">
            <w:pPr>
              <w:numPr>
                <w:ilvl w:val="0"/>
                <w:numId w:val="5"/>
              </w:numPr>
              <w:spacing w:line="276" w:lineRule="auto"/>
              <w:jc w:val="both"/>
              <w:rPr>
                <w:sz w:val="16"/>
                <w:szCs w:val="16"/>
              </w:rPr>
            </w:pPr>
            <w:r w:rsidRPr="00821BD6">
              <w:rPr>
                <w:sz w:val="16"/>
                <w:szCs w:val="16"/>
              </w:rPr>
              <w:t>standard uncertainty:</w:t>
            </w:r>
          </w:p>
          <w:p w14:paraId="144E6414" w14:textId="77777777" w:rsidR="007F0E40" w:rsidRPr="00821BD6" w:rsidRDefault="007F0E40" w:rsidP="00A81C24">
            <w:pPr>
              <w:spacing w:line="276" w:lineRule="auto"/>
              <w:ind w:left="360"/>
              <w:jc w:val="both"/>
              <w:rPr>
                <w:sz w:val="16"/>
                <w:szCs w:val="16"/>
              </w:rPr>
            </w:pPr>
            <w:r w:rsidRPr="00821BD6">
              <w:rPr>
                <w:sz w:val="16"/>
                <w:szCs w:val="16"/>
              </w:rPr>
              <w:t xml:space="preserve">note: </w:t>
            </w:r>
            <w:r w:rsidRPr="00821BD6">
              <w:rPr>
                <w:i/>
                <w:iCs/>
                <w:sz w:val="16"/>
                <w:szCs w:val="16"/>
              </w:rPr>
              <w:t>k</w:t>
            </w:r>
            <w:r w:rsidRPr="00821BD6">
              <w:rPr>
                <w:i/>
                <w:iCs/>
                <w:sz w:val="16"/>
                <w:szCs w:val="16"/>
                <w:vertAlign w:val="subscript"/>
              </w:rPr>
              <w:t>a</w:t>
            </w:r>
            <w:r w:rsidRPr="00821BD6">
              <w:rPr>
                <w:i/>
                <w:iCs/>
                <w:sz w:val="16"/>
                <w:szCs w:val="16"/>
              </w:rPr>
              <w:t xml:space="preserve"> </w:t>
            </w:r>
            <w:r w:rsidR="00A81C24" w:rsidRPr="00821BD6">
              <w:rPr>
                <w:sz w:val="16"/>
                <w:szCs w:val="16"/>
              </w:rPr>
              <w:t>depends on</w:t>
            </w:r>
            <w:r w:rsidRPr="00821BD6">
              <w:rPr>
                <w:sz w:val="16"/>
                <w:szCs w:val="16"/>
              </w:rPr>
              <w:t xml:space="preserve"> the type of statistical dist</w:t>
            </w:r>
            <w:r w:rsidR="009E1EBC" w:rsidRPr="00821BD6">
              <w:rPr>
                <w:sz w:val="16"/>
                <w:szCs w:val="16"/>
              </w:rPr>
              <w:t>ribution (2 for U distribution,</w:t>
            </w:r>
            <w:r w:rsidRPr="00821BD6">
              <w:rPr>
                <w:sz w:val="16"/>
                <w:szCs w:val="16"/>
              </w:rPr>
              <w:t xml:space="preserve"> 3 for </w:t>
            </w:r>
            <w:proofErr w:type="gramStart"/>
            <w:r w:rsidRPr="00821BD6">
              <w:rPr>
                <w:sz w:val="16"/>
                <w:szCs w:val="16"/>
              </w:rPr>
              <w:t>rectangular ,</w:t>
            </w:r>
            <w:proofErr w:type="gramEnd"/>
            <w:r w:rsidRPr="00821BD6">
              <w:rPr>
                <w:sz w:val="16"/>
                <w:szCs w:val="16"/>
              </w:rPr>
              <w:t xml:space="preserve"> 6 for triangular, etc.)</w:t>
            </w:r>
          </w:p>
        </w:tc>
        <w:tc>
          <w:tcPr>
            <w:tcW w:w="2268" w:type="dxa"/>
            <w:vAlign w:val="center"/>
          </w:tcPr>
          <w:p w14:paraId="1E62161B" w14:textId="77777777" w:rsidR="007F0E40" w:rsidRPr="00821BD6" w:rsidRDefault="0002587B" w:rsidP="005F6D01">
            <w:pPr>
              <w:spacing w:line="276" w:lineRule="auto"/>
              <w:jc w:val="both"/>
              <w:rPr>
                <w:sz w:val="16"/>
                <w:szCs w:val="16"/>
              </w:rPr>
            </w:pPr>
            <w:r w:rsidRPr="00821BD6">
              <w:rPr>
                <w:noProof/>
                <w:position w:val="-30"/>
                <w:sz w:val="16"/>
                <w:szCs w:val="16"/>
              </w:rPr>
              <w:object w:dxaOrig="1700" w:dyaOrig="720" w14:anchorId="47ABEB23">
                <v:shape id="_x0000_i1041" type="#_x0000_t75" alt="" style="width:85.5pt;height:36pt;mso-width-percent:0;mso-height-percent:0;mso-width-percent:0;mso-height-percent:0" o:ole="" fillcolor="window">
                  <v:imagedata r:id="rId82" o:title=""/>
                </v:shape>
                <o:OLEObject Type="Embed" ProgID="Equation.3" ShapeID="_x0000_i1041" DrawAspect="Content" ObjectID="_1751280358" r:id="rId83"/>
              </w:object>
            </w:r>
          </w:p>
        </w:tc>
        <w:tc>
          <w:tcPr>
            <w:tcW w:w="778" w:type="dxa"/>
            <w:vAlign w:val="center"/>
          </w:tcPr>
          <w:p w14:paraId="33F6BE2F" w14:textId="77777777" w:rsidR="007F0E40" w:rsidRPr="00821BD6" w:rsidRDefault="007F0E40" w:rsidP="005F6D01">
            <w:pPr>
              <w:spacing w:line="276" w:lineRule="auto"/>
              <w:jc w:val="center"/>
              <w:rPr>
                <w:sz w:val="16"/>
                <w:szCs w:val="16"/>
              </w:rPr>
            </w:pPr>
            <w:r w:rsidRPr="00821BD6">
              <w:rPr>
                <w:sz w:val="16"/>
                <w:szCs w:val="16"/>
              </w:rPr>
              <w:t>(1)</w:t>
            </w:r>
          </w:p>
        </w:tc>
      </w:tr>
      <w:tr w:rsidR="007F0E40" w:rsidRPr="00821BD6" w14:paraId="4133F077" w14:textId="77777777">
        <w:trPr>
          <w:trHeight w:val="726"/>
        </w:trPr>
        <w:tc>
          <w:tcPr>
            <w:tcW w:w="6171" w:type="dxa"/>
            <w:vAlign w:val="center"/>
          </w:tcPr>
          <w:p w14:paraId="1E1206E1" w14:textId="77777777" w:rsidR="007F0E40" w:rsidRPr="00821BD6" w:rsidRDefault="007F0E40" w:rsidP="005F6D01">
            <w:pPr>
              <w:numPr>
                <w:ilvl w:val="0"/>
                <w:numId w:val="5"/>
              </w:numPr>
              <w:spacing w:line="276" w:lineRule="auto"/>
              <w:rPr>
                <w:sz w:val="16"/>
                <w:szCs w:val="16"/>
              </w:rPr>
            </w:pPr>
            <w:r w:rsidRPr="00821BD6">
              <w:rPr>
                <w:sz w:val="16"/>
                <w:szCs w:val="16"/>
              </w:rPr>
              <w:t>sensitivity coefficients:</w:t>
            </w:r>
          </w:p>
        </w:tc>
        <w:tc>
          <w:tcPr>
            <w:tcW w:w="2268" w:type="dxa"/>
            <w:vAlign w:val="center"/>
          </w:tcPr>
          <w:p w14:paraId="349EB876" w14:textId="77777777" w:rsidR="007F0E40" w:rsidRPr="00821BD6" w:rsidRDefault="0002587B" w:rsidP="005F6D01">
            <w:pPr>
              <w:spacing w:line="276" w:lineRule="auto"/>
              <w:jc w:val="both"/>
              <w:rPr>
                <w:sz w:val="16"/>
                <w:szCs w:val="16"/>
              </w:rPr>
            </w:pPr>
            <w:r w:rsidRPr="00821BD6">
              <w:rPr>
                <w:i/>
                <w:noProof/>
                <w:position w:val="-48"/>
                <w:sz w:val="16"/>
                <w:szCs w:val="16"/>
              </w:rPr>
              <w:object w:dxaOrig="1960" w:dyaOrig="920" w14:anchorId="65A50DDF">
                <v:shape id="_x0000_i1040" type="#_x0000_t75" alt="" style="width:98.5pt;height:46pt;mso-width-percent:0;mso-height-percent:0;mso-width-percent:0;mso-height-percent:0" o:ole="" fillcolor="window">
                  <v:imagedata r:id="rId84" o:title=""/>
                </v:shape>
                <o:OLEObject Type="Embed" ProgID="Equation.2" ShapeID="_x0000_i1040" DrawAspect="Content" ObjectID="_1751280359" r:id="rId85"/>
              </w:object>
            </w:r>
          </w:p>
        </w:tc>
        <w:tc>
          <w:tcPr>
            <w:tcW w:w="778" w:type="dxa"/>
            <w:vAlign w:val="center"/>
          </w:tcPr>
          <w:p w14:paraId="48174EB9" w14:textId="77777777" w:rsidR="007F0E40" w:rsidRPr="00821BD6" w:rsidRDefault="007F0E40" w:rsidP="005F6D01">
            <w:pPr>
              <w:spacing w:line="276" w:lineRule="auto"/>
              <w:jc w:val="center"/>
              <w:rPr>
                <w:position w:val="-46"/>
                <w:sz w:val="16"/>
                <w:szCs w:val="16"/>
              </w:rPr>
            </w:pPr>
            <w:r w:rsidRPr="00821BD6">
              <w:rPr>
                <w:position w:val="-46"/>
                <w:sz w:val="16"/>
                <w:szCs w:val="16"/>
              </w:rPr>
              <w:t>(2)</w:t>
            </w:r>
          </w:p>
        </w:tc>
      </w:tr>
      <w:tr w:rsidR="007F0E40" w:rsidRPr="00821BD6" w14:paraId="162CBA88" w14:textId="77777777">
        <w:tc>
          <w:tcPr>
            <w:tcW w:w="6171" w:type="dxa"/>
            <w:vAlign w:val="center"/>
          </w:tcPr>
          <w:p w14:paraId="009CD63B" w14:textId="77777777" w:rsidR="007F0E40" w:rsidRPr="00821BD6" w:rsidRDefault="007F0E40" w:rsidP="005F6D01">
            <w:pPr>
              <w:numPr>
                <w:ilvl w:val="0"/>
                <w:numId w:val="5"/>
              </w:numPr>
              <w:spacing w:line="276" w:lineRule="auto"/>
              <w:jc w:val="both"/>
              <w:rPr>
                <w:sz w:val="16"/>
                <w:szCs w:val="16"/>
              </w:rPr>
            </w:pPr>
            <w:r w:rsidRPr="00821BD6">
              <w:rPr>
                <w:sz w:val="16"/>
                <w:szCs w:val="16"/>
              </w:rPr>
              <w:t>single gravity deviation:</w:t>
            </w:r>
          </w:p>
        </w:tc>
        <w:tc>
          <w:tcPr>
            <w:tcW w:w="2268" w:type="dxa"/>
            <w:vAlign w:val="center"/>
          </w:tcPr>
          <w:p w14:paraId="1BD35679" w14:textId="77777777" w:rsidR="007F0E40" w:rsidRPr="00821BD6" w:rsidRDefault="0002587B" w:rsidP="005F6D01">
            <w:pPr>
              <w:spacing w:line="276" w:lineRule="auto"/>
              <w:jc w:val="both"/>
              <w:rPr>
                <w:sz w:val="16"/>
                <w:szCs w:val="16"/>
              </w:rPr>
            </w:pPr>
            <w:r w:rsidRPr="00821BD6">
              <w:rPr>
                <w:noProof/>
                <w:position w:val="-12"/>
                <w:sz w:val="16"/>
                <w:szCs w:val="16"/>
              </w:rPr>
              <w:object w:dxaOrig="1300" w:dyaOrig="360" w14:anchorId="1E27B3BF">
                <v:shape id="_x0000_i1039" type="#_x0000_t75" alt="" style="width:65.5pt;height:18pt;mso-width-percent:0;mso-height-percent:0;mso-width-percent:0;mso-height-percent:0" o:ole="" fillcolor="window">
                  <v:imagedata r:id="rId86" o:title=""/>
                </v:shape>
                <o:OLEObject Type="Embed" ProgID="Equation.3" ShapeID="_x0000_i1039" DrawAspect="Content" ObjectID="_1751280360" r:id="rId87"/>
              </w:object>
            </w:r>
          </w:p>
        </w:tc>
        <w:tc>
          <w:tcPr>
            <w:tcW w:w="778" w:type="dxa"/>
            <w:vAlign w:val="center"/>
          </w:tcPr>
          <w:p w14:paraId="15A92CEA" w14:textId="77777777" w:rsidR="007F0E40" w:rsidRPr="00821BD6" w:rsidRDefault="007F0E40" w:rsidP="005F6D01">
            <w:pPr>
              <w:spacing w:line="276" w:lineRule="auto"/>
              <w:jc w:val="center"/>
              <w:rPr>
                <w:sz w:val="16"/>
                <w:szCs w:val="16"/>
              </w:rPr>
            </w:pPr>
            <w:r w:rsidRPr="00821BD6">
              <w:rPr>
                <w:sz w:val="16"/>
                <w:szCs w:val="16"/>
              </w:rPr>
              <w:t>(3)</w:t>
            </w:r>
          </w:p>
        </w:tc>
      </w:tr>
      <w:tr w:rsidR="007F0E40" w:rsidRPr="00821BD6" w14:paraId="1ADB062A" w14:textId="77777777">
        <w:tc>
          <w:tcPr>
            <w:tcW w:w="6171" w:type="dxa"/>
            <w:vAlign w:val="center"/>
          </w:tcPr>
          <w:p w14:paraId="4CFCA100" w14:textId="77777777" w:rsidR="007F0E40" w:rsidRPr="00821BD6" w:rsidRDefault="007F0E40" w:rsidP="005F6D01">
            <w:pPr>
              <w:numPr>
                <w:ilvl w:val="0"/>
                <w:numId w:val="5"/>
              </w:numPr>
              <w:spacing w:line="276" w:lineRule="auto"/>
              <w:jc w:val="both"/>
              <w:rPr>
                <w:sz w:val="16"/>
                <w:szCs w:val="16"/>
              </w:rPr>
            </w:pPr>
            <w:r w:rsidRPr="00821BD6">
              <w:rPr>
                <w:sz w:val="16"/>
                <w:szCs w:val="16"/>
              </w:rPr>
              <w:t>variances:</w:t>
            </w:r>
          </w:p>
        </w:tc>
        <w:tc>
          <w:tcPr>
            <w:tcW w:w="2268" w:type="dxa"/>
            <w:vAlign w:val="center"/>
          </w:tcPr>
          <w:p w14:paraId="12B957EE" w14:textId="77777777" w:rsidR="007F0E40" w:rsidRPr="00821BD6" w:rsidRDefault="0002587B" w:rsidP="005F6D01">
            <w:pPr>
              <w:spacing w:line="276" w:lineRule="auto"/>
              <w:jc w:val="both"/>
              <w:rPr>
                <w:sz w:val="16"/>
                <w:szCs w:val="16"/>
              </w:rPr>
            </w:pPr>
            <w:r w:rsidRPr="00821BD6">
              <w:rPr>
                <w:noProof/>
                <w:position w:val="-12"/>
                <w:sz w:val="16"/>
                <w:szCs w:val="16"/>
              </w:rPr>
              <w:object w:dxaOrig="1780" w:dyaOrig="380" w14:anchorId="7F2A3EC6">
                <v:shape id="_x0000_i1038" type="#_x0000_t75" alt="" style="width:89.5pt;height:19.5pt;mso-width-percent:0;mso-height-percent:0;mso-width-percent:0;mso-height-percent:0" o:ole="" fillcolor="window">
                  <v:imagedata r:id="rId88" o:title=""/>
                </v:shape>
                <o:OLEObject Type="Embed" ProgID="Equation.3" ShapeID="_x0000_i1038" DrawAspect="Content" ObjectID="_1751280361" r:id="rId89"/>
              </w:object>
            </w:r>
          </w:p>
        </w:tc>
        <w:tc>
          <w:tcPr>
            <w:tcW w:w="778" w:type="dxa"/>
            <w:vAlign w:val="center"/>
          </w:tcPr>
          <w:p w14:paraId="6B6EF5DD" w14:textId="77777777" w:rsidR="007F0E40" w:rsidRPr="00821BD6" w:rsidRDefault="007F0E40" w:rsidP="005F6D01">
            <w:pPr>
              <w:spacing w:line="276" w:lineRule="auto"/>
              <w:jc w:val="center"/>
              <w:rPr>
                <w:sz w:val="16"/>
                <w:szCs w:val="16"/>
              </w:rPr>
            </w:pPr>
            <w:r w:rsidRPr="00821BD6">
              <w:rPr>
                <w:sz w:val="16"/>
                <w:szCs w:val="16"/>
              </w:rPr>
              <w:t>(4)</w:t>
            </w:r>
          </w:p>
        </w:tc>
      </w:tr>
      <w:tr w:rsidR="007F0E40" w:rsidRPr="00821BD6" w14:paraId="5FF4443B" w14:textId="77777777">
        <w:tc>
          <w:tcPr>
            <w:tcW w:w="6171" w:type="dxa"/>
            <w:vAlign w:val="center"/>
          </w:tcPr>
          <w:p w14:paraId="5F883BDE" w14:textId="77777777" w:rsidR="007F0E40" w:rsidRPr="00821BD6" w:rsidRDefault="007F0E40" w:rsidP="005F6D01">
            <w:pPr>
              <w:numPr>
                <w:ilvl w:val="0"/>
                <w:numId w:val="5"/>
              </w:numPr>
              <w:spacing w:line="276" w:lineRule="auto"/>
              <w:jc w:val="both"/>
              <w:rPr>
                <w:sz w:val="16"/>
                <w:szCs w:val="16"/>
              </w:rPr>
            </w:pPr>
            <w:r w:rsidRPr="00821BD6">
              <w:rPr>
                <w:sz w:val="16"/>
                <w:szCs w:val="16"/>
              </w:rPr>
              <w:t>combined standard uncertainty:</w:t>
            </w:r>
          </w:p>
        </w:tc>
        <w:tc>
          <w:tcPr>
            <w:tcW w:w="2268" w:type="dxa"/>
            <w:vAlign w:val="center"/>
          </w:tcPr>
          <w:p w14:paraId="086D9FD9" w14:textId="77777777" w:rsidR="007F0E40" w:rsidRPr="00821BD6" w:rsidRDefault="0002587B" w:rsidP="005F6D01">
            <w:pPr>
              <w:spacing w:line="276" w:lineRule="auto"/>
              <w:jc w:val="both"/>
              <w:rPr>
                <w:sz w:val="16"/>
                <w:szCs w:val="16"/>
              </w:rPr>
            </w:pPr>
            <w:r w:rsidRPr="00821BD6">
              <w:rPr>
                <w:noProof/>
                <w:position w:val="-30"/>
                <w:sz w:val="16"/>
                <w:szCs w:val="16"/>
              </w:rPr>
              <w:object w:dxaOrig="1860" w:dyaOrig="760" w14:anchorId="0446AF60">
                <v:shape id="_x0000_i1037" type="#_x0000_t75" alt="" style="width:93.5pt;height:38.5pt;mso-width-percent:0;mso-height-percent:0;mso-width-percent:0;mso-height-percent:0" o:ole="" fillcolor="window">
                  <v:imagedata r:id="rId90" o:title=""/>
                </v:shape>
                <o:OLEObject Type="Embed" ProgID="Equation.3" ShapeID="_x0000_i1037" DrawAspect="Content" ObjectID="_1751280362" r:id="rId91"/>
              </w:object>
            </w:r>
          </w:p>
        </w:tc>
        <w:tc>
          <w:tcPr>
            <w:tcW w:w="778" w:type="dxa"/>
            <w:vAlign w:val="center"/>
          </w:tcPr>
          <w:p w14:paraId="709A0665" w14:textId="77777777" w:rsidR="007F0E40" w:rsidRPr="00821BD6" w:rsidRDefault="007F0E40" w:rsidP="005F6D01">
            <w:pPr>
              <w:spacing w:line="276" w:lineRule="auto"/>
              <w:jc w:val="center"/>
              <w:rPr>
                <w:sz w:val="16"/>
                <w:szCs w:val="16"/>
              </w:rPr>
            </w:pPr>
            <w:r w:rsidRPr="00821BD6">
              <w:rPr>
                <w:sz w:val="16"/>
                <w:szCs w:val="16"/>
              </w:rPr>
              <w:t>(5)</w:t>
            </w:r>
          </w:p>
        </w:tc>
      </w:tr>
      <w:tr w:rsidR="007F0E40" w:rsidRPr="00821BD6" w14:paraId="70E0EFB3" w14:textId="77777777">
        <w:tc>
          <w:tcPr>
            <w:tcW w:w="6171" w:type="dxa"/>
            <w:vAlign w:val="center"/>
          </w:tcPr>
          <w:p w14:paraId="38EA68DF" w14:textId="77777777" w:rsidR="007F0E40" w:rsidRPr="00821BD6" w:rsidRDefault="007F0E40" w:rsidP="005F6D01">
            <w:pPr>
              <w:numPr>
                <w:ilvl w:val="0"/>
                <w:numId w:val="5"/>
              </w:numPr>
              <w:spacing w:line="276" w:lineRule="auto"/>
              <w:jc w:val="both"/>
              <w:rPr>
                <w:sz w:val="16"/>
                <w:szCs w:val="16"/>
              </w:rPr>
            </w:pPr>
            <w:r w:rsidRPr="00821BD6">
              <w:rPr>
                <w:sz w:val="16"/>
                <w:szCs w:val="16"/>
              </w:rPr>
              <w:lastRenderedPageBreak/>
              <w:t>sum of gravity deviations:</w:t>
            </w:r>
          </w:p>
        </w:tc>
        <w:tc>
          <w:tcPr>
            <w:tcW w:w="2268" w:type="dxa"/>
            <w:vAlign w:val="center"/>
          </w:tcPr>
          <w:p w14:paraId="13C5F9E6" w14:textId="77777777" w:rsidR="007F0E40" w:rsidRPr="00821BD6" w:rsidRDefault="0002587B" w:rsidP="005F6D01">
            <w:pPr>
              <w:spacing w:line="276" w:lineRule="auto"/>
              <w:jc w:val="both"/>
              <w:rPr>
                <w:sz w:val="16"/>
                <w:szCs w:val="16"/>
              </w:rPr>
            </w:pPr>
            <w:r w:rsidRPr="00821BD6">
              <w:rPr>
                <w:noProof/>
                <w:position w:val="-28"/>
                <w:sz w:val="16"/>
                <w:szCs w:val="16"/>
              </w:rPr>
              <w:object w:dxaOrig="1260" w:dyaOrig="680" w14:anchorId="0D849A1A">
                <v:shape id="_x0000_i1036" type="#_x0000_t75" alt="" style="width:64pt;height:34pt;mso-width-percent:0;mso-height-percent:0;mso-width-percent:0;mso-height-percent:0" o:ole="" fillcolor="window">
                  <v:imagedata r:id="rId92" o:title=""/>
                </v:shape>
                <o:OLEObject Type="Embed" ProgID="Equation.3" ShapeID="_x0000_i1036" DrawAspect="Content" ObjectID="_1751280363" r:id="rId93"/>
              </w:object>
            </w:r>
          </w:p>
        </w:tc>
        <w:tc>
          <w:tcPr>
            <w:tcW w:w="778" w:type="dxa"/>
            <w:vAlign w:val="center"/>
          </w:tcPr>
          <w:p w14:paraId="2D109997" w14:textId="77777777" w:rsidR="007F0E40" w:rsidRPr="00821BD6" w:rsidRDefault="007F0E40" w:rsidP="005F6D01">
            <w:pPr>
              <w:spacing w:line="276" w:lineRule="auto"/>
              <w:jc w:val="center"/>
              <w:rPr>
                <w:sz w:val="16"/>
                <w:szCs w:val="16"/>
              </w:rPr>
            </w:pPr>
            <w:r w:rsidRPr="00821BD6">
              <w:rPr>
                <w:sz w:val="16"/>
                <w:szCs w:val="16"/>
              </w:rPr>
              <w:t>(6)</w:t>
            </w:r>
          </w:p>
        </w:tc>
      </w:tr>
      <w:tr w:rsidR="007F0E40" w:rsidRPr="00821BD6" w14:paraId="451CD31E" w14:textId="77777777">
        <w:tc>
          <w:tcPr>
            <w:tcW w:w="6171" w:type="dxa"/>
            <w:vAlign w:val="center"/>
          </w:tcPr>
          <w:p w14:paraId="00588890" w14:textId="77777777" w:rsidR="007F0E40" w:rsidRPr="00821BD6" w:rsidRDefault="007F0E40" w:rsidP="005F6D01">
            <w:pPr>
              <w:numPr>
                <w:ilvl w:val="0"/>
                <w:numId w:val="5"/>
              </w:numPr>
              <w:spacing w:line="276" w:lineRule="auto"/>
              <w:rPr>
                <w:sz w:val="16"/>
                <w:szCs w:val="16"/>
              </w:rPr>
            </w:pPr>
            <w:r w:rsidRPr="00821BD6">
              <w:rPr>
                <w:sz w:val="16"/>
                <w:szCs w:val="16"/>
              </w:rPr>
              <w:t>effective degrees of freedom, according to the Welch-</w:t>
            </w:r>
            <w:r w:rsidRPr="00821BD6">
              <w:rPr>
                <w:sz w:val="16"/>
                <w:szCs w:val="16"/>
                <w:lang w:val="en-US"/>
              </w:rPr>
              <w:t>Satterthwaite</w:t>
            </w:r>
            <w:r w:rsidRPr="00821BD6">
              <w:rPr>
                <w:sz w:val="16"/>
                <w:szCs w:val="16"/>
              </w:rPr>
              <w:t xml:space="preserve"> formula:</w:t>
            </w:r>
          </w:p>
          <w:p w14:paraId="5F7BAA64" w14:textId="77777777" w:rsidR="007F0E40" w:rsidRPr="00821BD6" w:rsidRDefault="007F0E40" w:rsidP="005F6D01">
            <w:pPr>
              <w:spacing w:line="276" w:lineRule="auto"/>
              <w:jc w:val="both"/>
              <w:rPr>
                <w:sz w:val="16"/>
                <w:szCs w:val="16"/>
              </w:rPr>
            </w:pPr>
          </w:p>
        </w:tc>
        <w:tc>
          <w:tcPr>
            <w:tcW w:w="2268" w:type="dxa"/>
            <w:vAlign w:val="center"/>
          </w:tcPr>
          <w:p w14:paraId="2644B35F" w14:textId="77777777" w:rsidR="007F0E40" w:rsidRPr="00821BD6" w:rsidRDefault="0002587B" w:rsidP="005F6D01">
            <w:pPr>
              <w:spacing w:line="276" w:lineRule="auto"/>
              <w:jc w:val="both"/>
              <w:rPr>
                <w:sz w:val="16"/>
                <w:szCs w:val="16"/>
              </w:rPr>
            </w:pPr>
            <w:r w:rsidRPr="00821BD6">
              <w:rPr>
                <w:noProof/>
                <w:position w:val="-66"/>
                <w:sz w:val="16"/>
                <w:szCs w:val="16"/>
              </w:rPr>
              <w:object w:dxaOrig="1579" w:dyaOrig="1080" w14:anchorId="43DE641D">
                <v:shape id="_x0000_i1035" type="#_x0000_t75" alt="" style="width:78.5pt;height:54pt;mso-width-percent:0;mso-height-percent:0;mso-width-percent:0;mso-height-percent:0" o:ole="" fillcolor="window">
                  <v:imagedata r:id="rId94" o:title=""/>
                </v:shape>
                <o:OLEObject Type="Embed" ProgID="Equation.3" ShapeID="_x0000_i1035" DrawAspect="Content" ObjectID="_1751280364" r:id="rId95"/>
              </w:object>
            </w:r>
          </w:p>
        </w:tc>
        <w:tc>
          <w:tcPr>
            <w:tcW w:w="778" w:type="dxa"/>
            <w:vAlign w:val="center"/>
          </w:tcPr>
          <w:p w14:paraId="34A1FABC" w14:textId="77777777" w:rsidR="007F0E40" w:rsidRPr="00821BD6" w:rsidRDefault="007F0E40" w:rsidP="005F6D01">
            <w:pPr>
              <w:spacing w:line="276" w:lineRule="auto"/>
              <w:jc w:val="center"/>
              <w:rPr>
                <w:sz w:val="16"/>
                <w:szCs w:val="16"/>
              </w:rPr>
            </w:pPr>
            <w:r w:rsidRPr="00821BD6">
              <w:rPr>
                <w:sz w:val="16"/>
                <w:szCs w:val="16"/>
              </w:rPr>
              <w:t>(7)</w:t>
            </w:r>
          </w:p>
        </w:tc>
      </w:tr>
      <w:tr w:rsidR="007F0E40" w:rsidRPr="00821BD6" w14:paraId="49A43A5E" w14:textId="77777777">
        <w:tc>
          <w:tcPr>
            <w:tcW w:w="6171" w:type="dxa"/>
            <w:vAlign w:val="center"/>
          </w:tcPr>
          <w:p w14:paraId="7DDBF10C" w14:textId="77777777" w:rsidR="007F0E40" w:rsidRPr="00821BD6" w:rsidRDefault="007F0E40" w:rsidP="005F6D01">
            <w:pPr>
              <w:numPr>
                <w:ilvl w:val="0"/>
                <w:numId w:val="5"/>
              </w:numPr>
              <w:spacing w:line="276" w:lineRule="auto"/>
              <w:jc w:val="both"/>
              <w:rPr>
                <w:sz w:val="16"/>
                <w:szCs w:val="16"/>
              </w:rPr>
            </w:pPr>
            <w:r w:rsidRPr="00821BD6">
              <w:rPr>
                <w:sz w:val="16"/>
                <w:szCs w:val="16"/>
              </w:rPr>
              <w:t>coverage factor (</w:t>
            </w:r>
            <w:r w:rsidRPr="00821BD6">
              <w:rPr>
                <w:i/>
                <w:sz w:val="16"/>
                <w:szCs w:val="16"/>
              </w:rPr>
              <w:t>p=</w:t>
            </w:r>
            <w:r w:rsidRPr="00821BD6">
              <w:rPr>
                <w:sz w:val="16"/>
                <w:szCs w:val="16"/>
              </w:rPr>
              <w:t>level of confidence):</w:t>
            </w:r>
          </w:p>
        </w:tc>
        <w:tc>
          <w:tcPr>
            <w:tcW w:w="2268" w:type="dxa"/>
            <w:vAlign w:val="center"/>
          </w:tcPr>
          <w:p w14:paraId="79BB60AD" w14:textId="77777777" w:rsidR="007F0E40" w:rsidRPr="00821BD6" w:rsidRDefault="0002587B" w:rsidP="005F6D01">
            <w:pPr>
              <w:spacing w:line="276" w:lineRule="auto"/>
              <w:jc w:val="both"/>
              <w:rPr>
                <w:sz w:val="16"/>
                <w:szCs w:val="16"/>
              </w:rPr>
            </w:pPr>
            <w:r w:rsidRPr="00821BD6">
              <w:rPr>
                <w:noProof/>
                <w:position w:val="-14"/>
                <w:sz w:val="16"/>
                <w:szCs w:val="16"/>
              </w:rPr>
              <w:object w:dxaOrig="1359" w:dyaOrig="380" w14:anchorId="3AA0E081">
                <v:shape id="_x0000_i1034" type="#_x0000_t75" alt="" style="width:68pt;height:19.5pt;mso-width-percent:0;mso-height-percent:0;mso-width-percent:0;mso-height-percent:0" o:ole="" fillcolor="window">
                  <v:imagedata r:id="rId96" o:title=""/>
                </v:shape>
                <o:OLEObject Type="Embed" ProgID="Equation.3" ShapeID="_x0000_i1034" DrawAspect="Content" ObjectID="_1751280365" r:id="rId97"/>
              </w:object>
            </w:r>
            <w:r w:rsidR="007F0E40" w:rsidRPr="00821BD6">
              <w:rPr>
                <w:sz w:val="16"/>
                <w:szCs w:val="16"/>
              </w:rPr>
              <w:t xml:space="preserve"> </w:t>
            </w:r>
          </w:p>
        </w:tc>
        <w:tc>
          <w:tcPr>
            <w:tcW w:w="778" w:type="dxa"/>
            <w:vAlign w:val="center"/>
          </w:tcPr>
          <w:p w14:paraId="2478CEDA" w14:textId="77777777" w:rsidR="007F0E40" w:rsidRPr="00821BD6" w:rsidRDefault="007F0E40" w:rsidP="005F6D01">
            <w:pPr>
              <w:spacing w:line="276" w:lineRule="auto"/>
              <w:jc w:val="center"/>
              <w:rPr>
                <w:sz w:val="16"/>
                <w:szCs w:val="16"/>
              </w:rPr>
            </w:pPr>
            <w:r w:rsidRPr="00821BD6">
              <w:rPr>
                <w:sz w:val="16"/>
                <w:szCs w:val="16"/>
              </w:rPr>
              <w:t>(8)</w:t>
            </w:r>
          </w:p>
        </w:tc>
      </w:tr>
      <w:tr w:rsidR="007F0E40" w:rsidRPr="00821BD6" w14:paraId="1852E522" w14:textId="77777777">
        <w:tc>
          <w:tcPr>
            <w:tcW w:w="6171" w:type="dxa"/>
            <w:vAlign w:val="center"/>
          </w:tcPr>
          <w:p w14:paraId="3C5FF254" w14:textId="77777777" w:rsidR="007F0E40" w:rsidRPr="00821BD6" w:rsidRDefault="007F0E40" w:rsidP="005F6D01">
            <w:pPr>
              <w:numPr>
                <w:ilvl w:val="0"/>
                <w:numId w:val="5"/>
              </w:numPr>
              <w:spacing w:line="276" w:lineRule="auto"/>
              <w:jc w:val="both"/>
              <w:rPr>
                <w:sz w:val="16"/>
                <w:szCs w:val="16"/>
              </w:rPr>
            </w:pPr>
            <w:r w:rsidRPr="00821BD6">
              <w:rPr>
                <w:sz w:val="16"/>
                <w:szCs w:val="16"/>
              </w:rPr>
              <w:t>expanded standard uncertainty:</w:t>
            </w:r>
          </w:p>
          <w:p w14:paraId="47E0539C" w14:textId="77777777" w:rsidR="007F0E40" w:rsidRPr="00821BD6" w:rsidRDefault="007F0E40" w:rsidP="005F6D01">
            <w:pPr>
              <w:spacing w:line="276" w:lineRule="auto"/>
              <w:ind w:left="360"/>
              <w:jc w:val="both"/>
              <w:rPr>
                <w:sz w:val="16"/>
                <w:szCs w:val="16"/>
              </w:rPr>
            </w:pPr>
            <w:r w:rsidRPr="00821BD6">
              <w:rPr>
                <w:sz w:val="16"/>
                <w:szCs w:val="16"/>
              </w:rPr>
              <w:t xml:space="preserve">note: </w:t>
            </w:r>
            <w:r w:rsidRPr="00821BD6">
              <w:rPr>
                <w:sz w:val="16"/>
                <w:szCs w:val="16"/>
              </w:rPr>
              <w:sym w:font="Symbol" w:char="F0BD"/>
            </w:r>
            <w:r w:rsidRPr="00821BD6">
              <w:rPr>
                <w:rFonts w:ascii="Symbol" w:hAnsi="Symbol"/>
                <w:i/>
                <w:iCs/>
                <w:sz w:val="16"/>
                <w:szCs w:val="16"/>
              </w:rPr>
              <w:t></w:t>
            </w:r>
            <w:r w:rsidRPr="00821BD6">
              <w:rPr>
                <w:i/>
                <w:iCs/>
                <w:sz w:val="16"/>
                <w:szCs w:val="16"/>
              </w:rPr>
              <w:t>g</w:t>
            </w:r>
            <w:r w:rsidRPr="00821BD6">
              <w:rPr>
                <w:sz w:val="16"/>
                <w:szCs w:val="16"/>
              </w:rPr>
              <w:sym w:font="Symbol" w:char="F0BD"/>
            </w:r>
            <w:r w:rsidRPr="00821BD6">
              <w:rPr>
                <w:sz w:val="16"/>
                <w:szCs w:val="16"/>
              </w:rPr>
              <w:t xml:space="preserve"> is the calculated error. If it is not corrected, at least it should be included in the estimation of uncertainty. See F.2.4.5 in [2].</w:t>
            </w:r>
          </w:p>
        </w:tc>
        <w:tc>
          <w:tcPr>
            <w:tcW w:w="2268" w:type="dxa"/>
            <w:vAlign w:val="center"/>
          </w:tcPr>
          <w:p w14:paraId="03F47260" w14:textId="77777777" w:rsidR="007F0E40" w:rsidRPr="00821BD6" w:rsidRDefault="0002587B" w:rsidP="005F6D01">
            <w:pPr>
              <w:spacing w:line="276" w:lineRule="auto"/>
              <w:jc w:val="both"/>
              <w:rPr>
                <w:sz w:val="16"/>
                <w:szCs w:val="16"/>
              </w:rPr>
            </w:pPr>
            <w:r w:rsidRPr="00821BD6">
              <w:rPr>
                <w:noProof/>
                <w:position w:val="-14"/>
                <w:sz w:val="16"/>
                <w:szCs w:val="16"/>
              </w:rPr>
              <w:object w:dxaOrig="2100" w:dyaOrig="400" w14:anchorId="4D3E040D">
                <v:shape id="_x0000_i1033" type="#_x0000_t75" alt="" style="width:105.5pt;height:20.5pt;mso-width-percent:0;mso-height-percent:0;mso-width-percent:0;mso-height-percent:0" o:ole="" fillcolor="window">
                  <v:imagedata r:id="rId98" o:title=""/>
                </v:shape>
                <o:OLEObject Type="Embed" ProgID="Equation.3" ShapeID="_x0000_i1033" DrawAspect="Content" ObjectID="_1751280366" r:id="rId99"/>
              </w:object>
            </w:r>
          </w:p>
        </w:tc>
        <w:tc>
          <w:tcPr>
            <w:tcW w:w="778" w:type="dxa"/>
            <w:vAlign w:val="center"/>
          </w:tcPr>
          <w:p w14:paraId="53D4732A" w14:textId="77777777" w:rsidR="007F0E40" w:rsidRPr="00821BD6" w:rsidRDefault="007F0E40" w:rsidP="005F6D01">
            <w:pPr>
              <w:spacing w:line="276" w:lineRule="auto"/>
              <w:jc w:val="center"/>
              <w:rPr>
                <w:sz w:val="16"/>
                <w:szCs w:val="16"/>
              </w:rPr>
            </w:pPr>
            <w:r w:rsidRPr="00821BD6">
              <w:rPr>
                <w:sz w:val="16"/>
                <w:szCs w:val="16"/>
              </w:rPr>
              <w:t>(9)</w:t>
            </w:r>
          </w:p>
        </w:tc>
      </w:tr>
      <w:tr w:rsidR="007F0E40" w:rsidRPr="00821BD6" w14:paraId="5836E0CA" w14:textId="77777777">
        <w:tc>
          <w:tcPr>
            <w:tcW w:w="6171" w:type="dxa"/>
            <w:vAlign w:val="center"/>
          </w:tcPr>
          <w:p w14:paraId="3F2CF8C8" w14:textId="77777777" w:rsidR="007F0E40" w:rsidRPr="00821BD6" w:rsidRDefault="007F0E40" w:rsidP="005F6D01">
            <w:pPr>
              <w:numPr>
                <w:ilvl w:val="0"/>
                <w:numId w:val="5"/>
              </w:numPr>
              <w:spacing w:line="276" w:lineRule="auto"/>
              <w:jc w:val="both"/>
              <w:rPr>
                <w:sz w:val="16"/>
                <w:szCs w:val="16"/>
              </w:rPr>
            </w:pPr>
            <w:r w:rsidRPr="00821BD6">
              <w:rPr>
                <w:sz w:val="16"/>
                <w:szCs w:val="16"/>
              </w:rPr>
              <w:t>relative expanded standard uncertainty:</w:t>
            </w:r>
          </w:p>
        </w:tc>
        <w:tc>
          <w:tcPr>
            <w:tcW w:w="2268" w:type="dxa"/>
            <w:vAlign w:val="center"/>
          </w:tcPr>
          <w:p w14:paraId="3B50E9AC" w14:textId="77777777" w:rsidR="007F0E40" w:rsidRPr="00821BD6" w:rsidRDefault="0002587B" w:rsidP="005F6D01">
            <w:pPr>
              <w:spacing w:line="276" w:lineRule="auto"/>
              <w:jc w:val="both"/>
              <w:rPr>
                <w:sz w:val="16"/>
                <w:szCs w:val="16"/>
              </w:rPr>
            </w:pPr>
            <w:r w:rsidRPr="00821BD6">
              <w:rPr>
                <w:noProof/>
                <w:position w:val="-28"/>
                <w:sz w:val="16"/>
                <w:szCs w:val="16"/>
              </w:rPr>
              <w:object w:dxaOrig="1560" w:dyaOrig="660" w14:anchorId="18855EE4">
                <v:shape id="_x0000_i1032" type="#_x0000_t75" alt="" style="width:78pt;height:34pt;mso-width-percent:0;mso-height-percent:0;mso-width-percent:0;mso-height-percent:0" o:ole="" fillcolor="window">
                  <v:imagedata r:id="rId100" o:title=""/>
                </v:shape>
                <o:OLEObject Type="Embed" ProgID="Equation.3" ShapeID="_x0000_i1032" DrawAspect="Content" ObjectID="_1751280367" r:id="rId101"/>
              </w:object>
            </w:r>
          </w:p>
        </w:tc>
        <w:tc>
          <w:tcPr>
            <w:tcW w:w="778" w:type="dxa"/>
            <w:vAlign w:val="center"/>
          </w:tcPr>
          <w:p w14:paraId="2A213D3C" w14:textId="77777777" w:rsidR="007F0E40" w:rsidRPr="00821BD6" w:rsidRDefault="007F0E40" w:rsidP="005F6D01">
            <w:pPr>
              <w:spacing w:line="276" w:lineRule="auto"/>
              <w:jc w:val="center"/>
              <w:rPr>
                <w:sz w:val="16"/>
                <w:szCs w:val="16"/>
              </w:rPr>
            </w:pPr>
            <w:r w:rsidRPr="00821BD6">
              <w:rPr>
                <w:sz w:val="16"/>
                <w:szCs w:val="16"/>
              </w:rPr>
              <w:t>(10)</w:t>
            </w:r>
          </w:p>
        </w:tc>
      </w:tr>
    </w:tbl>
    <w:p w14:paraId="4C5A95DA" w14:textId="77777777" w:rsidR="007F0E40" w:rsidRDefault="007F0E40" w:rsidP="005F6D01">
      <w:pPr>
        <w:spacing w:before="120" w:line="276" w:lineRule="auto"/>
        <w:ind w:firstLine="284"/>
        <w:jc w:val="both"/>
        <w:rPr>
          <w:sz w:val="24"/>
          <w:szCs w:val="24"/>
        </w:rPr>
      </w:pPr>
      <w:r w:rsidRPr="004E4D49">
        <w:rPr>
          <w:sz w:val="24"/>
          <w:szCs w:val="24"/>
        </w:rPr>
        <w:t>An example of calculation of</w:t>
      </w:r>
      <w:r w:rsidR="00821BD6" w:rsidRPr="004E4D49">
        <w:rPr>
          <w:sz w:val="24"/>
          <w:szCs w:val="24"/>
        </w:rPr>
        <w:t xml:space="preserve"> uncertainty is given in annex C</w:t>
      </w:r>
      <w:r w:rsidRPr="004E4D49">
        <w:rPr>
          <w:sz w:val="24"/>
          <w:szCs w:val="24"/>
        </w:rPr>
        <w:t>. It contains the unified budget of uncertainty for FG5-type gravimeters, as re</w:t>
      </w:r>
      <w:r w:rsidR="00F139D5" w:rsidRPr="004E4D49">
        <w:rPr>
          <w:sz w:val="24"/>
          <w:szCs w:val="24"/>
        </w:rPr>
        <w:t xml:space="preserve">sult of the analysis done in </w:t>
      </w:r>
      <w:r w:rsidRPr="004E4D49">
        <w:rPr>
          <w:sz w:val="24"/>
          <w:szCs w:val="24"/>
        </w:rPr>
        <w:t xml:space="preserve">previous </w:t>
      </w:r>
      <w:r w:rsidR="00F139D5" w:rsidRPr="004E4D49">
        <w:rPr>
          <w:sz w:val="24"/>
          <w:szCs w:val="24"/>
        </w:rPr>
        <w:t>comp</w:t>
      </w:r>
      <w:r w:rsidRPr="004E4D49">
        <w:rPr>
          <w:sz w:val="24"/>
          <w:szCs w:val="24"/>
        </w:rPr>
        <w:t>arison</w:t>
      </w:r>
      <w:r w:rsidR="00F139D5" w:rsidRPr="004E4D49">
        <w:rPr>
          <w:sz w:val="24"/>
          <w:szCs w:val="24"/>
        </w:rPr>
        <w:t>s</w:t>
      </w:r>
      <w:r w:rsidR="00473AD5" w:rsidRPr="004E4D49">
        <w:rPr>
          <w:sz w:val="24"/>
          <w:szCs w:val="24"/>
        </w:rPr>
        <w:t>.</w:t>
      </w:r>
    </w:p>
    <w:p w14:paraId="4A339852" w14:textId="77777777" w:rsidR="00985B88" w:rsidRPr="00985B88" w:rsidRDefault="00985B88" w:rsidP="00985B88">
      <w:pPr>
        <w:spacing w:before="120" w:line="276" w:lineRule="auto"/>
        <w:ind w:firstLine="284"/>
        <w:jc w:val="both"/>
        <w:rPr>
          <w:sz w:val="24"/>
          <w:szCs w:val="24"/>
        </w:rPr>
      </w:pPr>
      <w:r w:rsidRPr="00985B88">
        <w:rPr>
          <w:b/>
          <w:sz w:val="24"/>
          <w:szCs w:val="24"/>
        </w:rPr>
        <w:t>All participants are requested</w:t>
      </w:r>
      <w:r>
        <w:rPr>
          <w:sz w:val="24"/>
          <w:szCs w:val="24"/>
        </w:rPr>
        <w:t xml:space="preserve"> to estimate (</w:t>
      </w:r>
      <w:proofErr w:type="gramStart"/>
      <w:r>
        <w:rPr>
          <w:sz w:val="24"/>
          <w:szCs w:val="24"/>
        </w:rPr>
        <w:t>e.g.</w:t>
      </w:r>
      <w:proofErr w:type="gramEnd"/>
      <w:r>
        <w:rPr>
          <w:sz w:val="24"/>
          <w:szCs w:val="24"/>
        </w:rPr>
        <w:t xml:space="preserve"> based on their long-term experience with a gravimeter) </w:t>
      </w:r>
      <w:r w:rsidRPr="00985B88">
        <w:rPr>
          <w:sz w:val="24"/>
          <w:szCs w:val="24"/>
        </w:rPr>
        <w:t xml:space="preserve">the long-term reproducibility </w:t>
      </w:r>
      <w:r>
        <w:rPr>
          <w:sz w:val="24"/>
          <w:szCs w:val="24"/>
        </w:rPr>
        <w:t>of the measurements. It can be</w:t>
      </w:r>
      <w:r w:rsidRPr="00985B88">
        <w:rPr>
          <w:sz w:val="24"/>
          <w:szCs w:val="24"/>
        </w:rPr>
        <w:t xml:space="preserve"> understood as a parameter which describes the degree of</w:t>
      </w:r>
      <w:r>
        <w:rPr>
          <w:sz w:val="24"/>
          <w:szCs w:val="24"/>
        </w:rPr>
        <w:t xml:space="preserve"> </w:t>
      </w:r>
      <w:r w:rsidRPr="00985B88">
        <w:rPr>
          <w:sz w:val="24"/>
          <w:szCs w:val="24"/>
        </w:rPr>
        <w:t>consistency of an AG after several years. The reproducibility</w:t>
      </w:r>
      <w:r>
        <w:rPr>
          <w:sz w:val="24"/>
          <w:szCs w:val="24"/>
        </w:rPr>
        <w:t xml:space="preserve"> </w:t>
      </w:r>
      <w:r w:rsidRPr="00985B88">
        <w:rPr>
          <w:sz w:val="24"/>
          <w:szCs w:val="24"/>
        </w:rPr>
        <w:t xml:space="preserve">is defined </w:t>
      </w:r>
      <w:r w:rsidR="00CE054C">
        <w:rPr>
          <w:sz w:val="24"/>
          <w:szCs w:val="24"/>
        </w:rPr>
        <w:t>[5]</w:t>
      </w:r>
      <w:r w:rsidRPr="00985B88">
        <w:rPr>
          <w:sz w:val="24"/>
          <w:szCs w:val="24"/>
        </w:rPr>
        <w:t xml:space="preserve"> as a closeness of the agreement</w:t>
      </w:r>
      <w:r>
        <w:rPr>
          <w:sz w:val="24"/>
          <w:szCs w:val="24"/>
        </w:rPr>
        <w:t xml:space="preserve"> </w:t>
      </w:r>
      <w:r w:rsidRPr="00985B88">
        <w:rPr>
          <w:sz w:val="24"/>
          <w:szCs w:val="24"/>
        </w:rPr>
        <w:t>between the results of measurements of the same measurand</w:t>
      </w:r>
      <w:r>
        <w:rPr>
          <w:sz w:val="24"/>
          <w:szCs w:val="24"/>
        </w:rPr>
        <w:t xml:space="preserve"> </w:t>
      </w:r>
      <w:r w:rsidRPr="00985B88">
        <w:rPr>
          <w:sz w:val="24"/>
          <w:szCs w:val="24"/>
        </w:rPr>
        <w:t>carried out under changed conditions of measurement.</w:t>
      </w:r>
      <w:r>
        <w:rPr>
          <w:sz w:val="24"/>
          <w:szCs w:val="24"/>
        </w:rPr>
        <w:t xml:space="preserve"> </w:t>
      </w:r>
      <w:r w:rsidRPr="00985B88">
        <w:rPr>
          <w:sz w:val="24"/>
          <w:szCs w:val="24"/>
        </w:rPr>
        <w:t>It includes random errors (</w:t>
      </w:r>
      <w:proofErr w:type="gramStart"/>
      <w:r w:rsidRPr="00985B88">
        <w:rPr>
          <w:sz w:val="24"/>
          <w:szCs w:val="24"/>
        </w:rPr>
        <w:t>e.g.</w:t>
      </w:r>
      <w:proofErr w:type="gramEnd"/>
      <w:r w:rsidRPr="00985B88">
        <w:rPr>
          <w:sz w:val="24"/>
          <w:szCs w:val="24"/>
        </w:rPr>
        <w:t xml:space="preserve"> setup error, errors of applied</w:t>
      </w:r>
      <w:r>
        <w:rPr>
          <w:sz w:val="24"/>
          <w:szCs w:val="24"/>
        </w:rPr>
        <w:t xml:space="preserve"> c</w:t>
      </w:r>
      <w:r w:rsidRPr="00985B88">
        <w:rPr>
          <w:sz w:val="24"/>
          <w:szCs w:val="24"/>
        </w:rPr>
        <w:t>orrections for tides or atmosphere) but also errors which</w:t>
      </w:r>
      <w:r>
        <w:rPr>
          <w:sz w:val="24"/>
          <w:szCs w:val="24"/>
        </w:rPr>
        <w:t xml:space="preserve"> </w:t>
      </w:r>
      <w:r w:rsidRPr="00985B88">
        <w:rPr>
          <w:sz w:val="24"/>
          <w:szCs w:val="24"/>
        </w:rPr>
        <w:t>may cause systematic effects over a few months (e.g. in connection</w:t>
      </w:r>
      <w:r>
        <w:rPr>
          <w:sz w:val="24"/>
          <w:szCs w:val="24"/>
        </w:rPr>
        <w:t xml:space="preserve"> </w:t>
      </w:r>
      <w:r w:rsidRPr="00985B88">
        <w:rPr>
          <w:sz w:val="24"/>
          <w:szCs w:val="24"/>
        </w:rPr>
        <w:t>with the interferometer alignment, such as collimation</w:t>
      </w:r>
      <w:r>
        <w:rPr>
          <w:sz w:val="24"/>
          <w:szCs w:val="24"/>
        </w:rPr>
        <w:t xml:space="preserve"> </w:t>
      </w:r>
      <w:r w:rsidRPr="00985B88">
        <w:rPr>
          <w:sz w:val="24"/>
          <w:szCs w:val="24"/>
        </w:rPr>
        <w:t>or fringe size effect).</w:t>
      </w:r>
      <w:r>
        <w:rPr>
          <w:sz w:val="24"/>
          <w:szCs w:val="24"/>
        </w:rPr>
        <w:t xml:space="preserve"> This information would be helpful for a possibility to separate the systematic and stochastic part of the uncertainty and by such a way to improve the approach of the least-squares adjustment.</w:t>
      </w:r>
    </w:p>
    <w:p w14:paraId="3867709C" w14:textId="77777777" w:rsidR="007B2E8F" w:rsidRPr="007B2E8F" w:rsidRDefault="007B2E8F" w:rsidP="00B23FB7">
      <w:pPr>
        <w:pStyle w:val="Heading1"/>
        <w:spacing w:before="120" w:line="276" w:lineRule="auto"/>
        <w:ind w:left="357" w:hanging="357"/>
        <w:rPr>
          <w:sz w:val="28"/>
          <w:szCs w:val="28"/>
        </w:rPr>
      </w:pPr>
      <w:bookmarkStart w:id="32" w:name="_Toc428266641"/>
      <w:bookmarkStart w:id="33" w:name="_Toc428266706"/>
      <w:bookmarkStart w:id="34" w:name="_Toc134450386"/>
      <w:r w:rsidRPr="007B2E8F">
        <w:rPr>
          <w:sz w:val="28"/>
          <w:szCs w:val="28"/>
        </w:rPr>
        <w:t xml:space="preserve">Frequency measurements during </w:t>
      </w:r>
      <w:r w:rsidR="00DF1A99">
        <w:rPr>
          <w:sz w:val="28"/>
          <w:szCs w:val="28"/>
        </w:rPr>
        <w:t>the comparison</w:t>
      </w:r>
      <w:bookmarkEnd w:id="32"/>
      <w:bookmarkEnd w:id="33"/>
      <w:bookmarkEnd w:id="34"/>
    </w:p>
    <w:p w14:paraId="7357DCF2" w14:textId="77777777" w:rsidR="00D174AC" w:rsidRDefault="00D174AC" w:rsidP="00821BD6">
      <w:pPr>
        <w:pStyle w:val="BodyText"/>
        <w:autoSpaceDE/>
        <w:autoSpaceDN/>
        <w:adjustRightInd/>
        <w:spacing w:after="0" w:line="276" w:lineRule="auto"/>
        <w:ind w:firstLine="170"/>
        <w:rPr>
          <w:szCs w:val="24"/>
        </w:rPr>
      </w:pPr>
      <w:r>
        <w:rPr>
          <w:szCs w:val="24"/>
        </w:rPr>
        <w:t xml:space="preserve">TMGO (with the kind assistance of nearby Micro-g </w:t>
      </w:r>
      <w:proofErr w:type="spellStart"/>
      <w:r>
        <w:rPr>
          <w:szCs w:val="24"/>
        </w:rPr>
        <w:t>LaCoste</w:t>
      </w:r>
      <w:proofErr w:type="spellEnd"/>
      <w:r>
        <w:rPr>
          <w:szCs w:val="24"/>
        </w:rPr>
        <w:t>, Inc.)</w:t>
      </w:r>
      <w:r w:rsidR="00AD54FF" w:rsidRPr="004E4D49">
        <w:rPr>
          <w:szCs w:val="24"/>
        </w:rPr>
        <w:t xml:space="preserve"> </w:t>
      </w:r>
      <w:r>
        <w:rPr>
          <w:szCs w:val="24"/>
        </w:rPr>
        <w:t xml:space="preserve">can </w:t>
      </w:r>
      <w:proofErr w:type="gramStart"/>
      <w:r>
        <w:rPr>
          <w:szCs w:val="24"/>
        </w:rPr>
        <w:t>provide assistance</w:t>
      </w:r>
      <w:proofErr w:type="gramEnd"/>
      <w:r>
        <w:rPr>
          <w:szCs w:val="24"/>
        </w:rPr>
        <w:t xml:space="preserve"> in the determination of</w:t>
      </w:r>
    </w:p>
    <w:p w14:paraId="0CC42CAC" w14:textId="48EC9AAF" w:rsidR="00D174AC" w:rsidRDefault="00D174AC" w:rsidP="00D174AC">
      <w:pPr>
        <w:pStyle w:val="BodyText"/>
        <w:numPr>
          <w:ilvl w:val="0"/>
          <w:numId w:val="21"/>
        </w:numPr>
        <w:autoSpaceDE/>
        <w:autoSpaceDN/>
        <w:adjustRightInd/>
        <w:spacing w:after="0" w:line="276" w:lineRule="auto"/>
        <w:ind w:left="870"/>
        <w:rPr>
          <w:szCs w:val="24"/>
        </w:rPr>
      </w:pPr>
      <w:r>
        <w:rPr>
          <w:szCs w:val="24"/>
        </w:rPr>
        <w:t>Frequency calibration (GPS-10 MHz and/or 1PPS)</w:t>
      </w:r>
    </w:p>
    <w:p w14:paraId="5CF28698" w14:textId="594337ED" w:rsidR="00D174AC" w:rsidRDefault="00D174AC" w:rsidP="00D174AC">
      <w:pPr>
        <w:pStyle w:val="BodyText"/>
        <w:numPr>
          <w:ilvl w:val="0"/>
          <w:numId w:val="21"/>
        </w:numPr>
        <w:autoSpaceDE/>
        <w:autoSpaceDN/>
        <w:adjustRightInd/>
        <w:spacing w:after="0" w:line="276" w:lineRule="auto"/>
        <w:ind w:left="870"/>
        <w:rPr>
          <w:szCs w:val="24"/>
        </w:rPr>
      </w:pPr>
      <w:r>
        <w:rPr>
          <w:szCs w:val="24"/>
        </w:rPr>
        <w:t>Laser wavelength calibration (632nm nominal wavelength)</w:t>
      </w:r>
    </w:p>
    <w:p w14:paraId="5F225354" w14:textId="77777777" w:rsidR="00D174AC" w:rsidRDefault="00D174AC" w:rsidP="00D174AC">
      <w:pPr>
        <w:pStyle w:val="BodyText"/>
        <w:numPr>
          <w:ilvl w:val="0"/>
          <w:numId w:val="21"/>
        </w:numPr>
        <w:autoSpaceDE/>
        <w:autoSpaceDN/>
        <w:adjustRightInd/>
        <w:spacing w:after="0" w:line="276" w:lineRule="auto"/>
        <w:ind w:left="870"/>
        <w:rPr>
          <w:szCs w:val="24"/>
        </w:rPr>
      </w:pPr>
      <w:r>
        <w:rPr>
          <w:szCs w:val="24"/>
        </w:rPr>
        <w:t>Laser beam width determination (diffraction correction)</w:t>
      </w:r>
    </w:p>
    <w:p w14:paraId="42E39CC0" w14:textId="53635834" w:rsidR="007F0E40" w:rsidRDefault="00A806F3">
      <w:pPr>
        <w:pStyle w:val="BodyText"/>
        <w:autoSpaceDE/>
        <w:autoSpaceDN/>
        <w:adjustRightInd/>
        <w:spacing w:after="0" w:line="276" w:lineRule="auto"/>
        <w:ind w:firstLine="170"/>
        <w:rPr>
          <w:szCs w:val="24"/>
        </w:rPr>
      </w:pPr>
      <w:r w:rsidRPr="004E4D49">
        <w:rPr>
          <w:szCs w:val="24"/>
        </w:rPr>
        <w:t xml:space="preserve">Depending </w:t>
      </w:r>
      <w:r w:rsidR="00D174AC">
        <w:rPr>
          <w:szCs w:val="24"/>
        </w:rPr>
        <w:t>on the quantity and nature of such assistance requests, arrangements prior to the comparison may be necessary.  Participants interested in such assistance are asked to contact</w:t>
      </w:r>
      <w:r w:rsidR="00E54E3C" w:rsidRPr="004E4D49">
        <w:rPr>
          <w:szCs w:val="24"/>
        </w:rPr>
        <w:t xml:space="preserve"> </w:t>
      </w:r>
      <w:r w:rsidR="00D174AC">
        <w:rPr>
          <w:szCs w:val="24"/>
        </w:rPr>
        <w:t xml:space="preserve">Derek van </w:t>
      </w:r>
      <w:proofErr w:type="spellStart"/>
      <w:r w:rsidR="00D174AC">
        <w:rPr>
          <w:szCs w:val="24"/>
        </w:rPr>
        <w:t>Westrum</w:t>
      </w:r>
      <w:proofErr w:type="spellEnd"/>
      <w:r w:rsidR="00D174AC">
        <w:rPr>
          <w:szCs w:val="24"/>
        </w:rPr>
        <w:t xml:space="preserve"> well in advance of the comparison</w:t>
      </w:r>
      <w:r w:rsidR="00473AD5" w:rsidRPr="004E4D49">
        <w:rPr>
          <w:szCs w:val="24"/>
        </w:rPr>
        <w:t>.</w:t>
      </w:r>
      <w:r w:rsidR="000D0BE3" w:rsidRPr="004E4D49">
        <w:rPr>
          <w:szCs w:val="24"/>
        </w:rPr>
        <w:t xml:space="preserve"> </w:t>
      </w:r>
    </w:p>
    <w:p w14:paraId="3101466C" w14:textId="77777777" w:rsidR="00B23FB7" w:rsidRPr="00985B88" w:rsidRDefault="00B23FB7" w:rsidP="00821BD6">
      <w:pPr>
        <w:pStyle w:val="BodyText"/>
        <w:autoSpaceDE/>
        <w:autoSpaceDN/>
        <w:adjustRightInd/>
        <w:spacing w:after="0" w:line="276" w:lineRule="auto"/>
        <w:ind w:firstLine="170"/>
        <w:rPr>
          <w:szCs w:val="24"/>
          <w:lang w:val="cs-CZ"/>
        </w:rPr>
      </w:pPr>
    </w:p>
    <w:p w14:paraId="18F75A74" w14:textId="77777777" w:rsidR="007F0E40" w:rsidRDefault="007F0E40" w:rsidP="00B23FB7">
      <w:pPr>
        <w:pStyle w:val="Heading1"/>
        <w:tabs>
          <w:tab w:val="num" w:pos="720"/>
        </w:tabs>
        <w:spacing w:before="120" w:line="276" w:lineRule="auto"/>
        <w:ind w:left="357" w:hanging="357"/>
        <w:rPr>
          <w:sz w:val="28"/>
          <w:szCs w:val="28"/>
        </w:rPr>
      </w:pPr>
      <w:bookmarkStart w:id="35" w:name="_Toc239501107"/>
      <w:bookmarkStart w:id="36" w:name="_Toc428266642"/>
      <w:bookmarkStart w:id="37" w:name="_Toc428266707"/>
      <w:bookmarkStart w:id="38" w:name="_Toc134450387"/>
      <w:commentRangeStart w:id="39"/>
      <w:r w:rsidRPr="00E259D0">
        <w:rPr>
          <w:sz w:val="28"/>
          <w:szCs w:val="28"/>
        </w:rPr>
        <w:t xml:space="preserve">Results </w:t>
      </w:r>
      <w:commentRangeEnd w:id="39"/>
      <w:r w:rsidR="001E34B3">
        <w:rPr>
          <w:rStyle w:val="CommentReference"/>
          <w:b w:val="0"/>
        </w:rPr>
        <w:commentReference w:id="39"/>
      </w:r>
      <w:r w:rsidRPr="00E259D0">
        <w:rPr>
          <w:sz w:val="28"/>
          <w:szCs w:val="28"/>
        </w:rPr>
        <w:t>elaboration</w:t>
      </w:r>
      <w:bookmarkEnd w:id="35"/>
      <w:bookmarkEnd w:id="36"/>
      <w:bookmarkEnd w:id="37"/>
      <w:bookmarkEnd w:id="38"/>
    </w:p>
    <w:p w14:paraId="6455D6FA" w14:textId="24A75E4A" w:rsidR="00B73F01" w:rsidRPr="00BF5E3B" w:rsidRDefault="00B73F01" w:rsidP="00B73F01">
      <w:pPr>
        <w:spacing w:line="276" w:lineRule="auto"/>
        <w:ind w:firstLine="284"/>
        <w:jc w:val="both"/>
        <w:rPr>
          <w:sz w:val="24"/>
          <w:szCs w:val="24"/>
        </w:rPr>
      </w:pPr>
      <w:r w:rsidRPr="00BF5E3B">
        <w:rPr>
          <w:sz w:val="24"/>
          <w:szCs w:val="24"/>
        </w:rPr>
        <w:t xml:space="preserve">The results of </w:t>
      </w:r>
      <w:r w:rsidR="006A60DC">
        <w:rPr>
          <w:sz w:val="24"/>
          <w:szCs w:val="24"/>
        </w:rPr>
        <w:t>the comparison</w:t>
      </w:r>
      <w:r w:rsidRPr="00BF5E3B">
        <w:rPr>
          <w:sz w:val="24"/>
          <w:szCs w:val="24"/>
        </w:rPr>
        <w:t xml:space="preserve"> will be the </w:t>
      </w:r>
      <w:r w:rsidR="00890BE8">
        <w:rPr>
          <w:sz w:val="24"/>
          <w:szCs w:val="24"/>
        </w:rPr>
        <w:t xml:space="preserve">Key </w:t>
      </w:r>
      <w:r w:rsidRPr="00BF5E3B">
        <w:rPr>
          <w:sz w:val="24"/>
          <w:szCs w:val="24"/>
        </w:rPr>
        <w:t xml:space="preserve">Comparison Reference Values with their uncertainties evaluated using all the measurements performed by all the gravimeters participating </w:t>
      </w:r>
      <w:r w:rsidR="006A60DC">
        <w:rPr>
          <w:sz w:val="24"/>
          <w:szCs w:val="24"/>
        </w:rPr>
        <w:t>at the comparison</w:t>
      </w:r>
      <w:r w:rsidR="00855A3C">
        <w:rPr>
          <w:sz w:val="24"/>
          <w:szCs w:val="24"/>
        </w:rPr>
        <w:t>.</w:t>
      </w:r>
    </w:p>
    <w:p w14:paraId="4C250F8F" w14:textId="77777777" w:rsidR="00FF218C" w:rsidRPr="00BF5E3B" w:rsidRDefault="00FF218C" w:rsidP="00B73F01">
      <w:pPr>
        <w:spacing w:line="276" w:lineRule="auto"/>
        <w:ind w:firstLine="284"/>
        <w:jc w:val="both"/>
        <w:rPr>
          <w:sz w:val="24"/>
          <w:szCs w:val="24"/>
        </w:rPr>
      </w:pPr>
      <w:r w:rsidRPr="00BF5E3B">
        <w:rPr>
          <w:sz w:val="24"/>
          <w:szCs w:val="24"/>
        </w:rPr>
        <w:t xml:space="preserve">The data processing will be based on a weighted least square </w:t>
      </w:r>
      <w:r w:rsidR="00473AD5" w:rsidRPr="00BF5E3B">
        <w:rPr>
          <w:sz w:val="24"/>
          <w:szCs w:val="24"/>
        </w:rPr>
        <w:t xml:space="preserve">adjustment </w:t>
      </w:r>
      <w:r w:rsidRPr="00BF5E3B">
        <w:rPr>
          <w:sz w:val="24"/>
          <w:szCs w:val="24"/>
        </w:rPr>
        <w:t xml:space="preserve">including the gravity differences measured by all gravimeters (PS and KC). </w:t>
      </w:r>
      <w:r w:rsidR="00D4449F">
        <w:rPr>
          <w:sz w:val="24"/>
          <w:szCs w:val="24"/>
        </w:rPr>
        <w:t xml:space="preserve">The observation equation </w:t>
      </w:r>
      <w:proofErr w:type="gramStart"/>
      <w:r w:rsidR="00D4449F">
        <w:rPr>
          <w:sz w:val="24"/>
          <w:szCs w:val="24"/>
        </w:rPr>
        <w:t>is</w:t>
      </w:r>
      <w:proofErr w:type="gramEnd"/>
    </w:p>
    <w:p w14:paraId="44D2B984" w14:textId="77777777" w:rsidR="00FF218C" w:rsidRPr="008F2523" w:rsidRDefault="00FF218C" w:rsidP="006E10DA">
      <w:pPr>
        <w:spacing w:before="120" w:after="120" w:line="276" w:lineRule="auto"/>
        <w:ind w:firstLine="284"/>
        <w:jc w:val="both"/>
        <w:rPr>
          <w:i/>
          <w:sz w:val="24"/>
          <w:szCs w:val="24"/>
        </w:rPr>
      </w:pPr>
      <w:proofErr w:type="spellStart"/>
      <w:r w:rsidRPr="008F2523">
        <w:rPr>
          <w:i/>
          <w:sz w:val="24"/>
          <w:szCs w:val="24"/>
        </w:rPr>
        <w:t>g</w:t>
      </w:r>
      <w:r w:rsidRPr="008F2523">
        <w:rPr>
          <w:i/>
          <w:sz w:val="24"/>
          <w:szCs w:val="24"/>
          <w:vertAlign w:val="subscript"/>
        </w:rPr>
        <w:t>ik</w:t>
      </w:r>
      <w:proofErr w:type="spellEnd"/>
      <w:r w:rsidRPr="008F2523">
        <w:rPr>
          <w:i/>
          <w:sz w:val="24"/>
          <w:szCs w:val="24"/>
        </w:rPr>
        <w:t xml:space="preserve"> = </w:t>
      </w:r>
      <w:proofErr w:type="spellStart"/>
      <w:r w:rsidRPr="008F2523">
        <w:rPr>
          <w:i/>
          <w:sz w:val="24"/>
          <w:szCs w:val="24"/>
        </w:rPr>
        <w:t>g</w:t>
      </w:r>
      <w:r w:rsidRPr="008F2523">
        <w:rPr>
          <w:i/>
          <w:sz w:val="24"/>
          <w:szCs w:val="24"/>
          <w:vertAlign w:val="subscript"/>
        </w:rPr>
        <w:t>k</w:t>
      </w:r>
      <w:proofErr w:type="spellEnd"/>
      <w:r w:rsidRPr="008F2523">
        <w:rPr>
          <w:i/>
          <w:sz w:val="24"/>
          <w:szCs w:val="24"/>
        </w:rPr>
        <w:t xml:space="preserve"> + </w:t>
      </w:r>
      <w:proofErr w:type="spellStart"/>
      <w:r w:rsidRPr="008F2523">
        <w:rPr>
          <w:i/>
          <w:sz w:val="24"/>
          <w:szCs w:val="24"/>
        </w:rPr>
        <w:t>δ</w:t>
      </w:r>
      <w:r w:rsidRPr="008F2523">
        <w:rPr>
          <w:i/>
          <w:sz w:val="24"/>
          <w:szCs w:val="24"/>
          <w:vertAlign w:val="subscript"/>
        </w:rPr>
        <w:t>i</w:t>
      </w:r>
      <w:proofErr w:type="spellEnd"/>
      <w:r w:rsidRPr="008F2523">
        <w:rPr>
          <w:i/>
          <w:sz w:val="24"/>
          <w:szCs w:val="24"/>
        </w:rPr>
        <w:t xml:space="preserve"> + </w:t>
      </w:r>
      <w:proofErr w:type="spellStart"/>
      <w:r w:rsidR="00F13E68" w:rsidRPr="008F2523">
        <w:rPr>
          <w:i/>
          <w:sz w:val="24"/>
          <w:szCs w:val="24"/>
        </w:rPr>
        <w:t>ε</w:t>
      </w:r>
      <w:r w:rsidRPr="008F2523">
        <w:rPr>
          <w:i/>
          <w:sz w:val="24"/>
          <w:szCs w:val="24"/>
          <w:vertAlign w:val="subscript"/>
        </w:rPr>
        <w:t>ik</w:t>
      </w:r>
      <w:proofErr w:type="spellEnd"/>
    </w:p>
    <w:p w14:paraId="6323CB40" w14:textId="77777777" w:rsidR="00C67B02" w:rsidRPr="00BF5E3B" w:rsidRDefault="00FF218C" w:rsidP="005E0DC0">
      <w:pPr>
        <w:spacing w:line="276" w:lineRule="auto"/>
        <w:ind w:firstLine="284"/>
        <w:jc w:val="both"/>
        <w:rPr>
          <w:sz w:val="24"/>
          <w:szCs w:val="24"/>
        </w:rPr>
      </w:pPr>
      <w:r w:rsidRPr="00BF5E3B">
        <w:rPr>
          <w:sz w:val="24"/>
          <w:szCs w:val="24"/>
        </w:rPr>
        <w:t>with the</w:t>
      </w:r>
      <w:r w:rsidR="00D4449F">
        <w:rPr>
          <w:sz w:val="24"/>
          <w:szCs w:val="24"/>
        </w:rPr>
        <w:t xml:space="preserve"> non-weighted</w:t>
      </w:r>
      <w:r w:rsidRPr="00BF5E3B">
        <w:rPr>
          <w:sz w:val="24"/>
          <w:szCs w:val="24"/>
        </w:rPr>
        <w:t xml:space="preserve"> condition</w:t>
      </w:r>
      <w:r w:rsidR="00AA6F39">
        <w:rPr>
          <w:sz w:val="24"/>
          <w:szCs w:val="24"/>
        </w:rPr>
        <w:t xml:space="preserve"> in the first approach</w:t>
      </w:r>
    </w:p>
    <w:p w14:paraId="6F394F55" w14:textId="77777777" w:rsidR="00855A3C" w:rsidRDefault="0002587B" w:rsidP="005E0DC0">
      <w:pPr>
        <w:spacing w:line="276" w:lineRule="auto"/>
        <w:ind w:firstLine="284"/>
        <w:jc w:val="both"/>
        <w:rPr>
          <w:sz w:val="28"/>
          <w:szCs w:val="28"/>
          <w:lang w:val="de-DE"/>
        </w:rPr>
      </w:pPr>
      <w:r w:rsidRPr="00593F45">
        <w:rPr>
          <w:noProof/>
          <w:position w:val="-34"/>
          <w:sz w:val="28"/>
          <w:szCs w:val="28"/>
          <w:lang w:val="de-DE"/>
        </w:rPr>
        <w:object w:dxaOrig="780" w:dyaOrig="580" w14:anchorId="5862F973">
          <v:shape id="_x0000_i1031" type="#_x0000_t75" alt="" style="width:39pt;height:29.5pt;mso-width-percent:0;mso-height-percent:0;mso-width-percent:0;mso-height-percent:0" o:ole="">
            <v:imagedata r:id="rId105" o:title=""/>
          </v:shape>
          <o:OLEObject Type="Embed" ProgID="Equation.3" ShapeID="_x0000_i1031" DrawAspect="Content" ObjectID="_1751280368" r:id="rId106"/>
        </w:object>
      </w:r>
    </w:p>
    <w:p w14:paraId="04A55E1A" w14:textId="77777777" w:rsidR="00D4449F" w:rsidRDefault="00AA6F39" w:rsidP="005E0DC0">
      <w:pPr>
        <w:spacing w:line="276" w:lineRule="auto"/>
        <w:ind w:firstLine="284"/>
        <w:jc w:val="both"/>
        <w:rPr>
          <w:sz w:val="24"/>
          <w:szCs w:val="24"/>
        </w:rPr>
      </w:pPr>
      <w:r>
        <w:rPr>
          <w:sz w:val="24"/>
          <w:szCs w:val="24"/>
        </w:rPr>
        <w:t xml:space="preserve">and </w:t>
      </w:r>
      <w:r w:rsidR="006A60DC">
        <w:rPr>
          <w:sz w:val="24"/>
          <w:szCs w:val="24"/>
        </w:rPr>
        <w:t>wi</w:t>
      </w:r>
      <w:r w:rsidR="00D4449F">
        <w:rPr>
          <w:sz w:val="24"/>
          <w:szCs w:val="24"/>
        </w:rPr>
        <w:t>th the weighted condition</w:t>
      </w:r>
      <w:r>
        <w:rPr>
          <w:sz w:val="24"/>
          <w:szCs w:val="24"/>
        </w:rPr>
        <w:t xml:space="preserve"> in the second approach</w:t>
      </w:r>
    </w:p>
    <w:p w14:paraId="5717C66A" w14:textId="77777777" w:rsidR="00855A3C" w:rsidRPr="00BF5E3B" w:rsidRDefault="0002587B" w:rsidP="006E10DA">
      <w:pPr>
        <w:spacing w:before="120" w:after="120" w:line="276" w:lineRule="auto"/>
        <w:ind w:firstLine="284"/>
        <w:jc w:val="both"/>
        <w:rPr>
          <w:sz w:val="24"/>
          <w:szCs w:val="24"/>
        </w:rPr>
      </w:pPr>
      <w:r w:rsidRPr="00593F45">
        <w:rPr>
          <w:noProof/>
          <w:sz w:val="28"/>
          <w:szCs w:val="28"/>
          <w:lang w:val="de-DE"/>
        </w:rPr>
        <w:object w:dxaOrig="1100" w:dyaOrig="560" w14:anchorId="3FFC966B">
          <v:shape id="_x0000_i1030" type="#_x0000_t75" alt="" style="width:54.5pt;height:27.5pt;mso-width-percent:0;mso-height-percent:0;mso-width-percent:0;mso-height-percent:0" o:ole="">
            <v:imagedata r:id="rId107" o:title=""/>
          </v:shape>
          <o:OLEObject Type="Embed" ProgID="Equation.3" ShapeID="_x0000_i1030" DrawAspect="Content" ObjectID="_1751280369" r:id="rId108"/>
        </w:object>
      </w:r>
    </w:p>
    <w:p w14:paraId="4623A879" w14:textId="19CD3C3C" w:rsidR="00855A3C" w:rsidRPr="00855A3C" w:rsidRDefault="00FF218C" w:rsidP="00855A3C">
      <w:pPr>
        <w:spacing w:line="276" w:lineRule="auto"/>
        <w:ind w:firstLine="284"/>
        <w:jc w:val="both"/>
        <w:rPr>
          <w:bCs/>
          <w:sz w:val="24"/>
          <w:szCs w:val="24"/>
          <w:lang w:val="en-US"/>
        </w:rPr>
      </w:pPr>
      <w:r w:rsidRPr="00BF5E3B">
        <w:rPr>
          <w:sz w:val="24"/>
          <w:szCs w:val="24"/>
        </w:rPr>
        <w:t>In the first approach</w:t>
      </w:r>
      <w:r w:rsidR="00473AD5" w:rsidRPr="00BF5E3B">
        <w:rPr>
          <w:sz w:val="24"/>
          <w:szCs w:val="24"/>
        </w:rPr>
        <w:t>,</w:t>
      </w:r>
      <w:r w:rsidRPr="00BF5E3B">
        <w:rPr>
          <w:sz w:val="24"/>
          <w:szCs w:val="24"/>
        </w:rPr>
        <w:t xml:space="preserve"> </w:t>
      </w:r>
      <w:r w:rsidR="00F13E68" w:rsidRPr="00BF5E3B">
        <w:rPr>
          <w:sz w:val="24"/>
          <w:szCs w:val="24"/>
        </w:rPr>
        <w:t>weights</w:t>
      </w:r>
      <w:r w:rsidR="00FC0F77">
        <w:rPr>
          <w:sz w:val="24"/>
          <w:szCs w:val="24"/>
        </w:rPr>
        <w:t xml:space="preserve"> </w:t>
      </w:r>
      <w:proofErr w:type="spellStart"/>
      <w:r w:rsidR="00FC0F77" w:rsidRPr="00FC0F77">
        <w:rPr>
          <w:i/>
          <w:sz w:val="24"/>
          <w:szCs w:val="24"/>
        </w:rPr>
        <w:t>w</w:t>
      </w:r>
      <w:r w:rsidR="00FC0F77">
        <w:rPr>
          <w:rFonts w:ascii="(Utiliser une police de caractè" w:hAnsi="(Utiliser une police de caractè"/>
          <w:i/>
          <w:sz w:val="24"/>
          <w:szCs w:val="24"/>
          <w:vertAlign w:val="subscript"/>
        </w:rPr>
        <w:t>i</w:t>
      </w:r>
      <w:r w:rsidR="00FC0F77" w:rsidRPr="00FC0F77">
        <w:rPr>
          <w:rFonts w:ascii="(Utiliser une police de caractè" w:hAnsi="(Utiliser une police de caractè"/>
          <w:i/>
          <w:sz w:val="24"/>
          <w:szCs w:val="24"/>
          <w:vertAlign w:val="subscript"/>
        </w:rPr>
        <w:t>k</w:t>
      </w:r>
      <w:proofErr w:type="spellEnd"/>
      <w:r w:rsidR="00FC0F77" w:rsidRPr="00FC0F77">
        <w:rPr>
          <w:sz w:val="24"/>
          <w:szCs w:val="24"/>
        </w:rPr>
        <w:t xml:space="preserve"> (</w:t>
      </w:r>
      <w:proofErr w:type="spellStart"/>
      <w:r w:rsidR="00FC0F77" w:rsidRPr="00FC0F77">
        <w:rPr>
          <w:i/>
          <w:sz w:val="24"/>
          <w:szCs w:val="24"/>
        </w:rPr>
        <w:t>w</w:t>
      </w:r>
      <w:r w:rsidR="00FC0F77">
        <w:rPr>
          <w:rFonts w:ascii="(Utiliser une police de caractè" w:hAnsi="(Utiliser une police de caractè"/>
          <w:i/>
          <w:iCs/>
          <w:sz w:val="24"/>
          <w:szCs w:val="24"/>
          <w:vertAlign w:val="subscript"/>
        </w:rPr>
        <w:t>i</w:t>
      </w:r>
      <w:r w:rsidR="00FC0F77" w:rsidRPr="00FC0F77">
        <w:rPr>
          <w:rFonts w:ascii="(Utiliser une police de caractè" w:hAnsi="(Utiliser une police de caractè"/>
          <w:i/>
          <w:iCs/>
          <w:sz w:val="24"/>
          <w:szCs w:val="24"/>
          <w:vertAlign w:val="subscript"/>
        </w:rPr>
        <w:t>k</w:t>
      </w:r>
      <w:proofErr w:type="spellEnd"/>
      <w:r w:rsidR="00FC0F77" w:rsidRPr="00FC0F77">
        <w:rPr>
          <w:i/>
          <w:sz w:val="24"/>
          <w:szCs w:val="24"/>
        </w:rPr>
        <w:t> = u</w:t>
      </w:r>
      <w:r w:rsidR="00FC0F77" w:rsidRPr="00FC0F77">
        <w:rPr>
          <w:rFonts w:ascii="(Utiliser une police de caractè" w:hAnsi="(Utiliser une police de caractè"/>
          <w:i/>
          <w:sz w:val="24"/>
          <w:szCs w:val="24"/>
          <w:vertAlign w:val="subscript"/>
        </w:rPr>
        <w:t>o</w:t>
      </w:r>
      <w:r w:rsidR="00FC0F77" w:rsidRPr="00FC0F77">
        <w:rPr>
          <w:i/>
          <w:sz w:val="24"/>
          <w:szCs w:val="24"/>
        </w:rPr>
        <w:t>²/u</w:t>
      </w:r>
      <w:r w:rsidR="00FC0F77">
        <w:rPr>
          <w:rFonts w:ascii="(Utiliser une police de caractè" w:hAnsi="(Utiliser une police de caractè"/>
          <w:i/>
          <w:iCs/>
          <w:sz w:val="24"/>
          <w:szCs w:val="24"/>
          <w:vertAlign w:val="subscript"/>
        </w:rPr>
        <w:t>i</w:t>
      </w:r>
      <w:r w:rsidR="00FC0F77" w:rsidRPr="00FC0F77">
        <w:rPr>
          <w:rFonts w:ascii="(Utiliser une police de caractè" w:hAnsi="(Utiliser une police de caractè"/>
          <w:i/>
          <w:iCs/>
          <w:sz w:val="24"/>
          <w:szCs w:val="24"/>
          <w:vertAlign w:val="subscript"/>
        </w:rPr>
        <w:t>k</w:t>
      </w:r>
      <w:r w:rsidR="00FC0F77" w:rsidRPr="00FC0F77">
        <w:rPr>
          <w:rFonts w:ascii="(Utiliser une police de caractè" w:hAnsi="(Utiliser une police de caractè"/>
          <w:i/>
          <w:iCs/>
          <w:sz w:val="24"/>
          <w:szCs w:val="24"/>
          <w:vertAlign w:val="superscript"/>
        </w:rPr>
        <w:t>2</w:t>
      </w:r>
      <w:r w:rsidR="00FC0F77" w:rsidRPr="00FC0F77">
        <w:rPr>
          <w:rFonts w:ascii="(Utiliser une police de caractè" w:hAnsi="(Utiliser une police de caractè"/>
          <w:iCs/>
          <w:sz w:val="24"/>
          <w:szCs w:val="24"/>
        </w:rPr>
        <w:t xml:space="preserve"> where </w:t>
      </w:r>
      <w:proofErr w:type="spellStart"/>
      <w:r w:rsidR="00FC0F77" w:rsidRPr="00FC0F77">
        <w:rPr>
          <w:i/>
          <w:sz w:val="24"/>
          <w:szCs w:val="24"/>
        </w:rPr>
        <w:t>u</w:t>
      </w:r>
      <w:r w:rsidR="00FC0F77" w:rsidRPr="00FC0F77">
        <w:rPr>
          <w:rFonts w:ascii="(Utiliser une police de caractè" w:hAnsi="(Utiliser une police de caractè"/>
          <w:i/>
          <w:sz w:val="24"/>
          <w:szCs w:val="24"/>
          <w:vertAlign w:val="subscript"/>
        </w:rPr>
        <w:t>o</w:t>
      </w:r>
      <w:proofErr w:type="spellEnd"/>
      <w:r w:rsidR="00FC0F77" w:rsidRPr="00FC0F77">
        <w:rPr>
          <w:i/>
          <w:sz w:val="24"/>
          <w:szCs w:val="24"/>
        </w:rPr>
        <w:t xml:space="preserve"> </w:t>
      </w:r>
      <w:r w:rsidR="00FC0F77" w:rsidRPr="00FC0F77">
        <w:rPr>
          <w:rFonts w:ascii="(Utiliser une police de caractè" w:hAnsi="(Utiliser une police de caractè"/>
          <w:iCs/>
          <w:sz w:val="24"/>
          <w:szCs w:val="24"/>
        </w:rPr>
        <w:t>is the unit weight)</w:t>
      </w:r>
      <w:r w:rsidR="00473AD5" w:rsidRPr="00FC0F77">
        <w:rPr>
          <w:sz w:val="24"/>
          <w:szCs w:val="24"/>
        </w:rPr>
        <w:t xml:space="preserve"> </w:t>
      </w:r>
      <w:r w:rsidR="00473AD5" w:rsidRPr="00BF5E3B">
        <w:rPr>
          <w:sz w:val="24"/>
          <w:szCs w:val="24"/>
        </w:rPr>
        <w:t>based on the uncertainty budget of the observations</w:t>
      </w:r>
      <w:r w:rsidR="00F13E68" w:rsidRPr="00BF5E3B">
        <w:rPr>
          <w:sz w:val="24"/>
          <w:szCs w:val="24"/>
        </w:rPr>
        <w:t xml:space="preserve"> </w:t>
      </w:r>
      <w:r w:rsidRPr="00BF5E3B">
        <w:rPr>
          <w:sz w:val="24"/>
          <w:szCs w:val="24"/>
        </w:rPr>
        <w:t>will be applied to the measured values</w:t>
      </w:r>
      <w:r w:rsidR="00F13E68" w:rsidRPr="00BF5E3B">
        <w:rPr>
          <w:sz w:val="24"/>
          <w:szCs w:val="24"/>
        </w:rPr>
        <w:t xml:space="preserve"> </w:t>
      </w:r>
      <w:proofErr w:type="spellStart"/>
      <w:r w:rsidR="00F13E68" w:rsidRPr="00AA6F39">
        <w:rPr>
          <w:i/>
          <w:sz w:val="24"/>
          <w:szCs w:val="24"/>
        </w:rPr>
        <w:t>g</w:t>
      </w:r>
      <w:r w:rsidR="00F13E68" w:rsidRPr="00AA6F39">
        <w:rPr>
          <w:i/>
          <w:sz w:val="24"/>
          <w:szCs w:val="24"/>
          <w:vertAlign w:val="subscript"/>
        </w:rPr>
        <w:t>ik</w:t>
      </w:r>
      <w:proofErr w:type="spellEnd"/>
      <w:r w:rsidR="00473AD5" w:rsidRPr="00BF5E3B">
        <w:rPr>
          <w:sz w:val="24"/>
          <w:szCs w:val="24"/>
        </w:rPr>
        <w:t>. I</w:t>
      </w:r>
      <w:r w:rsidR="00F13E68" w:rsidRPr="00BF5E3B">
        <w:rPr>
          <w:sz w:val="24"/>
          <w:szCs w:val="24"/>
        </w:rPr>
        <w:t xml:space="preserve">n </w:t>
      </w:r>
      <w:r w:rsidR="00AA6F39">
        <w:rPr>
          <w:sz w:val="24"/>
          <w:szCs w:val="24"/>
        </w:rPr>
        <w:t>the</w:t>
      </w:r>
      <w:r w:rsidR="00F13E68" w:rsidRPr="00BF5E3B">
        <w:rPr>
          <w:sz w:val="24"/>
          <w:szCs w:val="24"/>
        </w:rPr>
        <w:t xml:space="preserve"> second approach</w:t>
      </w:r>
      <w:r w:rsidR="00473AD5" w:rsidRPr="00BF5E3B">
        <w:rPr>
          <w:sz w:val="24"/>
          <w:szCs w:val="24"/>
        </w:rPr>
        <w:t xml:space="preserve">, weights </w:t>
      </w:r>
      <w:proofErr w:type="spellStart"/>
      <w:r w:rsidR="00FC0F77" w:rsidRPr="00FC0F77">
        <w:rPr>
          <w:bCs/>
          <w:i/>
          <w:iCs/>
          <w:sz w:val="24"/>
          <w:szCs w:val="24"/>
        </w:rPr>
        <w:t>w</w:t>
      </w:r>
      <w:r w:rsidR="00FC0F77">
        <w:rPr>
          <w:rFonts w:ascii="(Utiliser une police de caractè" w:hAnsi="(Utiliser une police de caractè"/>
          <w:i/>
          <w:iCs/>
          <w:sz w:val="24"/>
          <w:szCs w:val="24"/>
          <w:vertAlign w:val="subscript"/>
        </w:rPr>
        <w:t>i</w:t>
      </w:r>
      <w:proofErr w:type="spellEnd"/>
      <w:r w:rsidR="00FC0F77" w:rsidRPr="00FC0F77">
        <w:rPr>
          <w:i/>
          <w:sz w:val="24"/>
          <w:szCs w:val="24"/>
        </w:rPr>
        <w:t>=</w:t>
      </w:r>
      <w:r w:rsidR="00FC0F77" w:rsidRPr="00FC0F77">
        <w:rPr>
          <w:sz w:val="24"/>
          <w:szCs w:val="24"/>
        </w:rPr>
        <w:t xml:space="preserve"> </w:t>
      </w:r>
      <w:r w:rsidR="00256203" w:rsidRPr="00FC0F77">
        <w:rPr>
          <w:i/>
          <w:sz w:val="24"/>
          <w:szCs w:val="24"/>
        </w:rPr>
        <w:t>u</w:t>
      </w:r>
      <w:r w:rsidR="00256203" w:rsidRPr="00FC0F77">
        <w:rPr>
          <w:rFonts w:ascii="(Utiliser une police de caractè" w:hAnsi="(Utiliser une police de caractè"/>
          <w:i/>
          <w:sz w:val="24"/>
          <w:szCs w:val="24"/>
          <w:vertAlign w:val="subscript"/>
        </w:rPr>
        <w:t>o</w:t>
      </w:r>
      <w:r w:rsidR="00256203" w:rsidRPr="00FC0F77">
        <w:rPr>
          <w:i/>
          <w:sz w:val="24"/>
          <w:szCs w:val="24"/>
        </w:rPr>
        <w:t>²/u</w:t>
      </w:r>
      <w:r w:rsidR="00256203">
        <w:rPr>
          <w:rFonts w:ascii="(Utiliser une police de caractè" w:hAnsi="(Utiliser une police de caractè"/>
          <w:i/>
          <w:iCs/>
          <w:sz w:val="24"/>
          <w:szCs w:val="24"/>
          <w:vertAlign w:val="subscript"/>
        </w:rPr>
        <w:t>i</w:t>
      </w:r>
      <w:r w:rsidR="00256203" w:rsidRPr="00FC0F77">
        <w:rPr>
          <w:rFonts w:ascii="(Utiliser une police de caractè" w:hAnsi="(Utiliser une police de caractè"/>
          <w:i/>
          <w:iCs/>
          <w:sz w:val="24"/>
          <w:szCs w:val="24"/>
          <w:vertAlign w:val="superscript"/>
        </w:rPr>
        <w:t>2</w:t>
      </w:r>
      <w:r w:rsidR="00256203" w:rsidRPr="00FC0F77">
        <w:rPr>
          <w:rFonts w:ascii="(Utiliser une police de caractè" w:hAnsi="(Utiliser une police de caractè"/>
          <w:iCs/>
          <w:sz w:val="24"/>
          <w:szCs w:val="24"/>
        </w:rPr>
        <w:t xml:space="preserve"> </w:t>
      </w:r>
      <w:r w:rsidR="00473AD5" w:rsidRPr="00BF5E3B">
        <w:rPr>
          <w:sz w:val="24"/>
          <w:szCs w:val="24"/>
        </w:rPr>
        <w:t xml:space="preserve">will be also </w:t>
      </w:r>
      <w:r w:rsidR="005E0DC0" w:rsidRPr="00BF5E3B">
        <w:rPr>
          <w:sz w:val="24"/>
          <w:szCs w:val="24"/>
        </w:rPr>
        <w:t>applied on the</w:t>
      </w:r>
      <w:r w:rsidR="00473AD5" w:rsidRPr="00BF5E3B">
        <w:rPr>
          <w:sz w:val="24"/>
          <w:szCs w:val="24"/>
        </w:rPr>
        <w:t xml:space="preserve"> biases </w:t>
      </w:r>
      <w:proofErr w:type="spellStart"/>
      <w:r w:rsidR="00F13E68" w:rsidRPr="006A60DC">
        <w:rPr>
          <w:i/>
          <w:sz w:val="24"/>
          <w:szCs w:val="24"/>
        </w:rPr>
        <w:t>δ</w:t>
      </w:r>
      <w:r w:rsidR="00F13E68" w:rsidRPr="006A60DC">
        <w:rPr>
          <w:i/>
          <w:sz w:val="24"/>
          <w:szCs w:val="24"/>
          <w:vertAlign w:val="subscript"/>
        </w:rPr>
        <w:t>i</w:t>
      </w:r>
      <w:proofErr w:type="spellEnd"/>
      <w:r w:rsidR="00256203">
        <w:rPr>
          <w:sz w:val="24"/>
          <w:szCs w:val="24"/>
        </w:rPr>
        <w:t xml:space="preserve">, </w:t>
      </w:r>
      <w:r w:rsidR="006E10DA">
        <w:rPr>
          <w:sz w:val="24"/>
          <w:szCs w:val="24"/>
        </w:rPr>
        <w:t>where</w:t>
      </w:r>
      <w:r w:rsidR="00F13E68" w:rsidRPr="00BF5E3B">
        <w:rPr>
          <w:sz w:val="24"/>
          <w:szCs w:val="24"/>
        </w:rPr>
        <w:t xml:space="preserve"> </w:t>
      </w:r>
      <w:proofErr w:type="spellStart"/>
      <w:r w:rsidR="00256203" w:rsidRPr="00FC0F77">
        <w:rPr>
          <w:i/>
          <w:sz w:val="24"/>
          <w:szCs w:val="24"/>
        </w:rPr>
        <w:t>u</w:t>
      </w:r>
      <w:r w:rsidR="00256203">
        <w:rPr>
          <w:rFonts w:ascii="(Utiliser une police de caractè" w:hAnsi="(Utiliser une police de caractè"/>
          <w:i/>
          <w:iCs/>
          <w:sz w:val="24"/>
          <w:szCs w:val="24"/>
          <w:vertAlign w:val="subscript"/>
        </w:rPr>
        <w:t>i</w:t>
      </w:r>
      <w:proofErr w:type="spellEnd"/>
      <w:r w:rsidR="006A60DC">
        <w:rPr>
          <w:sz w:val="24"/>
          <w:szCs w:val="24"/>
        </w:rPr>
        <w:t xml:space="preserve"> </w:t>
      </w:r>
      <w:r w:rsidR="006E10DA">
        <w:rPr>
          <w:sz w:val="24"/>
          <w:szCs w:val="24"/>
        </w:rPr>
        <w:t xml:space="preserve">is computed </w:t>
      </w:r>
      <w:r w:rsidR="006E10DA" w:rsidRPr="006E10DA">
        <w:rPr>
          <w:sz w:val="24"/>
          <w:szCs w:val="24"/>
        </w:rPr>
        <w:t xml:space="preserve">as </w:t>
      </w:r>
      <w:r w:rsidR="006E10DA" w:rsidRPr="006E10DA">
        <w:rPr>
          <w:bCs/>
          <w:sz w:val="24"/>
          <w:szCs w:val="24"/>
          <w:lang w:val="en-US"/>
        </w:rPr>
        <w:t xml:space="preserve">root mean square </w:t>
      </w:r>
      <w:r w:rsidR="006E10DA" w:rsidRPr="006E10DA">
        <w:rPr>
          <w:sz w:val="24"/>
          <w:szCs w:val="24"/>
          <w:lang w:val="en-US"/>
        </w:rPr>
        <w:t xml:space="preserve">of </w:t>
      </w:r>
      <w:proofErr w:type="spellStart"/>
      <w:r w:rsidR="006E10DA" w:rsidRPr="006E10DA">
        <w:rPr>
          <w:i/>
          <w:iCs/>
          <w:sz w:val="24"/>
          <w:szCs w:val="24"/>
          <w:lang w:val="en-US"/>
        </w:rPr>
        <w:t>u</w:t>
      </w:r>
      <w:r w:rsidR="006E10DA">
        <w:rPr>
          <w:i/>
          <w:iCs/>
          <w:sz w:val="24"/>
          <w:szCs w:val="24"/>
          <w:vertAlign w:val="subscript"/>
          <w:lang w:val="en-US"/>
        </w:rPr>
        <w:t>i</w:t>
      </w:r>
      <w:r w:rsidR="006E10DA" w:rsidRPr="006E10DA">
        <w:rPr>
          <w:i/>
          <w:iCs/>
          <w:sz w:val="24"/>
          <w:szCs w:val="24"/>
          <w:vertAlign w:val="subscript"/>
          <w:lang w:val="en-US"/>
        </w:rPr>
        <w:t>k</w:t>
      </w:r>
      <w:proofErr w:type="spellEnd"/>
      <w:r w:rsidR="006E10DA">
        <w:rPr>
          <w:bCs/>
          <w:sz w:val="24"/>
          <w:szCs w:val="24"/>
          <w:lang w:val="en-US"/>
        </w:rPr>
        <w:t xml:space="preserve"> for a gravimeter </w:t>
      </w:r>
      <w:proofErr w:type="spellStart"/>
      <w:r w:rsidR="006E10DA">
        <w:rPr>
          <w:bCs/>
          <w:i/>
          <w:sz w:val="24"/>
          <w:szCs w:val="24"/>
          <w:lang w:val="en-US"/>
        </w:rPr>
        <w:t>i</w:t>
      </w:r>
      <w:proofErr w:type="spellEnd"/>
      <w:r w:rsidR="006E10DA">
        <w:rPr>
          <w:bCs/>
          <w:sz w:val="24"/>
          <w:szCs w:val="24"/>
          <w:lang w:val="en-US"/>
        </w:rPr>
        <w:t>.</w:t>
      </w:r>
    </w:p>
    <w:p w14:paraId="61030D3C" w14:textId="718C7B9F" w:rsidR="007F0E40" w:rsidRPr="00BF5E3B" w:rsidRDefault="00855A3C" w:rsidP="005F6D01">
      <w:pPr>
        <w:spacing w:line="276" w:lineRule="auto"/>
        <w:ind w:firstLine="284"/>
        <w:jc w:val="both"/>
        <w:rPr>
          <w:sz w:val="24"/>
          <w:szCs w:val="24"/>
        </w:rPr>
      </w:pPr>
      <w:r w:rsidRPr="00855A3C">
        <w:rPr>
          <w:bCs/>
          <w:sz w:val="24"/>
          <w:szCs w:val="24"/>
          <w:lang w:val="en-US"/>
        </w:rPr>
        <w:t xml:space="preserve">The Pilot Laboratory will process the data in </w:t>
      </w:r>
      <w:r>
        <w:rPr>
          <w:bCs/>
          <w:sz w:val="24"/>
          <w:szCs w:val="24"/>
          <w:lang w:val="en-US"/>
        </w:rPr>
        <w:t xml:space="preserve">the two </w:t>
      </w:r>
      <w:r w:rsidRPr="00855A3C">
        <w:rPr>
          <w:bCs/>
          <w:sz w:val="24"/>
          <w:szCs w:val="24"/>
          <w:lang w:val="en-US"/>
        </w:rPr>
        <w:t xml:space="preserve">ways and the results will be presented in the Draft A report. </w:t>
      </w:r>
      <w:r w:rsidR="001071EB" w:rsidRPr="00855A3C">
        <w:rPr>
          <w:bCs/>
          <w:sz w:val="24"/>
          <w:szCs w:val="24"/>
          <w:lang w:val="en-US"/>
        </w:rPr>
        <w:t>Consequently,</w:t>
      </w:r>
      <w:r w:rsidRPr="00855A3C">
        <w:rPr>
          <w:bCs/>
          <w:sz w:val="24"/>
          <w:szCs w:val="24"/>
          <w:lang w:val="en-US"/>
        </w:rPr>
        <w:t xml:space="preserve"> the participants will decide which will be the more appropriate method and it will be implemented in the Draft B report</w:t>
      </w:r>
      <w:r w:rsidR="007F0E40" w:rsidRPr="00BF5E3B">
        <w:rPr>
          <w:sz w:val="24"/>
          <w:szCs w:val="24"/>
        </w:rPr>
        <w:t>.</w:t>
      </w:r>
    </w:p>
    <w:p w14:paraId="4D1FAA7C" w14:textId="77777777" w:rsidR="007F0E40" w:rsidRPr="00BF5E3B" w:rsidRDefault="007F0E40" w:rsidP="005F6D01">
      <w:pPr>
        <w:pStyle w:val="Default"/>
        <w:spacing w:line="276" w:lineRule="auto"/>
        <w:ind w:firstLine="284"/>
        <w:jc w:val="both"/>
        <w:rPr>
          <w:b/>
          <w:bCs/>
          <w:lang w:val="en-GB"/>
        </w:rPr>
      </w:pPr>
      <w:r w:rsidRPr="00BF5E3B">
        <w:rPr>
          <w:lang w:val="en-US"/>
        </w:rPr>
        <w:t>Since</w:t>
      </w:r>
      <w:r w:rsidRPr="00BF5E3B">
        <w:rPr>
          <w:lang w:val="en-GB"/>
        </w:rPr>
        <w:t xml:space="preserve"> the comparison strive for a blind test type of measurement,</w:t>
      </w:r>
      <w:r w:rsidRPr="00BF5E3B">
        <w:rPr>
          <w:b/>
          <w:bCs/>
          <w:lang w:val="en-GB"/>
        </w:rPr>
        <w:t xml:space="preserve"> participants cannot communicate their results, neither to other participants nor officially on any other way before the issue of the Draft A.</w:t>
      </w:r>
    </w:p>
    <w:p w14:paraId="52DC4245" w14:textId="77777777" w:rsidR="007F0E40" w:rsidRPr="00BF5E3B" w:rsidRDefault="007F0E40" w:rsidP="005F6D01">
      <w:pPr>
        <w:pStyle w:val="Default"/>
        <w:spacing w:line="276" w:lineRule="auto"/>
        <w:ind w:firstLine="284"/>
        <w:jc w:val="both"/>
        <w:rPr>
          <w:lang w:val="en-US"/>
        </w:rPr>
      </w:pPr>
      <w:r w:rsidRPr="00BF5E3B">
        <w:rPr>
          <w:lang w:val="en-US"/>
        </w:rPr>
        <w:t xml:space="preserve">Once the draft B of the report on KC is published all the results of </w:t>
      </w:r>
      <w:r w:rsidR="00961211">
        <w:rPr>
          <w:lang w:val="en-US"/>
        </w:rPr>
        <w:t>the comparison</w:t>
      </w:r>
      <w:r w:rsidRPr="00BF5E3B">
        <w:rPr>
          <w:lang w:val="en-US"/>
        </w:rPr>
        <w:t xml:space="preserve"> will be made public. </w:t>
      </w:r>
    </w:p>
    <w:p w14:paraId="66E72822" w14:textId="77777777" w:rsidR="007F0E40" w:rsidRPr="00E259D0" w:rsidRDefault="00732811" w:rsidP="00B23FB7">
      <w:pPr>
        <w:pStyle w:val="Heading1"/>
        <w:tabs>
          <w:tab w:val="num" w:pos="720"/>
        </w:tabs>
        <w:spacing w:before="120" w:line="276" w:lineRule="auto"/>
        <w:ind w:left="357" w:hanging="357"/>
        <w:rPr>
          <w:sz w:val="28"/>
          <w:szCs w:val="28"/>
        </w:rPr>
      </w:pPr>
      <w:bookmarkStart w:id="40" w:name="_Toc239501110"/>
      <w:bookmarkStart w:id="41" w:name="_Toc428266643"/>
      <w:bookmarkStart w:id="42" w:name="_Toc428266708"/>
      <w:bookmarkStart w:id="43" w:name="_Toc134450388"/>
      <w:r>
        <w:rPr>
          <w:sz w:val="28"/>
          <w:szCs w:val="28"/>
        </w:rPr>
        <w:t xml:space="preserve">Visitor and </w:t>
      </w:r>
      <w:r w:rsidR="007F0E40" w:rsidRPr="00E259D0">
        <w:rPr>
          <w:sz w:val="28"/>
          <w:szCs w:val="28"/>
        </w:rPr>
        <w:t xml:space="preserve">Transportation </w:t>
      </w:r>
      <w:bookmarkEnd w:id="40"/>
      <w:bookmarkEnd w:id="41"/>
      <w:bookmarkEnd w:id="42"/>
      <w:r>
        <w:rPr>
          <w:sz w:val="28"/>
          <w:szCs w:val="28"/>
        </w:rPr>
        <w:t>Logistics</w:t>
      </w:r>
      <w:bookmarkEnd w:id="43"/>
    </w:p>
    <w:p w14:paraId="4CFB7CBD" w14:textId="77777777" w:rsidR="00732811" w:rsidRDefault="00732811" w:rsidP="005F6D01">
      <w:pPr>
        <w:spacing w:line="276" w:lineRule="auto"/>
        <w:ind w:firstLine="284"/>
        <w:jc w:val="both"/>
        <w:rPr>
          <w:sz w:val="24"/>
          <w:szCs w:val="24"/>
        </w:rPr>
      </w:pPr>
      <w:r>
        <w:rPr>
          <w:sz w:val="24"/>
          <w:szCs w:val="24"/>
        </w:rPr>
        <w:t xml:space="preserve">Questions regarding travel to Boulder (letters of invitation, etc.) should be addressed to Derek van </w:t>
      </w:r>
      <w:proofErr w:type="spellStart"/>
      <w:r>
        <w:rPr>
          <w:sz w:val="24"/>
          <w:szCs w:val="24"/>
        </w:rPr>
        <w:t>Westrum</w:t>
      </w:r>
      <w:proofErr w:type="spellEnd"/>
      <w:r>
        <w:rPr>
          <w:sz w:val="24"/>
          <w:szCs w:val="24"/>
        </w:rPr>
        <w:t xml:space="preserve">.  Foreign nationals will need some extra time for permission to enter the TMGO site.  It is requested that these processes be started as quickly as possible (something like at least two months before the comparison).  </w:t>
      </w:r>
    </w:p>
    <w:p w14:paraId="66ED3713" w14:textId="77777777" w:rsidR="007F0E40" w:rsidRPr="00961211" w:rsidRDefault="00732811" w:rsidP="005F6D01">
      <w:pPr>
        <w:spacing w:line="276" w:lineRule="auto"/>
        <w:ind w:firstLine="284"/>
        <w:jc w:val="both"/>
        <w:rPr>
          <w:sz w:val="24"/>
          <w:szCs w:val="24"/>
        </w:rPr>
      </w:pPr>
      <w:r>
        <w:rPr>
          <w:sz w:val="24"/>
          <w:szCs w:val="24"/>
        </w:rPr>
        <w:lastRenderedPageBreak/>
        <w:t>Questions regarding the logistics of instrumentation t</w:t>
      </w:r>
      <w:r w:rsidR="007F0E40" w:rsidRPr="00961211">
        <w:rPr>
          <w:sz w:val="24"/>
          <w:szCs w:val="24"/>
        </w:rPr>
        <w:t xml:space="preserve">ransportation </w:t>
      </w:r>
      <w:r>
        <w:rPr>
          <w:sz w:val="24"/>
          <w:szCs w:val="24"/>
        </w:rPr>
        <w:t>(</w:t>
      </w:r>
      <w:r w:rsidR="007F0E40" w:rsidRPr="00961211">
        <w:rPr>
          <w:sz w:val="24"/>
          <w:szCs w:val="24"/>
        </w:rPr>
        <w:t>customs</w:t>
      </w:r>
      <w:r w:rsidR="00974E40" w:rsidRPr="00961211">
        <w:rPr>
          <w:sz w:val="24"/>
          <w:szCs w:val="24"/>
        </w:rPr>
        <w:t xml:space="preserve"> </w:t>
      </w:r>
      <w:r w:rsidR="007F0E40" w:rsidRPr="00961211">
        <w:rPr>
          <w:sz w:val="24"/>
          <w:szCs w:val="24"/>
        </w:rPr>
        <w:t>formalities</w:t>
      </w:r>
      <w:r>
        <w:rPr>
          <w:sz w:val="24"/>
          <w:szCs w:val="24"/>
        </w:rPr>
        <w:t xml:space="preserve">, etc) should also </w:t>
      </w:r>
      <w:r w:rsidR="00974E40" w:rsidRPr="00961211">
        <w:rPr>
          <w:sz w:val="24"/>
          <w:szCs w:val="24"/>
        </w:rPr>
        <w:t xml:space="preserve">contact </w:t>
      </w:r>
      <w:r w:rsidR="00D174AC">
        <w:rPr>
          <w:sz w:val="24"/>
          <w:szCs w:val="24"/>
        </w:rPr>
        <w:t xml:space="preserve">Derek van </w:t>
      </w:r>
      <w:proofErr w:type="spellStart"/>
      <w:r w:rsidR="00D174AC">
        <w:rPr>
          <w:sz w:val="24"/>
          <w:szCs w:val="24"/>
        </w:rPr>
        <w:t>Westrum</w:t>
      </w:r>
      <w:proofErr w:type="spellEnd"/>
      <w:r w:rsidR="007F0E40" w:rsidRPr="00961211">
        <w:rPr>
          <w:color w:val="000000"/>
          <w:sz w:val="24"/>
          <w:szCs w:val="24"/>
        </w:rPr>
        <w:t>.</w:t>
      </w:r>
      <w:r w:rsidR="00E259D0" w:rsidRPr="00961211">
        <w:rPr>
          <w:color w:val="000000"/>
          <w:sz w:val="24"/>
          <w:szCs w:val="24"/>
        </w:rPr>
        <w:t xml:space="preserve"> The name of a local shipping company or consignee who is used to deal with the customs formalities of this kind of equipment will be recommended on request.</w:t>
      </w:r>
    </w:p>
    <w:p w14:paraId="3566BAA1" w14:textId="77777777" w:rsidR="007F0E40" w:rsidRDefault="007F0E40" w:rsidP="005F6D01">
      <w:pPr>
        <w:spacing w:line="276" w:lineRule="auto"/>
        <w:rPr>
          <w:sz w:val="24"/>
        </w:rPr>
      </w:pPr>
    </w:p>
    <w:p w14:paraId="41128D74" w14:textId="77777777" w:rsidR="007F0E40" w:rsidRPr="00E259D0" w:rsidRDefault="007F0E40" w:rsidP="005F6D01">
      <w:pPr>
        <w:pStyle w:val="Heading1"/>
        <w:tabs>
          <w:tab w:val="num" w:pos="720"/>
        </w:tabs>
        <w:spacing w:line="276" w:lineRule="auto"/>
        <w:rPr>
          <w:sz w:val="28"/>
          <w:szCs w:val="28"/>
        </w:rPr>
      </w:pPr>
      <w:bookmarkStart w:id="44" w:name="_Toc239501111"/>
      <w:bookmarkStart w:id="45" w:name="_Toc428266644"/>
      <w:bookmarkStart w:id="46" w:name="_Toc428266709"/>
      <w:bookmarkStart w:id="47" w:name="_Toc134450389"/>
      <w:r w:rsidRPr="00E259D0">
        <w:rPr>
          <w:sz w:val="28"/>
          <w:szCs w:val="28"/>
        </w:rPr>
        <w:t>References</w:t>
      </w:r>
      <w:bookmarkEnd w:id="44"/>
      <w:bookmarkEnd w:id="45"/>
      <w:bookmarkEnd w:id="46"/>
      <w:bookmarkEnd w:id="47"/>
    </w:p>
    <w:p w14:paraId="41E49501" w14:textId="0AD9C240" w:rsidR="001C4D66" w:rsidRPr="00214183" w:rsidRDefault="001C4D66" w:rsidP="001C4D66">
      <w:pPr>
        <w:numPr>
          <w:ilvl w:val="0"/>
          <w:numId w:val="17"/>
        </w:numPr>
        <w:tabs>
          <w:tab w:val="left" w:pos="426"/>
          <w:tab w:val="left" w:pos="9284"/>
        </w:tabs>
        <w:spacing w:after="120" w:line="276" w:lineRule="auto"/>
        <w:ind w:left="425" w:hanging="425"/>
        <w:jc w:val="both"/>
        <w:rPr>
          <w:sz w:val="24"/>
          <w:szCs w:val="24"/>
          <w:lang w:val="it-IT"/>
        </w:rPr>
      </w:pPr>
      <w:r w:rsidRPr="001C4D66">
        <w:rPr>
          <w:sz w:val="24"/>
          <w:szCs w:val="24"/>
          <w:lang w:val="it-IT"/>
        </w:rPr>
        <w:t xml:space="preserve">CCM-IAG Strategy for </w:t>
      </w:r>
      <w:proofErr w:type="spellStart"/>
      <w:r w:rsidRPr="001C4D66">
        <w:rPr>
          <w:sz w:val="24"/>
          <w:szCs w:val="24"/>
          <w:lang w:val="it-IT"/>
        </w:rPr>
        <w:t>Metrology</w:t>
      </w:r>
      <w:proofErr w:type="spellEnd"/>
      <w:r w:rsidRPr="001C4D66">
        <w:rPr>
          <w:sz w:val="24"/>
          <w:szCs w:val="24"/>
          <w:lang w:val="it-IT"/>
        </w:rPr>
        <w:t xml:space="preserve"> in Absolute </w:t>
      </w:r>
      <w:proofErr w:type="spellStart"/>
      <w:r w:rsidRPr="001C4D66">
        <w:rPr>
          <w:sz w:val="24"/>
          <w:szCs w:val="24"/>
          <w:lang w:val="it-IT"/>
        </w:rPr>
        <w:t>Gravimetry</w:t>
      </w:r>
      <w:proofErr w:type="spellEnd"/>
      <w:r w:rsidRPr="001C4D66">
        <w:rPr>
          <w:sz w:val="24"/>
          <w:szCs w:val="24"/>
          <w:lang w:val="it-IT"/>
        </w:rPr>
        <w:t xml:space="preserve">, 2014. </w:t>
      </w:r>
      <w:hyperlink r:id="rId109" w:history="1">
        <w:r w:rsidRPr="001C4D66">
          <w:rPr>
            <w:rStyle w:val="Hyperlink"/>
            <w:sz w:val="24"/>
            <w:szCs w:val="24"/>
            <w:lang w:val="it-IT"/>
          </w:rPr>
          <w:t>http://www.bipm.org/wg/CCM/CCM-WGG/Allowed/2015-meet-ing/CCM_IAG_Strategy.pdf</w:t>
        </w:r>
      </w:hyperlink>
    </w:p>
    <w:p w14:paraId="6BCAF32F" w14:textId="463C6CD9" w:rsidR="00B21831" w:rsidRPr="003C6347" w:rsidRDefault="00FD6543" w:rsidP="00FD6543">
      <w:pPr>
        <w:numPr>
          <w:ilvl w:val="0"/>
          <w:numId w:val="17"/>
        </w:numPr>
        <w:tabs>
          <w:tab w:val="left" w:pos="426"/>
          <w:tab w:val="left" w:pos="9284"/>
        </w:tabs>
        <w:spacing w:after="120" w:line="276" w:lineRule="auto"/>
        <w:ind w:left="425" w:hanging="425"/>
        <w:jc w:val="both"/>
        <w:rPr>
          <w:rStyle w:val="authors"/>
          <w:sz w:val="24"/>
          <w:szCs w:val="24"/>
          <w:lang w:val="en-US"/>
        </w:rPr>
      </w:pPr>
      <w:proofErr w:type="spellStart"/>
      <w:r w:rsidRPr="00FD6543">
        <w:rPr>
          <w:sz w:val="24"/>
          <w:szCs w:val="24"/>
          <w:lang w:val="it-IT"/>
        </w:rPr>
        <w:t>Wziontek</w:t>
      </w:r>
      <w:proofErr w:type="spellEnd"/>
      <w:r w:rsidRPr="00FD6543">
        <w:rPr>
          <w:sz w:val="24"/>
          <w:szCs w:val="24"/>
          <w:lang w:val="it-IT"/>
        </w:rPr>
        <w:t xml:space="preserve">, H., </w:t>
      </w:r>
      <w:proofErr w:type="spellStart"/>
      <w:r w:rsidRPr="00FD6543">
        <w:rPr>
          <w:sz w:val="24"/>
          <w:szCs w:val="24"/>
          <w:lang w:val="it-IT"/>
        </w:rPr>
        <w:t>Bonvalot</w:t>
      </w:r>
      <w:proofErr w:type="spellEnd"/>
      <w:r w:rsidRPr="00FD6543">
        <w:rPr>
          <w:sz w:val="24"/>
          <w:szCs w:val="24"/>
          <w:lang w:val="it-IT"/>
        </w:rPr>
        <w:t xml:space="preserve">, S., Falk, R. et al. Status of the International </w:t>
      </w:r>
      <w:proofErr w:type="spellStart"/>
      <w:r w:rsidRPr="00FD6543">
        <w:rPr>
          <w:sz w:val="24"/>
          <w:szCs w:val="24"/>
          <w:lang w:val="it-IT"/>
        </w:rPr>
        <w:t>Gravity</w:t>
      </w:r>
      <w:proofErr w:type="spellEnd"/>
      <w:r w:rsidRPr="00FD6543">
        <w:rPr>
          <w:sz w:val="24"/>
          <w:szCs w:val="24"/>
          <w:lang w:val="it-IT"/>
        </w:rPr>
        <w:t xml:space="preserve"> Reference System and Frame. J </w:t>
      </w:r>
      <w:proofErr w:type="spellStart"/>
      <w:r w:rsidRPr="00FD6543">
        <w:rPr>
          <w:sz w:val="24"/>
          <w:szCs w:val="24"/>
          <w:lang w:val="it-IT"/>
        </w:rPr>
        <w:t>Geod</w:t>
      </w:r>
      <w:proofErr w:type="spellEnd"/>
      <w:r w:rsidRPr="00FD6543">
        <w:rPr>
          <w:sz w:val="24"/>
          <w:szCs w:val="24"/>
          <w:lang w:val="it-IT"/>
        </w:rPr>
        <w:t xml:space="preserve"> 95, 7 (2021). </w:t>
      </w:r>
      <w:hyperlink r:id="rId110" w:history="1">
        <w:r w:rsidRPr="00FD6543">
          <w:rPr>
            <w:rStyle w:val="Hyperlink"/>
            <w:sz w:val="24"/>
            <w:szCs w:val="24"/>
            <w:lang w:val="it-IT"/>
          </w:rPr>
          <w:t>https://doi.org/10.1007/s00190-020-01438-9</w:t>
        </w:r>
      </w:hyperlink>
    </w:p>
    <w:p w14:paraId="63E04C48" w14:textId="77777777" w:rsidR="003C6347" w:rsidRDefault="003C6347" w:rsidP="00B21831">
      <w:pPr>
        <w:numPr>
          <w:ilvl w:val="0"/>
          <w:numId w:val="17"/>
        </w:numPr>
        <w:tabs>
          <w:tab w:val="left" w:pos="426"/>
          <w:tab w:val="left" w:pos="9284"/>
        </w:tabs>
        <w:spacing w:after="120" w:line="276" w:lineRule="auto"/>
        <w:ind w:left="425" w:hanging="425"/>
        <w:jc w:val="both"/>
        <w:rPr>
          <w:sz w:val="24"/>
          <w:szCs w:val="24"/>
          <w:lang w:val="en-US"/>
        </w:rPr>
      </w:pPr>
      <w:r w:rsidRPr="003C6347">
        <w:rPr>
          <w:sz w:val="24"/>
          <w:szCs w:val="24"/>
          <w:lang w:val="en-US"/>
        </w:rPr>
        <w:t>US Standard Atmosphere, NASA-TM-X-74335, NOAA 77-16482, 1976.</w:t>
      </w:r>
    </w:p>
    <w:p w14:paraId="2EDB49E3" w14:textId="77777777" w:rsidR="004331ED" w:rsidRPr="00B21831" w:rsidRDefault="004331ED" w:rsidP="00B21831">
      <w:pPr>
        <w:numPr>
          <w:ilvl w:val="0"/>
          <w:numId w:val="17"/>
        </w:numPr>
        <w:tabs>
          <w:tab w:val="left" w:pos="426"/>
          <w:tab w:val="left" w:pos="9284"/>
        </w:tabs>
        <w:spacing w:after="120" w:line="276" w:lineRule="auto"/>
        <w:ind w:left="425" w:hanging="425"/>
        <w:jc w:val="both"/>
        <w:rPr>
          <w:sz w:val="24"/>
          <w:szCs w:val="24"/>
          <w:lang w:val="en-US"/>
        </w:rPr>
      </w:pPr>
      <w:r w:rsidRPr="00B21831">
        <w:rPr>
          <w:sz w:val="24"/>
          <w:szCs w:val="24"/>
          <w:lang w:val="en-US"/>
        </w:rPr>
        <w:t>T. J. Quinn, Guidelines for CIPM key comparis</w:t>
      </w:r>
      <w:r w:rsidR="00B21831" w:rsidRPr="00B21831">
        <w:rPr>
          <w:sz w:val="24"/>
          <w:szCs w:val="24"/>
          <w:lang w:val="en-US"/>
        </w:rPr>
        <w:t xml:space="preserve">ons carried out by Consultative </w:t>
      </w:r>
      <w:r w:rsidRPr="00B21831">
        <w:rPr>
          <w:sz w:val="24"/>
          <w:szCs w:val="24"/>
          <w:lang w:val="en-US"/>
        </w:rPr>
        <w:t xml:space="preserve">Committees, BIPM, Paris, 1 March 1999 with modifications by the CIPM in October 2003. </w:t>
      </w:r>
      <w:hyperlink r:id="rId111" w:history="1">
        <w:r w:rsidRPr="00B21831">
          <w:rPr>
            <w:sz w:val="24"/>
            <w:lang w:val="en-US"/>
          </w:rPr>
          <w:t>http://www.bipm.org/utils/en/pdf/guidelines.pdf</w:t>
        </w:r>
      </w:hyperlink>
    </w:p>
    <w:p w14:paraId="2DAE5A3D" w14:textId="09DAC04C" w:rsidR="007C12C5" w:rsidRPr="0035136C" w:rsidRDefault="004331ED" w:rsidP="00B21831">
      <w:pPr>
        <w:numPr>
          <w:ilvl w:val="0"/>
          <w:numId w:val="17"/>
        </w:numPr>
        <w:tabs>
          <w:tab w:val="left" w:pos="426"/>
          <w:tab w:val="left" w:pos="9284"/>
        </w:tabs>
        <w:spacing w:after="120" w:line="276" w:lineRule="auto"/>
        <w:ind w:left="425" w:hanging="425"/>
        <w:jc w:val="both"/>
        <w:rPr>
          <w:sz w:val="24"/>
          <w:szCs w:val="24"/>
          <w:lang w:val="en-US"/>
        </w:rPr>
      </w:pPr>
      <w:r w:rsidRPr="004331ED">
        <w:rPr>
          <w:sz w:val="24"/>
          <w:szCs w:val="24"/>
          <w:lang w:val="en-US"/>
        </w:rPr>
        <w:t xml:space="preserve">BIPM, IEC, IFCC, ISO, IUPAC, IUPAP, OIML, Guide to the Expression of Uncertainty in Measurement; Edition 1993, corrected and reprinted 1995, ISO-GUM, International Organization for Standardization, Geneva, </w:t>
      </w:r>
      <w:proofErr w:type="gramStart"/>
      <w:r w:rsidRPr="004331ED">
        <w:rPr>
          <w:sz w:val="24"/>
          <w:szCs w:val="24"/>
          <w:lang w:val="en-US"/>
        </w:rPr>
        <w:t>Switzerland,ISBN</w:t>
      </w:r>
      <w:proofErr w:type="gramEnd"/>
      <w:r w:rsidRPr="004331ED">
        <w:rPr>
          <w:sz w:val="24"/>
          <w:szCs w:val="24"/>
          <w:lang w:val="en-US"/>
        </w:rPr>
        <w:t xml:space="preserve">92-67-10188-9. </w:t>
      </w:r>
      <w:hyperlink r:id="rId112" w:tgtFrame="_blank" w:history="1">
        <w:r w:rsidRPr="004331ED">
          <w:rPr>
            <w:sz w:val="24"/>
          </w:rPr>
          <w:t>http://www.bipm.org/en/publications/guides/gum.html</w:t>
        </w:r>
      </w:hyperlink>
    </w:p>
    <w:p w14:paraId="70FB0E58" w14:textId="720EBEE9" w:rsidR="007F0E40" w:rsidRPr="00804AB4" w:rsidRDefault="001071EB">
      <w:pPr>
        <w:pStyle w:val="Heading1"/>
        <w:numPr>
          <w:ilvl w:val="0"/>
          <w:numId w:val="0"/>
        </w:numPr>
        <w:rPr>
          <w:sz w:val="32"/>
          <w:szCs w:val="32"/>
        </w:rPr>
      </w:pPr>
      <w:r>
        <w:rPr>
          <w:szCs w:val="24"/>
          <w:lang w:val="en-US"/>
        </w:rPr>
        <w:br w:type="page"/>
      </w:r>
      <w:bookmarkStart w:id="48" w:name="_Toc239501112"/>
      <w:bookmarkStart w:id="49" w:name="_Toc428266645"/>
      <w:bookmarkStart w:id="50" w:name="_Toc428266710"/>
      <w:bookmarkStart w:id="51" w:name="_Toc134450390"/>
      <w:r w:rsidR="007F0E40" w:rsidRPr="00804AB4">
        <w:rPr>
          <w:sz w:val="32"/>
          <w:szCs w:val="32"/>
        </w:rPr>
        <w:lastRenderedPageBreak/>
        <w:t>Annex A - Description of the absolute gravimeter</w:t>
      </w:r>
      <w:bookmarkEnd w:id="48"/>
      <w:bookmarkEnd w:id="49"/>
      <w:bookmarkEnd w:id="50"/>
      <w:bookmarkEnd w:id="51"/>
      <w:r w:rsidR="007F0E40" w:rsidRPr="00804AB4">
        <w:rPr>
          <w:sz w:val="32"/>
          <w:szCs w:val="32"/>
        </w:rPr>
        <w:t xml:space="preserve"> </w:t>
      </w:r>
    </w:p>
    <w:p w14:paraId="6A623396" w14:textId="77777777" w:rsidR="007F0E40" w:rsidRDefault="007F0E4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70"/>
        <w:gridCol w:w="9056"/>
      </w:tblGrid>
      <w:tr w:rsidR="007F0E40" w14:paraId="5387B210" w14:textId="77777777" w:rsidTr="00BE10BF">
        <w:trPr>
          <w:trHeight w:val="510"/>
          <w:jc w:val="center"/>
        </w:trPr>
        <w:tc>
          <w:tcPr>
            <w:tcW w:w="5370" w:type="dxa"/>
            <w:vAlign w:val="center"/>
          </w:tcPr>
          <w:p w14:paraId="5461F7CE" w14:textId="77777777" w:rsidR="007F0E40" w:rsidRPr="00804AB4" w:rsidRDefault="007F0E40">
            <w:pPr>
              <w:rPr>
                <w:b/>
                <w:sz w:val="24"/>
              </w:rPr>
            </w:pPr>
            <w:r w:rsidRPr="00804AB4">
              <w:rPr>
                <w:b/>
                <w:sz w:val="24"/>
              </w:rPr>
              <w:t>Manufacturer</w:t>
            </w:r>
          </w:p>
        </w:tc>
        <w:tc>
          <w:tcPr>
            <w:tcW w:w="9056" w:type="dxa"/>
            <w:vAlign w:val="center"/>
          </w:tcPr>
          <w:p w14:paraId="4D6C6C68" w14:textId="77777777" w:rsidR="007F0E40" w:rsidRDefault="007F0E40"/>
        </w:tc>
      </w:tr>
      <w:tr w:rsidR="007F0E40" w14:paraId="7997BF24" w14:textId="77777777" w:rsidTr="00BE10BF">
        <w:trPr>
          <w:trHeight w:val="510"/>
          <w:jc w:val="center"/>
        </w:trPr>
        <w:tc>
          <w:tcPr>
            <w:tcW w:w="5370" w:type="dxa"/>
            <w:vAlign w:val="center"/>
          </w:tcPr>
          <w:p w14:paraId="17C6F950" w14:textId="77777777" w:rsidR="007F0E40" w:rsidRPr="00804AB4" w:rsidRDefault="007F0E40">
            <w:pPr>
              <w:rPr>
                <w:b/>
                <w:sz w:val="24"/>
              </w:rPr>
            </w:pPr>
            <w:r w:rsidRPr="00804AB4">
              <w:rPr>
                <w:b/>
                <w:sz w:val="24"/>
              </w:rPr>
              <w:t>Model/Type</w:t>
            </w:r>
          </w:p>
        </w:tc>
        <w:tc>
          <w:tcPr>
            <w:tcW w:w="9056" w:type="dxa"/>
            <w:vAlign w:val="center"/>
          </w:tcPr>
          <w:p w14:paraId="47574250" w14:textId="77777777" w:rsidR="007F0E40" w:rsidRDefault="007F0E40"/>
        </w:tc>
      </w:tr>
      <w:tr w:rsidR="007F0E40" w14:paraId="461A67ED" w14:textId="77777777" w:rsidTr="00BE10BF">
        <w:trPr>
          <w:trHeight w:val="510"/>
          <w:jc w:val="center"/>
        </w:trPr>
        <w:tc>
          <w:tcPr>
            <w:tcW w:w="5370" w:type="dxa"/>
            <w:vAlign w:val="center"/>
          </w:tcPr>
          <w:p w14:paraId="4D8CBE3D" w14:textId="77777777" w:rsidR="007F0E40" w:rsidRPr="00804AB4" w:rsidRDefault="007F0E40">
            <w:pPr>
              <w:rPr>
                <w:b/>
                <w:sz w:val="24"/>
              </w:rPr>
            </w:pPr>
            <w:r w:rsidRPr="00804AB4">
              <w:rPr>
                <w:b/>
                <w:sz w:val="24"/>
              </w:rPr>
              <w:t>s/n</w:t>
            </w:r>
          </w:p>
        </w:tc>
        <w:tc>
          <w:tcPr>
            <w:tcW w:w="9056" w:type="dxa"/>
            <w:vAlign w:val="center"/>
          </w:tcPr>
          <w:p w14:paraId="2B6B153C" w14:textId="77777777" w:rsidR="007F0E40" w:rsidRDefault="007F0E40"/>
        </w:tc>
      </w:tr>
      <w:tr w:rsidR="007F0E40" w14:paraId="15D011B8" w14:textId="77777777" w:rsidTr="00BE10BF">
        <w:trPr>
          <w:trHeight w:val="510"/>
          <w:jc w:val="center"/>
        </w:trPr>
        <w:tc>
          <w:tcPr>
            <w:tcW w:w="5370" w:type="dxa"/>
            <w:vAlign w:val="center"/>
          </w:tcPr>
          <w:p w14:paraId="7E11D3B9" w14:textId="77777777" w:rsidR="007F0E40" w:rsidRPr="00804AB4" w:rsidRDefault="007F0E40">
            <w:pPr>
              <w:rPr>
                <w:b/>
                <w:sz w:val="24"/>
              </w:rPr>
            </w:pPr>
            <w:r w:rsidRPr="00804AB4">
              <w:rPr>
                <w:b/>
                <w:sz w:val="24"/>
              </w:rPr>
              <w:t>Method of the measur</w:t>
            </w:r>
            <w:r w:rsidR="009E1EBC" w:rsidRPr="00804AB4">
              <w:rPr>
                <w:b/>
                <w:sz w:val="24"/>
              </w:rPr>
              <w:t>ement of free-fall acceleration</w:t>
            </w:r>
          </w:p>
        </w:tc>
        <w:tc>
          <w:tcPr>
            <w:tcW w:w="9056" w:type="dxa"/>
            <w:vAlign w:val="center"/>
          </w:tcPr>
          <w:p w14:paraId="0CF45E3D" w14:textId="77777777" w:rsidR="007F0E40" w:rsidRDefault="007F0E40"/>
        </w:tc>
      </w:tr>
      <w:tr w:rsidR="007F0E40" w14:paraId="66A17E20" w14:textId="77777777" w:rsidTr="00BE10BF">
        <w:trPr>
          <w:trHeight w:val="510"/>
          <w:jc w:val="center"/>
        </w:trPr>
        <w:tc>
          <w:tcPr>
            <w:tcW w:w="5370" w:type="dxa"/>
            <w:vAlign w:val="center"/>
          </w:tcPr>
          <w:p w14:paraId="6A44853A" w14:textId="77777777" w:rsidR="007F0E40" w:rsidRPr="00804AB4" w:rsidRDefault="007F0E40">
            <w:pPr>
              <w:rPr>
                <w:b/>
                <w:sz w:val="24"/>
              </w:rPr>
            </w:pPr>
            <w:r w:rsidRPr="00804AB4">
              <w:rPr>
                <w:b/>
                <w:sz w:val="24"/>
              </w:rPr>
              <w:t xml:space="preserve">Approximated reference </w:t>
            </w:r>
            <w:r w:rsidR="00D5205D">
              <w:rPr>
                <w:b/>
                <w:sz w:val="24"/>
              </w:rPr>
              <w:t xml:space="preserve">instrumental </w:t>
            </w:r>
            <w:r w:rsidRPr="00804AB4">
              <w:rPr>
                <w:b/>
                <w:sz w:val="24"/>
              </w:rPr>
              <w:t>height</w:t>
            </w:r>
            <w:r w:rsidR="00D5205D">
              <w:rPr>
                <w:b/>
                <w:sz w:val="24"/>
              </w:rPr>
              <w:t>*</w:t>
            </w:r>
          </w:p>
        </w:tc>
        <w:tc>
          <w:tcPr>
            <w:tcW w:w="9056" w:type="dxa"/>
            <w:vAlign w:val="center"/>
          </w:tcPr>
          <w:p w14:paraId="61B7E38D" w14:textId="77777777" w:rsidR="007F0E40" w:rsidRDefault="007F0E40"/>
        </w:tc>
      </w:tr>
      <w:tr w:rsidR="007F0E40" w14:paraId="4E9F668F" w14:textId="77777777" w:rsidTr="00BE10BF">
        <w:trPr>
          <w:trHeight w:val="510"/>
          <w:jc w:val="center"/>
        </w:trPr>
        <w:tc>
          <w:tcPr>
            <w:tcW w:w="5370" w:type="dxa"/>
            <w:vAlign w:val="center"/>
          </w:tcPr>
          <w:p w14:paraId="5C706CA9" w14:textId="77777777" w:rsidR="007F0E40" w:rsidRPr="00804AB4" w:rsidRDefault="00BA3D9A">
            <w:pPr>
              <w:pStyle w:val="Header"/>
              <w:tabs>
                <w:tab w:val="clear" w:pos="4819"/>
                <w:tab w:val="clear" w:pos="9638"/>
              </w:tabs>
              <w:rPr>
                <w:b/>
                <w:lang w:val="en-GB"/>
              </w:rPr>
            </w:pPr>
            <w:r>
              <w:rPr>
                <w:b/>
                <w:lang w:val="en-GB"/>
              </w:rPr>
              <w:t>V</w:t>
            </w:r>
            <w:r w:rsidR="007F0E40" w:rsidRPr="00804AB4">
              <w:rPr>
                <w:b/>
                <w:lang w:val="en-GB"/>
              </w:rPr>
              <w:t>ibration-isolation device</w:t>
            </w:r>
          </w:p>
        </w:tc>
        <w:tc>
          <w:tcPr>
            <w:tcW w:w="9056" w:type="dxa"/>
            <w:vAlign w:val="center"/>
          </w:tcPr>
          <w:p w14:paraId="600583D5" w14:textId="77777777" w:rsidR="007F0E40" w:rsidRDefault="007F0E40">
            <w:pPr>
              <w:jc w:val="both"/>
            </w:pPr>
          </w:p>
        </w:tc>
      </w:tr>
      <w:tr w:rsidR="007F0E40" w14:paraId="48A104AD" w14:textId="77777777" w:rsidTr="00BE10BF">
        <w:trPr>
          <w:trHeight w:val="510"/>
          <w:jc w:val="center"/>
        </w:trPr>
        <w:tc>
          <w:tcPr>
            <w:tcW w:w="5370" w:type="dxa"/>
            <w:vAlign w:val="center"/>
          </w:tcPr>
          <w:p w14:paraId="542E502B" w14:textId="77777777" w:rsidR="007F0E40" w:rsidRPr="00804AB4" w:rsidRDefault="00BA3D9A">
            <w:pPr>
              <w:rPr>
                <w:b/>
                <w:sz w:val="24"/>
              </w:rPr>
            </w:pPr>
            <w:r>
              <w:rPr>
                <w:b/>
                <w:sz w:val="24"/>
              </w:rPr>
              <w:t>I</w:t>
            </w:r>
            <w:r w:rsidR="007F0E40" w:rsidRPr="00804AB4">
              <w:rPr>
                <w:b/>
                <w:sz w:val="24"/>
              </w:rPr>
              <w:t>nterferometer type</w:t>
            </w:r>
          </w:p>
        </w:tc>
        <w:tc>
          <w:tcPr>
            <w:tcW w:w="9056" w:type="dxa"/>
            <w:vAlign w:val="center"/>
          </w:tcPr>
          <w:p w14:paraId="0FC661C2" w14:textId="77777777" w:rsidR="007F0E40" w:rsidRDefault="007F0E40">
            <w:pPr>
              <w:jc w:val="both"/>
            </w:pPr>
          </w:p>
        </w:tc>
      </w:tr>
      <w:tr w:rsidR="007F0E40" w14:paraId="36981F08" w14:textId="77777777" w:rsidTr="00BE10BF">
        <w:trPr>
          <w:trHeight w:val="510"/>
          <w:jc w:val="center"/>
        </w:trPr>
        <w:tc>
          <w:tcPr>
            <w:tcW w:w="5370" w:type="dxa"/>
            <w:vAlign w:val="center"/>
          </w:tcPr>
          <w:p w14:paraId="643D3956" w14:textId="77777777" w:rsidR="007F0E40" w:rsidRPr="00804AB4" w:rsidRDefault="007F0E40">
            <w:pPr>
              <w:rPr>
                <w:b/>
                <w:sz w:val="24"/>
              </w:rPr>
            </w:pPr>
            <w:r w:rsidRPr="00804AB4">
              <w:rPr>
                <w:b/>
                <w:sz w:val="24"/>
              </w:rPr>
              <w:t>Laser type</w:t>
            </w:r>
          </w:p>
        </w:tc>
        <w:tc>
          <w:tcPr>
            <w:tcW w:w="9056" w:type="dxa"/>
            <w:vAlign w:val="center"/>
          </w:tcPr>
          <w:p w14:paraId="1BCD85F1" w14:textId="77777777" w:rsidR="007F0E40" w:rsidRDefault="007F0E40">
            <w:pPr>
              <w:jc w:val="both"/>
            </w:pPr>
          </w:p>
        </w:tc>
      </w:tr>
      <w:tr w:rsidR="007F0E40" w14:paraId="1D93D5A1" w14:textId="77777777" w:rsidTr="00BE10BF">
        <w:trPr>
          <w:trHeight w:val="510"/>
          <w:jc w:val="center"/>
        </w:trPr>
        <w:tc>
          <w:tcPr>
            <w:tcW w:w="5370" w:type="dxa"/>
            <w:vAlign w:val="center"/>
          </w:tcPr>
          <w:p w14:paraId="04EB3D64" w14:textId="77777777" w:rsidR="007F0E40" w:rsidRPr="00804AB4" w:rsidRDefault="007F0E40">
            <w:pPr>
              <w:rPr>
                <w:b/>
                <w:sz w:val="24"/>
              </w:rPr>
            </w:pPr>
            <w:r w:rsidRPr="00804AB4">
              <w:rPr>
                <w:b/>
                <w:sz w:val="24"/>
              </w:rPr>
              <w:t xml:space="preserve">Throw/drop length used during measurement, number of fringes </w:t>
            </w:r>
            <w:proofErr w:type="gramStart"/>
            <w:r w:rsidRPr="00804AB4">
              <w:rPr>
                <w:b/>
                <w:sz w:val="24"/>
              </w:rPr>
              <w:t>acquired</w:t>
            </w:r>
            <w:proofErr w:type="gramEnd"/>
            <w:r w:rsidRPr="00804AB4">
              <w:rPr>
                <w:b/>
                <w:sz w:val="24"/>
              </w:rPr>
              <w:t xml:space="preserve"> and fringes used for g-evaluation</w:t>
            </w:r>
          </w:p>
        </w:tc>
        <w:tc>
          <w:tcPr>
            <w:tcW w:w="9056" w:type="dxa"/>
            <w:vAlign w:val="center"/>
          </w:tcPr>
          <w:p w14:paraId="4F9EE3BE" w14:textId="77777777" w:rsidR="007F0E40" w:rsidRDefault="007F0E40">
            <w:pPr>
              <w:jc w:val="both"/>
            </w:pPr>
          </w:p>
        </w:tc>
      </w:tr>
      <w:tr w:rsidR="007F0E40" w14:paraId="22B904C1" w14:textId="77777777" w:rsidTr="00BE10BF">
        <w:trPr>
          <w:trHeight w:val="510"/>
          <w:jc w:val="center"/>
        </w:trPr>
        <w:tc>
          <w:tcPr>
            <w:tcW w:w="5370" w:type="dxa"/>
            <w:vAlign w:val="center"/>
          </w:tcPr>
          <w:p w14:paraId="4B7740A7" w14:textId="77777777" w:rsidR="007F0E40" w:rsidRPr="00804AB4" w:rsidRDefault="007F0E40">
            <w:pPr>
              <w:rPr>
                <w:b/>
                <w:sz w:val="24"/>
              </w:rPr>
            </w:pPr>
            <w:r w:rsidRPr="00804AB4">
              <w:rPr>
                <w:b/>
                <w:sz w:val="24"/>
              </w:rPr>
              <w:t>Software</w:t>
            </w:r>
          </w:p>
        </w:tc>
        <w:tc>
          <w:tcPr>
            <w:tcW w:w="9056" w:type="dxa"/>
            <w:vAlign w:val="center"/>
          </w:tcPr>
          <w:p w14:paraId="38F8253A" w14:textId="77777777" w:rsidR="007F0E40" w:rsidRDefault="007F0E40"/>
        </w:tc>
      </w:tr>
      <w:tr w:rsidR="00BA3D9A" w14:paraId="1AD02714" w14:textId="77777777" w:rsidTr="00BE10BF">
        <w:trPr>
          <w:trHeight w:val="510"/>
          <w:jc w:val="center"/>
        </w:trPr>
        <w:tc>
          <w:tcPr>
            <w:tcW w:w="5370" w:type="dxa"/>
            <w:vAlign w:val="center"/>
          </w:tcPr>
          <w:p w14:paraId="2EF81C0F" w14:textId="77777777" w:rsidR="00BA3D9A" w:rsidRPr="00804AB4" w:rsidRDefault="00BA3D9A" w:rsidP="00BA3D9A">
            <w:pPr>
              <w:rPr>
                <w:b/>
                <w:sz w:val="24"/>
              </w:rPr>
            </w:pPr>
            <w:r w:rsidRPr="007E681B">
              <w:rPr>
                <w:b/>
                <w:sz w:val="24"/>
              </w:rPr>
              <w:t>Length of the fringe signal cable (</w:t>
            </w:r>
            <w:proofErr w:type="gramStart"/>
            <w:r w:rsidRPr="007E681B">
              <w:rPr>
                <w:b/>
                <w:sz w:val="24"/>
              </w:rPr>
              <w:t>e.g.</w:t>
            </w:r>
            <w:proofErr w:type="gramEnd"/>
            <w:r w:rsidRPr="007E681B">
              <w:rPr>
                <w:b/>
                <w:sz w:val="24"/>
              </w:rPr>
              <w:t xml:space="preserve"> TTL cable)</w:t>
            </w:r>
          </w:p>
        </w:tc>
        <w:tc>
          <w:tcPr>
            <w:tcW w:w="9056" w:type="dxa"/>
            <w:vAlign w:val="center"/>
          </w:tcPr>
          <w:p w14:paraId="7F592AE9" w14:textId="77777777" w:rsidR="00BA3D9A" w:rsidRDefault="00BA3D9A"/>
        </w:tc>
      </w:tr>
      <w:tr w:rsidR="007F0E40" w14:paraId="00BB5803" w14:textId="77777777" w:rsidTr="00BE10BF">
        <w:trPr>
          <w:trHeight w:val="510"/>
          <w:jc w:val="center"/>
        </w:trPr>
        <w:tc>
          <w:tcPr>
            <w:tcW w:w="5370" w:type="dxa"/>
            <w:vAlign w:val="center"/>
          </w:tcPr>
          <w:p w14:paraId="3E77FC9D" w14:textId="77777777" w:rsidR="007F0E40" w:rsidRPr="00804AB4" w:rsidRDefault="007F0E40">
            <w:pPr>
              <w:rPr>
                <w:b/>
                <w:sz w:val="24"/>
              </w:rPr>
            </w:pPr>
            <w:r w:rsidRPr="00804AB4">
              <w:rPr>
                <w:b/>
                <w:sz w:val="24"/>
              </w:rPr>
              <w:t>Add other information</w:t>
            </w:r>
          </w:p>
        </w:tc>
        <w:tc>
          <w:tcPr>
            <w:tcW w:w="9056" w:type="dxa"/>
            <w:vAlign w:val="center"/>
          </w:tcPr>
          <w:p w14:paraId="1C22DE6A" w14:textId="77777777" w:rsidR="007F0E40" w:rsidRDefault="007F0E40"/>
        </w:tc>
      </w:tr>
    </w:tbl>
    <w:p w14:paraId="2E2C13DA" w14:textId="77777777" w:rsidR="00D5205D" w:rsidRDefault="00D5205D" w:rsidP="004D2540">
      <w:pPr>
        <w:pStyle w:val="Styl1"/>
      </w:pPr>
    </w:p>
    <w:p w14:paraId="6C0264D7" w14:textId="77777777" w:rsidR="00D73C53" w:rsidRDefault="00D5205D" w:rsidP="004D2540">
      <w:pPr>
        <w:pStyle w:val="Styl1"/>
        <w:rPr>
          <w:b w:val="0"/>
          <w:sz w:val="22"/>
          <w:szCs w:val="22"/>
        </w:rPr>
        <w:sectPr w:rsidR="00D73C53" w:rsidSect="00705C9B">
          <w:pgSz w:w="16838" w:h="11906" w:orient="landscape" w:code="9"/>
          <w:pgMar w:top="1418" w:right="1418"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bookmarkStart w:id="52" w:name="_Toc451415880"/>
      <w:bookmarkStart w:id="53" w:name="_Toc459121000"/>
      <w:bookmarkStart w:id="54" w:name="_Toc134450391"/>
      <w:bookmarkStart w:id="55" w:name="_Toc428266646"/>
      <w:bookmarkStart w:id="56" w:name="_Toc428266711"/>
      <w:bookmarkStart w:id="57" w:name="_Toc428266899"/>
      <w:r w:rsidRPr="00C21E94">
        <w:rPr>
          <w:b w:val="0"/>
          <w:sz w:val="22"/>
          <w:szCs w:val="22"/>
        </w:rPr>
        <w:t xml:space="preserve">* </w:t>
      </w:r>
      <w:r w:rsidR="008D2581" w:rsidRPr="00C21E94">
        <w:rPr>
          <w:b w:val="0"/>
          <w:sz w:val="22"/>
          <w:szCs w:val="22"/>
        </w:rPr>
        <w:t>(</w:t>
      </w:r>
      <w:r w:rsidR="008D2581" w:rsidRPr="00C21E94">
        <w:rPr>
          <w:b w:val="0"/>
          <w:sz w:val="22"/>
          <w:szCs w:val="22"/>
        </w:rPr>
        <w:sym w:font="Symbol" w:char="F0BB"/>
      </w:r>
      <w:r w:rsidR="008D2581" w:rsidRPr="00C21E94">
        <w:rPr>
          <w:b w:val="0"/>
          <w:sz w:val="22"/>
          <w:szCs w:val="22"/>
        </w:rPr>
        <w:t xml:space="preserve">1.21 m for the FG5 and </w:t>
      </w:r>
      <w:r w:rsidR="008D2581" w:rsidRPr="00C21E94">
        <w:rPr>
          <w:b w:val="0"/>
          <w:sz w:val="22"/>
          <w:szCs w:val="22"/>
        </w:rPr>
        <w:sym w:font="Symbol" w:char="F0BB"/>
      </w:r>
      <w:r w:rsidR="008D2581" w:rsidRPr="00C21E94">
        <w:rPr>
          <w:b w:val="0"/>
          <w:sz w:val="22"/>
          <w:szCs w:val="22"/>
        </w:rPr>
        <w:t xml:space="preserve">1.27 m for the FG5-X), </w:t>
      </w:r>
      <w:r w:rsidRPr="00C21E94">
        <w:rPr>
          <w:b w:val="0"/>
          <w:sz w:val="22"/>
          <w:szCs w:val="22"/>
        </w:rPr>
        <w:t>distance between benchmark and the effective position of free-fall, where g is invariant on vertical gravity gradient used in the equation of motion</w:t>
      </w:r>
      <w:bookmarkStart w:id="58" w:name="_Toc239501114"/>
      <w:bookmarkStart w:id="59" w:name="_Toc428266647"/>
      <w:bookmarkStart w:id="60" w:name="_Toc428266712"/>
      <w:bookmarkEnd w:id="52"/>
      <w:bookmarkEnd w:id="53"/>
      <w:bookmarkEnd w:id="54"/>
    </w:p>
    <w:p w14:paraId="32E37EDC" w14:textId="77777777" w:rsidR="007F0E40" w:rsidRPr="005E281B" w:rsidRDefault="00804AB4" w:rsidP="00D73C53">
      <w:pPr>
        <w:pStyle w:val="Styl1"/>
        <w:spacing w:before="0"/>
      </w:pPr>
      <w:bookmarkStart w:id="61" w:name="_Toc134450392"/>
      <w:r w:rsidRPr="00E259D0">
        <w:rPr>
          <w:sz w:val="28"/>
          <w:szCs w:val="28"/>
        </w:rPr>
        <w:lastRenderedPageBreak/>
        <w:t>Annex B</w:t>
      </w:r>
      <w:r w:rsidR="007F0E40" w:rsidRPr="00E259D0">
        <w:rPr>
          <w:sz w:val="28"/>
          <w:szCs w:val="28"/>
        </w:rPr>
        <w:t xml:space="preserve"> - Report of measurement results</w:t>
      </w:r>
      <w:bookmarkEnd w:id="55"/>
      <w:bookmarkEnd w:id="56"/>
      <w:bookmarkEnd w:id="57"/>
      <w:bookmarkEnd w:id="58"/>
      <w:bookmarkEnd w:id="59"/>
      <w:bookmarkEnd w:id="60"/>
      <w:bookmarkEnd w:id="61"/>
    </w:p>
    <w:p w14:paraId="5C868B9F" w14:textId="77777777" w:rsidR="00FC1BDE" w:rsidRPr="00E259D0" w:rsidRDefault="00FC1BDE" w:rsidP="00BE10BF">
      <w:pPr>
        <w:rPr>
          <w:b/>
          <w:color w:val="C00000"/>
          <w:sz w:val="28"/>
          <w:szCs w:val="28"/>
        </w:rPr>
      </w:pPr>
      <w:r w:rsidRPr="00E259D0">
        <w:rPr>
          <w:b/>
          <w:color w:val="C00000"/>
          <w:sz w:val="28"/>
          <w:szCs w:val="28"/>
        </w:rPr>
        <w:t xml:space="preserve">The g-values should </w:t>
      </w:r>
      <w:r w:rsidR="00E259D0">
        <w:rPr>
          <w:b/>
          <w:color w:val="C00000"/>
          <w:sz w:val="28"/>
          <w:szCs w:val="28"/>
        </w:rPr>
        <w:t xml:space="preserve">be </w:t>
      </w:r>
      <w:r w:rsidRPr="00E259D0">
        <w:rPr>
          <w:b/>
          <w:color w:val="C00000"/>
          <w:sz w:val="28"/>
          <w:szCs w:val="28"/>
        </w:rPr>
        <w:t>correct</w:t>
      </w:r>
      <w:r w:rsidR="00E259D0">
        <w:rPr>
          <w:b/>
          <w:color w:val="C00000"/>
          <w:sz w:val="28"/>
          <w:szCs w:val="28"/>
        </w:rPr>
        <w:t>ed</w:t>
      </w:r>
      <w:r w:rsidRPr="00E259D0">
        <w:rPr>
          <w:b/>
          <w:color w:val="C00000"/>
          <w:sz w:val="28"/>
          <w:szCs w:val="28"/>
        </w:rPr>
        <w:t xml:space="preserve"> for </w:t>
      </w:r>
      <w:r w:rsidR="00370C38">
        <w:rPr>
          <w:b/>
          <w:color w:val="C00000"/>
          <w:sz w:val="28"/>
          <w:szCs w:val="28"/>
        </w:rPr>
        <w:t xml:space="preserve">all known geophysical effects (tides, polar motion, atmospheric pressure, etc.) as well as </w:t>
      </w:r>
      <w:r w:rsidR="007245C7">
        <w:rPr>
          <w:b/>
          <w:color w:val="C00000"/>
          <w:sz w:val="28"/>
          <w:szCs w:val="28"/>
        </w:rPr>
        <w:t xml:space="preserve">for </w:t>
      </w:r>
      <w:r w:rsidR="00370C38">
        <w:rPr>
          <w:b/>
          <w:color w:val="C00000"/>
          <w:sz w:val="28"/>
          <w:szCs w:val="28"/>
        </w:rPr>
        <w:t>all instrumental effects (</w:t>
      </w:r>
      <w:r w:rsidRPr="00F93A56">
        <w:rPr>
          <w:b/>
          <w:color w:val="C00000"/>
          <w:sz w:val="28"/>
          <w:szCs w:val="28"/>
        </w:rPr>
        <w:t>self-attraction</w:t>
      </w:r>
      <w:r w:rsidR="00370C38" w:rsidRPr="00F93A56">
        <w:rPr>
          <w:b/>
          <w:color w:val="C00000"/>
          <w:sz w:val="28"/>
          <w:szCs w:val="28"/>
        </w:rPr>
        <w:t xml:space="preserve">, </w:t>
      </w:r>
      <w:r w:rsidRPr="00F93A56">
        <w:rPr>
          <w:b/>
          <w:color w:val="C00000"/>
          <w:sz w:val="28"/>
          <w:szCs w:val="28"/>
        </w:rPr>
        <w:t>diffraction effects</w:t>
      </w:r>
      <w:r w:rsidR="00370C38" w:rsidRPr="00F93A56">
        <w:rPr>
          <w:b/>
          <w:color w:val="C00000"/>
          <w:sz w:val="28"/>
          <w:szCs w:val="28"/>
        </w:rPr>
        <w:t>, etc.)</w:t>
      </w:r>
      <w:r w:rsidRPr="00F93A56">
        <w:rPr>
          <w:b/>
          <w:color w:val="C00000"/>
          <w:sz w:val="28"/>
          <w:szCs w:val="28"/>
        </w:rPr>
        <w:t>.</w:t>
      </w:r>
    </w:p>
    <w:p w14:paraId="30A73A77" w14:textId="77777777" w:rsidR="00FC1BDE" w:rsidRPr="00E259D0" w:rsidRDefault="00FC1BDE" w:rsidP="00BE10BF">
      <w:pPr>
        <w:rPr>
          <w:b/>
          <w:color w:val="C00000"/>
          <w:sz w:val="28"/>
          <w:szCs w:val="28"/>
        </w:rPr>
      </w:pPr>
      <w:r w:rsidRPr="00E259D0">
        <w:rPr>
          <w:b/>
          <w:color w:val="C00000"/>
          <w:sz w:val="28"/>
          <w:szCs w:val="28"/>
        </w:rPr>
        <w:t>The g-value can be given for any desired height.</w:t>
      </w:r>
      <w:r w:rsidR="0015474D">
        <w:rPr>
          <w:b/>
          <w:color w:val="C00000"/>
          <w:sz w:val="28"/>
          <w:szCs w:val="28"/>
        </w:rPr>
        <w:t xml:space="preserve"> However, reference instrumental height</w:t>
      </w:r>
      <w:r w:rsidR="007E1006" w:rsidRPr="007E1006">
        <w:rPr>
          <w:b/>
          <w:color w:val="C00000"/>
          <w:sz w:val="28"/>
          <w:szCs w:val="28"/>
          <w:vertAlign w:val="superscript"/>
        </w:rPr>
        <w:t>*</w:t>
      </w:r>
      <w:r w:rsidR="0015474D">
        <w:rPr>
          <w:b/>
          <w:color w:val="C00000"/>
          <w:sz w:val="28"/>
          <w:szCs w:val="28"/>
        </w:rPr>
        <w:t xml:space="preserve"> is recommend </w:t>
      </w:r>
      <w:proofErr w:type="gramStart"/>
      <w:r w:rsidR="0015474D">
        <w:rPr>
          <w:b/>
          <w:color w:val="C00000"/>
          <w:sz w:val="28"/>
          <w:szCs w:val="28"/>
        </w:rPr>
        <w:t>to use</w:t>
      </w:r>
      <w:proofErr w:type="gramEnd"/>
      <w:r w:rsidR="0015474D">
        <w:rPr>
          <w:b/>
          <w:color w:val="C00000"/>
          <w:sz w:val="28"/>
          <w:szCs w:val="28"/>
        </w:rPr>
        <w:t>.</w:t>
      </w:r>
    </w:p>
    <w:p w14:paraId="1A7AA9B2" w14:textId="77777777" w:rsidR="00D654F3" w:rsidRPr="00302FB6" w:rsidRDefault="00D654F3" w:rsidP="00BE10BF"/>
    <w:tbl>
      <w:tblPr>
        <w:tblW w:w="13785" w:type="dxa"/>
        <w:tblLayout w:type="fixed"/>
        <w:tblCellMar>
          <w:left w:w="0" w:type="dxa"/>
          <w:right w:w="0" w:type="dxa"/>
        </w:tblCellMar>
        <w:tblLook w:val="0000" w:firstRow="0" w:lastRow="0" w:firstColumn="0" w:lastColumn="0" w:noHBand="0" w:noVBand="0"/>
      </w:tblPr>
      <w:tblGrid>
        <w:gridCol w:w="1247"/>
        <w:gridCol w:w="1247"/>
        <w:gridCol w:w="1247"/>
        <w:gridCol w:w="1247"/>
        <w:gridCol w:w="687"/>
        <w:gridCol w:w="1013"/>
        <w:gridCol w:w="1312"/>
        <w:gridCol w:w="1276"/>
        <w:gridCol w:w="1088"/>
        <w:gridCol w:w="1088"/>
        <w:gridCol w:w="1169"/>
        <w:gridCol w:w="1164"/>
      </w:tblGrid>
      <w:tr w:rsidR="0015474D" w:rsidRPr="00F139D5" w14:paraId="7DDA09A6" w14:textId="77777777" w:rsidTr="00CE054C">
        <w:trPr>
          <w:cantSplit/>
          <w:trHeight w:val="1256"/>
        </w:trPr>
        <w:tc>
          <w:tcPr>
            <w:tcW w:w="1247" w:type="dxa"/>
            <w:tcBorders>
              <w:top w:val="single" w:sz="4" w:space="0" w:color="auto"/>
              <w:left w:val="single" w:sz="4" w:space="0" w:color="auto"/>
              <w:bottom w:val="double" w:sz="4" w:space="0" w:color="auto"/>
              <w:right w:val="single" w:sz="4" w:space="0" w:color="auto"/>
            </w:tcBorders>
            <w:vAlign w:val="center"/>
          </w:tcPr>
          <w:p w14:paraId="6ECCC98F" w14:textId="77777777" w:rsidR="0015474D" w:rsidRPr="00056BA8" w:rsidRDefault="0015474D" w:rsidP="00BE10BF">
            <w:pPr>
              <w:jc w:val="center"/>
              <w:rPr>
                <w:rFonts w:eastAsia="Arial Unicode MS"/>
                <w:b/>
                <w:sz w:val="22"/>
                <w:szCs w:val="22"/>
              </w:rPr>
            </w:pPr>
            <w:r w:rsidRPr="00056BA8">
              <w:rPr>
                <w:b/>
                <w:sz w:val="22"/>
                <w:szCs w:val="22"/>
              </w:rPr>
              <w:t>Date</w:t>
            </w:r>
          </w:p>
        </w:tc>
        <w:tc>
          <w:tcPr>
            <w:tcW w:w="1247" w:type="dxa"/>
            <w:tcBorders>
              <w:top w:val="single" w:sz="4" w:space="0" w:color="auto"/>
              <w:left w:val="nil"/>
              <w:bottom w:val="double" w:sz="4" w:space="0" w:color="auto"/>
              <w:right w:val="single" w:sz="4" w:space="0" w:color="auto"/>
            </w:tcBorders>
            <w:vAlign w:val="center"/>
          </w:tcPr>
          <w:p w14:paraId="415D601F" w14:textId="77777777" w:rsidR="0015474D" w:rsidRPr="00056BA8" w:rsidRDefault="0015474D" w:rsidP="00BE10BF">
            <w:pPr>
              <w:jc w:val="center"/>
              <w:rPr>
                <w:b/>
                <w:sz w:val="22"/>
                <w:szCs w:val="22"/>
              </w:rPr>
            </w:pPr>
            <w:r w:rsidRPr="00056BA8">
              <w:rPr>
                <w:b/>
                <w:sz w:val="22"/>
                <w:szCs w:val="22"/>
              </w:rPr>
              <w:t>Time (</w:t>
            </w:r>
            <w:proofErr w:type="spellStart"/>
            <w:r w:rsidRPr="00056BA8">
              <w:rPr>
                <w:b/>
                <w:sz w:val="22"/>
                <w:szCs w:val="22"/>
                <w:lang w:val="en-US"/>
              </w:rPr>
              <w:t>from÷to</w:t>
            </w:r>
            <w:proofErr w:type="spellEnd"/>
            <w:r w:rsidRPr="00056BA8">
              <w:rPr>
                <w:b/>
                <w:sz w:val="22"/>
                <w:szCs w:val="22"/>
              </w:rPr>
              <w:t>)</w:t>
            </w:r>
          </w:p>
        </w:tc>
        <w:tc>
          <w:tcPr>
            <w:tcW w:w="1247" w:type="dxa"/>
            <w:tcBorders>
              <w:top w:val="single" w:sz="4" w:space="0" w:color="auto"/>
              <w:left w:val="single" w:sz="4" w:space="0" w:color="auto"/>
              <w:bottom w:val="double" w:sz="4" w:space="0" w:color="auto"/>
              <w:right w:val="single" w:sz="4" w:space="0" w:color="auto"/>
            </w:tcBorders>
            <w:vAlign w:val="center"/>
          </w:tcPr>
          <w:p w14:paraId="363D51C4" w14:textId="77777777" w:rsidR="0015474D" w:rsidRPr="00056BA8" w:rsidRDefault="0015474D" w:rsidP="00BE10BF">
            <w:pPr>
              <w:pStyle w:val="Heading8"/>
              <w:rPr>
                <w:rFonts w:ascii="Times New Roman" w:eastAsia="Arial Unicode MS" w:hAnsi="Times New Roman"/>
                <w:b/>
                <w:i w:val="0"/>
                <w:sz w:val="22"/>
                <w:szCs w:val="22"/>
              </w:rPr>
            </w:pPr>
            <w:bookmarkStart w:id="62" w:name="_Toc428266713"/>
            <w:r w:rsidRPr="00056BA8">
              <w:rPr>
                <w:rFonts w:ascii="Times New Roman" w:hAnsi="Times New Roman"/>
                <w:b/>
                <w:i w:val="0"/>
                <w:sz w:val="22"/>
                <w:szCs w:val="22"/>
              </w:rPr>
              <w:t>Gravimeter</w:t>
            </w:r>
            <w:bookmarkEnd w:id="62"/>
          </w:p>
        </w:tc>
        <w:tc>
          <w:tcPr>
            <w:tcW w:w="1247" w:type="dxa"/>
            <w:tcBorders>
              <w:top w:val="single" w:sz="4" w:space="0" w:color="auto"/>
              <w:left w:val="nil"/>
              <w:bottom w:val="double" w:sz="4" w:space="0" w:color="auto"/>
              <w:right w:val="single" w:sz="4" w:space="0" w:color="auto"/>
            </w:tcBorders>
            <w:vAlign w:val="center"/>
          </w:tcPr>
          <w:p w14:paraId="69769123" w14:textId="77777777" w:rsidR="0015474D" w:rsidRPr="003A536B" w:rsidRDefault="0015474D" w:rsidP="00BE10BF">
            <w:pPr>
              <w:jc w:val="center"/>
              <w:rPr>
                <w:sz w:val="22"/>
                <w:szCs w:val="22"/>
              </w:rPr>
            </w:pPr>
            <w:r w:rsidRPr="003A536B">
              <w:rPr>
                <w:sz w:val="22"/>
                <w:szCs w:val="22"/>
              </w:rPr>
              <w:t>Operator/s</w:t>
            </w:r>
          </w:p>
        </w:tc>
        <w:tc>
          <w:tcPr>
            <w:tcW w:w="687" w:type="dxa"/>
            <w:tcBorders>
              <w:top w:val="single" w:sz="4" w:space="0" w:color="auto"/>
              <w:left w:val="single" w:sz="4" w:space="0" w:color="auto"/>
              <w:bottom w:val="double" w:sz="4" w:space="0" w:color="auto"/>
              <w:right w:val="single" w:sz="4" w:space="0" w:color="auto"/>
            </w:tcBorders>
            <w:vAlign w:val="center"/>
          </w:tcPr>
          <w:p w14:paraId="04AAC9C1" w14:textId="77777777" w:rsidR="0015474D" w:rsidRPr="00056BA8" w:rsidRDefault="0015474D" w:rsidP="00BE10BF">
            <w:pPr>
              <w:jc w:val="center"/>
              <w:rPr>
                <w:rFonts w:eastAsia="Arial Unicode MS"/>
                <w:b/>
                <w:sz w:val="22"/>
                <w:szCs w:val="22"/>
              </w:rPr>
            </w:pPr>
            <w:r w:rsidRPr="00056BA8">
              <w:rPr>
                <w:b/>
                <w:sz w:val="22"/>
                <w:szCs w:val="22"/>
              </w:rPr>
              <w:t>Site</w:t>
            </w:r>
          </w:p>
        </w:tc>
        <w:tc>
          <w:tcPr>
            <w:tcW w:w="1013" w:type="dxa"/>
            <w:tcBorders>
              <w:top w:val="single" w:sz="4" w:space="0" w:color="auto"/>
              <w:left w:val="nil"/>
              <w:bottom w:val="double" w:sz="4" w:space="0" w:color="auto"/>
              <w:right w:val="single" w:sz="4" w:space="0" w:color="auto"/>
            </w:tcBorders>
            <w:vAlign w:val="center"/>
          </w:tcPr>
          <w:p w14:paraId="270AA304" w14:textId="77777777" w:rsidR="0015474D" w:rsidRDefault="0015474D" w:rsidP="00BE10BF">
            <w:pPr>
              <w:jc w:val="center"/>
              <w:rPr>
                <w:sz w:val="22"/>
                <w:szCs w:val="22"/>
              </w:rPr>
            </w:pPr>
            <w:r w:rsidRPr="00F139D5">
              <w:rPr>
                <w:sz w:val="22"/>
                <w:szCs w:val="22"/>
              </w:rPr>
              <w:t>#sets,</w:t>
            </w:r>
          </w:p>
          <w:p w14:paraId="5E1CA93E" w14:textId="77777777" w:rsidR="0015474D" w:rsidRPr="00F139D5" w:rsidRDefault="0015474D" w:rsidP="00BE10BF">
            <w:pPr>
              <w:jc w:val="center"/>
              <w:rPr>
                <w:rFonts w:eastAsia="Arial Unicode MS"/>
                <w:sz w:val="22"/>
                <w:szCs w:val="22"/>
              </w:rPr>
            </w:pPr>
            <w:r w:rsidRPr="00F139D5">
              <w:rPr>
                <w:sz w:val="22"/>
                <w:szCs w:val="22"/>
              </w:rPr>
              <w:t>#drops</w:t>
            </w:r>
          </w:p>
        </w:tc>
        <w:tc>
          <w:tcPr>
            <w:tcW w:w="1312" w:type="dxa"/>
            <w:tcBorders>
              <w:top w:val="single" w:sz="4" w:space="0" w:color="auto"/>
              <w:left w:val="single" w:sz="4" w:space="0" w:color="auto"/>
              <w:bottom w:val="double" w:sz="4" w:space="0" w:color="auto"/>
              <w:right w:val="single" w:sz="4" w:space="0" w:color="auto"/>
            </w:tcBorders>
            <w:vAlign w:val="center"/>
          </w:tcPr>
          <w:p w14:paraId="0C9592BB" w14:textId="77777777" w:rsidR="0015474D" w:rsidRPr="00F94914" w:rsidRDefault="0015474D" w:rsidP="00BE10BF">
            <w:pPr>
              <w:jc w:val="center"/>
              <w:rPr>
                <w:sz w:val="22"/>
                <w:szCs w:val="22"/>
              </w:rPr>
            </w:pPr>
            <w:r w:rsidRPr="00F94914">
              <w:rPr>
                <w:sz w:val="22"/>
                <w:szCs w:val="22"/>
              </w:rPr>
              <w:t>g@ measure-</w:t>
            </w:r>
            <w:proofErr w:type="spellStart"/>
            <w:r w:rsidRPr="00F94914">
              <w:rPr>
                <w:sz w:val="22"/>
                <w:szCs w:val="22"/>
              </w:rPr>
              <w:t>ment</w:t>
            </w:r>
            <w:proofErr w:type="spellEnd"/>
            <w:r w:rsidRPr="00F94914">
              <w:rPr>
                <w:sz w:val="22"/>
                <w:szCs w:val="22"/>
              </w:rPr>
              <w:t xml:space="preserve"> height</w:t>
            </w:r>
          </w:p>
          <w:p w14:paraId="612AD64A" w14:textId="77777777" w:rsidR="0015474D" w:rsidRPr="00F94914" w:rsidRDefault="0015474D" w:rsidP="00BE10BF">
            <w:pPr>
              <w:jc w:val="center"/>
              <w:rPr>
                <w:rFonts w:eastAsia="Arial Unicode MS"/>
                <w:sz w:val="22"/>
                <w:szCs w:val="22"/>
              </w:rPr>
            </w:pPr>
            <w:r w:rsidRPr="00F94914">
              <w:rPr>
                <w:sz w:val="22"/>
                <w:szCs w:val="22"/>
              </w:rPr>
              <w:t>/µGal</w:t>
            </w:r>
          </w:p>
        </w:tc>
        <w:tc>
          <w:tcPr>
            <w:tcW w:w="1276" w:type="dxa"/>
            <w:tcBorders>
              <w:top w:val="single" w:sz="4" w:space="0" w:color="auto"/>
              <w:left w:val="nil"/>
              <w:bottom w:val="double" w:sz="4" w:space="0" w:color="auto"/>
              <w:right w:val="single" w:sz="4" w:space="0" w:color="auto"/>
            </w:tcBorders>
            <w:vAlign w:val="center"/>
          </w:tcPr>
          <w:p w14:paraId="436BC43A" w14:textId="77777777" w:rsidR="0015474D" w:rsidRPr="00F94914" w:rsidRDefault="0015474D" w:rsidP="00BE10BF">
            <w:pPr>
              <w:jc w:val="center"/>
              <w:rPr>
                <w:sz w:val="22"/>
                <w:szCs w:val="22"/>
              </w:rPr>
            </w:pPr>
            <w:r w:rsidRPr="00F94914">
              <w:rPr>
                <w:sz w:val="22"/>
                <w:szCs w:val="22"/>
              </w:rPr>
              <w:t>Measure-</w:t>
            </w:r>
            <w:proofErr w:type="spellStart"/>
            <w:r w:rsidRPr="00F94914">
              <w:rPr>
                <w:sz w:val="22"/>
                <w:szCs w:val="22"/>
              </w:rPr>
              <w:t>ment</w:t>
            </w:r>
            <w:proofErr w:type="spellEnd"/>
            <w:r w:rsidRPr="00F94914">
              <w:rPr>
                <w:sz w:val="22"/>
                <w:szCs w:val="22"/>
              </w:rPr>
              <w:t xml:space="preserve"> height / cm</w:t>
            </w:r>
          </w:p>
        </w:tc>
        <w:tc>
          <w:tcPr>
            <w:tcW w:w="1088" w:type="dxa"/>
            <w:tcBorders>
              <w:top w:val="single" w:sz="4" w:space="0" w:color="auto"/>
              <w:left w:val="single" w:sz="4" w:space="0" w:color="auto"/>
              <w:bottom w:val="double" w:sz="4" w:space="0" w:color="auto"/>
              <w:right w:val="single" w:sz="4" w:space="0" w:color="auto"/>
            </w:tcBorders>
          </w:tcPr>
          <w:p w14:paraId="1853BBC4" w14:textId="77777777" w:rsidR="0015474D" w:rsidRPr="00F94914" w:rsidRDefault="0015474D" w:rsidP="00BE10BF">
            <w:pPr>
              <w:jc w:val="center"/>
              <w:rPr>
                <w:sz w:val="22"/>
                <w:szCs w:val="22"/>
              </w:rPr>
            </w:pPr>
          </w:p>
          <w:p w14:paraId="5F5707BF" w14:textId="77777777" w:rsidR="0015474D" w:rsidRPr="00F94914" w:rsidRDefault="0015474D" w:rsidP="00BE10BF">
            <w:pPr>
              <w:jc w:val="center"/>
              <w:rPr>
                <w:sz w:val="22"/>
                <w:szCs w:val="22"/>
              </w:rPr>
            </w:pPr>
            <w:r w:rsidRPr="00F94914">
              <w:rPr>
                <w:sz w:val="22"/>
                <w:szCs w:val="22"/>
              </w:rPr>
              <w:t>VGG</w:t>
            </w:r>
          </w:p>
          <w:p w14:paraId="28D11769" w14:textId="77777777" w:rsidR="0015474D" w:rsidRPr="00F94914" w:rsidRDefault="0015474D" w:rsidP="00BE10BF">
            <w:pPr>
              <w:jc w:val="center"/>
              <w:rPr>
                <w:sz w:val="22"/>
                <w:szCs w:val="22"/>
              </w:rPr>
            </w:pPr>
            <w:r w:rsidRPr="00F94914">
              <w:rPr>
                <w:sz w:val="22"/>
                <w:szCs w:val="22"/>
              </w:rPr>
              <w:t>/ µGal m</w:t>
            </w:r>
            <w:r w:rsidRPr="00F94914">
              <w:rPr>
                <w:sz w:val="22"/>
                <w:szCs w:val="22"/>
                <w:vertAlign w:val="superscript"/>
              </w:rPr>
              <w:t>-1</w:t>
            </w:r>
          </w:p>
        </w:tc>
        <w:tc>
          <w:tcPr>
            <w:tcW w:w="1088" w:type="dxa"/>
            <w:tcBorders>
              <w:top w:val="single" w:sz="4" w:space="0" w:color="auto"/>
              <w:left w:val="single" w:sz="4" w:space="0" w:color="auto"/>
              <w:bottom w:val="double" w:sz="4" w:space="0" w:color="auto"/>
              <w:right w:val="single" w:sz="4" w:space="0" w:color="auto"/>
            </w:tcBorders>
            <w:vAlign w:val="center"/>
          </w:tcPr>
          <w:p w14:paraId="787BD5A2" w14:textId="77777777" w:rsidR="0015474D" w:rsidRPr="00F139D5" w:rsidRDefault="00CE054C" w:rsidP="00BE10BF">
            <w:pPr>
              <w:jc w:val="center"/>
              <w:rPr>
                <w:sz w:val="22"/>
                <w:szCs w:val="22"/>
              </w:rPr>
            </w:pPr>
            <w:r>
              <w:rPr>
                <w:sz w:val="22"/>
                <w:szCs w:val="22"/>
              </w:rPr>
              <w:t>Long-term reproducibility</w:t>
            </w:r>
          </w:p>
          <w:p w14:paraId="41BF946C" w14:textId="77777777" w:rsidR="0015474D" w:rsidRPr="00F139D5" w:rsidRDefault="0015474D" w:rsidP="00BE10BF">
            <w:pPr>
              <w:jc w:val="center"/>
              <w:rPr>
                <w:sz w:val="22"/>
                <w:szCs w:val="22"/>
              </w:rPr>
            </w:pPr>
            <w:r w:rsidRPr="00F139D5">
              <w:rPr>
                <w:sz w:val="22"/>
                <w:szCs w:val="22"/>
              </w:rPr>
              <w:t>/µGal</w:t>
            </w:r>
          </w:p>
        </w:tc>
        <w:tc>
          <w:tcPr>
            <w:tcW w:w="1169" w:type="dxa"/>
            <w:tcBorders>
              <w:top w:val="single" w:sz="4" w:space="0" w:color="auto"/>
              <w:left w:val="single" w:sz="4" w:space="0" w:color="auto"/>
              <w:bottom w:val="double" w:sz="4" w:space="0" w:color="auto"/>
              <w:right w:val="single" w:sz="4" w:space="0" w:color="auto"/>
            </w:tcBorders>
            <w:vAlign w:val="center"/>
          </w:tcPr>
          <w:p w14:paraId="6DADD4B7" w14:textId="77777777" w:rsidR="00CE054C" w:rsidRPr="00296449" w:rsidRDefault="00CE054C" w:rsidP="00BE10BF">
            <w:pPr>
              <w:jc w:val="center"/>
              <w:rPr>
                <w:b/>
                <w:sz w:val="22"/>
                <w:szCs w:val="22"/>
              </w:rPr>
            </w:pPr>
            <w:r>
              <w:rPr>
                <w:b/>
                <w:sz w:val="22"/>
                <w:szCs w:val="22"/>
              </w:rPr>
              <w:t xml:space="preserve">Standard </w:t>
            </w:r>
            <w:r w:rsidR="0015474D" w:rsidRPr="00296449">
              <w:rPr>
                <w:b/>
                <w:sz w:val="22"/>
                <w:szCs w:val="22"/>
              </w:rPr>
              <w:t>u</w:t>
            </w:r>
            <w:r w:rsidRPr="00296449">
              <w:rPr>
                <w:b/>
                <w:sz w:val="22"/>
                <w:szCs w:val="22"/>
              </w:rPr>
              <w:t>ncertainty</w:t>
            </w:r>
          </w:p>
          <w:p w14:paraId="40C65662" w14:textId="77777777" w:rsidR="0015474D" w:rsidRPr="00CE054C" w:rsidRDefault="00CE054C" w:rsidP="00BE10BF">
            <w:pPr>
              <w:jc w:val="center"/>
              <w:rPr>
                <w:rFonts w:eastAsia="Arial Unicode MS"/>
                <w:b/>
                <w:sz w:val="22"/>
                <w:szCs w:val="22"/>
              </w:rPr>
            </w:pPr>
            <w:r w:rsidRPr="00CE054C">
              <w:rPr>
                <w:b/>
                <w:sz w:val="22"/>
                <w:szCs w:val="22"/>
              </w:rPr>
              <w:t>/µGal</w:t>
            </w:r>
          </w:p>
        </w:tc>
        <w:tc>
          <w:tcPr>
            <w:tcW w:w="1164" w:type="dxa"/>
            <w:tcBorders>
              <w:top w:val="single" w:sz="4" w:space="0" w:color="auto"/>
              <w:left w:val="single" w:sz="4" w:space="0" w:color="auto"/>
              <w:bottom w:val="double" w:sz="4" w:space="0" w:color="auto"/>
              <w:right w:val="single" w:sz="4" w:space="0" w:color="auto"/>
            </w:tcBorders>
            <w:vAlign w:val="center"/>
          </w:tcPr>
          <w:p w14:paraId="13ECC8A4" w14:textId="77777777" w:rsidR="0015474D" w:rsidRPr="00F139D5" w:rsidRDefault="0015474D" w:rsidP="00BE10BF">
            <w:pPr>
              <w:jc w:val="center"/>
              <w:rPr>
                <w:sz w:val="22"/>
                <w:szCs w:val="22"/>
              </w:rPr>
            </w:pPr>
            <w:r w:rsidRPr="00F139D5">
              <w:rPr>
                <w:sz w:val="22"/>
                <w:szCs w:val="22"/>
              </w:rPr>
              <w:t>Degrees of freedom</w:t>
            </w:r>
          </w:p>
        </w:tc>
      </w:tr>
      <w:tr w:rsidR="0015474D" w:rsidRPr="009732B2" w14:paraId="54A543CE" w14:textId="77777777" w:rsidTr="00CE054C">
        <w:trPr>
          <w:trHeight w:val="527"/>
        </w:trPr>
        <w:tc>
          <w:tcPr>
            <w:tcW w:w="1247" w:type="dxa"/>
            <w:tcBorders>
              <w:top w:val="double" w:sz="4" w:space="0" w:color="auto"/>
              <w:left w:val="single" w:sz="4" w:space="0" w:color="auto"/>
              <w:bottom w:val="single" w:sz="4" w:space="0" w:color="auto"/>
              <w:right w:val="single" w:sz="4" w:space="0" w:color="auto"/>
            </w:tcBorders>
            <w:vAlign w:val="center"/>
          </w:tcPr>
          <w:p w14:paraId="30B12FD9" w14:textId="77777777" w:rsidR="0015474D" w:rsidRDefault="0015474D" w:rsidP="00BE10BF">
            <w:pPr>
              <w:jc w:val="center"/>
              <w:rPr>
                <w:rFonts w:ascii="Arial" w:eastAsia="Arial Unicode MS" w:hAnsi="Arial"/>
                <w:sz w:val="18"/>
              </w:rPr>
            </w:pPr>
          </w:p>
        </w:tc>
        <w:tc>
          <w:tcPr>
            <w:tcW w:w="1247" w:type="dxa"/>
            <w:tcBorders>
              <w:top w:val="double" w:sz="4" w:space="0" w:color="auto"/>
              <w:left w:val="nil"/>
              <w:bottom w:val="single" w:sz="4" w:space="0" w:color="auto"/>
              <w:right w:val="single" w:sz="4" w:space="0" w:color="auto"/>
            </w:tcBorders>
            <w:vAlign w:val="center"/>
          </w:tcPr>
          <w:p w14:paraId="18856C21" w14:textId="77777777" w:rsidR="0015474D" w:rsidRDefault="0015474D" w:rsidP="00BE10BF">
            <w:pPr>
              <w:jc w:val="center"/>
              <w:rPr>
                <w:rFonts w:ascii="Arial" w:eastAsia="Arial Unicode MS" w:hAnsi="Arial"/>
                <w:sz w:val="18"/>
              </w:rPr>
            </w:pPr>
          </w:p>
        </w:tc>
        <w:tc>
          <w:tcPr>
            <w:tcW w:w="1247" w:type="dxa"/>
            <w:tcBorders>
              <w:top w:val="double" w:sz="4" w:space="0" w:color="auto"/>
              <w:left w:val="single" w:sz="4" w:space="0" w:color="auto"/>
              <w:bottom w:val="single" w:sz="4" w:space="0" w:color="auto"/>
              <w:right w:val="single" w:sz="4" w:space="0" w:color="auto"/>
            </w:tcBorders>
            <w:vAlign w:val="center"/>
          </w:tcPr>
          <w:p w14:paraId="5191EEBA" w14:textId="77777777" w:rsidR="0015474D" w:rsidRDefault="0015474D" w:rsidP="00BE10BF">
            <w:pPr>
              <w:jc w:val="center"/>
              <w:rPr>
                <w:rFonts w:ascii="Arial" w:eastAsia="Arial Unicode MS" w:hAnsi="Arial"/>
                <w:sz w:val="18"/>
              </w:rPr>
            </w:pPr>
          </w:p>
        </w:tc>
        <w:tc>
          <w:tcPr>
            <w:tcW w:w="1247" w:type="dxa"/>
            <w:tcBorders>
              <w:top w:val="double" w:sz="4" w:space="0" w:color="auto"/>
              <w:left w:val="nil"/>
              <w:bottom w:val="single" w:sz="4" w:space="0" w:color="auto"/>
              <w:right w:val="single" w:sz="4" w:space="0" w:color="auto"/>
            </w:tcBorders>
            <w:vAlign w:val="center"/>
          </w:tcPr>
          <w:p w14:paraId="66802D02" w14:textId="77777777" w:rsidR="0015474D" w:rsidRPr="009732B2" w:rsidRDefault="0015474D" w:rsidP="00BE10BF">
            <w:pPr>
              <w:jc w:val="center"/>
              <w:rPr>
                <w:rFonts w:ascii="Arial" w:eastAsia="Arial Unicode MS" w:hAnsi="Arial"/>
                <w:sz w:val="18"/>
                <w:lang w:val="de-CH"/>
              </w:rPr>
            </w:pPr>
          </w:p>
        </w:tc>
        <w:tc>
          <w:tcPr>
            <w:tcW w:w="687" w:type="dxa"/>
            <w:tcBorders>
              <w:top w:val="double" w:sz="4" w:space="0" w:color="auto"/>
              <w:left w:val="single" w:sz="4" w:space="0" w:color="auto"/>
              <w:bottom w:val="single" w:sz="4" w:space="0" w:color="auto"/>
              <w:right w:val="single" w:sz="4" w:space="0" w:color="auto"/>
            </w:tcBorders>
            <w:vAlign w:val="center"/>
          </w:tcPr>
          <w:p w14:paraId="5E4BA4F4" w14:textId="77777777" w:rsidR="0015474D" w:rsidRPr="009732B2" w:rsidRDefault="0015474D" w:rsidP="00BE10BF">
            <w:pPr>
              <w:jc w:val="center"/>
              <w:rPr>
                <w:rFonts w:ascii="Arial" w:eastAsia="Arial Unicode MS" w:hAnsi="Arial"/>
                <w:sz w:val="18"/>
                <w:lang w:val="de-CH"/>
              </w:rPr>
            </w:pPr>
          </w:p>
        </w:tc>
        <w:tc>
          <w:tcPr>
            <w:tcW w:w="1013" w:type="dxa"/>
            <w:tcBorders>
              <w:top w:val="double" w:sz="4" w:space="0" w:color="auto"/>
              <w:left w:val="nil"/>
              <w:bottom w:val="single" w:sz="4" w:space="0" w:color="auto"/>
              <w:right w:val="single" w:sz="4" w:space="0" w:color="auto"/>
            </w:tcBorders>
            <w:vAlign w:val="center"/>
          </w:tcPr>
          <w:p w14:paraId="17040ED1" w14:textId="77777777" w:rsidR="0015474D" w:rsidRPr="009732B2" w:rsidRDefault="0015474D" w:rsidP="00BE10BF">
            <w:pPr>
              <w:jc w:val="center"/>
              <w:rPr>
                <w:rFonts w:ascii="Arial" w:eastAsia="Arial Unicode MS" w:hAnsi="Arial"/>
                <w:sz w:val="18"/>
                <w:lang w:val="de-CH"/>
              </w:rPr>
            </w:pPr>
          </w:p>
        </w:tc>
        <w:tc>
          <w:tcPr>
            <w:tcW w:w="1312" w:type="dxa"/>
            <w:tcBorders>
              <w:top w:val="double" w:sz="4" w:space="0" w:color="auto"/>
              <w:left w:val="nil"/>
              <w:bottom w:val="single" w:sz="4" w:space="0" w:color="auto"/>
              <w:right w:val="single" w:sz="4" w:space="0" w:color="auto"/>
            </w:tcBorders>
            <w:vAlign w:val="center"/>
          </w:tcPr>
          <w:p w14:paraId="11B92A2A" w14:textId="77777777" w:rsidR="0015474D" w:rsidRPr="009732B2" w:rsidRDefault="0015474D" w:rsidP="00BE10BF">
            <w:pPr>
              <w:jc w:val="center"/>
              <w:rPr>
                <w:rFonts w:ascii="Arial" w:eastAsia="Arial Unicode MS" w:hAnsi="Arial"/>
                <w:sz w:val="18"/>
                <w:lang w:val="de-CH"/>
              </w:rPr>
            </w:pPr>
          </w:p>
        </w:tc>
        <w:tc>
          <w:tcPr>
            <w:tcW w:w="1276" w:type="dxa"/>
            <w:tcBorders>
              <w:top w:val="double" w:sz="4" w:space="0" w:color="auto"/>
              <w:left w:val="single" w:sz="4" w:space="0" w:color="auto"/>
              <w:bottom w:val="single" w:sz="4" w:space="0" w:color="auto"/>
              <w:right w:val="single" w:sz="4" w:space="0" w:color="auto"/>
            </w:tcBorders>
          </w:tcPr>
          <w:p w14:paraId="0793569E" w14:textId="77777777" w:rsidR="0015474D" w:rsidRPr="009732B2" w:rsidRDefault="0015474D" w:rsidP="00BE10BF">
            <w:pPr>
              <w:jc w:val="center"/>
              <w:rPr>
                <w:rFonts w:ascii="Arial" w:eastAsia="Arial Unicode MS" w:hAnsi="Arial"/>
                <w:sz w:val="18"/>
                <w:lang w:val="de-CH"/>
              </w:rPr>
            </w:pPr>
          </w:p>
        </w:tc>
        <w:tc>
          <w:tcPr>
            <w:tcW w:w="1088" w:type="dxa"/>
            <w:tcBorders>
              <w:top w:val="double" w:sz="4" w:space="0" w:color="auto"/>
              <w:left w:val="single" w:sz="4" w:space="0" w:color="auto"/>
              <w:bottom w:val="single" w:sz="4" w:space="0" w:color="auto"/>
              <w:right w:val="single" w:sz="4" w:space="0" w:color="auto"/>
            </w:tcBorders>
          </w:tcPr>
          <w:p w14:paraId="3A6E9835" w14:textId="77777777" w:rsidR="0015474D" w:rsidRPr="009732B2" w:rsidRDefault="0015474D" w:rsidP="00BE10BF">
            <w:pPr>
              <w:jc w:val="center"/>
              <w:rPr>
                <w:rFonts w:ascii="Arial" w:eastAsia="Arial Unicode MS" w:hAnsi="Arial"/>
                <w:sz w:val="18"/>
                <w:lang w:val="de-CH"/>
              </w:rPr>
            </w:pPr>
          </w:p>
        </w:tc>
        <w:tc>
          <w:tcPr>
            <w:tcW w:w="1088" w:type="dxa"/>
            <w:tcBorders>
              <w:top w:val="double" w:sz="4" w:space="0" w:color="auto"/>
              <w:left w:val="single" w:sz="4" w:space="0" w:color="auto"/>
              <w:bottom w:val="single" w:sz="4" w:space="0" w:color="auto"/>
              <w:right w:val="single" w:sz="4" w:space="0" w:color="auto"/>
            </w:tcBorders>
            <w:vAlign w:val="center"/>
          </w:tcPr>
          <w:p w14:paraId="3FD1F48F" w14:textId="77777777" w:rsidR="0015474D" w:rsidRPr="009732B2" w:rsidRDefault="0015474D" w:rsidP="00BE10BF">
            <w:pPr>
              <w:jc w:val="center"/>
              <w:rPr>
                <w:rFonts w:ascii="Arial" w:eastAsia="Arial Unicode MS" w:hAnsi="Arial"/>
                <w:sz w:val="18"/>
                <w:lang w:val="de-CH"/>
              </w:rPr>
            </w:pPr>
          </w:p>
        </w:tc>
        <w:tc>
          <w:tcPr>
            <w:tcW w:w="1169" w:type="dxa"/>
            <w:tcBorders>
              <w:top w:val="double" w:sz="4" w:space="0" w:color="auto"/>
              <w:left w:val="nil"/>
              <w:bottom w:val="single" w:sz="4" w:space="0" w:color="auto"/>
              <w:right w:val="single" w:sz="4" w:space="0" w:color="auto"/>
            </w:tcBorders>
            <w:vAlign w:val="center"/>
          </w:tcPr>
          <w:p w14:paraId="749FDA7A" w14:textId="77777777" w:rsidR="0015474D" w:rsidRPr="009732B2" w:rsidRDefault="0015474D" w:rsidP="00BE10BF">
            <w:pPr>
              <w:jc w:val="center"/>
              <w:rPr>
                <w:rFonts w:ascii="Arial" w:eastAsia="Arial Unicode MS" w:hAnsi="Arial"/>
                <w:sz w:val="18"/>
                <w:lang w:val="de-CH"/>
              </w:rPr>
            </w:pPr>
          </w:p>
        </w:tc>
        <w:tc>
          <w:tcPr>
            <w:tcW w:w="1164" w:type="dxa"/>
            <w:tcBorders>
              <w:top w:val="double" w:sz="4" w:space="0" w:color="auto"/>
              <w:left w:val="single" w:sz="4" w:space="0" w:color="auto"/>
              <w:bottom w:val="single" w:sz="4" w:space="0" w:color="auto"/>
              <w:right w:val="single" w:sz="4" w:space="0" w:color="auto"/>
            </w:tcBorders>
          </w:tcPr>
          <w:p w14:paraId="338D73EE" w14:textId="77777777" w:rsidR="0015474D" w:rsidRPr="009732B2" w:rsidRDefault="0015474D" w:rsidP="00BE10BF">
            <w:pPr>
              <w:jc w:val="center"/>
              <w:rPr>
                <w:rFonts w:ascii="Arial" w:eastAsia="Arial Unicode MS" w:hAnsi="Arial"/>
                <w:sz w:val="18"/>
                <w:lang w:val="de-CH"/>
              </w:rPr>
            </w:pPr>
          </w:p>
        </w:tc>
      </w:tr>
      <w:tr w:rsidR="0015474D" w:rsidRPr="009732B2" w14:paraId="3BF75696" w14:textId="77777777" w:rsidTr="00CE054C">
        <w:trPr>
          <w:trHeight w:val="554"/>
        </w:trPr>
        <w:tc>
          <w:tcPr>
            <w:tcW w:w="1247" w:type="dxa"/>
            <w:tcBorders>
              <w:top w:val="single" w:sz="4" w:space="0" w:color="auto"/>
              <w:left w:val="single" w:sz="4" w:space="0" w:color="auto"/>
              <w:bottom w:val="single" w:sz="4" w:space="0" w:color="auto"/>
              <w:right w:val="single" w:sz="4" w:space="0" w:color="auto"/>
            </w:tcBorders>
            <w:vAlign w:val="center"/>
          </w:tcPr>
          <w:p w14:paraId="63272793" w14:textId="77777777" w:rsidR="0015474D" w:rsidRPr="009732B2" w:rsidRDefault="0015474D" w:rsidP="00BE10BF">
            <w:pPr>
              <w:jc w:val="center"/>
              <w:rPr>
                <w:rFonts w:ascii="Arial" w:eastAsia="Arial Unicode MS" w:hAnsi="Arial"/>
                <w:sz w:val="18"/>
                <w:lang w:val="de-CH"/>
              </w:rPr>
            </w:pPr>
          </w:p>
        </w:tc>
        <w:tc>
          <w:tcPr>
            <w:tcW w:w="1247" w:type="dxa"/>
            <w:tcBorders>
              <w:top w:val="single" w:sz="4" w:space="0" w:color="auto"/>
              <w:left w:val="nil"/>
              <w:bottom w:val="single" w:sz="4" w:space="0" w:color="auto"/>
              <w:right w:val="single" w:sz="4" w:space="0" w:color="auto"/>
            </w:tcBorders>
            <w:vAlign w:val="center"/>
          </w:tcPr>
          <w:p w14:paraId="70262843" w14:textId="77777777" w:rsidR="0015474D" w:rsidRPr="009732B2" w:rsidRDefault="0015474D" w:rsidP="00BE10BF">
            <w:pPr>
              <w:jc w:val="center"/>
              <w:rPr>
                <w:rFonts w:ascii="Arial" w:eastAsia="Arial Unicode MS" w:hAnsi="Arial"/>
                <w:sz w:val="18"/>
                <w:lang w:val="de-CH"/>
              </w:rPr>
            </w:pPr>
          </w:p>
        </w:tc>
        <w:tc>
          <w:tcPr>
            <w:tcW w:w="1247" w:type="dxa"/>
            <w:tcBorders>
              <w:top w:val="single" w:sz="4" w:space="0" w:color="auto"/>
              <w:left w:val="single" w:sz="4" w:space="0" w:color="auto"/>
              <w:bottom w:val="single" w:sz="4" w:space="0" w:color="auto"/>
              <w:right w:val="single" w:sz="4" w:space="0" w:color="auto"/>
            </w:tcBorders>
            <w:vAlign w:val="center"/>
          </w:tcPr>
          <w:p w14:paraId="02E387D5" w14:textId="77777777" w:rsidR="0015474D" w:rsidRPr="009732B2" w:rsidRDefault="0015474D" w:rsidP="00BE10BF">
            <w:pPr>
              <w:jc w:val="center"/>
              <w:rPr>
                <w:rFonts w:ascii="Arial" w:eastAsia="Arial Unicode MS" w:hAnsi="Arial"/>
                <w:sz w:val="18"/>
                <w:lang w:val="de-CH"/>
              </w:rPr>
            </w:pPr>
          </w:p>
        </w:tc>
        <w:tc>
          <w:tcPr>
            <w:tcW w:w="1247" w:type="dxa"/>
            <w:tcBorders>
              <w:top w:val="single" w:sz="4" w:space="0" w:color="auto"/>
              <w:left w:val="nil"/>
              <w:bottom w:val="single" w:sz="4" w:space="0" w:color="auto"/>
              <w:right w:val="single" w:sz="4" w:space="0" w:color="auto"/>
            </w:tcBorders>
            <w:vAlign w:val="center"/>
          </w:tcPr>
          <w:p w14:paraId="6DDEA2A9" w14:textId="77777777" w:rsidR="0015474D" w:rsidRPr="009732B2" w:rsidRDefault="0015474D" w:rsidP="00BE10BF">
            <w:pPr>
              <w:jc w:val="center"/>
              <w:rPr>
                <w:rFonts w:ascii="Arial" w:eastAsia="Arial Unicode MS" w:hAnsi="Arial"/>
                <w:sz w:val="18"/>
                <w:lang w:val="de-CH"/>
              </w:rPr>
            </w:pPr>
          </w:p>
        </w:tc>
        <w:tc>
          <w:tcPr>
            <w:tcW w:w="687" w:type="dxa"/>
            <w:tcBorders>
              <w:top w:val="single" w:sz="4" w:space="0" w:color="auto"/>
              <w:left w:val="single" w:sz="4" w:space="0" w:color="auto"/>
              <w:bottom w:val="single" w:sz="4" w:space="0" w:color="auto"/>
              <w:right w:val="single" w:sz="4" w:space="0" w:color="auto"/>
            </w:tcBorders>
            <w:vAlign w:val="center"/>
          </w:tcPr>
          <w:p w14:paraId="111314A7" w14:textId="77777777" w:rsidR="0015474D" w:rsidRPr="009732B2" w:rsidRDefault="0015474D" w:rsidP="00BE10BF">
            <w:pPr>
              <w:jc w:val="center"/>
              <w:rPr>
                <w:rFonts w:ascii="Arial" w:eastAsia="Arial Unicode MS" w:hAnsi="Arial"/>
                <w:sz w:val="18"/>
                <w:lang w:val="de-CH"/>
              </w:rPr>
            </w:pPr>
          </w:p>
        </w:tc>
        <w:tc>
          <w:tcPr>
            <w:tcW w:w="1013" w:type="dxa"/>
            <w:tcBorders>
              <w:top w:val="single" w:sz="4" w:space="0" w:color="auto"/>
              <w:left w:val="nil"/>
              <w:bottom w:val="single" w:sz="4" w:space="0" w:color="auto"/>
              <w:right w:val="single" w:sz="4" w:space="0" w:color="auto"/>
            </w:tcBorders>
            <w:vAlign w:val="center"/>
          </w:tcPr>
          <w:p w14:paraId="240BFA66" w14:textId="77777777" w:rsidR="0015474D" w:rsidRPr="009732B2" w:rsidRDefault="0015474D" w:rsidP="00BE10BF">
            <w:pPr>
              <w:jc w:val="center"/>
              <w:rPr>
                <w:rFonts w:ascii="Arial" w:eastAsia="Arial Unicode MS" w:hAnsi="Arial"/>
                <w:sz w:val="18"/>
                <w:lang w:val="de-CH"/>
              </w:rPr>
            </w:pPr>
          </w:p>
        </w:tc>
        <w:tc>
          <w:tcPr>
            <w:tcW w:w="1312" w:type="dxa"/>
            <w:tcBorders>
              <w:top w:val="single" w:sz="4" w:space="0" w:color="auto"/>
              <w:left w:val="nil"/>
              <w:bottom w:val="single" w:sz="4" w:space="0" w:color="auto"/>
              <w:right w:val="single" w:sz="4" w:space="0" w:color="auto"/>
            </w:tcBorders>
            <w:vAlign w:val="center"/>
          </w:tcPr>
          <w:p w14:paraId="7A91E994" w14:textId="77777777" w:rsidR="0015474D" w:rsidRPr="009732B2" w:rsidRDefault="0015474D" w:rsidP="00BE10BF">
            <w:pPr>
              <w:jc w:val="center"/>
              <w:rPr>
                <w:rFonts w:ascii="Arial" w:eastAsia="Arial Unicode MS" w:hAnsi="Arial"/>
                <w:sz w:val="18"/>
                <w:lang w:val="de-CH"/>
              </w:rPr>
            </w:pPr>
          </w:p>
        </w:tc>
        <w:tc>
          <w:tcPr>
            <w:tcW w:w="1276" w:type="dxa"/>
            <w:tcBorders>
              <w:top w:val="single" w:sz="4" w:space="0" w:color="auto"/>
              <w:left w:val="single" w:sz="4" w:space="0" w:color="auto"/>
              <w:bottom w:val="single" w:sz="4" w:space="0" w:color="auto"/>
              <w:right w:val="single" w:sz="4" w:space="0" w:color="auto"/>
            </w:tcBorders>
          </w:tcPr>
          <w:p w14:paraId="4ABABA64" w14:textId="77777777" w:rsidR="0015474D" w:rsidRPr="009732B2" w:rsidRDefault="0015474D" w:rsidP="00BE10BF">
            <w:pPr>
              <w:jc w:val="center"/>
              <w:rPr>
                <w:rFonts w:ascii="Arial" w:eastAsia="Arial Unicode MS" w:hAnsi="Arial"/>
                <w:sz w:val="18"/>
                <w:lang w:val="de-CH"/>
              </w:rPr>
            </w:pPr>
          </w:p>
        </w:tc>
        <w:tc>
          <w:tcPr>
            <w:tcW w:w="1088" w:type="dxa"/>
            <w:tcBorders>
              <w:top w:val="single" w:sz="4" w:space="0" w:color="auto"/>
              <w:left w:val="single" w:sz="4" w:space="0" w:color="auto"/>
              <w:bottom w:val="single" w:sz="4" w:space="0" w:color="auto"/>
              <w:right w:val="single" w:sz="4" w:space="0" w:color="auto"/>
            </w:tcBorders>
          </w:tcPr>
          <w:p w14:paraId="788D7042" w14:textId="77777777" w:rsidR="0015474D" w:rsidRPr="009732B2" w:rsidRDefault="0015474D" w:rsidP="00BE10BF">
            <w:pPr>
              <w:jc w:val="center"/>
              <w:rPr>
                <w:rFonts w:ascii="Arial" w:eastAsia="Arial Unicode MS" w:hAnsi="Arial"/>
                <w:sz w:val="18"/>
                <w:lang w:val="de-CH"/>
              </w:rPr>
            </w:pPr>
          </w:p>
        </w:tc>
        <w:tc>
          <w:tcPr>
            <w:tcW w:w="1088" w:type="dxa"/>
            <w:tcBorders>
              <w:top w:val="single" w:sz="4" w:space="0" w:color="auto"/>
              <w:left w:val="single" w:sz="4" w:space="0" w:color="auto"/>
              <w:bottom w:val="single" w:sz="4" w:space="0" w:color="auto"/>
              <w:right w:val="single" w:sz="4" w:space="0" w:color="auto"/>
            </w:tcBorders>
            <w:vAlign w:val="center"/>
          </w:tcPr>
          <w:p w14:paraId="65187D53" w14:textId="77777777" w:rsidR="0015474D" w:rsidRPr="009732B2" w:rsidRDefault="0015474D" w:rsidP="00BE10BF">
            <w:pPr>
              <w:jc w:val="center"/>
              <w:rPr>
                <w:rFonts w:ascii="Arial" w:eastAsia="Arial Unicode MS" w:hAnsi="Arial"/>
                <w:sz w:val="18"/>
                <w:lang w:val="de-CH"/>
              </w:rPr>
            </w:pPr>
          </w:p>
        </w:tc>
        <w:tc>
          <w:tcPr>
            <w:tcW w:w="1169" w:type="dxa"/>
            <w:tcBorders>
              <w:top w:val="single" w:sz="4" w:space="0" w:color="auto"/>
              <w:left w:val="nil"/>
              <w:bottom w:val="single" w:sz="4" w:space="0" w:color="auto"/>
              <w:right w:val="single" w:sz="4" w:space="0" w:color="auto"/>
            </w:tcBorders>
            <w:vAlign w:val="center"/>
          </w:tcPr>
          <w:p w14:paraId="778CC1F9" w14:textId="77777777" w:rsidR="0015474D" w:rsidRPr="009732B2" w:rsidRDefault="0015474D" w:rsidP="00BE10BF">
            <w:pPr>
              <w:jc w:val="center"/>
              <w:rPr>
                <w:rFonts w:ascii="Arial" w:eastAsia="Arial Unicode MS" w:hAnsi="Arial"/>
                <w:sz w:val="18"/>
                <w:lang w:val="de-CH"/>
              </w:rPr>
            </w:pPr>
          </w:p>
        </w:tc>
        <w:tc>
          <w:tcPr>
            <w:tcW w:w="1164" w:type="dxa"/>
            <w:tcBorders>
              <w:top w:val="single" w:sz="4" w:space="0" w:color="auto"/>
              <w:left w:val="single" w:sz="4" w:space="0" w:color="auto"/>
              <w:bottom w:val="single" w:sz="4" w:space="0" w:color="auto"/>
              <w:right w:val="single" w:sz="4" w:space="0" w:color="auto"/>
            </w:tcBorders>
          </w:tcPr>
          <w:p w14:paraId="6DFA7214" w14:textId="77777777" w:rsidR="0015474D" w:rsidRPr="009732B2" w:rsidRDefault="0015474D" w:rsidP="00BE10BF">
            <w:pPr>
              <w:jc w:val="center"/>
              <w:rPr>
                <w:rFonts w:ascii="Arial" w:eastAsia="Arial Unicode MS" w:hAnsi="Arial"/>
                <w:sz w:val="18"/>
                <w:lang w:val="de-CH"/>
              </w:rPr>
            </w:pPr>
          </w:p>
        </w:tc>
      </w:tr>
      <w:tr w:rsidR="0015474D" w14:paraId="71089DD0" w14:textId="77777777" w:rsidTr="00CE054C">
        <w:trPr>
          <w:trHeight w:val="509"/>
        </w:trPr>
        <w:tc>
          <w:tcPr>
            <w:tcW w:w="1247" w:type="dxa"/>
            <w:tcBorders>
              <w:top w:val="single" w:sz="4" w:space="0" w:color="auto"/>
              <w:left w:val="single" w:sz="4" w:space="0" w:color="auto"/>
              <w:bottom w:val="single" w:sz="4" w:space="0" w:color="auto"/>
              <w:right w:val="single" w:sz="4" w:space="0" w:color="auto"/>
            </w:tcBorders>
            <w:vAlign w:val="center"/>
          </w:tcPr>
          <w:p w14:paraId="1AC192EF" w14:textId="77777777" w:rsidR="0015474D" w:rsidRPr="009732B2" w:rsidRDefault="0015474D" w:rsidP="00BE10BF">
            <w:pPr>
              <w:jc w:val="center"/>
              <w:rPr>
                <w:rFonts w:ascii="Arial" w:eastAsia="Arial Unicode MS" w:hAnsi="Arial"/>
                <w:sz w:val="18"/>
                <w:lang w:val="de-CH"/>
              </w:rPr>
            </w:pPr>
          </w:p>
        </w:tc>
        <w:tc>
          <w:tcPr>
            <w:tcW w:w="1247" w:type="dxa"/>
            <w:tcBorders>
              <w:top w:val="single" w:sz="4" w:space="0" w:color="auto"/>
              <w:left w:val="nil"/>
              <w:bottom w:val="single" w:sz="4" w:space="0" w:color="auto"/>
              <w:right w:val="single" w:sz="4" w:space="0" w:color="auto"/>
            </w:tcBorders>
            <w:vAlign w:val="center"/>
          </w:tcPr>
          <w:p w14:paraId="0F2E9785" w14:textId="77777777" w:rsidR="0015474D" w:rsidRPr="009732B2" w:rsidRDefault="0015474D" w:rsidP="00BE10BF">
            <w:pPr>
              <w:jc w:val="center"/>
              <w:rPr>
                <w:rFonts w:ascii="Arial" w:eastAsia="Arial Unicode MS" w:hAnsi="Arial"/>
                <w:sz w:val="18"/>
                <w:lang w:val="de-CH"/>
              </w:rPr>
            </w:pPr>
          </w:p>
        </w:tc>
        <w:tc>
          <w:tcPr>
            <w:tcW w:w="1247" w:type="dxa"/>
            <w:tcBorders>
              <w:top w:val="single" w:sz="4" w:space="0" w:color="auto"/>
              <w:left w:val="single" w:sz="4" w:space="0" w:color="auto"/>
              <w:bottom w:val="single" w:sz="4" w:space="0" w:color="auto"/>
              <w:right w:val="single" w:sz="4" w:space="0" w:color="auto"/>
            </w:tcBorders>
            <w:vAlign w:val="center"/>
          </w:tcPr>
          <w:p w14:paraId="097781BE" w14:textId="77777777" w:rsidR="0015474D" w:rsidRPr="009732B2" w:rsidRDefault="0015474D" w:rsidP="00BE10BF">
            <w:pPr>
              <w:jc w:val="center"/>
              <w:rPr>
                <w:rFonts w:ascii="Arial" w:eastAsia="Arial Unicode MS" w:hAnsi="Arial"/>
                <w:sz w:val="18"/>
                <w:lang w:val="de-CH"/>
              </w:rPr>
            </w:pPr>
          </w:p>
        </w:tc>
        <w:tc>
          <w:tcPr>
            <w:tcW w:w="1247" w:type="dxa"/>
            <w:tcBorders>
              <w:top w:val="single" w:sz="4" w:space="0" w:color="auto"/>
              <w:left w:val="nil"/>
              <w:bottom w:val="single" w:sz="4" w:space="0" w:color="auto"/>
              <w:right w:val="single" w:sz="4" w:space="0" w:color="auto"/>
            </w:tcBorders>
            <w:vAlign w:val="center"/>
          </w:tcPr>
          <w:p w14:paraId="48B900E2" w14:textId="77777777" w:rsidR="0015474D" w:rsidRPr="009732B2" w:rsidRDefault="0015474D" w:rsidP="00BE10BF">
            <w:pPr>
              <w:jc w:val="center"/>
              <w:rPr>
                <w:rFonts w:ascii="Arial" w:eastAsia="Arial Unicode MS" w:hAnsi="Arial"/>
                <w:sz w:val="18"/>
                <w:lang w:val="de-CH"/>
              </w:rPr>
            </w:pPr>
          </w:p>
        </w:tc>
        <w:tc>
          <w:tcPr>
            <w:tcW w:w="687" w:type="dxa"/>
            <w:tcBorders>
              <w:top w:val="single" w:sz="4" w:space="0" w:color="auto"/>
              <w:left w:val="single" w:sz="4" w:space="0" w:color="auto"/>
              <w:bottom w:val="single" w:sz="4" w:space="0" w:color="auto"/>
              <w:right w:val="single" w:sz="4" w:space="0" w:color="auto"/>
            </w:tcBorders>
            <w:vAlign w:val="center"/>
          </w:tcPr>
          <w:p w14:paraId="7C63B40A" w14:textId="77777777" w:rsidR="0015474D" w:rsidRPr="009732B2" w:rsidRDefault="0015474D" w:rsidP="00BE10BF">
            <w:pPr>
              <w:jc w:val="center"/>
              <w:rPr>
                <w:rFonts w:ascii="Arial" w:eastAsia="Arial Unicode MS" w:hAnsi="Arial"/>
                <w:sz w:val="18"/>
                <w:lang w:val="de-CH"/>
              </w:rPr>
            </w:pPr>
          </w:p>
        </w:tc>
        <w:tc>
          <w:tcPr>
            <w:tcW w:w="1013" w:type="dxa"/>
            <w:tcBorders>
              <w:top w:val="single" w:sz="4" w:space="0" w:color="auto"/>
              <w:left w:val="nil"/>
              <w:bottom w:val="single" w:sz="4" w:space="0" w:color="auto"/>
              <w:right w:val="single" w:sz="4" w:space="0" w:color="auto"/>
            </w:tcBorders>
            <w:vAlign w:val="center"/>
          </w:tcPr>
          <w:p w14:paraId="17FEF0F3" w14:textId="77777777" w:rsidR="0015474D" w:rsidRPr="009732B2" w:rsidRDefault="0015474D" w:rsidP="00BE10BF">
            <w:pPr>
              <w:jc w:val="center"/>
              <w:rPr>
                <w:rFonts w:ascii="Arial" w:eastAsia="Arial Unicode MS" w:hAnsi="Arial"/>
                <w:sz w:val="18"/>
                <w:lang w:val="de-CH"/>
              </w:rPr>
            </w:pPr>
          </w:p>
        </w:tc>
        <w:tc>
          <w:tcPr>
            <w:tcW w:w="1312" w:type="dxa"/>
            <w:tcBorders>
              <w:top w:val="single" w:sz="4" w:space="0" w:color="auto"/>
              <w:left w:val="nil"/>
              <w:bottom w:val="single" w:sz="4" w:space="0" w:color="auto"/>
              <w:right w:val="single" w:sz="4" w:space="0" w:color="auto"/>
            </w:tcBorders>
            <w:vAlign w:val="center"/>
          </w:tcPr>
          <w:p w14:paraId="2A6E63EF" w14:textId="77777777" w:rsidR="0015474D" w:rsidRDefault="0015474D" w:rsidP="00BE10BF">
            <w:pPr>
              <w:jc w:val="center"/>
              <w:rPr>
                <w:rFonts w:ascii="Arial" w:eastAsia="Arial Unicode MS" w:hAnsi="Arial"/>
                <w:sz w:val="18"/>
              </w:rPr>
            </w:pPr>
          </w:p>
        </w:tc>
        <w:tc>
          <w:tcPr>
            <w:tcW w:w="1276" w:type="dxa"/>
            <w:tcBorders>
              <w:top w:val="single" w:sz="4" w:space="0" w:color="auto"/>
              <w:left w:val="single" w:sz="4" w:space="0" w:color="auto"/>
              <w:bottom w:val="single" w:sz="4" w:space="0" w:color="auto"/>
              <w:right w:val="single" w:sz="4" w:space="0" w:color="auto"/>
            </w:tcBorders>
          </w:tcPr>
          <w:p w14:paraId="67FC9081" w14:textId="77777777" w:rsidR="0015474D" w:rsidRDefault="0015474D" w:rsidP="00BE10BF">
            <w:pPr>
              <w:jc w:val="center"/>
              <w:rPr>
                <w:rFonts w:ascii="Arial" w:eastAsia="Arial Unicode MS" w:hAnsi="Arial"/>
                <w:sz w:val="18"/>
              </w:rPr>
            </w:pPr>
          </w:p>
        </w:tc>
        <w:tc>
          <w:tcPr>
            <w:tcW w:w="1088" w:type="dxa"/>
            <w:tcBorders>
              <w:top w:val="single" w:sz="4" w:space="0" w:color="auto"/>
              <w:left w:val="single" w:sz="4" w:space="0" w:color="auto"/>
              <w:bottom w:val="single" w:sz="4" w:space="0" w:color="auto"/>
              <w:right w:val="single" w:sz="4" w:space="0" w:color="auto"/>
            </w:tcBorders>
          </w:tcPr>
          <w:p w14:paraId="5F40860B" w14:textId="77777777" w:rsidR="0015474D" w:rsidRDefault="0015474D" w:rsidP="00BE10BF">
            <w:pPr>
              <w:jc w:val="center"/>
              <w:rPr>
                <w:rFonts w:ascii="Arial" w:eastAsia="Arial Unicode MS" w:hAnsi="Arial"/>
                <w:sz w:val="18"/>
              </w:rPr>
            </w:pPr>
          </w:p>
        </w:tc>
        <w:tc>
          <w:tcPr>
            <w:tcW w:w="1088" w:type="dxa"/>
            <w:tcBorders>
              <w:top w:val="single" w:sz="4" w:space="0" w:color="auto"/>
              <w:left w:val="single" w:sz="4" w:space="0" w:color="auto"/>
              <w:bottom w:val="single" w:sz="4" w:space="0" w:color="auto"/>
              <w:right w:val="single" w:sz="4" w:space="0" w:color="auto"/>
            </w:tcBorders>
            <w:vAlign w:val="center"/>
          </w:tcPr>
          <w:p w14:paraId="49634463" w14:textId="77777777" w:rsidR="0015474D" w:rsidRDefault="0015474D" w:rsidP="00BE10BF">
            <w:pPr>
              <w:jc w:val="center"/>
              <w:rPr>
                <w:rFonts w:ascii="Arial" w:eastAsia="Arial Unicode MS" w:hAnsi="Arial"/>
                <w:sz w:val="18"/>
              </w:rPr>
            </w:pPr>
          </w:p>
        </w:tc>
        <w:tc>
          <w:tcPr>
            <w:tcW w:w="1169" w:type="dxa"/>
            <w:tcBorders>
              <w:top w:val="single" w:sz="4" w:space="0" w:color="auto"/>
              <w:left w:val="nil"/>
              <w:bottom w:val="single" w:sz="4" w:space="0" w:color="auto"/>
              <w:right w:val="single" w:sz="4" w:space="0" w:color="auto"/>
            </w:tcBorders>
            <w:vAlign w:val="center"/>
          </w:tcPr>
          <w:p w14:paraId="0043757E" w14:textId="77777777" w:rsidR="0015474D" w:rsidRDefault="0015474D" w:rsidP="00BE10BF">
            <w:pPr>
              <w:jc w:val="center"/>
              <w:rPr>
                <w:rFonts w:ascii="Arial" w:eastAsia="Arial Unicode MS" w:hAnsi="Arial"/>
                <w:sz w:val="18"/>
              </w:rPr>
            </w:pPr>
          </w:p>
        </w:tc>
        <w:tc>
          <w:tcPr>
            <w:tcW w:w="1164" w:type="dxa"/>
            <w:tcBorders>
              <w:top w:val="single" w:sz="4" w:space="0" w:color="auto"/>
              <w:left w:val="single" w:sz="4" w:space="0" w:color="auto"/>
              <w:bottom w:val="single" w:sz="4" w:space="0" w:color="auto"/>
              <w:right w:val="single" w:sz="4" w:space="0" w:color="auto"/>
            </w:tcBorders>
          </w:tcPr>
          <w:p w14:paraId="36FF08FD" w14:textId="77777777" w:rsidR="0015474D" w:rsidRDefault="0015474D" w:rsidP="00BE10BF">
            <w:pPr>
              <w:jc w:val="center"/>
              <w:rPr>
                <w:rFonts w:ascii="Arial" w:eastAsia="Arial Unicode MS" w:hAnsi="Arial"/>
                <w:sz w:val="18"/>
              </w:rPr>
            </w:pPr>
          </w:p>
        </w:tc>
      </w:tr>
    </w:tbl>
    <w:p w14:paraId="729B1CDC" w14:textId="77777777" w:rsidR="005E281B" w:rsidRDefault="005E281B" w:rsidP="005E281B">
      <w:pPr>
        <w:rPr>
          <w:b/>
          <w:color w:val="C00000"/>
          <w:sz w:val="28"/>
          <w:szCs w:val="28"/>
        </w:rPr>
      </w:pPr>
    </w:p>
    <w:p w14:paraId="43AF1E21" w14:textId="77777777" w:rsidR="005E281B" w:rsidRPr="005E281B" w:rsidRDefault="00F355F9" w:rsidP="005E281B">
      <w:pPr>
        <w:rPr>
          <w:b/>
          <w:color w:val="C00000"/>
          <w:sz w:val="28"/>
          <w:szCs w:val="28"/>
        </w:rPr>
      </w:pPr>
      <w:r>
        <w:rPr>
          <w:b/>
          <w:color w:val="C00000"/>
          <w:sz w:val="28"/>
          <w:szCs w:val="28"/>
        </w:rPr>
        <w:t xml:space="preserve">Indicate the value of the applied self-attraction correction and diffraction correction with the associated </w:t>
      </w:r>
      <w:proofErr w:type="gramStart"/>
      <w:r>
        <w:rPr>
          <w:b/>
          <w:color w:val="C00000"/>
          <w:sz w:val="28"/>
          <w:szCs w:val="28"/>
        </w:rPr>
        <w:t>uncertainty</w:t>
      </w:r>
      <w:proofErr w:type="gramEnd"/>
      <w:r>
        <w:rPr>
          <w:b/>
          <w:color w:val="C00000"/>
          <w:sz w:val="28"/>
          <w:szCs w:val="28"/>
        </w:rPr>
        <w:t xml:space="preserve"> </w:t>
      </w:r>
    </w:p>
    <w:tbl>
      <w:tblPr>
        <w:tblW w:w="10364" w:type="dxa"/>
        <w:tblLayout w:type="fixed"/>
        <w:tblCellMar>
          <w:left w:w="0" w:type="dxa"/>
          <w:right w:w="0" w:type="dxa"/>
        </w:tblCellMar>
        <w:tblLook w:val="0000" w:firstRow="0" w:lastRow="0" w:firstColumn="0" w:lastColumn="0" w:noHBand="0" w:noVBand="0"/>
      </w:tblPr>
      <w:tblGrid>
        <w:gridCol w:w="1247"/>
        <w:gridCol w:w="1247"/>
        <w:gridCol w:w="1247"/>
        <w:gridCol w:w="1247"/>
        <w:gridCol w:w="687"/>
        <w:gridCol w:w="1418"/>
        <w:gridCol w:w="907"/>
        <w:gridCol w:w="1276"/>
        <w:gridCol w:w="1088"/>
      </w:tblGrid>
      <w:tr w:rsidR="005E281B" w:rsidRPr="00F139D5" w14:paraId="159377F3" w14:textId="77777777" w:rsidTr="005E281B">
        <w:trPr>
          <w:cantSplit/>
          <w:trHeight w:val="1256"/>
        </w:trPr>
        <w:tc>
          <w:tcPr>
            <w:tcW w:w="1247" w:type="dxa"/>
            <w:tcBorders>
              <w:top w:val="single" w:sz="4" w:space="0" w:color="auto"/>
              <w:left w:val="single" w:sz="4" w:space="0" w:color="auto"/>
              <w:bottom w:val="double" w:sz="4" w:space="0" w:color="auto"/>
              <w:right w:val="single" w:sz="4" w:space="0" w:color="auto"/>
            </w:tcBorders>
            <w:vAlign w:val="center"/>
          </w:tcPr>
          <w:p w14:paraId="3023BBB8" w14:textId="77777777" w:rsidR="005E281B" w:rsidRPr="00F139D5" w:rsidRDefault="005E281B" w:rsidP="00851BBD">
            <w:pPr>
              <w:jc w:val="center"/>
              <w:rPr>
                <w:rFonts w:eastAsia="Arial Unicode MS"/>
                <w:sz w:val="22"/>
                <w:szCs w:val="22"/>
              </w:rPr>
            </w:pPr>
            <w:r w:rsidRPr="00F139D5">
              <w:rPr>
                <w:sz w:val="22"/>
                <w:szCs w:val="22"/>
              </w:rPr>
              <w:t>Date</w:t>
            </w:r>
          </w:p>
        </w:tc>
        <w:tc>
          <w:tcPr>
            <w:tcW w:w="1247" w:type="dxa"/>
            <w:tcBorders>
              <w:top w:val="single" w:sz="4" w:space="0" w:color="auto"/>
              <w:left w:val="nil"/>
              <w:bottom w:val="double" w:sz="4" w:space="0" w:color="auto"/>
              <w:right w:val="single" w:sz="4" w:space="0" w:color="auto"/>
            </w:tcBorders>
            <w:vAlign w:val="center"/>
          </w:tcPr>
          <w:p w14:paraId="65E5529D" w14:textId="77777777" w:rsidR="005E281B" w:rsidRPr="00F139D5" w:rsidRDefault="005E281B" w:rsidP="00851BBD">
            <w:pPr>
              <w:jc w:val="center"/>
              <w:rPr>
                <w:sz w:val="22"/>
                <w:szCs w:val="22"/>
              </w:rPr>
            </w:pPr>
            <w:r w:rsidRPr="00F139D5">
              <w:rPr>
                <w:sz w:val="22"/>
                <w:szCs w:val="22"/>
              </w:rPr>
              <w:t>Time (</w:t>
            </w:r>
            <w:proofErr w:type="spellStart"/>
            <w:r w:rsidRPr="00F139D5">
              <w:rPr>
                <w:sz w:val="22"/>
                <w:szCs w:val="22"/>
                <w:lang w:val="en-US"/>
              </w:rPr>
              <w:t>from÷to</w:t>
            </w:r>
            <w:proofErr w:type="spellEnd"/>
            <w:r w:rsidRPr="00F139D5">
              <w:rPr>
                <w:sz w:val="22"/>
                <w:szCs w:val="22"/>
              </w:rPr>
              <w:t>)</w:t>
            </w:r>
          </w:p>
        </w:tc>
        <w:tc>
          <w:tcPr>
            <w:tcW w:w="1247" w:type="dxa"/>
            <w:tcBorders>
              <w:top w:val="single" w:sz="4" w:space="0" w:color="auto"/>
              <w:left w:val="single" w:sz="4" w:space="0" w:color="auto"/>
              <w:bottom w:val="double" w:sz="4" w:space="0" w:color="auto"/>
              <w:right w:val="single" w:sz="4" w:space="0" w:color="auto"/>
            </w:tcBorders>
            <w:vAlign w:val="center"/>
          </w:tcPr>
          <w:p w14:paraId="299F49E5" w14:textId="77777777" w:rsidR="005E281B" w:rsidRPr="00F139D5" w:rsidRDefault="005E281B" w:rsidP="00851BBD">
            <w:pPr>
              <w:pStyle w:val="Heading8"/>
              <w:rPr>
                <w:rFonts w:ascii="Times New Roman" w:eastAsia="Arial Unicode MS" w:hAnsi="Times New Roman"/>
                <w:i w:val="0"/>
                <w:sz w:val="22"/>
                <w:szCs w:val="22"/>
              </w:rPr>
            </w:pPr>
            <w:bookmarkStart w:id="63" w:name="_Toc428266714"/>
            <w:r w:rsidRPr="00F139D5">
              <w:rPr>
                <w:rFonts w:ascii="Times New Roman" w:hAnsi="Times New Roman"/>
                <w:i w:val="0"/>
                <w:sz w:val="22"/>
                <w:szCs w:val="22"/>
              </w:rPr>
              <w:t>Gravimeter</w:t>
            </w:r>
            <w:bookmarkEnd w:id="63"/>
          </w:p>
        </w:tc>
        <w:tc>
          <w:tcPr>
            <w:tcW w:w="1247" w:type="dxa"/>
            <w:tcBorders>
              <w:top w:val="single" w:sz="4" w:space="0" w:color="auto"/>
              <w:left w:val="nil"/>
              <w:bottom w:val="double" w:sz="4" w:space="0" w:color="auto"/>
              <w:right w:val="single" w:sz="4" w:space="0" w:color="auto"/>
            </w:tcBorders>
            <w:vAlign w:val="center"/>
          </w:tcPr>
          <w:p w14:paraId="5EE2AF81" w14:textId="77777777" w:rsidR="005E281B" w:rsidRPr="00F139D5" w:rsidRDefault="005E281B" w:rsidP="00851BBD">
            <w:pPr>
              <w:jc w:val="center"/>
              <w:rPr>
                <w:sz w:val="22"/>
                <w:szCs w:val="22"/>
              </w:rPr>
            </w:pPr>
            <w:r w:rsidRPr="00F139D5">
              <w:rPr>
                <w:sz w:val="22"/>
                <w:szCs w:val="22"/>
              </w:rPr>
              <w:t>Operator/s</w:t>
            </w:r>
          </w:p>
        </w:tc>
        <w:tc>
          <w:tcPr>
            <w:tcW w:w="687" w:type="dxa"/>
            <w:tcBorders>
              <w:top w:val="single" w:sz="4" w:space="0" w:color="auto"/>
              <w:left w:val="single" w:sz="4" w:space="0" w:color="auto"/>
              <w:bottom w:val="double" w:sz="4" w:space="0" w:color="auto"/>
              <w:right w:val="single" w:sz="4" w:space="0" w:color="auto"/>
            </w:tcBorders>
            <w:vAlign w:val="center"/>
          </w:tcPr>
          <w:p w14:paraId="3973D57C" w14:textId="77777777" w:rsidR="005E281B" w:rsidRPr="00F139D5" w:rsidRDefault="005E281B" w:rsidP="00851BBD">
            <w:pPr>
              <w:jc w:val="center"/>
              <w:rPr>
                <w:rFonts w:eastAsia="Arial Unicode MS"/>
                <w:sz w:val="22"/>
                <w:szCs w:val="22"/>
              </w:rPr>
            </w:pPr>
            <w:r w:rsidRPr="00F139D5">
              <w:rPr>
                <w:sz w:val="22"/>
                <w:szCs w:val="22"/>
              </w:rPr>
              <w:t>Site</w:t>
            </w:r>
          </w:p>
        </w:tc>
        <w:tc>
          <w:tcPr>
            <w:tcW w:w="1418" w:type="dxa"/>
            <w:tcBorders>
              <w:top w:val="single" w:sz="4" w:space="0" w:color="auto"/>
              <w:left w:val="nil"/>
              <w:bottom w:val="double" w:sz="4" w:space="0" w:color="auto"/>
              <w:right w:val="single" w:sz="4" w:space="0" w:color="auto"/>
            </w:tcBorders>
            <w:vAlign w:val="center"/>
          </w:tcPr>
          <w:p w14:paraId="2BD1C5EC" w14:textId="77777777" w:rsidR="005E281B" w:rsidRPr="00F139D5" w:rsidRDefault="005E281B" w:rsidP="00851BBD">
            <w:pPr>
              <w:jc w:val="center"/>
              <w:rPr>
                <w:rFonts w:eastAsia="Arial Unicode MS"/>
                <w:sz w:val="22"/>
                <w:szCs w:val="22"/>
              </w:rPr>
            </w:pPr>
            <w:r>
              <w:rPr>
                <w:sz w:val="22"/>
                <w:szCs w:val="22"/>
              </w:rPr>
              <w:t xml:space="preserve">Self-attraction </w:t>
            </w:r>
            <w:r w:rsidRPr="00F139D5">
              <w:rPr>
                <w:sz w:val="22"/>
                <w:szCs w:val="22"/>
              </w:rPr>
              <w:t>/µGal</w:t>
            </w:r>
          </w:p>
        </w:tc>
        <w:tc>
          <w:tcPr>
            <w:tcW w:w="907" w:type="dxa"/>
            <w:tcBorders>
              <w:top w:val="single" w:sz="4" w:space="0" w:color="auto"/>
              <w:left w:val="single" w:sz="4" w:space="0" w:color="auto"/>
              <w:bottom w:val="double" w:sz="4" w:space="0" w:color="auto"/>
              <w:right w:val="single" w:sz="4" w:space="0" w:color="auto"/>
            </w:tcBorders>
            <w:vAlign w:val="center"/>
          </w:tcPr>
          <w:p w14:paraId="29A2BA57" w14:textId="77777777" w:rsidR="005E281B" w:rsidRPr="00F139D5" w:rsidRDefault="005E281B" w:rsidP="00851BBD">
            <w:pPr>
              <w:jc w:val="center"/>
              <w:rPr>
                <w:rFonts w:eastAsia="Arial Unicode MS"/>
                <w:sz w:val="22"/>
                <w:szCs w:val="22"/>
              </w:rPr>
            </w:pPr>
            <w:proofErr w:type="spellStart"/>
            <w:r>
              <w:rPr>
                <w:sz w:val="22"/>
                <w:szCs w:val="22"/>
              </w:rPr>
              <w:t>u</w:t>
            </w:r>
            <w:r w:rsidRPr="005E281B">
              <w:rPr>
                <w:sz w:val="22"/>
                <w:szCs w:val="22"/>
                <w:vertAlign w:val="subscript"/>
              </w:rPr>
              <w:t>Self</w:t>
            </w:r>
            <w:proofErr w:type="spellEnd"/>
            <w:r>
              <w:rPr>
                <w:sz w:val="22"/>
                <w:szCs w:val="22"/>
                <w:vertAlign w:val="subscript"/>
              </w:rPr>
              <w:t>-</w:t>
            </w:r>
            <w:r w:rsidRPr="005E281B">
              <w:rPr>
                <w:sz w:val="22"/>
                <w:szCs w:val="22"/>
                <w:vertAlign w:val="subscript"/>
              </w:rPr>
              <w:t>attraction</w:t>
            </w:r>
            <w:r>
              <w:rPr>
                <w:sz w:val="22"/>
                <w:szCs w:val="22"/>
              </w:rPr>
              <w:t xml:space="preserve"> </w:t>
            </w:r>
            <w:r w:rsidRPr="00F139D5">
              <w:rPr>
                <w:sz w:val="22"/>
                <w:szCs w:val="22"/>
              </w:rPr>
              <w:t>/µGal</w:t>
            </w:r>
          </w:p>
        </w:tc>
        <w:tc>
          <w:tcPr>
            <w:tcW w:w="1276" w:type="dxa"/>
            <w:tcBorders>
              <w:top w:val="single" w:sz="4" w:space="0" w:color="auto"/>
              <w:left w:val="nil"/>
              <w:bottom w:val="double" w:sz="4" w:space="0" w:color="auto"/>
              <w:right w:val="single" w:sz="4" w:space="0" w:color="auto"/>
            </w:tcBorders>
            <w:vAlign w:val="center"/>
          </w:tcPr>
          <w:p w14:paraId="62D359A5" w14:textId="77777777" w:rsidR="005E281B" w:rsidRDefault="005E281B" w:rsidP="005E281B">
            <w:pPr>
              <w:jc w:val="center"/>
              <w:rPr>
                <w:sz w:val="22"/>
                <w:szCs w:val="22"/>
              </w:rPr>
            </w:pPr>
            <w:r>
              <w:rPr>
                <w:sz w:val="22"/>
                <w:szCs w:val="22"/>
              </w:rPr>
              <w:t xml:space="preserve">Diffraction </w:t>
            </w:r>
            <w:r w:rsidRPr="00F139D5">
              <w:rPr>
                <w:sz w:val="22"/>
                <w:szCs w:val="22"/>
              </w:rPr>
              <w:t>/µGal</w:t>
            </w:r>
          </w:p>
        </w:tc>
        <w:tc>
          <w:tcPr>
            <w:tcW w:w="1088" w:type="dxa"/>
            <w:tcBorders>
              <w:top w:val="single" w:sz="4" w:space="0" w:color="auto"/>
              <w:left w:val="single" w:sz="4" w:space="0" w:color="auto"/>
              <w:bottom w:val="double" w:sz="4" w:space="0" w:color="auto"/>
              <w:right w:val="single" w:sz="4" w:space="0" w:color="auto"/>
            </w:tcBorders>
            <w:vAlign w:val="center"/>
          </w:tcPr>
          <w:p w14:paraId="6122F810" w14:textId="77777777" w:rsidR="005E281B" w:rsidRPr="00F139D5" w:rsidRDefault="005E281B" w:rsidP="00851BBD">
            <w:pPr>
              <w:jc w:val="center"/>
              <w:rPr>
                <w:sz w:val="22"/>
                <w:szCs w:val="22"/>
              </w:rPr>
            </w:pPr>
            <w:proofErr w:type="spellStart"/>
            <w:r>
              <w:rPr>
                <w:sz w:val="22"/>
                <w:szCs w:val="22"/>
              </w:rPr>
              <w:t>u</w:t>
            </w:r>
            <w:r w:rsidRPr="005E281B">
              <w:rPr>
                <w:sz w:val="22"/>
                <w:szCs w:val="22"/>
                <w:vertAlign w:val="subscript"/>
              </w:rPr>
              <w:t>Diffraction</w:t>
            </w:r>
            <w:proofErr w:type="spellEnd"/>
            <w:r>
              <w:rPr>
                <w:sz w:val="22"/>
                <w:szCs w:val="22"/>
              </w:rPr>
              <w:t xml:space="preserve"> </w:t>
            </w:r>
            <w:r w:rsidRPr="00F139D5">
              <w:rPr>
                <w:sz w:val="22"/>
                <w:szCs w:val="22"/>
              </w:rPr>
              <w:t>/µGal</w:t>
            </w:r>
          </w:p>
        </w:tc>
      </w:tr>
      <w:tr w:rsidR="005E281B" w:rsidRPr="009732B2" w14:paraId="0EAD22CC" w14:textId="77777777" w:rsidTr="005E281B">
        <w:trPr>
          <w:trHeight w:val="527"/>
        </w:trPr>
        <w:tc>
          <w:tcPr>
            <w:tcW w:w="1247" w:type="dxa"/>
            <w:tcBorders>
              <w:top w:val="double" w:sz="4" w:space="0" w:color="auto"/>
              <w:left w:val="single" w:sz="4" w:space="0" w:color="auto"/>
              <w:bottom w:val="single" w:sz="4" w:space="0" w:color="auto"/>
              <w:right w:val="single" w:sz="4" w:space="0" w:color="auto"/>
            </w:tcBorders>
            <w:vAlign w:val="center"/>
          </w:tcPr>
          <w:p w14:paraId="556D5B99" w14:textId="77777777" w:rsidR="005E281B" w:rsidRDefault="005E281B" w:rsidP="00851BBD">
            <w:pPr>
              <w:jc w:val="center"/>
              <w:rPr>
                <w:rFonts w:ascii="Arial" w:eastAsia="Arial Unicode MS" w:hAnsi="Arial"/>
                <w:sz w:val="18"/>
              </w:rPr>
            </w:pPr>
          </w:p>
        </w:tc>
        <w:tc>
          <w:tcPr>
            <w:tcW w:w="1247" w:type="dxa"/>
            <w:tcBorders>
              <w:top w:val="double" w:sz="4" w:space="0" w:color="auto"/>
              <w:left w:val="nil"/>
              <w:bottom w:val="single" w:sz="4" w:space="0" w:color="auto"/>
              <w:right w:val="single" w:sz="4" w:space="0" w:color="auto"/>
            </w:tcBorders>
            <w:vAlign w:val="center"/>
          </w:tcPr>
          <w:p w14:paraId="5F5FF0DF" w14:textId="77777777" w:rsidR="005E281B" w:rsidRDefault="005E281B" w:rsidP="00851BBD">
            <w:pPr>
              <w:jc w:val="center"/>
              <w:rPr>
                <w:rFonts w:ascii="Arial" w:eastAsia="Arial Unicode MS" w:hAnsi="Arial"/>
                <w:sz w:val="18"/>
              </w:rPr>
            </w:pPr>
          </w:p>
        </w:tc>
        <w:tc>
          <w:tcPr>
            <w:tcW w:w="1247" w:type="dxa"/>
            <w:tcBorders>
              <w:top w:val="double" w:sz="4" w:space="0" w:color="auto"/>
              <w:left w:val="single" w:sz="4" w:space="0" w:color="auto"/>
              <w:bottom w:val="single" w:sz="4" w:space="0" w:color="auto"/>
              <w:right w:val="single" w:sz="4" w:space="0" w:color="auto"/>
            </w:tcBorders>
            <w:vAlign w:val="center"/>
          </w:tcPr>
          <w:p w14:paraId="7EA87140" w14:textId="77777777" w:rsidR="005E281B" w:rsidRDefault="005E281B" w:rsidP="00851BBD">
            <w:pPr>
              <w:jc w:val="center"/>
              <w:rPr>
                <w:rFonts w:ascii="Arial" w:eastAsia="Arial Unicode MS" w:hAnsi="Arial"/>
                <w:sz w:val="18"/>
              </w:rPr>
            </w:pPr>
          </w:p>
        </w:tc>
        <w:tc>
          <w:tcPr>
            <w:tcW w:w="1247" w:type="dxa"/>
            <w:tcBorders>
              <w:top w:val="double" w:sz="4" w:space="0" w:color="auto"/>
              <w:left w:val="nil"/>
              <w:bottom w:val="single" w:sz="4" w:space="0" w:color="auto"/>
              <w:right w:val="single" w:sz="4" w:space="0" w:color="auto"/>
            </w:tcBorders>
            <w:vAlign w:val="center"/>
          </w:tcPr>
          <w:p w14:paraId="1F0DA714" w14:textId="77777777" w:rsidR="005E281B" w:rsidRPr="009732B2" w:rsidRDefault="005E281B" w:rsidP="00851BBD">
            <w:pPr>
              <w:jc w:val="center"/>
              <w:rPr>
                <w:rFonts w:ascii="Arial" w:eastAsia="Arial Unicode MS" w:hAnsi="Arial"/>
                <w:sz w:val="18"/>
                <w:lang w:val="de-CH"/>
              </w:rPr>
            </w:pPr>
          </w:p>
        </w:tc>
        <w:tc>
          <w:tcPr>
            <w:tcW w:w="687" w:type="dxa"/>
            <w:tcBorders>
              <w:top w:val="double" w:sz="4" w:space="0" w:color="auto"/>
              <w:left w:val="single" w:sz="4" w:space="0" w:color="auto"/>
              <w:bottom w:val="single" w:sz="4" w:space="0" w:color="auto"/>
              <w:right w:val="single" w:sz="4" w:space="0" w:color="auto"/>
            </w:tcBorders>
            <w:vAlign w:val="center"/>
          </w:tcPr>
          <w:p w14:paraId="69CF636F" w14:textId="77777777" w:rsidR="005E281B" w:rsidRPr="009732B2" w:rsidRDefault="005E281B" w:rsidP="00851BBD">
            <w:pPr>
              <w:jc w:val="center"/>
              <w:rPr>
                <w:rFonts w:ascii="Arial" w:eastAsia="Arial Unicode MS" w:hAnsi="Arial"/>
                <w:sz w:val="18"/>
                <w:lang w:val="de-CH"/>
              </w:rPr>
            </w:pPr>
          </w:p>
        </w:tc>
        <w:tc>
          <w:tcPr>
            <w:tcW w:w="1418" w:type="dxa"/>
            <w:tcBorders>
              <w:top w:val="double" w:sz="4" w:space="0" w:color="auto"/>
              <w:left w:val="nil"/>
              <w:bottom w:val="single" w:sz="4" w:space="0" w:color="auto"/>
              <w:right w:val="single" w:sz="4" w:space="0" w:color="auto"/>
            </w:tcBorders>
            <w:vAlign w:val="center"/>
          </w:tcPr>
          <w:p w14:paraId="542689DE" w14:textId="77777777" w:rsidR="005E281B" w:rsidRPr="009732B2" w:rsidRDefault="005E281B" w:rsidP="00851BBD">
            <w:pPr>
              <w:jc w:val="center"/>
              <w:rPr>
                <w:rFonts w:ascii="Arial" w:eastAsia="Arial Unicode MS" w:hAnsi="Arial"/>
                <w:sz w:val="18"/>
                <w:lang w:val="de-CH"/>
              </w:rPr>
            </w:pPr>
          </w:p>
        </w:tc>
        <w:tc>
          <w:tcPr>
            <w:tcW w:w="907" w:type="dxa"/>
            <w:tcBorders>
              <w:top w:val="double" w:sz="4" w:space="0" w:color="auto"/>
              <w:left w:val="nil"/>
              <w:bottom w:val="single" w:sz="4" w:space="0" w:color="auto"/>
              <w:right w:val="single" w:sz="4" w:space="0" w:color="auto"/>
            </w:tcBorders>
            <w:vAlign w:val="center"/>
          </w:tcPr>
          <w:p w14:paraId="6583DCBE" w14:textId="77777777" w:rsidR="005E281B" w:rsidRPr="009732B2" w:rsidRDefault="005E281B" w:rsidP="00851BBD">
            <w:pPr>
              <w:jc w:val="center"/>
              <w:rPr>
                <w:rFonts w:ascii="Arial" w:eastAsia="Arial Unicode MS" w:hAnsi="Arial"/>
                <w:sz w:val="18"/>
                <w:lang w:val="de-CH"/>
              </w:rPr>
            </w:pPr>
          </w:p>
        </w:tc>
        <w:tc>
          <w:tcPr>
            <w:tcW w:w="1276" w:type="dxa"/>
            <w:tcBorders>
              <w:top w:val="double" w:sz="4" w:space="0" w:color="auto"/>
              <w:left w:val="single" w:sz="4" w:space="0" w:color="auto"/>
              <w:bottom w:val="single" w:sz="4" w:space="0" w:color="auto"/>
              <w:right w:val="single" w:sz="4" w:space="0" w:color="auto"/>
            </w:tcBorders>
          </w:tcPr>
          <w:p w14:paraId="0EB84FBA" w14:textId="77777777" w:rsidR="005E281B" w:rsidRPr="009732B2" w:rsidRDefault="005E281B" w:rsidP="00851BBD">
            <w:pPr>
              <w:jc w:val="center"/>
              <w:rPr>
                <w:rFonts w:ascii="Arial" w:eastAsia="Arial Unicode MS" w:hAnsi="Arial"/>
                <w:sz w:val="18"/>
                <w:lang w:val="de-CH"/>
              </w:rPr>
            </w:pPr>
          </w:p>
        </w:tc>
        <w:tc>
          <w:tcPr>
            <w:tcW w:w="1088" w:type="dxa"/>
            <w:tcBorders>
              <w:top w:val="double" w:sz="4" w:space="0" w:color="auto"/>
              <w:left w:val="single" w:sz="4" w:space="0" w:color="auto"/>
              <w:bottom w:val="single" w:sz="4" w:space="0" w:color="auto"/>
              <w:right w:val="single" w:sz="4" w:space="0" w:color="auto"/>
            </w:tcBorders>
            <w:vAlign w:val="center"/>
          </w:tcPr>
          <w:p w14:paraId="4FD738DC" w14:textId="77777777" w:rsidR="005E281B" w:rsidRPr="009732B2" w:rsidRDefault="005E281B" w:rsidP="00851BBD">
            <w:pPr>
              <w:jc w:val="center"/>
              <w:rPr>
                <w:rFonts w:ascii="Arial" w:eastAsia="Arial Unicode MS" w:hAnsi="Arial"/>
                <w:sz w:val="18"/>
                <w:lang w:val="de-CH"/>
              </w:rPr>
            </w:pPr>
          </w:p>
        </w:tc>
      </w:tr>
      <w:tr w:rsidR="005E281B" w:rsidRPr="009732B2" w14:paraId="336E2F3F" w14:textId="77777777" w:rsidTr="005E281B">
        <w:trPr>
          <w:trHeight w:val="649"/>
        </w:trPr>
        <w:tc>
          <w:tcPr>
            <w:tcW w:w="1247" w:type="dxa"/>
            <w:tcBorders>
              <w:top w:val="single" w:sz="4" w:space="0" w:color="auto"/>
              <w:left w:val="single" w:sz="4" w:space="0" w:color="auto"/>
              <w:bottom w:val="single" w:sz="4" w:space="0" w:color="auto"/>
              <w:right w:val="single" w:sz="4" w:space="0" w:color="auto"/>
            </w:tcBorders>
            <w:vAlign w:val="center"/>
          </w:tcPr>
          <w:p w14:paraId="231C9B8B" w14:textId="77777777" w:rsidR="005E281B" w:rsidRPr="009732B2" w:rsidRDefault="005E281B" w:rsidP="00851BBD">
            <w:pPr>
              <w:jc w:val="center"/>
              <w:rPr>
                <w:rFonts w:ascii="Arial" w:eastAsia="Arial Unicode MS" w:hAnsi="Arial"/>
                <w:sz w:val="18"/>
                <w:lang w:val="de-CH"/>
              </w:rPr>
            </w:pPr>
          </w:p>
        </w:tc>
        <w:tc>
          <w:tcPr>
            <w:tcW w:w="1247" w:type="dxa"/>
            <w:tcBorders>
              <w:top w:val="single" w:sz="4" w:space="0" w:color="auto"/>
              <w:left w:val="nil"/>
              <w:bottom w:val="single" w:sz="4" w:space="0" w:color="auto"/>
              <w:right w:val="single" w:sz="4" w:space="0" w:color="auto"/>
            </w:tcBorders>
            <w:vAlign w:val="center"/>
          </w:tcPr>
          <w:p w14:paraId="1B87D626" w14:textId="77777777" w:rsidR="005E281B" w:rsidRPr="009732B2" w:rsidRDefault="005E281B" w:rsidP="00851BBD">
            <w:pPr>
              <w:jc w:val="center"/>
              <w:rPr>
                <w:rFonts w:ascii="Arial" w:eastAsia="Arial Unicode MS" w:hAnsi="Arial"/>
                <w:sz w:val="18"/>
                <w:lang w:val="de-CH"/>
              </w:rPr>
            </w:pPr>
          </w:p>
        </w:tc>
        <w:tc>
          <w:tcPr>
            <w:tcW w:w="1247" w:type="dxa"/>
            <w:tcBorders>
              <w:top w:val="single" w:sz="4" w:space="0" w:color="auto"/>
              <w:left w:val="single" w:sz="4" w:space="0" w:color="auto"/>
              <w:bottom w:val="single" w:sz="4" w:space="0" w:color="auto"/>
              <w:right w:val="single" w:sz="4" w:space="0" w:color="auto"/>
            </w:tcBorders>
            <w:vAlign w:val="center"/>
          </w:tcPr>
          <w:p w14:paraId="452F418D" w14:textId="77777777" w:rsidR="005E281B" w:rsidRPr="009732B2" w:rsidRDefault="005E281B" w:rsidP="00851BBD">
            <w:pPr>
              <w:jc w:val="center"/>
              <w:rPr>
                <w:rFonts w:ascii="Arial" w:eastAsia="Arial Unicode MS" w:hAnsi="Arial"/>
                <w:sz w:val="18"/>
                <w:lang w:val="de-CH"/>
              </w:rPr>
            </w:pPr>
          </w:p>
        </w:tc>
        <w:tc>
          <w:tcPr>
            <w:tcW w:w="1247" w:type="dxa"/>
            <w:tcBorders>
              <w:top w:val="single" w:sz="4" w:space="0" w:color="auto"/>
              <w:left w:val="nil"/>
              <w:bottom w:val="single" w:sz="4" w:space="0" w:color="auto"/>
              <w:right w:val="single" w:sz="4" w:space="0" w:color="auto"/>
            </w:tcBorders>
            <w:vAlign w:val="center"/>
          </w:tcPr>
          <w:p w14:paraId="40F29E95" w14:textId="77777777" w:rsidR="005E281B" w:rsidRPr="009732B2" w:rsidRDefault="005E281B" w:rsidP="00851BBD">
            <w:pPr>
              <w:jc w:val="center"/>
              <w:rPr>
                <w:rFonts w:ascii="Arial" w:eastAsia="Arial Unicode MS" w:hAnsi="Arial"/>
                <w:sz w:val="18"/>
                <w:lang w:val="de-CH"/>
              </w:rPr>
            </w:pPr>
          </w:p>
        </w:tc>
        <w:tc>
          <w:tcPr>
            <w:tcW w:w="687" w:type="dxa"/>
            <w:tcBorders>
              <w:top w:val="single" w:sz="4" w:space="0" w:color="auto"/>
              <w:left w:val="single" w:sz="4" w:space="0" w:color="auto"/>
              <w:bottom w:val="single" w:sz="4" w:space="0" w:color="auto"/>
              <w:right w:val="single" w:sz="4" w:space="0" w:color="auto"/>
            </w:tcBorders>
            <w:vAlign w:val="center"/>
          </w:tcPr>
          <w:p w14:paraId="36BA843C" w14:textId="77777777" w:rsidR="005E281B" w:rsidRPr="009732B2" w:rsidRDefault="005E281B" w:rsidP="00851BBD">
            <w:pPr>
              <w:jc w:val="center"/>
              <w:rPr>
                <w:rFonts w:ascii="Arial" w:eastAsia="Arial Unicode MS" w:hAnsi="Arial"/>
                <w:sz w:val="18"/>
                <w:lang w:val="de-CH"/>
              </w:rPr>
            </w:pPr>
          </w:p>
        </w:tc>
        <w:tc>
          <w:tcPr>
            <w:tcW w:w="1418" w:type="dxa"/>
            <w:tcBorders>
              <w:top w:val="single" w:sz="4" w:space="0" w:color="auto"/>
              <w:left w:val="nil"/>
              <w:bottom w:val="single" w:sz="4" w:space="0" w:color="auto"/>
              <w:right w:val="single" w:sz="4" w:space="0" w:color="auto"/>
            </w:tcBorders>
            <w:vAlign w:val="center"/>
          </w:tcPr>
          <w:p w14:paraId="2C6FBDED" w14:textId="77777777" w:rsidR="005E281B" w:rsidRPr="009732B2" w:rsidRDefault="005E281B" w:rsidP="00851BBD">
            <w:pPr>
              <w:jc w:val="center"/>
              <w:rPr>
                <w:rFonts w:ascii="Arial" w:eastAsia="Arial Unicode MS" w:hAnsi="Arial"/>
                <w:sz w:val="18"/>
                <w:lang w:val="de-CH"/>
              </w:rPr>
            </w:pPr>
          </w:p>
        </w:tc>
        <w:tc>
          <w:tcPr>
            <w:tcW w:w="907" w:type="dxa"/>
            <w:tcBorders>
              <w:top w:val="single" w:sz="4" w:space="0" w:color="auto"/>
              <w:left w:val="nil"/>
              <w:bottom w:val="single" w:sz="4" w:space="0" w:color="auto"/>
              <w:right w:val="single" w:sz="4" w:space="0" w:color="auto"/>
            </w:tcBorders>
            <w:vAlign w:val="center"/>
          </w:tcPr>
          <w:p w14:paraId="55D5F58D" w14:textId="77777777" w:rsidR="005E281B" w:rsidRPr="009732B2" w:rsidRDefault="005E281B" w:rsidP="00851BBD">
            <w:pPr>
              <w:jc w:val="center"/>
              <w:rPr>
                <w:rFonts w:ascii="Arial" w:eastAsia="Arial Unicode MS" w:hAnsi="Arial"/>
                <w:sz w:val="18"/>
                <w:lang w:val="de-CH"/>
              </w:rPr>
            </w:pPr>
          </w:p>
        </w:tc>
        <w:tc>
          <w:tcPr>
            <w:tcW w:w="1276" w:type="dxa"/>
            <w:tcBorders>
              <w:top w:val="single" w:sz="4" w:space="0" w:color="auto"/>
              <w:left w:val="single" w:sz="4" w:space="0" w:color="auto"/>
              <w:bottom w:val="single" w:sz="4" w:space="0" w:color="auto"/>
              <w:right w:val="single" w:sz="4" w:space="0" w:color="auto"/>
            </w:tcBorders>
          </w:tcPr>
          <w:p w14:paraId="0C3A14DE" w14:textId="77777777" w:rsidR="005E281B" w:rsidRPr="009732B2" w:rsidRDefault="005E281B" w:rsidP="00851BBD">
            <w:pPr>
              <w:jc w:val="center"/>
              <w:rPr>
                <w:rFonts w:ascii="Arial" w:eastAsia="Arial Unicode MS" w:hAnsi="Arial"/>
                <w:sz w:val="18"/>
                <w:lang w:val="de-CH"/>
              </w:rPr>
            </w:pPr>
          </w:p>
        </w:tc>
        <w:tc>
          <w:tcPr>
            <w:tcW w:w="1088" w:type="dxa"/>
            <w:tcBorders>
              <w:top w:val="single" w:sz="4" w:space="0" w:color="auto"/>
              <w:left w:val="single" w:sz="4" w:space="0" w:color="auto"/>
              <w:bottom w:val="single" w:sz="4" w:space="0" w:color="auto"/>
              <w:right w:val="single" w:sz="4" w:space="0" w:color="auto"/>
            </w:tcBorders>
            <w:vAlign w:val="center"/>
          </w:tcPr>
          <w:p w14:paraId="2B3F38AE" w14:textId="77777777" w:rsidR="005E281B" w:rsidRPr="009732B2" w:rsidRDefault="005E281B" w:rsidP="00851BBD">
            <w:pPr>
              <w:jc w:val="center"/>
              <w:rPr>
                <w:rFonts w:ascii="Arial" w:eastAsia="Arial Unicode MS" w:hAnsi="Arial"/>
                <w:sz w:val="18"/>
                <w:lang w:val="de-CH"/>
              </w:rPr>
            </w:pPr>
          </w:p>
        </w:tc>
      </w:tr>
      <w:tr w:rsidR="005E281B" w14:paraId="5BC2C761" w14:textId="77777777" w:rsidTr="005E281B">
        <w:trPr>
          <w:trHeight w:val="509"/>
        </w:trPr>
        <w:tc>
          <w:tcPr>
            <w:tcW w:w="1247" w:type="dxa"/>
            <w:tcBorders>
              <w:top w:val="single" w:sz="4" w:space="0" w:color="auto"/>
              <w:left w:val="single" w:sz="4" w:space="0" w:color="auto"/>
              <w:bottom w:val="single" w:sz="4" w:space="0" w:color="auto"/>
              <w:right w:val="single" w:sz="4" w:space="0" w:color="auto"/>
            </w:tcBorders>
            <w:vAlign w:val="center"/>
          </w:tcPr>
          <w:p w14:paraId="25175B08" w14:textId="77777777" w:rsidR="005E281B" w:rsidRPr="009732B2" w:rsidRDefault="005E281B" w:rsidP="00851BBD">
            <w:pPr>
              <w:jc w:val="center"/>
              <w:rPr>
                <w:rFonts w:ascii="Arial" w:eastAsia="Arial Unicode MS" w:hAnsi="Arial"/>
                <w:sz w:val="18"/>
                <w:lang w:val="de-CH"/>
              </w:rPr>
            </w:pPr>
          </w:p>
        </w:tc>
        <w:tc>
          <w:tcPr>
            <w:tcW w:w="1247" w:type="dxa"/>
            <w:tcBorders>
              <w:top w:val="single" w:sz="4" w:space="0" w:color="auto"/>
              <w:left w:val="nil"/>
              <w:bottom w:val="single" w:sz="4" w:space="0" w:color="auto"/>
              <w:right w:val="single" w:sz="4" w:space="0" w:color="auto"/>
            </w:tcBorders>
            <w:vAlign w:val="center"/>
          </w:tcPr>
          <w:p w14:paraId="0C0BFEE7" w14:textId="77777777" w:rsidR="005E281B" w:rsidRPr="009732B2" w:rsidRDefault="005E281B" w:rsidP="00851BBD">
            <w:pPr>
              <w:jc w:val="center"/>
              <w:rPr>
                <w:rFonts w:ascii="Arial" w:eastAsia="Arial Unicode MS" w:hAnsi="Arial"/>
                <w:sz w:val="18"/>
                <w:lang w:val="de-CH"/>
              </w:rPr>
            </w:pPr>
          </w:p>
        </w:tc>
        <w:tc>
          <w:tcPr>
            <w:tcW w:w="1247" w:type="dxa"/>
            <w:tcBorders>
              <w:top w:val="single" w:sz="4" w:space="0" w:color="auto"/>
              <w:left w:val="single" w:sz="4" w:space="0" w:color="auto"/>
              <w:bottom w:val="single" w:sz="4" w:space="0" w:color="auto"/>
              <w:right w:val="single" w:sz="4" w:space="0" w:color="auto"/>
            </w:tcBorders>
            <w:vAlign w:val="center"/>
          </w:tcPr>
          <w:p w14:paraId="433E91D9" w14:textId="77777777" w:rsidR="005E281B" w:rsidRPr="009732B2" w:rsidRDefault="005E281B" w:rsidP="00851BBD">
            <w:pPr>
              <w:jc w:val="center"/>
              <w:rPr>
                <w:rFonts w:ascii="Arial" w:eastAsia="Arial Unicode MS" w:hAnsi="Arial"/>
                <w:sz w:val="18"/>
                <w:lang w:val="de-CH"/>
              </w:rPr>
            </w:pPr>
          </w:p>
        </w:tc>
        <w:tc>
          <w:tcPr>
            <w:tcW w:w="1247" w:type="dxa"/>
            <w:tcBorders>
              <w:top w:val="single" w:sz="4" w:space="0" w:color="auto"/>
              <w:left w:val="nil"/>
              <w:bottom w:val="single" w:sz="4" w:space="0" w:color="auto"/>
              <w:right w:val="single" w:sz="4" w:space="0" w:color="auto"/>
            </w:tcBorders>
            <w:vAlign w:val="center"/>
          </w:tcPr>
          <w:p w14:paraId="526E18EF" w14:textId="77777777" w:rsidR="005E281B" w:rsidRPr="009732B2" w:rsidRDefault="005E281B" w:rsidP="00851BBD">
            <w:pPr>
              <w:jc w:val="center"/>
              <w:rPr>
                <w:rFonts w:ascii="Arial" w:eastAsia="Arial Unicode MS" w:hAnsi="Arial"/>
                <w:sz w:val="18"/>
                <w:lang w:val="de-CH"/>
              </w:rPr>
            </w:pPr>
          </w:p>
        </w:tc>
        <w:tc>
          <w:tcPr>
            <w:tcW w:w="687" w:type="dxa"/>
            <w:tcBorders>
              <w:top w:val="single" w:sz="4" w:space="0" w:color="auto"/>
              <w:left w:val="single" w:sz="4" w:space="0" w:color="auto"/>
              <w:bottom w:val="single" w:sz="4" w:space="0" w:color="auto"/>
              <w:right w:val="single" w:sz="4" w:space="0" w:color="auto"/>
            </w:tcBorders>
            <w:vAlign w:val="center"/>
          </w:tcPr>
          <w:p w14:paraId="64BF6043" w14:textId="77777777" w:rsidR="005E281B" w:rsidRPr="009732B2" w:rsidRDefault="005E281B" w:rsidP="00851BBD">
            <w:pPr>
              <w:jc w:val="center"/>
              <w:rPr>
                <w:rFonts w:ascii="Arial" w:eastAsia="Arial Unicode MS" w:hAnsi="Arial"/>
                <w:sz w:val="18"/>
                <w:lang w:val="de-CH"/>
              </w:rPr>
            </w:pPr>
          </w:p>
        </w:tc>
        <w:tc>
          <w:tcPr>
            <w:tcW w:w="1418" w:type="dxa"/>
            <w:tcBorders>
              <w:top w:val="single" w:sz="4" w:space="0" w:color="auto"/>
              <w:left w:val="nil"/>
              <w:bottom w:val="single" w:sz="4" w:space="0" w:color="auto"/>
              <w:right w:val="single" w:sz="4" w:space="0" w:color="auto"/>
            </w:tcBorders>
            <w:vAlign w:val="center"/>
          </w:tcPr>
          <w:p w14:paraId="1CDCE992" w14:textId="77777777" w:rsidR="005E281B" w:rsidRPr="009732B2" w:rsidRDefault="005E281B" w:rsidP="00851BBD">
            <w:pPr>
              <w:jc w:val="center"/>
              <w:rPr>
                <w:rFonts w:ascii="Arial" w:eastAsia="Arial Unicode MS" w:hAnsi="Arial"/>
                <w:sz w:val="18"/>
                <w:lang w:val="de-CH"/>
              </w:rPr>
            </w:pPr>
          </w:p>
        </w:tc>
        <w:tc>
          <w:tcPr>
            <w:tcW w:w="907" w:type="dxa"/>
            <w:tcBorders>
              <w:top w:val="single" w:sz="4" w:space="0" w:color="auto"/>
              <w:left w:val="nil"/>
              <w:bottom w:val="single" w:sz="4" w:space="0" w:color="auto"/>
              <w:right w:val="single" w:sz="4" w:space="0" w:color="auto"/>
            </w:tcBorders>
            <w:vAlign w:val="center"/>
          </w:tcPr>
          <w:p w14:paraId="61F949D9" w14:textId="77777777" w:rsidR="005E281B" w:rsidRDefault="005E281B" w:rsidP="00851BBD">
            <w:pPr>
              <w:jc w:val="center"/>
              <w:rPr>
                <w:rFonts w:ascii="Arial" w:eastAsia="Arial Unicode MS" w:hAnsi="Arial"/>
                <w:sz w:val="18"/>
              </w:rPr>
            </w:pPr>
          </w:p>
        </w:tc>
        <w:tc>
          <w:tcPr>
            <w:tcW w:w="1276" w:type="dxa"/>
            <w:tcBorders>
              <w:top w:val="single" w:sz="4" w:space="0" w:color="auto"/>
              <w:left w:val="single" w:sz="4" w:space="0" w:color="auto"/>
              <w:bottom w:val="single" w:sz="4" w:space="0" w:color="auto"/>
              <w:right w:val="single" w:sz="4" w:space="0" w:color="auto"/>
            </w:tcBorders>
          </w:tcPr>
          <w:p w14:paraId="3392F26F" w14:textId="77777777" w:rsidR="005E281B" w:rsidRDefault="005E281B" w:rsidP="00851BBD">
            <w:pPr>
              <w:jc w:val="center"/>
              <w:rPr>
                <w:rFonts w:ascii="Arial" w:eastAsia="Arial Unicode MS" w:hAnsi="Arial"/>
                <w:sz w:val="18"/>
              </w:rPr>
            </w:pPr>
          </w:p>
        </w:tc>
        <w:tc>
          <w:tcPr>
            <w:tcW w:w="1088" w:type="dxa"/>
            <w:tcBorders>
              <w:top w:val="single" w:sz="4" w:space="0" w:color="auto"/>
              <w:left w:val="single" w:sz="4" w:space="0" w:color="auto"/>
              <w:bottom w:val="single" w:sz="4" w:space="0" w:color="auto"/>
              <w:right w:val="single" w:sz="4" w:space="0" w:color="auto"/>
            </w:tcBorders>
            <w:vAlign w:val="center"/>
          </w:tcPr>
          <w:p w14:paraId="276B55AE" w14:textId="77777777" w:rsidR="005E281B" w:rsidRDefault="005E281B" w:rsidP="00851BBD">
            <w:pPr>
              <w:jc w:val="center"/>
              <w:rPr>
                <w:rFonts w:ascii="Arial" w:eastAsia="Arial Unicode MS" w:hAnsi="Arial"/>
                <w:sz w:val="18"/>
              </w:rPr>
            </w:pPr>
          </w:p>
        </w:tc>
      </w:tr>
    </w:tbl>
    <w:p w14:paraId="5A67C5E7" w14:textId="77777777" w:rsidR="007F0E40" w:rsidRDefault="007E1006" w:rsidP="004D2540">
      <w:pPr>
        <w:pStyle w:val="Styl1"/>
      </w:pPr>
      <w:bookmarkStart w:id="64" w:name="_Toc428266648"/>
      <w:bookmarkStart w:id="65" w:name="_Toc428266715"/>
      <w:bookmarkStart w:id="66" w:name="_Toc428266901"/>
      <w:bookmarkStart w:id="67" w:name="_Toc451415882"/>
      <w:bookmarkStart w:id="68" w:name="_Toc459121002"/>
      <w:bookmarkStart w:id="69" w:name="_Toc134450393"/>
      <w:r w:rsidRPr="007E681B">
        <w:rPr>
          <w:rStyle w:val="Styl2Char"/>
          <w:color w:val="C00000"/>
          <w:sz w:val="22"/>
          <w:szCs w:val="22"/>
          <w:vertAlign w:val="baseline"/>
        </w:rPr>
        <w:t>*</w:t>
      </w:r>
      <w:r w:rsidR="008D2581" w:rsidRPr="007E681B">
        <w:rPr>
          <w:rStyle w:val="Styl2Char"/>
          <w:color w:val="C00000"/>
          <w:sz w:val="22"/>
          <w:szCs w:val="22"/>
          <w:vertAlign w:val="baseline"/>
        </w:rPr>
        <w:t xml:space="preserve"> (</w:t>
      </w:r>
      <w:r w:rsidR="008D2581" w:rsidRPr="007E681B">
        <w:rPr>
          <w:rStyle w:val="Styl2Char"/>
          <w:color w:val="C00000"/>
          <w:sz w:val="22"/>
          <w:szCs w:val="22"/>
          <w:vertAlign w:val="baseline"/>
        </w:rPr>
        <w:sym w:font="Symbol" w:char="F0BB"/>
      </w:r>
      <w:r w:rsidR="008D2581" w:rsidRPr="007E681B">
        <w:rPr>
          <w:rStyle w:val="Styl2Char"/>
          <w:color w:val="C00000"/>
          <w:sz w:val="22"/>
          <w:szCs w:val="22"/>
          <w:vertAlign w:val="baseline"/>
        </w:rPr>
        <w:t xml:space="preserve">1.21 m for the FG5 and </w:t>
      </w:r>
      <w:r w:rsidR="008D2581" w:rsidRPr="007E681B">
        <w:rPr>
          <w:rStyle w:val="Styl2Char"/>
          <w:color w:val="C00000"/>
          <w:sz w:val="22"/>
          <w:szCs w:val="22"/>
          <w:vertAlign w:val="baseline"/>
        </w:rPr>
        <w:sym w:font="Symbol" w:char="F0BB"/>
      </w:r>
      <w:r w:rsidR="008D2581" w:rsidRPr="007E681B">
        <w:rPr>
          <w:rStyle w:val="Styl2Char"/>
          <w:color w:val="C00000"/>
          <w:sz w:val="22"/>
          <w:szCs w:val="22"/>
          <w:vertAlign w:val="baseline"/>
        </w:rPr>
        <w:t>1.27 m for the FG5-X), distance between benchmark and the effective position of free-fall, where g is invariant on vertical gravity gradient used in the equation of motion</w:t>
      </w:r>
      <w:r w:rsidR="007F0E40" w:rsidRPr="00D73C53">
        <w:rPr>
          <w:color w:val="C00000"/>
        </w:rPr>
        <w:br w:type="page"/>
      </w:r>
      <w:bookmarkStart w:id="70" w:name="_Toc239501115"/>
      <w:bookmarkStart w:id="71" w:name="_Toc428266649"/>
      <w:bookmarkStart w:id="72" w:name="_Toc428266716"/>
      <w:r w:rsidR="00E259D0">
        <w:lastRenderedPageBreak/>
        <w:t>Annex C</w:t>
      </w:r>
      <w:r w:rsidR="007F0E40">
        <w:t xml:space="preserve"> - Example of calculation of uncertainty.</w:t>
      </w:r>
      <w:bookmarkEnd w:id="64"/>
      <w:bookmarkEnd w:id="65"/>
      <w:bookmarkEnd w:id="66"/>
      <w:bookmarkEnd w:id="67"/>
      <w:bookmarkEnd w:id="68"/>
      <w:bookmarkEnd w:id="69"/>
      <w:bookmarkEnd w:id="70"/>
      <w:bookmarkEnd w:id="71"/>
      <w:bookmarkEnd w:id="72"/>
      <w:r w:rsidR="007F0E40">
        <w:t xml:space="preserve"> </w:t>
      </w:r>
    </w:p>
    <w:p w14:paraId="5A201DD0" w14:textId="701CBB51" w:rsidR="007F0E40" w:rsidRDefault="007F0E40">
      <w:pPr>
        <w:rPr>
          <w:b/>
          <w:i/>
          <w:iCs/>
          <w:sz w:val="24"/>
        </w:rPr>
      </w:pPr>
      <w:r>
        <w:rPr>
          <w:b/>
          <w:i/>
          <w:iCs/>
          <w:sz w:val="24"/>
        </w:rPr>
        <w:t>Example of instrumental uncertainty (unified for FG5s</w:t>
      </w:r>
      <w:r w:rsidR="00612EF5">
        <w:rPr>
          <w:b/>
          <w:i/>
          <w:iCs/>
          <w:sz w:val="24"/>
        </w:rPr>
        <w:t xml:space="preserve"> for CCM.G-K1 2009</w:t>
      </w:r>
      <w:r>
        <w:rPr>
          <w:b/>
          <w:i/>
          <w:iCs/>
          <w:sz w:val="24"/>
        </w:rPr>
        <w:t>)</w:t>
      </w:r>
    </w:p>
    <w:p w14:paraId="1D2487CF" w14:textId="77777777" w:rsidR="007F0E40" w:rsidRPr="00BE10BF" w:rsidRDefault="0002587B">
      <w:pPr>
        <w:rPr>
          <w:b/>
          <w:i/>
          <w:iCs/>
          <w:sz w:val="16"/>
        </w:rPr>
      </w:pPr>
      <w:r>
        <w:rPr>
          <w:bCs/>
          <w:i/>
          <w:iCs/>
          <w:noProof/>
          <w:lang w:val="it-IT" w:eastAsia="it-IT"/>
        </w:rPr>
        <w:lastRenderedPageBreak/>
        <w:object w:dxaOrig="1440" w:dyaOrig="1440" w14:anchorId="322B53F7">
          <v:shape id="_x0000_s2051" type="#_x0000_t75" alt="" style="position:absolute;margin-left:5.05pt;margin-top:16.15pt;width:581.3pt;height:444.35pt;z-index:251656192;mso-wrap-edited:f;mso-width-percent:0;mso-height-percent:0;mso-width-percent:0;mso-height-percent:0">
            <v:imagedata r:id="rId113" o:title=""/>
            <w10:wrap type="topAndBottom"/>
          </v:shape>
          <o:OLEObject Type="Embed" ProgID="Excel.Sheet.8" ShapeID="_x0000_s2051" DrawAspect="Content" ObjectID="_1751280374" r:id="rId114"/>
        </w:object>
      </w:r>
      <w:r w:rsidR="007F0E40">
        <w:rPr>
          <w:b/>
          <w:i/>
          <w:iCs/>
          <w:sz w:val="18"/>
        </w:rPr>
        <w:t>Note: table below is in MS-Excel</w:t>
      </w:r>
      <w:r w:rsidR="007F0E40">
        <w:rPr>
          <w:b/>
          <w:i/>
          <w:iCs/>
          <w:sz w:val="18"/>
        </w:rPr>
        <w:sym w:font="Symbol" w:char="F0E2"/>
      </w:r>
      <w:r w:rsidR="007F0E40">
        <w:rPr>
          <w:b/>
          <w:i/>
          <w:iCs/>
          <w:sz w:val="18"/>
        </w:rPr>
        <w:t xml:space="preserve"> format. Double-click to open it. Light blue cells contain formulas that should not be </w:t>
      </w:r>
      <w:proofErr w:type="gramStart"/>
      <w:r w:rsidR="007F0E40">
        <w:rPr>
          <w:b/>
          <w:i/>
          <w:iCs/>
          <w:sz w:val="18"/>
        </w:rPr>
        <w:t>modified</w:t>
      </w:r>
      <w:proofErr w:type="gramEnd"/>
    </w:p>
    <w:p w14:paraId="1D7AE279" w14:textId="77777777" w:rsidR="007F0E40" w:rsidRDefault="007F0E40">
      <w:pPr>
        <w:rPr>
          <w:bCs/>
          <w:i/>
          <w:iCs/>
          <w:sz w:val="24"/>
        </w:rPr>
      </w:pPr>
      <w:r>
        <w:rPr>
          <w:bCs/>
          <w:i/>
          <w:iCs/>
          <w:sz w:val="24"/>
        </w:rPr>
        <w:lastRenderedPageBreak/>
        <w:t>Example of site dependent uncertainty (unified)</w:t>
      </w:r>
    </w:p>
    <w:p w14:paraId="0E4F005F" w14:textId="77777777" w:rsidR="007F0E40" w:rsidRDefault="007F0E40">
      <w:pPr>
        <w:rPr>
          <w:b/>
          <w:color w:val="FF0000"/>
          <w:sz w:val="24"/>
        </w:rPr>
      </w:pPr>
      <w:r>
        <w:rPr>
          <w:b/>
          <w:i/>
          <w:iCs/>
          <w:sz w:val="18"/>
        </w:rPr>
        <w:t>Note: table below is in MS-Excel</w:t>
      </w:r>
      <w:r>
        <w:rPr>
          <w:b/>
          <w:i/>
          <w:iCs/>
          <w:sz w:val="18"/>
        </w:rPr>
        <w:sym w:font="Symbol" w:char="F0E2"/>
      </w:r>
      <w:r>
        <w:rPr>
          <w:b/>
          <w:i/>
          <w:iCs/>
          <w:sz w:val="18"/>
        </w:rPr>
        <w:t xml:space="preserve"> format. Double-click to open it. Light blue cells contain formulas that should not be </w:t>
      </w:r>
      <w:proofErr w:type="gramStart"/>
      <w:r>
        <w:rPr>
          <w:b/>
          <w:i/>
          <w:iCs/>
          <w:sz w:val="18"/>
        </w:rPr>
        <w:t>modified</w:t>
      </w:r>
      <w:proofErr w:type="gramEnd"/>
    </w:p>
    <w:p w14:paraId="07CDE9C6" w14:textId="77777777" w:rsidR="007F0E40" w:rsidRDefault="0002587B">
      <w:pPr>
        <w:rPr>
          <w:b/>
          <w:color w:val="FF0000"/>
          <w:sz w:val="24"/>
        </w:rPr>
        <w:sectPr w:rsidR="007F0E40" w:rsidSect="00D73C53">
          <w:pgSz w:w="16838" w:h="11906" w:orient="landscape" w:code="9"/>
          <w:pgMar w:top="1418" w:right="1418" w:bottom="1134"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r>
        <w:rPr>
          <w:b/>
          <w:noProof/>
          <w:color w:val="FF0000"/>
          <w:lang w:val="it-IT" w:eastAsia="it-IT"/>
        </w:rPr>
        <w:object w:dxaOrig="1440" w:dyaOrig="1440" w14:anchorId="10679618">
          <v:shape id="_x0000_s2050" type="#_x0000_t75" alt="" style="position:absolute;margin-left:1.1pt;margin-top:62.95pt;width:592.65pt;height:230.65pt;z-index:251657216;mso-wrap-edited:f;mso-width-percent:0;mso-height-percent:0;mso-width-percent:0;mso-height-percent:0">
            <v:imagedata r:id="rId115" o:title=""/>
            <w10:wrap type="topAndBottom"/>
          </v:shape>
          <o:OLEObject Type="Embed" ProgID="Excel.Sheet.8" ShapeID="_x0000_s2050" DrawAspect="Content" ObjectID="_1751280373" r:id="rId116"/>
        </w:object>
      </w:r>
    </w:p>
    <w:p w14:paraId="018DF952" w14:textId="77777777" w:rsidR="007F0E40" w:rsidRDefault="007F0E40" w:rsidP="00144406">
      <w:pPr>
        <w:pStyle w:val="Heading1"/>
        <w:numPr>
          <w:ilvl w:val="0"/>
          <w:numId w:val="0"/>
        </w:numPr>
        <w:ind w:left="426" w:hanging="426"/>
      </w:pPr>
      <w:bookmarkStart w:id="73" w:name="_Toc239501119"/>
      <w:bookmarkStart w:id="74" w:name="_Toc428266650"/>
      <w:bookmarkStart w:id="75" w:name="_Toc428266717"/>
      <w:bookmarkStart w:id="76" w:name="_Toc134450394"/>
      <w:r>
        <w:lastRenderedPageBreak/>
        <w:t xml:space="preserve">Annex </w:t>
      </w:r>
      <w:r w:rsidR="00E259D0">
        <w:t>D</w:t>
      </w:r>
      <w:r>
        <w:t xml:space="preserve"> - Parameters of the </w:t>
      </w:r>
      <w:r w:rsidR="00732811">
        <w:t>TMGO</w:t>
      </w:r>
      <w:r w:rsidR="00144406">
        <w:t xml:space="preserve"> </w:t>
      </w:r>
      <w:r>
        <w:t>site</w:t>
      </w:r>
      <w:bookmarkEnd w:id="73"/>
      <w:bookmarkEnd w:id="74"/>
      <w:bookmarkEnd w:id="75"/>
      <w:bookmarkEnd w:id="76"/>
    </w:p>
    <w:p w14:paraId="3EA26E98" w14:textId="77777777" w:rsidR="00144406" w:rsidRPr="00144406" w:rsidRDefault="00144406" w:rsidP="00144406"/>
    <w:p w14:paraId="787992B6" w14:textId="77777777" w:rsidR="003A3B44" w:rsidRPr="00144406" w:rsidRDefault="003A3B44" w:rsidP="003A3B44">
      <w:pPr>
        <w:rPr>
          <w:sz w:val="24"/>
          <w:szCs w:val="24"/>
        </w:rPr>
      </w:pPr>
      <w:r w:rsidRPr="00144406">
        <w:rPr>
          <w:sz w:val="24"/>
          <w:szCs w:val="24"/>
        </w:rPr>
        <w:t>The same geographical coordinates are used for all the sites:</w:t>
      </w:r>
    </w:p>
    <w:p w14:paraId="6AFE3F15" w14:textId="77777777" w:rsidR="003A3B44" w:rsidRDefault="003A3B44" w:rsidP="003A3B44">
      <w:pPr>
        <w:rPr>
          <w:sz w:val="24"/>
          <w:szCs w:val="24"/>
        </w:rPr>
      </w:pPr>
      <w:r w:rsidRPr="00144406">
        <w:rPr>
          <w:sz w:val="24"/>
          <w:szCs w:val="24"/>
        </w:rPr>
        <w:t xml:space="preserve">Name of the station: </w:t>
      </w:r>
      <w:r w:rsidR="00732811">
        <w:rPr>
          <w:sz w:val="24"/>
          <w:szCs w:val="24"/>
        </w:rPr>
        <w:t>Table Mountain Geophysical Observatory (TMGO)</w:t>
      </w:r>
    </w:p>
    <w:p w14:paraId="36C70948" w14:textId="77777777" w:rsidR="00732811" w:rsidRPr="00144406" w:rsidRDefault="00732811" w:rsidP="003A3B44">
      <w:pPr>
        <w:rPr>
          <w:sz w:val="24"/>
          <w:szCs w:val="24"/>
        </w:rPr>
      </w:pPr>
      <w:proofErr w:type="gramStart"/>
      <w:r>
        <w:rPr>
          <w:sz w:val="24"/>
          <w:szCs w:val="24"/>
        </w:rPr>
        <w:t>Bench mark</w:t>
      </w:r>
      <w:proofErr w:type="gramEnd"/>
      <w:r>
        <w:rPr>
          <w:sz w:val="24"/>
          <w:szCs w:val="24"/>
        </w:rPr>
        <w:t xml:space="preserve"> (pier) designations:  AG, AH, AI, AJ, AN, AO, AP, AQ, AS, AT</w:t>
      </w:r>
    </w:p>
    <w:p w14:paraId="0CBBE45A" w14:textId="77777777" w:rsidR="003A3B44" w:rsidRPr="00144406" w:rsidRDefault="003A3B44" w:rsidP="003A3B44">
      <w:pPr>
        <w:rPr>
          <w:sz w:val="24"/>
          <w:szCs w:val="24"/>
        </w:rPr>
      </w:pPr>
      <w:r w:rsidRPr="00144406">
        <w:rPr>
          <w:sz w:val="24"/>
          <w:szCs w:val="24"/>
        </w:rPr>
        <w:t xml:space="preserve">Latitude: </w:t>
      </w:r>
      <w:r w:rsidR="00732811">
        <w:rPr>
          <w:sz w:val="24"/>
          <w:szCs w:val="24"/>
        </w:rPr>
        <w:t>40.1309</w:t>
      </w:r>
      <w:r>
        <w:rPr>
          <w:sz w:val="24"/>
          <w:szCs w:val="24"/>
        </w:rPr>
        <w:t xml:space="preserve"> North</w:t>
      </w:r>
    </w:p>
    <w:p w14:paraId="1F341854" w14:textId="77777777" w:rsidR="003A3B44" w:rsidRPr="00144406" w:rsidRDefault="003A3B44" w:rsidP="003A3B44">
      <w:pPr>
        <w:rPr>
          <w:sz w:val="24"/>
          <w:szCs w:val="24"/>
        </w:rPr>
      </w:pPr>
      <w:r w:rsidRPr="00144406">
        <w:rPr>
          <w:sz w:val="24"/>
          <w:szCs w:val="24"/>
        </w:rPr>
        <w:t>Longitude:</w:t>
      </w:r>
      <w:r w:rsidR="00732811">
        <w:rPr>
          <w:sz w:val="24"/>
          <w:szCs w:val="24"/>
        </w:rPr>
        <w:t xml:space="preserve"> 105.2327</w:t>
      </w:r>
      <w:r>
        <w:rPr>
          <w:sz w:val="24"/>
          <w:szCs w:val="24"/>
        </w:rPr>
        <w:t xml:space="preserve"> </w:t>
      </w:r>
      <w:r w:rsidR="00732811">
        <w:rPr>
          <w:sz w:val="24"/>
          <w:szCs w:val="24"/>
        </w:rPr>
        <w:t>We</w:t>
      </w:r>
      <w:r>
        <w:rPr>
          <w:sz w:val="24"/>
          <w:szCs w:val="24"/>
        </w:rPr>
        <w:t>st</w:t>
      </w:r>
    </w:p>
    <w:p w14:paraId="2C961ADE" w14:textId="77777777" w:rsidR="003A3B44" w:rsidRDefault="003A3B44" w:rsidP="003A3B44">
      <w:pPr>
        <w:rPr>
          <w:sz w:val="24"/>
          <w:szCs w:val="24"/>
        </w:rPr>
      </w:pPr>
      <w:r w:rsidRPr="00144406">
        <w:rPr>
          <w:sz w:val="24"/>
          <w:szCs w:val="24"/>
        </w:rPr>
        <w:t>Altitude</w:t>
      </w:r>
      <w:r w:rsidR="00732811">
        <w:rPr>
          <w:sz w:val="24"/>
          <w:szCs w:val="24"/>
        </w:rPr>
        <w:t>: 1683</w:t>
      </w:r>
      <w:r>
        <w:rPr>
          <w:sz w:val="24"/>
          <w:szCs w:val="24"/>
        </w:rPr>
        <w:t xml:space="preserve"> m</w:t>
      </w:r>
    </w:p>
    <w:p w14:paraId="15919403" w14:textId="77777777" w:rsidR="0090590F" w:rsidRDefault="0090590F" w:rsidP="0090590F">
      <w:pPr>
        <w:ind w:firstLine="284"/>
        <w:jc w:val="both"/>
        <w:rPr>
          <w:sz w:val="24"/>
          <w:szCs w:val="24"/>
        </w:rPr>
      </w:pPr>
    </w:p>
    <w:p w14:paraId="0CE7F702" w14:textId="77777777" w:rsidR="0090590F" w:rsidRDefault="0090590F" w:rsidP="0090590F">
      <w:pPr>
        <w:ind w:firstLine="284"/>
        <w:jc w:val="both"/>
        <w:rPr>
          <w:sz w:val="24"/>
          <w:szCs w:val="24"/>
          <w:lang w:val="en-US" w:eastAsia="en-US"/>
        </w:rPr>
      </w:pPr>
      <w:r>
        <w:rPr>
          <w:sz w:val="24"/>
          <w:szCs w:val="24"/>
          <w:lang w:val="en-US" w:eastAsia="en-US"/>
        </w:rPr>
        <w:t xml:space="preserve">The vertical gravity is parameterized as function of the height </w:t>
      </w:r>
      <w:r w:rsidRPr="0090590F">
        <w:rPr>
          <w:i/>
          <w:sz w:val="24"/>
          <w:szCs w:val="24"/>
          <w:lang w:val="en-US" w:eastAsia="en-US"/>
        </w:rPr>
        <w:t>z</w:t>
      </w:r>
      <w:r>
        <w:rPr>
          <w:sz w:val="24"/>
          <w:szCs w:val="24"/>
          <w:lang w:val="en-US" w:eastAsia="en-US"/>
        </w:rPr>
        <w:t xml:space="preserve"> by a </w:t>
      </w:r>
      <w:proofErr w:type="gramStart"/>
      <w:r>
        <w:rPr>
          <w:sz w:val="24"/>
          <w:szCs w:val="24"/>
          <w:lang w:val="en-US" w:eastAsia="en-US"/>
        </w:rPr>
        <w:t>second degree</w:t>
      </w:r>
      <w:proofErr w:type="gramEnd"/>
      <w:r>
        <w:rPr>
          <w:sz w:val="24"/>
          <w:szCs w:val="24"/>
          <w:lang w:val="en-US" w:eastAsia="en-US"/>
        </w:rPr>
        <w:t xml:space="preserve"> polynomial:</w:t>
      </w:r>
    </w:p>
    <w:p w14:paraId="39FBB8E1" w14:textId="77777777" w:rsidR="00565E0D" w:rsidRDefault="0090590F" w:rsidP="00565E0D">
      <w:pPr>
        <w:spacing w:before="120" w:after="120"/>
        <w:ind w:firstLine="284"/>
        <w:jc w:val="center"/>
        <w:rPr>
          <w:i/>
          <w:sz w:val="24"/>
          <w:szCs w:val="24"/>
          <w:lang w:val="en-US" w:eastAsia="en-US"/>
        </w:rPr>
      </w:pPr>
      <w:r w:rsidRPr="0090590F">
        <w:rPr>
          <w:i/>
          <w:sz w:val="24"/>
          <w:szCs w:val="24"/>
          <w:lang w:val="en-US" w:eastAsia="en-US"/>
        </w:rPr>
        <w:t>g(z) = a z</w:t>
      </w:r>
      <w:r w:rsidRPr="0090590F">
        <w:rPr>
          <w:i/>
          <w:sz w:val="24"/>
          <w:szCs w:val="24"/>
          <w:vertAlign w:val="superscript"/>
          <w:lang w:val="en-US" w:eastAsia="en-US"/>
        </w:rPr>
        <w:t>2</w:t>
      </w:r>
      <w:r w:rsidRPr="0090590F">
        <w:rPr>
          <w:i/>
          <w:sz w:val="24"/>
          <w:szCs w:val="24"/>
          <w:lang w:val="en-US" w:eastAsia="en-US"/>
        </w:rPr>
        <w:t xml:space="preserve"> + b z + </w:t>
      </w:r>
      <w:proofErr w:type="gramStart"/>
      <w:r w:rsidRPr="0090590F">
        <w:rPr>
          <w:i/>
          <w:sz w:val="24"/>
          <w:szCs w:val="24"/>
          <w:lang w:val="en-US" w:eastAsia="en-US"/>
        </w:rPr>
        <w:t>c</w:t>
      </w:r>
      <w:r w:rsidR="00565E0D">
        <w:rPr>
          <w:i/>
          <w:sz w:val="24"/>
          <w:szCs w:val="24"/>
          <w:lang w:val="en-US" w:eastAsia="en-US"/>
        </w:rPr>
        <w:t xml:space="preserve"> .</w:t>
      </w:r>
      <w:proofErr w:type="gramEnd"/>
    </w:p>
    <w:p w14:paraId="08F06F93" w14:textId="77777777" w:rsidR="00565E0D" w:rsidRDefault="00565E0D" w:rsidP="00565E0D">
      <w:pPr>
        <w:ind w:firstLine="284"/>
        <w:jc w:val="both"/>
        <w:rPr>
          <w:sz w:val="24"/>
          <w:szCs w:val="24"/>
        </w:rPr>
      </w:pPr>
      <w:r>
        <w:rPr>
          <w:sz w:val="24"/>
          <w:szCs w:val="24"/>
          <w:lang w:val="en-US" w:eastAsia="en-US"/>
        </w:rPr>
        <w:t>Thus, the vertical gravity gradi</w:t>
      </w:r>
      <w:r w:rsidRPr="00565E0D">
        <w:rPr>
          <w:sz w:val="24"/>
          <w:szCs w:val="24"/>
          <w:lang w:val="en-US" w:eastAsia="en-US"/>
        </w:rPr>
        <w:t>ent</w:t>
      </w:r>
      <w:r w:rsidRPr="00565E0D">
        <w:rPr>
          <w:sz w:val="24"/>
          <w:szCs w:val="24"/>
        </w:rPr>
        <w:t xml:space="preserve"> at the specific height </w:t>
      </w:r>
      <w:proofErr w:type="gramStart"/>
      <w:r w:rsidRPr="00565E0D">
        <w:rPr>
          <w:sz w:val="24"/>
          <w:szCs w:val="24"/>
        </w:rPr>
        <w:t>is</w:t>
      </w:r>
      <w:proofErr w:type="gramEnd"/>
      <w:r w:rsidRPr="00565E0D">
        <w:rPr>
          <w:sz w:val="24"/>
          <w:szCs w:val="24"/>
        </w:rPr>
        <w:t xml:space="preserve"> </w:t>
      </w:r>
    </w:p>
    <w:p w14:paraId="0AF51A18" w14:textId="77777777" w:rsidR="00565E0D" w:rsidRPr="00565E0D" w:rsidRDefault="0002587B" w:rsidP="00565E0D">
      <w:pPr>
        <w:spacing w:before="120" w:after="120"/>
        <w:ind w:firstLine="284"/>
        <w:jc w:val="center"/>
        <w:rPr>
          <w:sz w:val="24"/>
          <w:szCs w:val="24"/>
        </w:rPr>
      </w:pPr>
      <w:r w:rsidRPr="00EA44E9">
        <w:rPr>
          <w:noProof/>
          <w:position w:val="-10"/>
          <w:sz w:val="16"/>
          <w:szCs w:val="16"/>
        </w:rPr>
        <w:object w:dxaOrig="1480" w:dyaOrig="320" w14:anchorId="5BE093CC">
          <v:shape id="_x0000_i1027" type="#_x0000_t75" alt="" style="width:74pt;height:15.5pt;mso-width-percent:0;mso-height-percent:0;mso-width-percent:0;mso-height-percent:0" o:ole="" fillcolor="window">
            <v:imagedata r:id="rId77" o:title=""/>
          </v:shape>
          <o:OLEObject Type="Embed" ProgID="Equation.3" ShapeID="_x0000_i1027" DrawAspect="Content" ObjectID="_1751280370" r:id="rId117"/>
        </w:object>
      </w:r>
      <w:r w:rsidR="00565E0D">
        <w:rPr>
          <w:sz w:val="16"/>
          <w:szCs w:val="16"/>
        </w:rPr>
        <w:t>.</w:t>
      </w:r>
    </w:p>
    <w:p w14:paraId="77F6CD54" w14:textId="77777777" w:rsidR="0090590F" w:rsidRDefault="0090590F" w:rsidP="0090590F">
      <w:pPr>
        <w:ind w:firstLine="284"/>
        <w:jc w:val="both"/>
        <w:rPr>
          <w:sz w:val="24"/>
          <w:szCs w:val="24"/>
          <w:lang w:val="en-US" w:eastAsia="en-US"/>
        </w:rPr>
      </w:pPr>
      <w:r>
        <w:rPr>
          <w:sz w:val="24"/>
          <w:szCs w:val="24"/>
          <w:lang w:val="en-US" w:eastAsia="en-US"/>
        </w:rPr>
        <w:t xml:space="preserve">A least-squares fit provides with the coefficients </w:t>
      </w:r>
      <w:r w:rsidRPr="0090590F">
        <w:rPr>
          <w:i/>
          <w:sz w:val="24"/>
          <w:szCs w:val="24"/>
          <w:lang w:val="en-US" w:eastAsia="en-US"/>
        </w:rPr>
        <w:t xml:space="preserve">a, </w:t>
      </w:r>
      <w:proofErr w:type="gramStart"/>
      <w:r w:rsidRPr="0090590F">
        <w:rPr>
          <w:i/>
          <w:sz w:val="24"/>
          <w:szCs w:val="24"/>
          <w:lang w:val="en-US" w:eastAsia="en-US"/>
        </w:rPr>
        <w:t>b</w:t>
      </w:r>
      <w:proofErr w:type="gramEnd"/>
      <w:r>
        <w:rPr>
          <w:sz w:val="24"/>
          <w:szCs w:val="24"/>
          <w:lang w:val="en-US" w:eastAsia="en-US"/>
        </w:rPr>
        <w:t xml:space="preserve"> and </w:t>
      </w:r>
      <w:r w:rsidRPr="0090590F">
        <w:rPr>
          <w:i/>
          <w:sz w:val="24"/>
          <w:szCs w:val="24"/>
          <w:lang w:val="en-US" w:eastAsia="en-US"/>
        </w:rPr>
        <w:t>c</w:t>
      </w:r>
      <w:r>
        <w:rPr>
          <w:sz w:val="24"/>
          <w:szCs w:val="24"/>
          <w:lang w:val="en-US" w:eastAsia="en-US"/>
        </w:rPr>
        <w:t xml:space="preserve"> as well as </w:t>
      </w:r>
      <w:r w:rsidRPr="003947BD">
        <w:rPr>
          <w:rFonts w:ascii="Symbol" w:hAnsi="Symbol"/>
          <w:sz w:val="24"/>
          <w:szCs w:val="24"/>
          <w:lang w:val="en-US" w:eastAsia="en-US"/>
        </w:rPr>
        <w:t></w:t>
      </w:r>
      <w:r w:rsidRPr="003947BD">
        <w:rPr>
          <w:sz w:val="24"/>
          <w:szCs w:val="24"/>
          <w:vertAlign w:val="subscript"/>
          <w:lang w:val="en-US" w:eastAsia="en-US"/>
        </w:rPr>
        <w:t>a</w:t>
      </w:r>
      <w:r>
        <w:rPr>
          <w:sz w:val="24"/>
          <w:szCs w:val="24"/>
          <w:lang w:val="en-US" w:eastAsia="en-US"/>
        </w:rPr>
        <w:t xml:space="preserve">, </w:t>
      </w:r>
      <w:r>
        <w:rPr>
          <w:rFonts w:ascii="Symbol" w:hAnsi="Symbol"/>
          <w:sz w:val="24"/>
          <w:szCs w:val="24"/>
          <w:lang w:val="en-US" w:eastAsia="en-US"/>
        </w:rPr>
        <w:t></w:t>
      </w:r>
      <w:r>
        <w:rPr>
          <w:sz w:val="24"/>
          <w:szCs w:val="24"/>
          <w:vertAlign w:val="subscript"/>
          <w:lang w:val="en-US" w:eastAsia="en-US"/>
        </w:rPr>
        <w:t>b</w:t>
      </w:r>
      <w:r>
        <w:rPr>
          <w:sz w:val="24"/>
          <w:szCs w:val="24"/>
          <w:lang w:val="en-US" w:eastAsia="en-US"/>
        </w:rPr>
        <w:t xml:space="preserve"> and </w:t>
      </w:r>
      <w:r>
        <w:rPr>
          <w:rFonts w:ascii="Symbol" w:hAnsi="Symbol"/>
          <w:sz w:val="24"/>
          <w:szCs w:val="24"/>
          <w:lang w:val="en-US" w:eastAsia="en-US"/>
        </w:rPr>
        <w:t></w:t>
      </w:r>
      <w:r>
        <w:rPr>
          <w:sz w:val="24"/>
          <w:szCs w:val="24"/>
          <w:vertAlign w:val="subscript"/>
          <w:lang w:val="en-US" w:eastAsia="en-US"/>
        </w:rPr>
        <w:t xml:space="preserve">ab </w:t>
      </w:r>
      <w:r>
        <w:rPr>
          <w:sz w:val="24"/>
          <w:szCs w:val="24"/>
          <w:lang w:val="en-US" w:eastAsia="en-US"/>
        </w:rPr>
        <w:t>(standard deviation and covariance). The res</w:t>
      </w:r>
      <w:r w:rsidR="0055279A">
        <w:rPr>
          <w:sz w:val="24"/>
          <w:szCs w:val="24"/>
          <w:lang w:val="en-US" w:eastAsia="en-US"/>
        </w:rPr>
        <w:t xml:space="preserve">ults are presented in Table </w:t>
      </w:r>
      <w:proofErr w:type="gramStart"/>
      <w:r w:rsidR="0055279A">
        <w:rPr>
          <w:sz w:val="24"/>
          <w:szCs w:val="24"/>
          <w:lang w:val="en-US" w:eastAsia="en-US"/>
        </w:rPr>
        <w:t>D1, but</w:t>
      </w:r>
      <w:proofErr w:type="gramEnd"/>
      <w:r w:rsidR="0055279A">
        <w:rPr>
          <w:sz w:val="24"/>
          <w:szCs w:val="24"/>
          <w:lang w:val="en-US" w:eastAsia="en-US"/>
        </w:rPr>
        <w:t xml:space="preserve"> note that parameters may change slightly if/when the gradients are re-measured before</w:t>
      </w:r>
      <w:r w:rsidR="0037490F">
        <w:rPr>
          <w:sz w:val="24"/>
          <w:szCs w:val="24"/>
          <w:lang w:val="en-US" w:eastAsia="en-US"/>
        </w:rPr>
        <w:t xml:space="preserve"> and after</w:t>
      </w:r>
      <w:r w:rsidR="0055279A">
        <w:rPr>
          <w:sz w:val="24"/>
          <w:szCs w:val="24"/>
          <w:lang w:val="en-US" w:eastAsia="en-US"/>
        </w:rPr>
        <w:t xml:space="preserve"> the comparison.  Not that t</w:t>
      </w:r>
      <w:r>
        <w:rPr>
          <w:sz w:val="24"/>
          <w:szCs w:val="24"/>
          <w:lang w:val="en-US" w:eastAsia="en-US"/>
        </w:rPr>
        <w:t>he coefficient c is omitted as it is of no use.</w:t>
      </w:r>
      <w:r w:rsidR="00565E0D">
        <w:rPr>
          <w:sz w:val="24"/>
          <w:szCs w:val="24"/>
          <w:lang w:val="en-US" w:eastAsia="en-US"/>
        </w:rPr>
        <w:t xml:space="preserve"> </w:t>
      </w:r>
    </w:p>
    <w:p w14:paraId="522FFBB6" w14:textId="77777777" w:rsidR="0090590F" w:rsidRDefault="0090590F" w:rsidP="0090590F">
      <w:pPr>
        <w:jc w:val="both"/>
        <w:rPr>
          <w:sz w:val="24"/>
          <w:szCs w:val="24"/>
          <w:lang w:val="en-US" w:eastAsia="en-US"/>
        </w:rPr>
      </w:pPr>
      <w:r>
        <w:rPr>
          <w:sz w:val="24"/>
          <w:szCs w:val="24"/>
          <w:lang w:val="en-US" w:eastAsia="en-US"/>
        </w:rPr>
        <w:tab/>
      </w:r>
    </w:p>
    <w:p w14:paraId="15D85A0C" w14:textId="79FC0ADA" w:rsidR="0090590F" w:rsidRPr="0055279A" w:rsidRDefault="0090590F" w:rsidP="0090590F">
      <w:pPr>
        <w:jc w:val="both"/>
        <w:rPr>
          <w:sz w:val="24"/>
          <w:szCs w:val="24"/>
          <w:lang w:val="en-US" w:eastAsia="en-US"/>
        </w:rPr>
      </w:pPr>
      <w:r w:rsidRPr="0055279A">
        <w:rPr>
          <w:b/>
          <w:sz w:val="24"/>
          <w:szCs w:val="24"/>
          <w:lang w:val="en-US" w:eastAsia="en-US"/>
        </w:rPr>
        <w:t>Table D1.</w:t>
      </w:r>
      <w:r w:rsidRPr="0055279A">
        <w:rPr>
          <w:sz w:val="24"/>
          <w:szCs w:val="24"/>
          <w:lang w:val="en-US" w:eastAsia="en-US"/>
        </w:rPr>
        <w:t xml:space="preserve"> Parameters and associated uncertainties of the </w:t>
      </w:r>
      <w:proofErr w:type="gramStart"/>
      <w:r w:rsidRPr="0055279A">
        <w:rPr>
          <w:sz w:val="24"/>
          <w:szCs w:val="24"/>
          <w:lang w:val="en-US" w:eastAsia="en-US"/>
        </w:rPr>
        <w:t>second degree</w:t>
      </w:r>
      <w:proofErr w:type="gramEnd"/>
      <w:r w:rsidRPr="0055279A">
        <w:rPr>
          <w:sz w:val="24"/>
          <w:szCs w:val="24"/>
          <w:lang w:val="en-US" w:eastAsia="en-US"/>
        </w:rPr>
        <w:t xml:space="preserve"> polynomial for the vertical gravity gradie</w:t>
      </w:r>
      <w:r w:rsidR="0055279A" w:rsidRPr="0055279A">
        <w:rPr>
          <w:sz w:val="24"/>
          <w:szCs w:val="24"/>
          <w:lang w:val="en-US" w:eastAsia="en-US"/>
        </w:rPr>
        <w:t>nt</w:t>
      </w:r>
      <w:r w:rsidR="006C52CC">
        <w:rPr>
          <w:sz w:val="24"/>
          <w:szCs w:val="24"/>
          <w:lang w:val="en-US" w:eastAsia="en-US"/>
        </w:rPr>
        <w:t xml:space="preserve"> </w:t>
      </w:r>
      <w:r w:rsidR="006C52CC">
        <w:rPr>
          <w:sz w:val="24"/>
          <w:szCs w:val="24"/>
        </w:rPr>
        <w:t>(in process of being measured</w:t>
      </w:r>
      <w:r w:rsidR="003B1785">
        <w:rPr>
          <w:sz w:val="24"/>
          <w:szCs w:val="24"/>
        </w:rPr>
        <w:t xml:space="preserve"> and will be provided prior to the start of the Key Comparison</w:t>
      </w:r>
      <w:r w:rsidR="006C52CC">
        <w:rPr>
          <w:sz w:val="24"/>
          <w:szCs w:val="24"/>
        </w:rPr>
        <w:t>)</w:t>
      </w:r>
      <w:r w:rsidRPr="0055279A">
        <w:rPr>
          <w:sz w:val="24"/>
          <w:szCs w:val="24"/>
          <w:lang w:val="en-US" w:eastAsia="en-US"/>
        </w:rPr>
        <w:t>.</w:t>
      </w:r>
    </w:p>
    <w:p w14:paraId="28034B8A" w14:textId="77777777" w:rsidR="0090590F" w:rsidRPr="0055279A" w:rsidRDefault="0090590F" w:rsidP="0090590F">
      <w:pPr>
        <w:ind w:firstLine="284"/>
        <w:jc w:val="both"/>
        <w:rPr>
          <w:sz w:val="24"/>
          <w:szCs w:val="24"/>
          <w:lang w:val="en-US" w:eastAsia="en-US"/>
        </w:rPr>
      </w:pPr>
    </w:p>
    <w:p w14:paraId="2175A40F" w14:textId="77777777" w:rsidR="00FE6BDF" w:rsidRPr="0055279A" w:rsidRDefault="00FE6BDF" w:rsidP="00FE6BDF">
      <w:pPr>
        <w:ind w:firstLine="284"/>
        <w:jc w:val="both"/>
        <w:rPr>
          <w:sz w:val="24"/>
          <w:szCs w:val="24"/>
          <w:lang w:val="en-US" w:eastAsia="en-US"/>
        </w:rPr>
      </w:pPr>
    </w:p>
    <w:tbl>
      <w:tblPr>
        <w:tblW w:w="7670" w:type="dxa"/>
        <w:jc w:val="center"/>
        <w:tblLayout w:type="fixed"/>
        <w:tblLook w:val="04A0" w:firstRow="1" w:lastRow="0" w:firstColumn="1" w:lastColumn="0" w:noHBand="0" w:noVBand="1"/>
      </w:tblPr>
      <w:tblGrid>
        <w:gridCol w:w="731"/>
        <w:gridCol w:w="1552"/>
        <w:gridCol w:w="1276"/>
        <w:gridCol w:w="1418"/>
        <w:gridCol w:w="1275"/>
        <w:gridCol w:w="1418"/>
      </w:tblGrid>
      <w:tr w:rsidR="00FE6BDF" w:rsidRPr="0055279A" w14:paraId="4E38534E" w14:textId="77777777" w:rsidTr="00921DE4">
        <w:trPr>
          <w:trHeight w:val="300"/>
          <w:jc w:val="center"/>
        </w:trPr>
        <w:tc>
          <w:tcPr>
            <w:tcW w:w="731" w:type="dxa"/>
            <w:tcBorders>
              <w:top w:val="single" w:sz="4" w:space="0" w:color="auto"/>
              <w:left w:val="nil"/>
              <w:bottom w:val="single" w:sz="4" w:space="0" w:color="auto"/>
              <w:right w:val="nil"/>
            </w:tcBorders>
            <w:shd w:val="clear" w:color="auto" w:fill="auto"/>
            <w:noWrap/>
            <w:vAlign w:val="bottom"/>
          </w:tcPr>
          <w:p w14:paraId="39238C65" w14:textId="77777777" w:rsidR="00FE6BDF" w:rsidRPr="0055279A" w:rsidRDefault="00FE6BDF" w:rsidP="00921DE4">
            <w:pPr>
              <w:rPr>
                <w:color w:val="000000"/>
                <w:sz w:val="24"/>
                <w:szCs w:val="24"/>
                <w:lang w:val="en-US" w:eastAsia="en-US"/>
              </w:rPr>
            </w:pPr>
            <w:r w:rsidRPr="0055279A">
              <w:rPr>
                <w:color w:val="000000"/>
                <w:sz w:val="24"/>
                <w:szCs w:val="24"/>
                <w:lang w:val="en-US" w:eastAsia="en-US"/>
              </w:rPr>
              <w:t>Site</w:t>
            </w:r>
          </w:p>
          <w:p w14:paraId="23CDDA55" w14:textId="77777777" w:rsidR="00FE6BDF" w:rsidRPr="0055279A" w:rsidRDefault="00FE6BDF" w:rsidP="00921DE4">
            <w:pPr>
              <w:rPr>
                <w:color w:val="000000"/>
                <w:sz w:val="24"/>
                <w:szCs w:val="24"/>
                <w:lang w:val="en-US" w:eastAsia="en-US"/>
              </w:rPr>
            </w:pPr>
          </w:p>
        </w:tc>
        <w:tc>
          <w:tcPr>
            <w:tcW w:w="1552" w:type="dxa"/>
            <w:tcBorders>
              <w:top w:val="single" w:sz="4" w:space="0" w:color="auto"/>
              <w:left w:val="nil"/>
              <w:bottom w:val="single" w:sz="4" w:space="0" w:color="auto"/>
              <w:right w:val="nil"/>
            </w:tcBorders>
            <w:shd w:val="clear" w:color="auto" w:fill="auto"/>
            <w:noWrap/>
            <w:vAlign w:val="bottom"/>
          </w:tcPr>
          <w:p w14:paraId="2B3DA7FA" w14:textId="77777777" w:rsidR="00FE6BDF" w:rsidRPr="0055279A" w:rsidRDefault="00FE6BDF" w:rsidP="00921DE4">
            <w:pPr>
              <w:jc w:val="center"/>
              <w:rPr>
                <w:i/>
                <w:color w:val="000000"/>
                <w:sz w:val="24"/>
                <w:szCs w:val="24"/>
                <w:lang w:val="en-US" w:eastAsia="en-US"/>
              </w:rPr>
            </w:pPr>
            <w:r w:rsidRPr="0055279A">
              <w:rPr>
                <w:i/>
                <w:color w:val="000000"/>
                <w:sz w:val="24"/>
                <w:szCs w:val="24"/>
                <w:lang w:val="en-US" w:eastAsia="en-US"/>
              </w:rPr>
              <w:t>a</w:t>
            </w:r>
          </w:p>
          <w:p w14:paraId="7761E507" w14:textId="77777777" w:rsidR="00FE6BDF" w:rsidRPr="0055279A" w:rsidRDefault="00FE6BDF" w:rsidP="00921DE4">
            <w:pPr>
              <w:jc w:val="center"/>
              <w:rPr>
                <w:color w:val="000000"/>
                <w:sz w:val="24"/>
                <w:szCs w:val="24"/>
                <w:lang w:val="en-US" w:eastAsia="en-US"/>
              </w:rPr>
            </w:pPr>
            <w:r w:rsidRPr="0055279A">
              <w:rPr>
                <w:color w:val="000000"/>
                <w:sz w:val="24"/>
                <w:szCs w:val="24"/>
                <w:lang w:val="en-US" w:eastAsia="en-US"/>
              </w:rPr>
              <w:t>/</w:t>
            </w:r>
            <w:proofErr w:type="spellStart"/>
            <w:r w:rsidRPr="0055279A">
              <w:rPr>
                <w:color w:val="000000"/>
                <w:sz w:val="24"/>
                <w:szCs w:val="24"/>
                <w:lang w:val="en-US" w:eastAsia="en-US"/>
              </w:rPr>
              <w:t>μGal</w:t>
            </w:r>
            <w:proofErr w:type="spellEnd"/>
            <w:r w:rsidRPr="0055279A">
              <w:rPr>
                <w:color w:val="000000"/>
                <w:sz w:val="24"/>
                <w:szCs w:val="24"/>
                <w:lang w:val="en-US" w:eastAsia="en-US"/>
              </w:rPr>
              <w:t xml:space="preserve"> m</w:t>
            </w:r>
            <w:r w:rsidRPr="0055279A">
              <w:rPr>
                <w:color w:val="000000"/>
                <w:sz w:val="24"/>
                <w:szCs w:val="24"/>
                <w:vertAlign w:val="superscript"/>
                <w:lang w:val="en-US" w:eastAsia="en-US"/>
              </w:rPr>
              <w:t>-2</w:t>
            </w:r>
          </w:p>
        </w:tc>
        <w:tc>
          <w:tcPr>
            <w:tcW w:w="1276" w:type="dxa"/>
            <w:tcBorders>
              <w:top w:val="single" w:sz="4" w:space="0" w:color="auto"/>
              <w:left w:val="nil"/>
              <w:bottom w:val="single" w:sz="4" w:space="0" w:color="auto"/>
              <w:right w:val="nil"/>
            </w:tcBorders>
            <w:shd w:val="clear" w:color="auto" w:fill="auto"/>
            <w:noWrap/>
            <w:vAlign w:val="bottom"/>
          </w:tcPr>
          <w:p w14:paraId="019C3B20" w14:textId="77777777" w:rsidR="00FE6BDF" w:rsidRPr="0055279A" w:rsidRDefault="00FE6BDF" w:rsidP="00921DE4">
            <w:pPr>
              <w:jc w:val="center"/>
              <w:rPr>
                <w:color w:val="000000"/>
                <w:sz w:val="24"/>
                <w:szCs w:val="24"/>
                <w:vertAlign w:val="subscript"/>
                <w:lang w:val="en-US" w:eastAsia="en-US"/>
              </w:rPr>
            </w:pPr>
            <w:r w:rsidRPr="0055279A">
              <w:rPr>
                <w:rFonts w:ascii="Symbol" w:hAnsi="Symbol"/>
                <w:color w:val="000000"/>
                <w:sz w:val="24"/>
                <w:szCs w:val="24"/>
                <w:lang w:val="en-US" w:eastAsia="en-US"/>
              </w:rPr>
              <w:t></w:t>
            </w:r>
            <w:r w:rsidRPr="0055279A">
              <w:rPr>
                <w:color w:val="000000"/>
                <w:sz w:val="24"/>
                <w:szCs w:val="24"/>
                <w:vertAlign w:val="subscript"/>
                <w:lang w:val="en-US" w:eastAsia="en-US"/>
              </w:rPr>
              <w:t>a</w:t>
            </w:r>
          </w:p>
          <w:p w14:paraId="6194FE95" w14:textId="77777777" w:rsidR="00FE6BDF" w:rsidRPr="0055279A" w:rsidRDefault="00FE6BDF" w:rsidP="00921DE4">
            <w:pPr>
              <w:jc w:val="center"/>
              <w:rPr>
                <w:color w:val="000000"/>
                <w:sz w:val="24"/>
                <w:szCs w:val="24"/>
                <w:vertAlign w:val="superscript"/>
                <w:lang w:val="en-US" w:eastAsia="en-US"/>
              </w:rPr>
            </w:pPr>
            <w:r w:rsidRPr="0055279A">
              <w:rPr>
                <w:color w:val="000000"/>
                <w:sz w:val="24"/>
                <w:szCs w:val="24"/>
                <w:lang w:val="en-US" w:eastAsia="en-US"/>
              </w:rPr>
              <w:t>/</w:t>
            </w:r>
            <w:proofErr w:type="spellStart"/>
            <w:r w:rsidRPr="0055279A">
              <w:rPr>
                <w:color w:val="000000"/>
                <w:sz w:val="24"/>
                <w:szCs w:val="24"/>
                <w:lang w:val="en-US" w:eastAsia="en-US"/>
              </w:rPr>
              <w:t>μGal</w:t>
            </w:r>
            <w:proofErr w:type="spellEnd"/>
            <w:r w:rsidRPr="0055279A">
              <w:rPr>
                <w:color w:val="000000"/>
                <w:sz w:val="24"/>
                <w:szCs w:val="24"/>
                <w:lang w:val="en-US" w:eastAsia="en-US"/>
              </w:rPr>
              <w:t xml:space="preserve"> m</w:t>
            </w:r>
            <w:r w:rsidRPr="0055279A">
              <w:rPr>
                <w:color w:val="000000"/>
                <w:sz w:val="24"/>
                <w:szCs w:val="24"/>
                <w:vertAlign w:val="superscript"/>
                <w:lang w:val="en-US" w:eastAsia="en-US"/>
              </w:rPr>
              <w:t>-2</w:t>
            </w:r>
          </w:p>
        </w:tc>
        <w:tc>
          <w:tcPr>
            <w:tcW w:w="1418" w:type="dxa"/>
            <w:tcBorders>
              <w:top w:val="single" w:sz="4" w:space="0" w:color="auto"/>
              <w:left w:val="nil"/>
              <w:bottom w:val="single" w:sz="4" w:space="0" w:color="auto"/>
              <w:right w:val="nil"/>
            </w:tcBorders>
            <w:shd w:val="clear" w:color="auto" w:fill="auto"/>
            <w:noWrap/>
            <w:vAlign w:val="bottom"/>
          </w:tcPr>
          <w:p w14:paraId="2BF790AB" w14:textId="77777777" w:rsidR="00FE6BDF" w:rsidRPr="0055279A" w:rsidRDefault="00FE6BDF" w:rsidP="00921DE4">
            <w:pPr>
              <w:jc w:val="center"/>
              <w:rPr>
                <w:i/>
                <w:color w:val="000000"/>
                <w:sz w:val="24"/>
                <w:szCs w:val="24"/>
                <w:lang w:val="en-US" w:eastAsia="en-US"/>
              </w:rPr>
            </w:pPr>
            <w:r w:rsidRPr="0055279A">
              <w:rPr>
                <w:i/>
                <w:color w:val="000000"/>
                <w:sz w:val="24"/>
                <w:szCs w:val="24"/>
                <w:lang w:val="en-US" w:eastAsia="en-US"/>
              </w:rPr>
              <w:t>b</w:t>
            </w:r>
          </w:p>
          <w:p w14:paraId="5375BCB2" w14:textId="77777777" w:rsidR="00FE6BDF" w:rsidRPr="0055279A" w:rsidRDefault="00FE6BDF" w:rsidP="00921DE4">
            <w:pPr>
              <w:jc w:val="center"/>
              <w:rPr>
                <w:color w:val="000000"/>
                <w:sz w:val="24"/>
                <w:szCs w:val="24"/>
                <w:vertAlign w:val="superscript"/>
                <w:lang w:val="en-US" w:eastAsia="en-US"/>
              </w:rPr>
            </w:pPr>
            <w:r w:rsidRPr="0055279A">
              <w:rPr>
                <w:color w:val="000000"/>
                <w:sz w:val="24"/>
                <w:szCs w:val="24"/>
                <w:lang w:val="en-US" w:eastAsia="en-US"/>
              </w:rPr>
              <w:t>/</w:t>
            </w:r>
            <w:proofErr w:type="spellStart"/>
            <w:r w:rsidRPr="0055279A">
              <w:rPr>
                <w:color w:val="000000"/>
                <w:sz w:val="24"/>
                <w:szCs w:val="24"/>
                <w:lang w:val="en-US" w:eastAsia="en-US"/>
              </w:rPr>
              <w:t>μGal</w:t>
            </w:r>
            <w:proofErr w:type="spellEnd"/>
            <w:r w:rsidRPr="0055279A">
              <w:rPr>
                <w:color w:val="000000"/>
                <w:sz w:val="24"/>
                <w:szCs w:val="24"/>
                <w:lang w:val="en-US" w:eastAsia="en-US"/>
              </w:rPr>
              <w:t xml:space="preserve"> m</w:t>
            </w:r>
            <w:r w:rsidRPr="0055279A">
              <w:rPr>
                <w:color w:val="000000"/>
                <w:sz w:val="24"/>
                <w:szCs w:val="24"/>
                <w:vertAlign w:val="superscript"/>
                <w:lang w:val="en-US" w:eastAsia="en-US"/>
              </w:rPr>
              <w:t>-1</w:t>
            </w:r>
          </w:p>
        </w:tc>
        <w:tc>
          <w:tcPr>
            <w:tcW w:w="1275" w:type="dxa"/>
            <w:tcBorders>
              <w:top w:val="single" w:sz="4" w:space="0" w:color="auto"/>
              <w:left w:val="nil"/>
              <w:bottom w:val="single" w:sz="4" w:space="0" w:color="auto"/>
              <w:right w:val="nil"/>
            </w:tcBorders>
            <w:shd w:val="clear" w:color="auto" w:fill="auto"/>
            <w:noWrap/>
            <w:vAlign w:val="bottom"/>
          </w:tcPr>
          <w:p w14:paraId="66D4EAED" w14:textId="77777777" w:rsidR="00FE6BDF" w:rsidRPr="0055279A" w:rsidRDefault="00FE6BDF" w:rsidP="00921DE4">
            <w:pPr>
              <w:jc w:val="center"/>
              <w:rPr>
                <w:color w:val="000000"/>
                <w:sz w:val="24"/>
                <w:szCs w:val="24"/>
                <w:vertAlign w:val="superscript"/>
                <w:lang w:val="en-US" w:eastAsia="en-US"/>
              </w:rPr>
            </w:pPr>
            <w:r w:rsidRPr="0055279A">
              <w:rPr>
                <w:rFonts w:ascii="Symbol" w:hAnsi="Symbol"/>
                <w:color w:val="000000"/>
                <w:sz w:val="24"/>
                <w:szCs w:val="24"/>
                <w:lang w:val="en-US" w:eastAsia="en-US"/>
              </w:rPr>
              <w:t></w:t>
            </w:r>
            <w:r w:rsidRPr="0055279A">
              <w:rPr>
                <w:color w:val="000000"/>
                <w:sz w:val="24"/>
                <w:szCs w:val="24"/>
                <w:vertAlign w:val="subscript"/>
                <w:lang w:val="en-US" w:eastAsia="en-US"/>
              </w:rPr>
              <w:t>b</w:t>
            </w:r>
          </w:p>
          <w:p w14:paraId="11458661" w14:textId="77777777" w:rsidR="00FE6BDF" w:rsidRPr="0055279A" w:rsidRDefault="00FE6BDF" w:rsidP="00921DE4">
            <w:pPr>
              <w:jc w:val="center"/>
              <w:rPr>
                <w:color w:val="000000"/>
                <w:sz w:val="24"/>
                <w:szCs w:val="24"/>
                <w:vertAlign w:val="superscript"/>
                <w:lang w:val="en-US" w:eastAsia="en-US"/>
              </w:rPr>
            </w:pPr>
            <w:r w:rsidRPr="0055279A">
              <w:rPr>
                <w:color w:val="000000"/>
                <w:sz w:val="24"/>
                <w:szCs w:val="24"/>
                <w:lang w:val="en-US" w:eastAsia="en-US"/>
              </w:rPr>
              <w:t>/</w:t>
            </w:r>
            <w:proofErr w:type="spellStart"/>
            <w:r w:rsidRPr="0055279A">
              <w:rPr>
                <w:color w:val="000000"/>
                <w:sz w:val="24"/>
                <w:szCs w:val="24"/>
                <w:lang w:val="en-US" w:eastAsia="en-US"/>
              </w:rPr>
              <w:t>μGal</w:t>
            </w:r>
            <w:proofErr w:type="spellEnd"/>
            <w:r w:rsidRPr="0055279A">
              <w:rPr>
                <w:color w:val="000000"/>
                <w:sz w:val="24"/>
                <w:szCs w:val="24"/>
                <w:lang w:val="en-US" w:eastAsia="en-US"/>
              </w:rPr>
              <w:t xml:space="preserve"> m</w:t>
            </w:r>
            <w:r w:rsidRPr="0055279A">
              <w:rPr>
                <w:color w:val="000000"/>
                <w:sz w:val="24"/>
                <w:szCs w:val="24"/>
                <w:vertAlign w:val="superscript"/>
                <w:lang w:val="en-US" w:eastAsia="en-US"/>
              </w:rPr>
              <w:t>-1</w:t>
            </w:r>
          </w:p>
        </w:tc>
        <w:tc>
          <w:tcPr>
            <w:tcW w:w="1418" w:type="dxa"/>
            <w:tcBorders>
              <w:top w:val="single" w:sz="4" w:space="0" w:color="auto"/>
              <w:left w:val="nil"/>
              <w:bottom w:val="single" w:sz="4" w:space="0" w:color="auto"/>
              <w:right w:val="nil"/>
            </w:tcBorders>
            <w:shd w:val="clear" w:color="auto" w:fill="auto"/>
            <w:noWrap/>
            <w:vAlign w:val="bottom"/>
          </w:tcPr>
          <w:p w14:paraId="3340E984" w14:textId="77777777" w:rsidR="00FE6BDF" w:rsidRPr="0055279A" w:rsidRDefault="00FE6BDF" w:rsidP="00921DE4">
            <w:pPr>
              <w:jc w:val="center"/>
              <w:rPr>
                <w:color w:val="000000"/>
                <w:sz w:val="24"/>
                <w:szCs w:val="24"/>
                <w:vertAlign w:val="superscript"/>
                <w:lang w:val="en-US" w:eastAsia="en-US"/>
              </w:rPr>
            </w:pPr>
            <w:r w:rsidRPr="0055279A">
              <w:rPr>
                <w:rFonts w:ascii="Symbol" w:hAnsi="Symbol"/>
                <w:color w:val="000000"/>
                <w:sz w:val="24"/>
                <w:szCs w:val="24"/>
                <w:lang w:val="en-US" w:eastAsia="en-US"/>
              </w:rPr>
              <w:t></w:t>
            </w:r>
            <w:r w:rsidRPr="0055279A">
              <w:rPr>
                <w:color w:val="000000"/>
                <w:sz w:val="24"/>
                <w:szCs w:val="24"/>
                <w:vertAlign w:val="subscript"/>
                <w:lang w:val="en-US" w:eastAsia="en-US"/>
              </w:rPr>
              <w:t>ab</w:t>
            </w:r>
          </w:p>
          <w:p w14:paraId="5C4B4238" w14:textId="77777777" w:rsidR="00FE6BDF" w:rsidRPr="0055279A" w:rsidRDefault="00FE6BDF" w:rsidP="00921DE4">
            <w:pPr>
              <w:jc w:val="center"/>
              <w:rPr>
                <w:color w:val="000000"/>
                <w:sz w:val="24"/>
                <w:szCs w:val="24"/>
                <w:lang w:val="en-US" w:eastAsia="en-US"/>
              </w:rPr>
            </w:pPr>
            <w:r w:rsidRPr="0055279A">
              <w:rPr>
                <w:color w:val="000000"/>
                <w:sz w:val="24"/>
                <w:szCs w:val="24"/>
                <w:lang w:val="en-US" w:eastAsia="en-US"/>
              </w:rPr>
              <w:t>/μGal</w:t>
            </w:r>
            <w:r w:rsidRPr="0055279A">
              <w:rPr>
                <w:color w:val="000000"/>
                <w:sz w:val="24"/>
                <w:szCs w:val="24"/>
                <w:vertAlign w:val="superscript"/>
                <w:lang w:val="en-US" w:eastAsia="en-US"/>
              </w:rPr>
              <w:t>2</w:t>
            </w:r>
            <w:r w:rsidRPr="0055279A">
              <w:rPr>
                <w:color w:val="000000"/>
                <w:sz w:val="24"/>
                <w:szCs w:val="24"/>
                <w:lang w:val="en-US" w:eastAsia="en-US"/>
              </w:rPr>
              <w:t xml:space="preserve"> m</w:t>
            </w:r>
            <w:r w:rsidRPr="0055279A">
              <w:rPr>
                <w:color w:val="000000"/>
                <w:sz w:val="24"/>
                <w:szCs w:val="24"/>
                <w:vertAlign w:val="superscript"/>
                <w:lang w:val="en-US" w:eastAsia="en-US"/>
              </w:rPr>
              <w:t>-3</w:t>
            </w:r>
          </w:p>
        </w:tc>
      </w:tr>
      <w:tr w:rsidR="00FE6BDF" w:rsidRPr="0055279A" w14:paraId="4ED71A2F" w14:textId="77777777" w:rsidTr="00A4739D">
        <w:trPr>
          <w:trHeight w:val="300"/>
          <w:jc w:val="center"/>
        </w:trPr>
        <w:tc>
          <w:tcPr>
            <w:tcW w:w="731" w:type="dxa"/>
            <w:tcBorders>
              <w:top w:val="single" w:sz="4" w:space="0" w:color="auto"/>
              <w:left w:val="nil"/>
              <w:bottom w:val="nil"/>
              <w:right w:val="nil"/>
            </w:tcBorders>
            <w:shd w:val="clear" w:color="auto" w:fill="auto"/>
            <w:noWrap/>
            <w:vAlign w:val="bottom"/>
            <w:hideMark/>
          </w:tcPr>
          <w:p w14:paraId="61E0C5EE" w14:textId="77777777" w:rsidR="00FE6BDF" w:rsidRPr="0055279A" w:rsidRDefault="0055279A" w:rsidP="00921DE4">
            <w:pPr>
              <w:rPr>
                <w:color w:val="000000"/>
                <w:sz w:val="24"/>
                <w:szCs w:val="24"/>
                <w:lang w:val="en-US" w:eastAsia="en-US"/>
              </w:rPr>
            </w:pPr>
            <w:r>
              <w:rPr>
                <w:color w:val="000000"/>
                <w:sz w:val="24"/>
                <w:szCs w:val="24"/>
                <w:lang w:val="en-US" w:eastAsia="en-US"/>
              </w:rPr>
              <w:t>AG</w:t>
            </w:r>
          </w:p>
        </w:tc>
        <w:tc>
          <w:tcPr>
            <w:tcW w:w="1552" w:type="dxa"/>
            <w:tcBorders>
              <w:top w:val="single" w:sz="4" w:space="0" w:color="auto"/>
              <w:left w:val="nil"/>
              <w:bottom w:val="nil"/>
              <w:right w:val="nil"/>
            </w:tcBorders>
            <w:shd w:val="clear" w:color="auto" w:fill="auto"/>
            <w:noWrap/>
            <w:vAlign w:val="bottom"/>
          </w:tcPr>
          <w:p w14:paraId="07161933" w14:textId="36FF9EBA" w:rsidR="00FE6BDF" w:rsidRPr="0055279A" w:rsidRDefault="00FE6BDF" w:rsidP="00992A3C">
            <w:pPr>
              <w:jc w:val="right"/>
              <w:rPr>
                <w:color w:val="000000"/>
                <w:sz w:val="24"/>
                <w:szCs w:val="24"/>
              </w:rPr>
            </w:pPr>
          </w:p>
        </w:tc>
        <w:tc>
          <w:tcPr>
            <w:tcW w:w="1276" w:type="dxa"/>
            <w:tcBorders>
              <w:top w:val="single" w:sz="4" w:space="0" w:color="auto"/>
              <w:left w:val="nil"/>
              <w:bottom w:val="nil"/>
              <w:right w:val="nil"/>
            </w:tcBorders>
            <w:shd w:val="clear" w:color="auto" w:fill="auto"/>
            <w:noWrap/>
            <w:vAlign w:val="bottom"/>
          </w:tcPr>
          <w:p w14:paraId="75D175EB" w14:textId="372F91F8" w:rsidR="00FE6BDF" w:rsidRPr="0055279A" w:rsidRDefault="00FE6BDF" w:rsidP="00921DE4">
            <w:pPr>
              <w:jc w:val="right"/>
              <w:rPr>
                <w:color w:val="000000"/>
                <w:sz w:val="24"/>
                <w:szCs w:val="24"/>
              </w:rPr>
            </w:pPr>
          </w:p>
        </w:tc>
        <w:tc>
          <w:tcPr>
            <w:tcW w:w="1418" w:type="dxa"/>
            <w:tcBorders>
              <w:top w:val="single" w:sz="4" w:space="0" w:color="auto"/>
              <w:left w:val="nil"/>
              <w:bottom w:val="nil"/>
              <w:right w:val="nil"/>
            </w:tcBorders>
            <w:shd w:val="clear" w:color="auto" w:fill="auto"/>
            <w:noWrap/>
            <w:vAlign w:val="bottom"/>
          </w:tcPr>
          <w:p w14:paraId="7FA5A1A4" w14:textId="063B977F" w:rsidR="00FE6BDF" w:rsidRPr="0055279A" w:rsidRDefault="00FE6BDF" w:rsidP="00921DE4">
            <w:pPr>
              <w:jc w:val="right"/>
              <w:rPr>
                <w:color w:val="000000"/>
                <w:sz w:val="24"/>
                <w:szCs w:val="24"/>
              </w:rPr>
            </w:pPr>
          </w:p>
        </w:tc>
        <w:tc>
          <w:tcPr>
            <w:tcW w:w="1275" w:type="dxa"/>
            <w:tcBorders>
              <w:top w:val="single" w:sz="4" w:space="0" w:color="auto"/>
              <w:left w:val="nil"/>
              <w:bottom w:val="nil"/>
              <w:right w:val="nil"/>
            </w:tcBorders>
            <w:shd w:val="clear" w:color="auto" w:fill="auto"/>
            <w:noWrap/>
            <w:vAlign w:val="bottom"/>
          </w:tcPr>
          <w:p w14:paraId="103718BA" w14:textId="36EEE7B3" w:rsidR="00FE6BDF" w:rsidRPr="0055279A" w:rsidRDefault="00FE6BDF" w:rsidP="00921DE4">
            <w:pPr>
              <w:jc w:val="center"/>
              <w:rPr>
                <w:color w:val="000000"/>
                <w:sz w:val="24"/>
                <w:szCs w:val="24"/>
                <w:lang w:val="en-US" w:eastAsia="en-US"/>
              </w:rPr>
            </w:pPr>
          </w:p>
        </w:tc>
        <w:tc>
          <w:tcPr>
            <w:tcW w:w="1418" w:type="dxa"/>
            <w:tcBorders>
              <w:top w:val="single" w:sz="4" w:space="0" w:color="auto"/>
              <w:left w:val="nil"/>
              <w:bottom w:val="nil"/>
              <w:right w:val="nil"/>
            </w:tcBorders>
            <w:shd w:val="clear" w:color="auto" w:fill="auto"/>
            <w:noWrap/>
            <w:vAlign w:val="bottom"/>
          </w:tcPr>
          <w:p w14:paraId="2CBC4CB2" w14:textId="20B410A2" w:rsidR="00FE6BDF" w:rsidRPr="0055279A" w:rsidRDefault="00FE6BDF" w:rsidP="00921DE4">
            <w:pPr>
              <w:jc w:val="center"/>
              <w:rPr>
                <w:color w:val="000000"/>
                <w:sz w:val="24"/>
                <w:szCs w:val="24"/>
                <w:lang w:val="en-US" w:eastAsia="en-US"/>
              </w:rPr>
            </w:pPr>
          </w:p>
        </w:tc>
      </w:tr>
      <w:tr w:rsidR="00FE6BDF" w:rsidRPr="0055279A" w14:paraId="14A7A2BD" w14:textId="77777777" w:rsidTr="00A4739D">
        <w:trPr>
          <w:trHeight w:val="300"/>
          <w:jc w:val="center"/>
        </w:trPr>
        <w:tc>
          <w:tcPr>
            <w:tcW w:w="731" w:type="dxa"/>
            <w:tcBorders>
              <w:top w:val="nil"/>
              <w:left w:val="nil"/>
              <w:bottom w:val="nil"/>
              <w:right w:val="nil"/>
            </w:tcBorders>
            <w:shd w:val="clear" w:color="auto" w:fill="auto"/>
            <w:noWrap/>
            <w:vAlign w:val="bottom"/>
            <w:hideMark/>
          </w:tcPr>
          <w:p w14:paraId="2D146EE4" w14:textId="77777777" w:rsidR="00FE6BDF" w:rsidRPr="0055279A" w:rsidRDefault="0055279A" w:rsidP="00921DE4">
            <w:pPr>
              <w:rPr>
                <w:color w:val="000000"/>
                <w:sz w:val="24"/>
                <w:szCs w:val="24"/>
                <w:lang w:val="en-US" w:eastAsia="en-US"/>
              </w:rPr>
            </w:pPr>
            <w:r>
              <w:rPr>
                <w:color w:val="000000"/>
                <w:sz w:val="24"/>
                <w:szCs w:val="24"/>
                <w:lang w:val="en-US" w:eastAsia="en-US"/>
              </w:rPr>
              <w:t>AH</w:t>
            </w:r>
          </w:p>
        </w:tc>
        <w:tc>
          <w:tcPr>
            <w:tcW w:w="1552" w:type="dxa"/>
            <w:tcBorders>
              <w:top w:val="nil"/>
              <w:left w:val="nil"/>
              <w:bottom w:val="nil"/>
              <w:right w:val="nil"/>
            </w:tcBorders>
            <w:shd w:val="clear" w:color="auto" w:fill="auto"/>
            <w:noWrap/>
            <w:vAlign w:val="bottom"/>
          </w:tcPr>
          <w:p w14:paraId="03EEF74D" w14:textId="4662C400" w:rsidR="00FE6BDF" w:rsidRPr="0055279A" w:rsidRDefault="00FE6BDF" w:rsidP="00921DE4">
            <w:pPr>
              <w:jc w:val="right"/>
              <w:rPr>
                <w:color w:val="000000"/>
                <w:sz w:val="24"/>
                <w:szCs w:val="24"/>
              </w:rPr>
            </w:pPr>
          </w:p>
        </w:tc>
        <w:tc>
          <w:tcPr>
            <w:tcW w:w="1276" w:type="dxa"/>
            <w:tcBorders>
              <w:top w:val="nil"/>
              <w:left w:val="nil"/>
              <w:bottom w:val="nil"/>
              <w:right w:val="nil"/>
            </w:tcBorders>
            <w:shd w:val="clear" w:color="auto" w:fill="auto"/>
            <w:noWrap/>
            <w:vAlign w:val="bottom"/>
          </w:tcPr>
          <w:p w14:paraId="0191E99E" w14:textId="19F77C28" w:rsidR="00FE6BDF" w:rsidRPr="0055279A" w:rsidRDefault="00FE6BDF" w:rsidP="00921DE4">
            <w:pPr>
              <w:jc w:val="right"/>
              <w:rPr>
                <w:color w:val="000000"/>
                <w:sz w:val="24"/>
                <w:szCs w:val="24"/>
              </w:rPr>
            </w:pPr>
          </w:p>
        </w:tc>
        <w:tc>
          <w:tcPr>
            <w:tcW w:w="1418" w:type="dxa"/>
            <w:tcBorders>
              <w:top w:val="nil"/>
              <w:left w:val="nil"/>
              <w:bottom w:val="nil"/>
              <w:right w:val="nil"/>
            </w:tcBorders>
            <w:shd w:val="clear" w:color="auto" w:fill="auto"/>
            <w:noWrap/>
            <w:vAlign w:val="bottom"/>
          </w:tcPr>
          <w:p w14:paraId="55BBFF0E" w14:textId="12F34700" w:rsidR="00FE6BDF" w:rsidRPr="0055279A" w:rsidRDefault="00FE6BDF" w:rsidP="00921DE4">
            <w:pPr>
              <w:jc w:val="right"/>
              <w:rPr>
                <w:color w:val="000000"/>
                <w:sz w:val="24"/>
                <w:szCs w:val="24"/>
              </w:rPr>
            </w:pPr>
          </w:p>
        </w:tc>
        <w:tc>
          <w:tcPr>
            <w:tcW w:w="1275" w:type="dxa"/>
            <w:tcBorders>
              <w:top w:val="nil"/>
              <w:left w:val="nil"/>
              <w:bottom w:val="nil"/>
              <w:right w:val="nil"/>
            </w:tcBorders>
            <w:shd w:val="clear" w:color="auto" w:fill="auto"/>
            <w:noWrap/>
            <w:vAlign w:val="bottom"/>
          </w:tcPr>
          <w:p w14:paraId="28349FD2" w14:textId="4AB16818" w:rsidR="00FE6BDF" w:rsidRPr="0055279A" w:rsidRDefault="00FE6BDF" w:rsidP="00921DE4">
            <w:pPr>
              <w:jc w:val="center"/>
              <w:rPr>
                <w:color w:val="000000"/>
                <w:sz w:val="24"/>
                <w:szCs w:val="24"/>
                <w:lang w:val="en-US" w:eastAsia="en-US"/>
              </w:rPr>
            </w:pPr>
          </w:p>
        </w:tc>
        <w:tc>
          <w:tcPr>
            <w:tcW w:w="1418" w:type="dxa"/>
            <w:tcBorders>
              <w:top w:val="nil"/>
              <w:left w:val="nil"/>
              <w:bottom w:val="nil"/>
              <w:right w:val="nil"/>
            </w:tcBorders>
            <w:shd w:val="clear" w:color="auto" w:fill="auto"/>
            <w:noWrap/>
            <w:vAlign w:val="bottom"/>
          </w:tcPr>
          <w:p w14:paraId="05E3F12B" w14:textId="077911ED" w:rsidR="00FE6BDF" w:rsidRPr="0055279A" w:rsidRDefault="00FE6BDF" w:rsidP="00921DE4">
            <w:pPr>
              <w:jc w:val="center"/>
              <w:rPr>
                <w:color w:val="000000"/>
                <w:sz w:val="24"/>
                <w:szCs w:val="24"/>
                <w:lang w:val="en-US" w:eastAsia="en-US"/>
              </w:rPr>
            </w:pPr>
          </w:p>
        </w:tc>
      </w:tr>
      <w:tr w:rsidR="00FE6BDF" w:rsidRPr="0055279A" w14:paraId="40E6576C" w14:textId="77777777" w:rsidTr="00A4739D">
        <w:trPr>
          <w:trHeight w:val="300"/>
          <w:jc w:val="center"/>
        </w:trPr>
        <w:tc>
          <w:tcPr>
            <w:tcW w:w="731" w:type="dxa"/>
            <w:tcBorders>
              <w:top w:val="nil"/>
              <w:left w:val="nil"/>
              <w:bottom w:val="nil"/>
              <w:right w:val="nil"/>
            </w:tcBorders>
            <w:shd w:val="clear" w:color="auto" w:fill="auto"/>
            <w:noWrap/>
            <w:vAlign w:val="bottom"/>
            <w:hideMark/>
          </w:tcPr>
          <w:p w14:paraId="7E1AF543" w14:textId="77777777" w:rsidR="00FE6BDF" w:rsidRPr="0055279A" w:rsidRDefault="0055279A" w:rsidP="00921DE4">
            <w:pPr>
              <w:rPr>
                <w:color w:val="000000"/>
                <w:sz w:val="24"/>
                <w:szCs w:val="24"/>
                <w:lang w:val="en-US" w:eastAsia="en-US"/>
              </w:rPr>
            </w:pPr>
            <w:r>
              <w:rPr>
                <w:color w:val="000000"/>
                <w:sz w:val="24"/>
                <w:szCs w:val="24"/>
                <w:lang w:val="en-US" w:eastAsia="en-US"/>
              </w:rPr>
              <w:t>AI</w:t>
            </w:r>
          </w:p>
        </w:tc>
        <w:tc>
          <w:tcPr>
            <w:tcW w:w="1552" w:type="dxa"/>
            <w:tcBorders>
              <w:top w:val="nil"/>
              <w:left w:val="nil"/>
              <w:bottom w:val="nil"/>
              <w:right w:val="nil"/>
            </w:tcBorders>
            <w:shd w:val="clear" w:color="auto" w:fill="auto"/>
            <w:noWrap/>
            <w:vAlign w:val="bottom"/>
          </w:tcPr>
          <w:p w14:paraId="6B400BEA" w14:textId="51A03D5F" w:rsidR="00FE6BDF" w:rsidRPr="0055279A" w:rsidRDefault="00FE6BDF" w:rsidP="00992A3C">
            <w:pPr>
              <w:jc w:val="right"/>
              <w:rPr>
                <w:color w:val="000000"/>
                <w:sz w:val="24"/>
                <w:szCs w:val="24"/>
              </w:rPr>
            </w:pPr>
          </w:p>
        </w:tc>
        <w:tc>
          <w:tcPr>
            <w:tcW w:w="1276" w:type="dxa"/>
            <w:tcBorders>
              <w:top w:val="nil"/>
              <w:left w:val="nil"/>
              <w:bottom w:val="nil"/>
              <w:right w:val="nil"/>
            </w:tcBorders>
            <w:shd w:val="clear" w:color="auto" w:fill="auto"/>
            <w:noWrap/>
            <w:vAlign w:val="bottom"/>
          </w:tcPr>
          <w:p w14:paraId="13160486" w14:textId="54E789D9" w:rsidR="00FE6BDF" w:rsidRPr="0055279A" w:rsidRDefault="00FE6BDF" w:rsidP="00921DE4">
            <w:pPr>
              <w:jc w:val="right"/>
              <w:rPr>
                <w:color w:val="000000"/>
                <w:sz w:val="24"/>
                <w:szCs w:val="24"/>
              </w:rPr>
            </w:pPr>
          </w:p>
        </w:tc>
        <w:tc>
          <w:tcPr>
            <w:tcW w:w="1418" w:type="dxa"/>
            <w:tcBorders>
              <w:top w:val="nil"/>
              <w:left w:val="nil"/>
              <w:bottom w:val="nil"/>
              <w:right w:val="nil"/>
            </w:tcBorders>
            <w:shd w:val="clear" w:color="auto" w:fill="auto"/>
            <w:noWrap/>
            <w:vAlign w:val="bottom"/>
          </w:tcPr>
          <w:p w14:paraId="4EB84D8A" w14:textId="160B91DD" w:rsidR="00FE6BDF" w:rsidRPr="0055279A" w:rsidRDefault="00FE6BDF" w:rsidP="00FA0C38">
            <w:pPr>
              <w:jc w:val="right"/>
              <w:rPr>
                <w:color w:val="000000"/>
                <w:sz w:val="24"/>
                <w:szCs w:val="24"/>
              </w:rPr>
            </w:pPr>
          </w:p>
        </w:tc>
        <w:tc>
          <w:tcPr>
            <w:tcW w:w="1275" w:type="dxa"/>
            <w:tcBorders>
              <w:top w:val="nil"/>
              <w:left w:val="nil"/>
              <w:bottom w:val="nil"/>
              <w:right w:val="nil"/>
            </w:tcBorders>
            <w:shd w:val="clear" w:color="auto" w:fill="auto"/>
            <w:noWrap/>
            <w:vAlign w:val="bottom"/>
          </w:tcPr>
          <w:p w14:paraId="0F837E34" w14:textId="43224DB3" w:rsidR="00FE6BDF" w:rsidRPr="0055279A" w:rsidRDefault="00FE6BDF" w:rsidP="00921DE4">
            <w:pPr>
              <w:jc w:val="center"/>
              <w:rPr>
                <w:color w:val="000000"/>
                <w:sz w:val="24"/>
                <w:szCs w:val="24"/>
                <w:lang w:val="en-US" w:eastAsia="en-US"/>
              </w:rPr>
            </w:pPr>
          </w:p>
        </w:tc>
        <w:tc>
          <w:tcPr>
            <w:tcW w:w="1418" w:type="dxa"/>
            <w:tcBorders>
              <w:top w:val="nil"/>
              <w:left w:val="nil"/>
              <w:bottom w:val="nil"/>
              <w:right w:val="nil"/>
            </w:tcBorders>
            <w:shd w:val="clear" w:color="auto" w:fill="auto"/>
            <w:noWrap/>
            <w:vAlign w:val="bottom"/>
          </w:tcPr>
          <w:p w14:paraId="428D46EA" w14:textId="56061A0D" w:rsidR="00FE6BDF" w:rsidRPr="0055279A" w:rsidRDefault="00FE6BDF" w:rsidP="00921DE4">
            <w:pPr>
              <w:jc w:val="center"/>
              <w:rPr>
                <w:color w:val="000000"/>
                <w:sz w:val="24"/>
                <w:szCs w:val="24"/>
                <w:lang w:val="en-US" w:eastAsia="en-US"/>
              </w:rPr>
            </w:pPr>
          </w:p>
        </w:tc>
      </w:tr>
      <w:tr w:rsidR="00FE6BDF" w:rsidRPr="0055279A" w14:paraId="5D9698AB" w14:textId="77777777" w:rsidTr="00A4739D">
        <w:trPr>
          <w:trHeight w:val="300"/>
          <w:jc w:val="center"/>
        </w:trPr>
        <w:tc>
          <w:tcPr>
            <w:tcW w:w="731" w:type="dxa"/>
            <w:tcBorders>
              <w:top w:val="nil"/>
              <w:left w:val="nil"/>
              <w:bottom w:val="nil"/>
              <w:right w:val="nil"/>
            </w:tcBorders>
            <w:shd w:val="clear" w:color="auto" w:fill="auto"/>
            <w:noWrap/>
            <w:vAlign w:val="bottom"/>
            <w:hideMark/>
          </w:tcPr>
          <w:p w14:paraId="5FB4B0F6" w14:textId="77777777" w:rsidR="00FE6BDF" w:rsidRPr="0055279A" w:rsidRDefault="0055279A" w:rsidP="00921DE4">
            <w:pPr>
              <w:rPr>
                <w:color w:val="000000"/>
                <w:sz w:val="24"/>
                <w:szCs w:val="24"/>
                <w:lang w:val="en-US" w:eastAsia="en-US"/>
              </w:rPr>
            </w:pPr>
            <w:r>
              <w:rPr>
                <w:color w:val="000000"/>
                <w:sz w:val="24"/>
                <w:szCs w:val="24"/>
                <w:lang w:val="en-US" w:eastAsia="en-US"/>
              </w:rPr>
              <w:t>AJ</w:t>
            </w:r>
          </w:p>
        </w:tc>
        <w:tc>
          <w:tcPr>
            <w:tcW w:w="1552" w:type="dxa"/>
            <w:tcBorders>
              <w:top w:val="nil"/>
              <w:left w:val="nil"/>
              <w:bottom w:val="nil"/>
              <w:right w:val="nil"/>
            </w:tcBorders>
            <w:shd w:val="clear" w:color="auto" w:fill="auto"/>
            <w:noWrap/>
            <w:vAlign w:val="bottom"/>
          </w:tcPr>
          <w:p w14:paraId="31F5A855" w14:textId="74BAF04C" w:rsidR="00FE6BDF" w:rsidRPr="0055279A" w:rsidRDefault="00FE6BDF" w:rsidP="00921DE4">
            <w:pPr>
              <w:jc w:val="right"/>
              <w:rPr>
                <w:color w:val="000000"/>
                <w:sz w:val="24"/>
                <w:szCs w:val="24"/>
              </w:rPr>
            </w:pPr>
          </w:p>
        </w:tc>
        <w:tc>
          <w:tcPr>
            <w:tcW w:w="1276" w:type="dxa"/>
            <w:tcBorders>
              <w:top w:val="nil"/>
              <w:left w:val="nil"/>
              <w:bottom w:val="nil"/>
              <w:right w:val="nil"/>
            </w:tcBorders>
            <w:shd w:val="clear" w:color="auto" w:fill="auto"/>
            <w:noWrap/>
            <w:vAlign w:val="bottom"/>
          </w:tcPr>
          <w:p w14:paraId="38478BFD" w14:textId="7F6C31AF" w:rsidR="00FE6BDF" w:rsidRPr="0055279A" w:rsidRDefault="00FE6BDF" w:rsidP="00921DE4">
            <w:pPr>
              <w:jc w:val="right"/>
              <w:rPr>
                <w:color w:val="000000"/>
                <w:sz w:val="24"/>
                <w:szCs w:val="24"/>
              </w:rPr>
            </w:pPr>
          </w:p>
        </w:tc>
        <w:tc>
          <w:tcPr>
            <w:tcW w:w="1418" w:type="dxa"/>
            <w:tcBorders>
              <w:top w:val="nil"/>
              <w:left w:val="nil"/>
              <w:bottom w:val="nil"/>
              <w:right w:val="nil"/>
            </w:tcBorders>
            <w:shd w:val="clear" w:color="auto" w:fill="auto"/>
            <w:noWrap/>
            <w:vAlign w:val="bottom"/>
          </w:tcPr>
          <w:p w14:paraId="2BD22AD9" w14:textId="6C2FC382" w:rsidR="00FE6BDF" w:rsidRPr="0055279A" w:rsidRDefault="00FE6BDF" w:rsidP="00FB1C4D">
            <w:pPr>
              <w:jc w:val="right"/>
              <w:rPr>
                <w:color w:val="000000"/>
                <w:sz w:val="24"/>
                <w:szCs w:val="24"/>
              </w:rPr>
            </w:pPr>
          </w:p>
        </w:tc>
        <w:tc>
          <w:tcPr>
            <w:tcW w:w="1275" w:type="dxa"/>
            <w:tcBorders>
              <w:top w:val="nil"/>
              <w:left w:val="nil"/>
              <w:bottom w:val="nil"/>
              <w:right w:val="nil"/>
            </w:tcBorders>
            <w:shd w:val="clear" w:color="auto" w:fill="auto"/>
            <w:noWrap/>
            <w:vAlign w:val="bottom"/>
          </w:tcPr>
          <w:p w14:paraId="38C29AAD" w14:textId="60926B6B" w:rsidR="00FE6BDF" w:rsidRPr="0055279A" w:rsidRDefault="00FE6BDF" w:rsidP="00921DE4">
            <w:pPr>
              <w:jc w:val="center"/>
              <w:rPr>
                <w:color w:val="000000"/>
                <w:sz w:val="24"/>
                <w:szCs w:val="24"/>
                <w:lang w:val="en-US" w:eastAsia="en-US"/>
              </w:rPr>
            </w:pPr>
          </w:p>
        </w:tc>
        <w:tc>
          <w:tcPr>
            <w:tcW w:w="1418" w:type="dxa"/>
            <w:tcBorders>
              <w:top w:val="nil"/>
              <w:left w:val="nil"/>
              <w:bottom w:val="nil"/>
              <w:right w:val="nil"/>
            </w:tcBorders>
            <w:shd w:val="clear" w:color="auto" w:fill="auto"/>
            <w:noWrap/>
            <w:vAlign w:val="bottom"/>
          </w:tcPr>
          <w:p w14:paraId="1CB4C281" w14:textId="0B5F42CD" w:rsidR="00FE6BDF" w:rsidRPr="0055279A" w:rsidRDefault="00FE6BDF" w:rsidP="00921DE4">
            <w:pPr>
              <w:jc w:val="center"/>
              <w:rPr>
                <w:color w:val="000000"/>
                <w:sz w:val="24"/>
                <w:szCs w:val="24"/>
                <w:lang w:val="en-US" w:eastAsia="en-US"/>
              </w:rPr>
            </w:pPr>
          </w:p>
        </w:tc>
      </w:tr>
      <w:tr w:rsidR="00FE6BDF" w:rsidRPr="0055279A" w14:paraId="7AE4B9F0" w14:textId="77777777" w:rsidTr="00A4739D">
        <w:trPr>
          <w:trHeight w:val="300"/>
          <w:jc w:val="center"/>
        </w:trPr>
        <w:tc>
          <w:tcPr>
            <w:tcW w:w="731" w:type="dxa"/>
            <w:tcBorders>
              <w:top w:val="nil"/>
              <w:left w:val="nil"/>
              <w:bottom w:val="nil"/>
              <w:right w:val="nil"/>
            </w:tcBorders>
            <w:shd w:val="clear" w:color="auto" w:fill="auto"/>
            <w:noWrap/>
            <w:vAlign w:val="bottom"/>
            <w:hideMark/>
          </w:tcPr>
          <w:p w14:paraId="756BAEBC" w14:textId="77777777" w:rsidR="00FE6BDF" w:rsidRPr="0055279A" w:rsidRDefault="0055279A" w:rsidP="00921DE4">
            <w:pPr>
              <w:rPr>
                <w:color w:val="000000"/>
                <w:sz w:val="24"/>
                <w:szCs w:val="24"/>
                <w:lang w:val="en-US" w:eastAsia="en-US"/>
              </w:rPr>
            </w:pPr>
            <w:r>
              <w:rPr>
                <w:color w:val="000000"/>
                <w:sz w:val="24"/>
                <w:szCs w:val="24"/>
                <w:lang w:val="en-US" w:eastAsia="en-US"/>
              </w:rPr>
              <w:t>AN</w:t>
            </w:r>
          </w:p>
        </w:tc>
        <w:tc>
          <w:tcPr>
            <w:tcW w:w="1552" w:type="dxa"/>
            <w:tcBorders>
              <w:top w:val="nil"/>
              <w:left w:val="nil"/>
              <w:bottom w:val="nil"/>
              <w:right w:val="nil"/>
            </w:tcBorders>
            <w:shd w:val="clear" w:color="auto" w:fill="auto"/>
            <w:noWrap/>
            <w:vAlign w:val="bottom"/>
          </w:tcPr>
          <w:p w14:paraId="3F1B619A" w14:textId="1BD41EE1" w:rsidR="00FE6BDF" w:rsidRPr="0055279A" w:rsidRDefault="00FE6BDF" w:rsidP="00992A3C">
            <w:pPr>
              <w:jc w:val="right"/>
              <w:rPr>
                <w:color w:val="000000"/>
                <w:sz w:val="24"/>
                <w:szCs w:val="24"/>
              </w:rPr>
            </w:pPr>
          </w:p>
        </w:tc>
        <w:tc>
          <w:tcPr>
            <w:tcW w:w="1276" w:type="dxa"/>
            <w:tcBorders>
              <w:top w:val="nil"/>
              <w:left w:val="nil"/>
              <w:bottom w:val="nil"/>
              <w:right w:val="nil"/>
            </w:tcBorders>
            <w:shd w:val="clear" w:color="auto" w:fill="auto"/>
            <w:noWrap/>
            <w:vAlign w:val="bottom"/>
          </w:tcPr>
          <w:p w14:paraId="187C1BCD" w14:textId="3E353F8F" w:rsidR="00FE6BDF" w:rsidRPr="0055279A" w:rsidRDefault="00FE6BDF" w:rsidP="00921DE4">
            <w:pPr>
              <w:jc w:val="right"/>
              <w:rPr>
                <w:color w:val="000000"/>
                <w:sz w:val="24"/>
                <w:szCs w:val="24"/>
              </w:rPr>
            </w:pPr>
          </w:p>
        </w:tc>
        <w:tc>
          <w:tcPr>
            <w:tcW w:w="1418" w:type="dxa"/>
            <w:tcBorders>
              <w:top w:val="nil"/>
              <w:left w:val="nil"/>
              <w:bottom w:val="nil"/>
              <w:right w:val="nil"/>
            </w:tcBorders>
            <w:shd w:val="clear" w:color="auto" w:fill="auto"/>
            <w:noWrap/>
            <w:vAlign w:val="bottom"/>
          </w:tcPr>
          <w:p w14:paraId="6C434C8E" w14:textId="3600226B" w:rsidR="00FE6BDF" w:rsidRPr="0055279A" w:rsidRDefault="00FE6BDF" w:rsidP="00FB1C4D">
            <w:pPr>
              <w:jc w:val="right"/>
              <w:rPr>
                <w:color w:val="000000"/>
                <w:sz w:val="24"/>
                <w:szCs w:val="24"/>
              </w:rPr>
            </w:pPr>
          </w:p>
        </w:tc>
        <w:tc>
          <w:tcPr>
            <w:tcW w:w="1275" w:type="dxa"/>
            <w:tcBorders>
              <w:top w:val="nil"/>
              <w:left w:val="nil"/>
              <w:bottom w:val="nil"/>
              <w:right w:val="nil"/>
            </w:tcBorders>
            <w:shd w:val="clear" w:color="auto" w:fill="auto"/>
            <w:noWrap/>
            <w:vAlign w:val="bottom"/>
          </w:tcPr>
          <w:p w14:paraId="6CDCCF8E" w14:textId="47A592DE" w:rsidR="00FE6BDF" w:rsidRPr="0055279A" w:rsidRDefault="00FE6BDF" w:rsidP="00921DE4">
            <w:pPr>
              <w:jc w:val="center"/>
              <w:rPr>
                <w:color w:val="000000"/>
                <w:sz w:val="24"/>
                <w:szCs w:val="24"/>
                <w:lang w:val="en-US" w:eastAsia="en-US"/>
              </w:rPr>
            </w:pPr>
          </w:p>
        </w:tc>
        <w:tc>
          <w:tcPr>
            <w:tcW w:w="1418" w:type="dxa"/>
            <w:tcBorders>
              <w:top w:val="nil"/>
              <w:left w:val="nil"/>
              <w:bottom w:val="nil"/>
              <w:right w:val="nil"/>
            </w:tcBorders>
            <w:shd w:val="clear" w:color="auto" w:fill="auto"/>
            <w:noWrap/>
            <w:vAlign w:val="bottom"/>
          </w:tcPr>
          <w:p w14:paraId="6E13710C" w14:textId="42A178D6" w:rsidR="00FE6BDF" w:rsidRPr="0055279A" w:rsidRDefault="00FE6BDF" w:rsidP="00921DE4">
            <w:pPr>
              <w:jc w:val="center"/>
              <w:rPr>
                <w:color w:val="000000"/>
                <w:sz w:val="24"/>
                <w:szCs w:val="24"/>
                <w:lang w:val="en-US" w:eastAsia="en-US"/>
              </w:rPr>
            </w:pPr>
          </w:p>
        </w:tc>
      </w:tr>
      <w:tr w:rsidR="00FE6BDF" w:rsidRPr="0055279A" w14:paraId="6D7D6BBA" w14:textId="77777777" w:rsidTr="00A4739D">
        <w:trPr>
          <w:trHeight w:val="300"/>
          <w:jc w:val="center"/>
        </w:trPr>
        <w:tc>
          <w:tcPr>
            <w:tcW w:w="731" w:type="dxa"/>
            <w:tcBorders>
              <w:top w:val="nil"/>
              <w:left w:val="nil"/>
              <w:bottom w:val="nil"/>
              <w:right w:val="nil"/>
            </w:tcBorders>
            <w:shd w:val="clear" w:color="auto" w:fill="auto"/>
            <w:noWrap/>
            <w:vAlign w:val="bottom"/>
            <w:hideMark/>
          </w:tcPr>
          <w:p w14:paraId="33BE31A3" w14:textId="77777777" w:rsidR="00FE6BDF" w:rsidRPr="0055279A" w:rsidRDefault="0055279A" w:rsidP="00921DE4">
            <w:pPr>
              <w:rPr>
                <w:color w:val="000000"/>
                <w:sz w:val="24"/>
                <w:szCs w:val="24"/>
                <w:lang w:val="en-US" w:eastAsia="en-US"/>
              </w:rPr>
            </w:pPr>
            <w:r>
              <w:rPr>
                <w:color w:val="000000"/>
                <w:sz w:val="24"/>
                <w:szCs w:val="24"/>
                <w:lang w:val="en-US" w:eastAsia="en-US"/>
              </w:rPr>
              <w:t>AO</w:t>
            </w:r>
          </w:p>
        </w:tc>
        <w:tc>
          <w:tcPr>
            <w:tcW w:w="1552" w:type="dxa"/>
            <w:tcBorders>
              <w:top w:val="nil"/>
              <w:left w:val="nil"/>
              <w:bottom w:val="nil"/>
              <w:right w:val="nil"/>
            </w:tcBorders>
            <w:shd w:val="clear" w:color="auto" w:fill="auto"/>
            <w:noWrap/>
            <w:vAlign w:val="bottom"/>
          </w:tcPr>
          <w:p w14:paraId="22830106" w14:textId="57FC5BE3" w:rsidR="00FE6BDF" w:rsidRPr="0055279A" w:rsidRDefault="00FE6BDF" w:rsidP="00921DE4">
            <w:pPr>
              <w:jc w:val="right"/>
              <w:rPr>
                <w:color w:val="000000"/>
                <w:sz w:val="24"/>
                <w:szCs w:val="24"/>
              </w:rPr>
            </w:pPr>
          </w:p>
        </w:tc>
        <w:tc>
          <w:tcPr>
            <w:tcW w:w="1276" w:type="dxa"/>
            <w:tcBorders>
              <w:top w:val="nil"/>
              <w:left w:val="nil"/>
              <w:bottom w:val="nil"/>
              <w:right w:val="nil"/>
            </w:tcBorders>
            <w:shd w:val="clear" w:color="auto" w:fill="auto"/>
            <w:noWrap/>
            <w:vAlign w:val="bottom"/>
          </w:tcPr>
          <w:p w14:paraId="16CB0F9C" w14:textId="461CBFF1" w:rsidR="00FE6BDF" w:rsidRPr="0055279A" w:rsidRDefault="00FE6BDF" w:rsidP="00921DE4">
            <w:pPr>
              <w:jc w:val="right"/>
              <w:rPr>
                <w:color w:val="000000"/>
                <w:sz w:val="24"/>
                <w:szCs w:val="24"/>
              </w:rPr>
            </w:pPr>
          </w:p>
        </w:tc>
        <w:tc>
          <w:tcPr>
            <w:tcW w:w="1418" w:type="dxa"/>
            <w:tcBorders>
              <w:top w:val="nil"/>
              <w:left w:val="nil"/>
              <w:bottom w:val="nil"/>
              <w:right w:val="nil"/>
            </w:tcBorders>
            <w:shd w:val="clear" w:color="auto" w:fill="auto"/>
            <w:noWrap/>
            <w:vAlign w:val="bottom"/>
          </w:tcPr>
          <w:p w14:paraId="072291A4" w14:textId="52D8114E" w:rsidR="00FE6BDF" w:rsidRPr="0055279A" w:rsidRDefault="00FE6BDF" w:rsidP="0061380A">
            <w:pPr>
              <w:jc w:val="right"/>
              <w:rPr>
                <w:color w:val="000000"/>
                <w:sz w:val="24"/>
                <w:szCs w:val="24"/>
              </w:rPr>
            </w:pPr>
          </w:p>
        </w:tc>
        <w:tc>
          <w:tcPr>
            <w:tcW w:w="1275" w:type="dxa"/>
            <w:tcBorders>
              <w:top w:val="nil"/>
              <w:left w:val="nil"/>
              <w:bottom w:val="nil"/>
              <w:right w:val="nil"/>
            </w:tcBorders>
            <w:shd w:val="clear" w:color="auto" w:fill="auto"/>
            <w:noWrap/>
            <w:vAlign w:val="bottom"/>
          </w:tcPr>
          <w:p w14:paraId="5439FC5F" w14:textId="33FB82DC" w:rsidR="00FE6BDF" w:rsidRPr="0055279A" w:rsidRDefault="00FE6BDF" w:rsidP="00921DE4">
            <w:pPr>
              <w:jc w:val="center"/>
              <w:rPr>
                <w:color w:val="000000"/>
                <w:sz w:val="24"/>
                <w:szCs w:val="24"/>
                <w:lang w:val="en-US" w:eastAsia="en-US"/>
              </w:rPr>
            </w:pPr>
          </w:p>
        </w:tc>
        <w:tc>
          <w:tcPr>
            <w:tcW w:w="1418" w:type="dxa"/>
            <w:tcBorders>
              <w:top w:val="nil"/>
              <w:left w:val="nil"/>
              <w:bottom w:val="nil"/>
              <w:right w:val="nil"/>
            </w:tcBorders>
            <w:shd w:val="clear" w:color="auto" w:fill="auto"/>
            <w:noWrap/>
            <w:vAlign w:val="bottom"/>
          </w:tcPr>
          <w:p w14:paraId="4F93A067" w14:textId="33B14D9E" w:rsidR="00FE6BDF" w:rsidRPr="0055279A" w:rsidRDefault="00FE6BDF" w:rsidP="00921DE4">
            <w:pPr>
              <w:jc w:val="center"/>
              <w:rPr>
                <w:color w:val="000000"/>
                <w:sz w:val="24"/>
                <w:szCs w:val="24"/>
                <w:lang w:val="en-US" w:eastAsia="en-US"/>
              </w:rPr>
            </w:pPr>
          </w:p>
        </w:tc>
      </w:tr>
      <w:tr w:rsidR="00FE6BDF" w:rsidRPr="0055279A" w14:paraId="3B0DE2C3" w14:textId="77777777" w:rsidTr="00A4739D">
        <w:trPr>
          <w:trHeight w:val="300"/>
          <w:jc w:val="center"/>
        </w:trPr>
        <w:tc>
          <w:tcPr>
            <w:tcW w:w="731" w:type="dxa"/>
            <w:tcBorders>
              <w:top w:val="nil"/>
              <w:left w:val="nil"/>
              <w:bottom w:val="nil"/>
              <w:right w:val="nil"/>
            </w:tcBorders>
            <w:shd w:val="clear" w:color="auto" w:fill="auto"/>
            <w:noWrap/>
            <w:vAlign w:val="bottom"/>
            <w:hideMark/>
          </w:tcPr>
          <w:p w14:paraId="7F9AB661" w14:textId="77777777" w:rsidR="00FE6BDF" w:rsidRPr="0055279A" w:rsidRDefault="0055279A" w:rsidP="00921DE4">
            <w:pPr>
              <w:rPr>
                <w:color w:val="000000"/>
                <w:sz w:val="24"/>
                <w:szCs w:val="24"/>
                <w:lang w:val="en-US" w:eastAsia="en-US"/>
              </w:rPr>
            </w:pPr>
            <w:r>
              <w:rPr>
                <w:color w:val="000000"/>
                <w:sz w:val="24"/>
                <w:szCs w:val="24"/>
                <w:lang w:val="en-US" w:eastAsia="en-US"/>
              </w:rPr>
              <w:t>AP</w:t>
            </w:r>
          </w:p>
        </w:tc>
        <w:tc>
          <w:tcPr>
            <w:tcW w:w="1552" w:type="dxa"/>
            <w:tcBorders>
              <w:top w:val="nil"/>
              <w:left w:val="nil"/>
              <w:bottom w:val="nil"/>
              <w:right w:val="nil"/>
            </w:tcBorders>
            <w:shd w:val="clear" w:color="auto" w:fill="auto"/>
            <w:noWrap/>
            <w:vAlign w:val="bottom"/>
          </w:tcPr>
          <w:p w14:paraId="6D539229" w14:textId="20524DB7" w:rsidR="00FE6BDF" w:rsidRPr="0055279A" w:rsidRDefault="00FE6BDF" w:rsidP="00921DE4">
            <w:pPr>
              <w:jc w:val="right"/>
              <w:rPr>
                <w:color w:val="000000"/>
                <w:sz w:val="24"/>
                <w:szCs w:val="24"/>
              </w:rPr>
            </w:pPr>
          </w:p>
        </w:tc>
        <w:tc>
          <w:tcPr>
            <w:tcW w:w="1276" w:type="dxa"/>
            <w:tcBorders>
              <w:top w:val="nil"/>
              <w:left w:val="nil"/>
              <w:bottom w:val="nil"/>
              <w:right w:val="nil"/>
            </w:tcBorders>
            <w:shd w:val="clear" w:color="auto" w:fill="auto"/>
            <w:noWrap/>
            <w:vAlign w:val="bottom"/>
          </w:tcPr>
          <w:p w14:paraId="3A1B1087" w14:textId="60C929B7" w:rsidR="00FE6BDF" w:rsidRPr="0055279A" w:rsidRDefault="00FE6BDF" w:rsidP="00921DE4">
            <w:pPr>
              <w:jc w:val="right"/>
              <w:rPr>
                <w:color w:val="000000"/>
                <w:sz w:val="24"/>
                <w:szCs w:val="24"/>
              </w:rPr>
            </w:pPr>
          </w:p>
        </w:tc>
        <w:tc>
          <w:tcPr>
            <w:tcW w:w="1418" w:type="dxa"/>
            <w:tcBorders>
              <w:top w:val="nil"/>
              <w:left w:val="nil"/>
              <w:bottom w:val="nil"/>
              <w:right w:val="nil"/>
            </w:tcBorders>
            <w:shd w:val="clear" w:color="auto" w:fill="auto"/>
            <w:noWrap/>
            <w:vAlign w:val="bottom"/>
          </w:tcPr>
          <w:p w14:paraId="3B55D898" w14:textId="271B639C" w:rsidR="00FE6BDF" w:rsidRPr="0055279A" w:rsidRDefault="00FE6BDF" w:rsidP="00992A3C">
            <w:pPr>
              <w:jc w:val="right"/>
              <w:rPr>
                <w:color w:val="000000"/>
                <w:sz w:val="24"/>
                <w:szCs w:val="24"/>
              </w:rPr>
            </w:pPr>
          </w:p>
        </w:tc>
        <w:tc>
          <w:tcPr>
            <w:tcW w:w="1275" w:type="dxa"/>
            <w:tcBorders>
              <w:top w:val="nil"/>
              <w:left w:val="nil"/>
              <w:bottom w:val="nil"/>
              <w:right w:val="nil"/>
            </w:tcBorders>
            <w:shd w:val="clear" w:color="auto" w:fill="auto"/>
            <w:noWrap/>
            <w:vAlign w:val="bottom"/>
          </w:tcPr>
          <w:p w14:paraId="676318FB" w14:textId="3BCF9F34" w:rsidR="00FE6BDF" w:rsidRPr="0055279A" w:rsidRDefault="00FE6BDF" w:rsidP="00921DE4">
            <w:pPr>
              <w:jc w:val="center"/>
              <w:rPr>
                <w:color w:val="000000"/>
                <w:sz w:val="24"/>
                <w:szCs w:val="24"/>
                <w:lang w:val="en-US" w:eastAsia="en-US"/>
              </w:rPr>
            </w:pPr>
          </w:p>
        </w:tc>
        <w:tc>
          <w:tcPr>
            <w:tcW w:w="1418" w:type="dxa"/>
            <w:tcBorders>
              <w:top w:val="nil"/>
              <w:left w:val="nil"/>
              <w:bottom w:val="nil"/>
              <w:right w:val="nil"/>
            </w:tcBorders>
            <w:shd w:val="clear" w:color="auto" w:fill="auto"/>
            <w:noWrap/>
            <w:vAlign w:val="bottom"/>
          </w:tcPr>
          <w:p w14:paraId="5FC24640" w14:textId="075DFD6B" w:rsidR="00FE6BDF" w:rsidRPr="0055279A" w:rsidRDefault="00FE6BDF" w:rsidP="00921DE4">
            <w:pPr>
              <w:jc w:val="center"/>
              <w:rPr>
                <w:color w:val="000000"/>
                <w:sz w:val="24"/>
                <w:szCs w:val="24"/>
                <w:lang w:val="en-US" w:eastAsia="en-US"/>
              </w:rPr>
            </w:pPr>
          </w:p>
        </w:tc>
      </w:tr>
      <w:tr w:rsidR="00FE6BDF" w:rsidRPr="0055279A" w14:paraId="15B7FCBB" w14:textId="77777777" w:rsidTr="00A4739D">
        <w:trPr>
          <w:trHeight w:val="300"/>
          <w:jc w:val="center"/>
        </w:trPr>
        <w:tc>
          <w:tcPr>
            <w:tcW w:w="731" w:type="dxa"/>
            <w:tcBorders>
              <w:top w:val="nil"/>
              <w:left w:val="nil"/>
              <w:bottom w:val="nil"/>
              <w:right w:val="nil"/>
            </w:tcBorders>
            <w:shd w:val="clear" w:color="auto" w:fill="auto"/>
            <w:noWrap/>
            <w:vAlign w:val="bottom"/>
            <w:hideMark/>
          </w:tcPr>
          <w:p w14:paraId="1EC120B1" w14:textId="77777777" w:rsidR="00FE6BDF" w:rsidRPr="0055279A" w:rsidRDefault="0055279A" w:rsidP="00921DE4">
            <w:pPr>
              <w:rPr>
                <w:color w:val="000000"/>
                <w:sz w:val="24"/>
                <w:szCs w:val="24"/>
                <w:lang w:val="en-US" w:eastAsia="en-US"/>
              </w:rPr>
            </w:pPr>
            <w:r>
              <w:rPr>
                <w:color w:val="000000"/>
                <w:sz w:val="24"/>
                <w:szCs w:val="24"/>
                <w:lang w:val="en-US" w:eastAsia="en-US"/>
              </w:rPr>
              <w:t>AQ</w:t>
            </w:r>
          </w:p>
        </w:tc>
        <w:tc>
          <w:tcPr>
            <w:tcW w:w="1552" w:type="dxa"/>
            <w:tcBorders>
              <w:top w:val="nil"/>
              <w:left w:val="nil"/>
              <w:bottom w:val="nil"/>
              <w:right w:val="nil"/>
            </w:tcBorders>
            <w:shd w:val="clear" w:color="auto" w:fill="auto"/>
            <w:noWrap/>
            <w:vAlign w:val="bottom"/>
          </w:tcPr>
          <w:p w14:paraId="720FF592" w14:textId="34543DFA" w:rsidR="00FE6BDF" w:rsidRPr="0055279A" w:rsidRDefault="00FE6BDF" w:rsidP="00921DE4">
            <w:pPr>
              <w:jc w:val="right"/>
              <w:rPr>
                <w:color w:val="000000"/>
                <w:sz w:val="24"/>
                <w:szCs w:val="24"/>
              </w:rPr>
            </w:pPr>
          </w:p>
        </w:tc>
        <w:tc>
          <w:tcPr>
            <w:tcW w:w="1276" w:type="dxa"/>
            <w:tcBorders>
              <w:top w:val="nil"/>
              <w:left w:val="nil"/>
              <w:bottom w:val="nil"/>
              <w:right w:val="nil"/>
            </w:tcBorders>
            <w:shd w:val="clear" w:color="auto" w:fill="auto"/>
            <w:noWrap/>
            <w:vAlign w:val="bottom"/>
          </w:tcPr>
          <w:p w14:paraId="694CE8FC" w14:textId="3879D103" w:rsidR="00FE6BDF" w:rsidRPr="0055279A" w:rsidRDefault="00FE6BDF" w:rsidP="00921DE4">
            <w:pPr>
              <w:jc w:val="right"/>
              <w:rPr>
                <w:color w:val="000000"/>
                <w:sz w:val="24"/>
                <w:szCs w:val="24"/>
              </w:rPr>
            </w:pPr>
          </w:p>
        </w:tc>
        <w:tc>
          <w:tcPr>
            <w:tcW w:w="1418" w:type="dxa"/>
            <w:tcBorders>
              <w:top w:val="nil"/>
              <w:left w:val="nil"/>
              <w:bottom w:val="nil"/>
              <w:right w:val="nil"/>
            </w:tcBorders>
            <w:shd w:val="clear" w:color="auto" w:fill="auto"/>
            <w:noWrap/>
            <w:vAlign w:val="bottom"/>
          </w:tcPr>
          <w:p w14:paraId="4692EAA1" w14:textId="2009F146" w:rsidR="00FE6BDF" w:rsidRPr="0055279A" w:rsidRDefault="00FE6BDF" w:rsidP="00AF184D">
            <w:pPr>
              <w:jc w:val="right"/>
              <w:rPr>
                <w:color w:val="000000"/>
                <w:sz w:val="24"/>
                <w:szCs w:val="24"/>
              </w:rPr>
            </w:pPr>
          </w:p>
        </w:tc>
        <w:tc>
          <w:tcPr>
            <w:tcW w:w="1275" w:type="dxa"/>
            <w:tcBorders>
              <w:top w:val="nil"/>
              <w:left w:val="nil"/>
              <w:bottom w:val="nil"/>
              <w:right w:val="nil"/>
            </w:tcBorders>
            <w:shd w:val="clear" w:color="auto" w:fill="auto"/>
            <w:noWrap/>
            <w:vAlign w:val="bottom"/>
          </w:tcPr>
          <w:p w14:paraId="0D400F96" w14:textId="04C1F613" w:rsidR="00FE6BDF" w:rsidRPr="0055279A" w:rsidRDefault="00FE6BDF" w:rsidP="00921DE4">
            <w:pPr>
              <w:jc w:val="center"/>
              <w:rPr>
                <w:color w:val="000000"/>
                <w:sz w:val="24"/>
                <w:szCs w:val="24"/>
                <w:lang w:val="en-US" w:eastAsia="en-US"/>
              </w:rPr>
            </w:pPr>
          </w:p>
        </w:tc>
        <w:tc>
          <w:tcPr>
            <w:tcW w:w="1418" w:type="dxa"/>
            <w:tcBorders>
              <w:top w:val="nil"/>
              <w:left w:val="nil"/>
              <w:bottom w:val="nil"/>
              <w:right w:val="nil"/>
            </w:tcBorders>
            <w:shd w:val="clear" w:color="auto" w:fill="auto"/>
            <w:noWrap/>
            <w:vAlign w:val="bottom"/>
          </w:tcPr>
          <w:p w14:paraId="6DA2B2F3" w14:textId="107C1F1B" w:rsidR="00FE6BDF" w:rsidRPr="0055279A" w:rsidRDefault="00FE6BDF" w:rsidP="00AF184D">
            <w:pPr>
              <w:jc w:val="center"/>
              <w:rPr>
                <w:color w:val="000000"/>
                <w:sz w:val="24"/>
                <w:szCs w:val="24"/>
                <w:lang w:val="en-US" w:eastAsia="en-US"/>
              </w:rPr>
            </w:pPr>
          </w:p>
        </w:tc>
      </w:tr>
      <w:tr w:rsidR="0055279A" w:rsidRPr="0055279A" w14:paraId="562EEA46" w14:textId="77777777" w:rsidTr="00921DE4">
        <w:trPr>
          <w:trHeight w:val="300"/>
          <w:jc w:val="center"/>
        </w:trPr>
        <w:tc>
          <w:tcPr>
            <w:tcW w:w="731" w:type="dxa"/>
            <w:tcBorders>
              <w:top w:val="nil"/>
              <w:left w:val="nil"/>
              <w:bottom w:val="nil"/>
              <w:right w:val="nil"/>
            </w:tcBorders>
            <w:shd w:val="clear" w:color="auto" w:fill="auto"/>
            <w:noWrap/>
            <w:vAlign w:val="bottom"/>
          </w:tcPr>
          <w:p w14:paraId="4E674D80" w14:textId="77777777" w:rsidR="0055279A" w:rsidRDefault="0055279A" w:rsidP="00921DE4">
            <w:pPr>
              <w:rPr>
                <w:color w:val="000000"/>
                <w:sz w:val="24"/>
                <w:szCs w:val="24"/>
                <w:lang w:val="en-US" w:eastAsia="en-US"/>
              </w:rPr>
            </w:pPr>
            <w:r>
              <w:rPr>
                <w:color w:val="000000"/>
                <w:sz w:val="24"/>
                <w:szCs w:val="24"/>
                <w:lang w:val="en-US" w:eastAsia="en-US"/>
              </w:rPr>
              <w:t>AS</w:t>
            </w:r>
          </w:p>
        </w:tc>
        <w:tc>
          <w:tcPr>
            <w:tcW w:w="1552" w:type="dxa"/>
            <w:tcBorders>
              <w:top w:val="nil"/>
              <w:left w:val="nil"/>
              <w:bottom w:val="nil"/>
              <w:right w:val="nil"/>
            </w:tcBorders>
            <w:shd w:val="clear" w:color="auto" w:fill="auto"/>
            <w:noWrap/>
            <w:vAlign w:val="bottom"/>
          </w:tcPr>
          <w:p w14:paraId="6C1510D9" w14:textId="3D367B4A" w:rsidR="0055279A" w:rsidRPr="0055279A" w:rsidRDefault="0055279A" w:rsidP="00921DE4">
            <w:pPr>
              <w:jc w:val="right"/>
              <w:rPr>
                <w:color w:val="000000"/>
                <w:sz w:val="24"/>
                <w:szCs w:val="24"/>
              </w:rPr>
            </w:pPr>
          </w:p>
        </w:tc>
        <w:tc>
          <w:tcPr>
            <w:tcW w:w="1276" w:type="dxa"/>
            <w:tcBorders>
              <w:top w:val="nil"/>
              <w:left w:val="nil"/>
              <w:bottom w:val="nil"/>
              <w:right w:val="nil"/>
            </w:tcBorders>
            <w:shd w:val="clear" w:color="auto" w:fill="auto"/>
            <w:noWrap/>
            <w:vAlign w:val="bottom"/>
          </w:tcPr>
          <w:p w14:paraId="7F343D81" w14:textId="2713C9EE" w:rsidR="0055279A" w:rsidRPr="0055279A" w:rsidRDefault="0055279A" w:rsidP="00921DE4">
            <w:pPr>
              <w:jc w:val="right"/>
              <w:rPr>
                <w:color w:val="000000"/>
                <w:sz w:val="24"/>
                <w:szCs w:val="24"/>
              </w:rPr>
            </w:pPr>
          </w:p>
        </w:tc>
        <w:tc>
          <w:tcPr>
            <w:tcW w:w="1418" w:type="dxa"/>
            <w:tcBorders>
              <w:top w:val="nil"/>
              <w:left w:val="nil"/>
              <w:bottom w:val="nil"/>
              <w:right w:val="nil"/>
            </w:tcBorders>
            <w:shd w:val="clear" w:color="auto" w:fill="auto"/>
            <w:noWrap/>
            <w:vAlign w:val="bottom"/>
          </w:tcPr>
          <w:p w14:paraId="122874A1" w14:textId="42573833" w:rsidR="0055279A" w:rsidRPr="0055279A" w:rsidRDefault="0055279A" w:rsidP="00921DE4">
            <w:pPr>
              <w:jc w:val="right"/>
              <w:rPr>
                <w:color w:val="000000"/>
                <w:sz w:val="24"/>
                <w:szCs w:val="24"/>
              </w:rPr>
            </w:pPr>
          </w:p>
        </w:tc>
        <w:tc>
          <w:tcPr>
            <w:tcW w:w="1275" w:type="dxa"/>
            <w:tcBorders>
              <w:top w:val="nil"/>
              <w:left w:val="nil"/>
              <w:bottom w:val="nil"/>
              <w:right w:val="nil"/>
            </w:tcBorders>
            <w:shd w:val="clear" w:color="auto" w:fill="auto"/>
            <w:noWrap/>
            <w:vAlign w:val="bottom"/>
          </w:tcPr>
          <w:p w14:paraId="350EF438" w14:textId="3C2714D6" w:rsidR="0055279A" w:rsidRPr="0055279A" w:rsidRDefault="0055279A" w:rsidP="00921DE4">
            <w:pPr>
              <w:jc w:val="center"/>
              <w:rPr>
                <w:color w:val="000000"/>
                <w:sz w:val="24"/>
                <w:szCs w:val="24"/>
                <w:lang w:val="en-US" w:eastAsia="en-US"/>
              </w:rPr>
            </w:pPr>
          </w:p>
        </w:tc>
        <w:tc>
          <w:tcPr>
            <w:tcW w:w="1418" w:type="dxa"/>
            <w:tcBorders>
              <w:top w:val="nil"/>
              <w:left w:val="nil"/>
              <w:bottom w:val="nil"/>
              <w:right w:val="nil"/>
            </w:tcBorders>
            <w:shd w:val="clear" w:color="auto" w:fill="auto"/>
            <w:noWrap/>
            <w:vAlign w:val="bottom"/>
          </w:tcPr>
          <w:p w14:paraId="19BBD6DF" w14:textId="1EDA6A27" w:rsidR="0055279A" w:rsidRPr="0055279A" w:rsidRDefault="0055279A" w:rsidP="00921DE4">
            <w:pPr>
              <w:jc w:val="center"/>
              <w:rPr>
                <w:color w:val="000000"/>
                <w:sz w:val="24"/>
                <w:szCs w:val="24"/>
                <w:lang w:val="en-US" w:eastAsia="en-US"/>
              </w:rPr>
            </w:pPr>
          </w:p>
        </w:tc>
      </w:tr>
      <w:tr w:rsidR="00FE6BDF" w:rsidRPr="00A1357F" w14:paraId="18972083" w14:textId="77777777" w:rsidTr="00A4739D">
        <w:trPr>
          <w:trHeight w:val="300"/>
          <w:jc w:val="center"/>
        </w:trPr>
        <w:tc>
          <w:tcPr>
            <w:tcW w:w="731" w:type="dxa"/>
            <w:tcBorders>
              <w:top w:val="nil"/>
              <w:left w:val="nil"/>
              <w:bottom w:val="single" w:sz="4" w:space="0" w:color="auto"/>
              <w:right w:val="nil"/>
            </w:tcBorders>
            <w:shd w:val="clear" w:color="auto" w:fill="auto"/>
            <w:noWrap/>
            <w:vAlign w:val="bottom"/>
            <w:hideMark/>
          </w:tcPr>
          <w:p w14:paraId="60DE6149" w14:textId="77777777" w:rsidR="00FE6BDF" w:rsidRPr="0055279A" w:rsidRDefault="0055279A" w:rsidP="00921DE4">
            <w:pPr>
              <w:rPr>
                <w:color w:val="000000"/>
                <w:sz w:val="24"/>
                <w:szCs w:val="24"/>
                <w:lang w:val="en-US" w:eastAsia="en-US"/>
              </w:rPr>
            </w:pPr>
            <w:r>
              <w:rPr>
                <w:color w:val="000000"/>
                <w:sz w:val="24"/>
                <w:szCs w:val="24"/>
                <w:lang w:val="en-US" w:eastAsia="en-US"/>
              </w:rPr>
              <w:t>AT</w:t>
            </w:r>
          </w:p>
        </w:tc>
        <w:tc>
          <w:tcPr>
            <w:tcW w:w="1552" w:type="dxa"/>
            <w:tcBorders>
              <w:top w:val="nil"/>
              <w:left w:val="nil"/>
              <w:bottom w:val="single" w:sz="4" w:space="0" w:color="auto"/>
              <w:right w:val="nil"/>
            </w:tcBorders>
            <w:shd w:val="clear" w:color="auto" w:fill="auto"/>
            <w:noWrap/>
            <w:vAlign w:val="bottom"/>
          </w:tcPr>
          <w:p w14:paraId="4E470FE6" w14:textId="6EDD9191" w:rsidR="00FE6BDF" w:rsidRPr="0055279A" w:rsidRDefault="00FE6BDF" w:rsidP="00921DE4">
            <w:pPr>
              <w:jc w:val="right"/>
              <w:rPr>
                <w:color w:val="000000"/>
                <w:sz w:val="24"/>
                <w:szCs w:val="24"/>
              </w:rPr>
            </w:pPr>
          </w:p>
        </w:tc>
        <w:tc>
          <w:tcPr>
            <w:tcW w:w="1276" w:type="dxa"/>
            <w:tcBorders>
              <w:top w:val="nil"/>
              <w:left w:val="nil"/>
              <w:bottom w:val="single" w:sz="4" w:space="0" w:color="auto"/>
              <w:right w:val="nil"/>
            </w:tcBorders>
            <w:shd w:val="clear" w:color="auto" w:fill="auto"/>
            <w:noWrap/>
            <w:vAlign w:val="bottom"/>
          </w:tcPr>
          <w:p w14:paraId="1739D75A" w14:textId="3BC0CF4D" w:rsidR="00FE6BDF" w:rsidRPr="0055279A" w:rsidRDefault="00FE6BDF" w:rsidP="00921DE4">
            <w:pPr>
              <w:jc w:val="right"/>
              <w:rPr>
                <w:color w:val="000000"/>
                <w:sz w:val="24"/>
                <w:szCs w:val="24"/>
              </w:rPr>
            </w:pPr>
          </w:p>
        </w:tc>
        <w:tc>
          <w:tcPr>
            <w:tcW w:w="1418" w:type="dxa"/>
            <w:tcBorders>
              <w:top w:val="nil"/>
              <w:left w:val="nil"/>
              <w:bottom w:val="single" w:sz="4" w:space="0" w:color="auto"/>
              <w:right w:val="nil"/>
            </w:tcBorders>
            <w:shd w:val="clear" w:color="auto" w:fill="auto"/>
            <w:noWrap/>
            <w:vAlign w:val="bottom"/>
          </w:tcPr>
          <w:p w14:paraId="210767A5" w14:textId="013A7C57" w:rsidR="00FE6BDF" w:rsidRPr="0055279A" w:rsidRDefault="00FE6BDF" w:rsidP="00AF184D">
            <w:pPr>
              <w:jc w:val="right"/>
              <w:rPr>
                <w:color w:val="000000"/>
                <w:sz w:val="24"/>
                <w:szCs w:val="24"/>
              </w:rPr>
            </w:pPr>
          </w:p>
        </w:tc>
        <w:tc>
          <w:tcPr>
            <w:tcW w:w="1275" w:type="dxa"/>
            <w:tcBorders>
              <w:top w:val="nil"/>
              <w:left w:val="nil"/>
              <w:bottom w:val="single" w:sz="4" w:space="0" w:color="auto"/>
              <w:right w:val="nil"/>
            </w:tcBorders>
            <w:shd w:val="clear" w:color="auto" w:fill="auto"/>
            <w:noWrap/>
            <w:vAlign w:val="bottom"/>
          </w:tcPr>
          <w:p w14:paraId="341FF783" w14:textId="0D07D9C8" w:rsidR="00FE6BDF" w:rsidRPr="0055279A" w:rsidRDefault="00FE6BDF" w:rsidP="00921DE4">
            <w:pPr>
              <w:jc w:val="center"/>
              <w:rPr>
                <w:color w:val="000000"/>
                <w:sz w:val="24"/>
                <w:szCs w:val="24"/>
                <w:lang w:val="en-US" w:eastAsia="en-US"/>
              </w:rPr>
            </w:pPr>
          </w:p>
        </w:tc>
        <w:tc>
          <w:tcPr>
            <w:tcW w:w="1418" w:type="dxa"/>
            <w:tcBorders>
              <w:top w:val="nil"/>
              <w:left w:val="nil"/>
              <w:bottom w:val="single" w:sz="4" w:space="0" w:color="auto"/>
              <w:right w:val="nil"/>
            </w:tcBorders>
            <w:shd w:val="clear" w:color="auto" w:fill="auto"/>
            <w:noWrap/>
            <w:vAlign w:val="bottom"/>
          </w:tcPr>
          <w:p w14:paraId="49673CDF" w14:textId="6E2498D3" w:rsidR="00FE6BDF" w:rsidRPr="00A1357F" w:rsidRDefault="00FE6BDF" w:rsidP="00AF184D">
            <w:pPr>
              <w:jc w:val="center"/>
              <w:rPr>
                <w:color w:val="000000"/>
                <w:sz w:val="24"/>
                <w:szCs w:val="24"/>
                <w:lang w:val="en-US" w:eastAsia="en-US"/>
              </w:rPr>
            </w:pPr>
          </w:p>
        </w:tc>
      </w:tr>
    </w:tbl>
    <w:p w14:paraId="78C711D6" w14:textId="77777777" w:rsidR="00FE6BDF" w:rsidRDefault="00FE6BDF" w:rsidP="00FE6BDF">
      <w:pPr>
        <w:ind w:firstLine="284"/>
        <w:jc w:val="both"/>
        <w:rPr>
          <w:sz w:val="24"/>
          <w:szCs w:val="24"/>
          <w:lang w:val="en-US" w:eastAsia="en-US"/>
        </w:rPr>
      </w:pPr>
    </w:p>
    <w:p w14:paraId="08042D31" w14:textId="77777777" w:rsidR="0090590F" w:rsidRDefault="0090590F" w:rsidP="0090590F">
      <w:pPr>
        <w:rPr>
          <w:sz w:val="24"/>
          <w:szCs w:val="24"/>
          <w:lang w:val="en-US" w:eastAsia="en-US"/>
        </w:rPr>
      </w:pPr>
    </w:p>
    <w:p w14:paraId="23465A63" w14:textId="77777777" w:rsidR="0090590F" w:rsidRDefault="0090590F" w:rsidP="0090590F">
      <w:pPr>
        <w:ind w:firstLine="284"/>
        <w:jc w:val="both"/>
        <w:rPr>
          <w:sz w:val="24"/>
          <w:szCs w:val="24"/>
          <w:lang w:val="en-US" w:eastAsia="en-US"/>
        </w:rPr>
      </w:pPr>
      <w:r>
        <w:rPr>
          <w:sz w:val="24"/>
          <w:szCs w:val="24"/>
          <w:lang w:val="en-US" w:eastAsia="en-US"/>
        </w:rPr>
        <w:t>The gravity difference between height z</w:t>
      </w:r>
      <w:r>
        <w:rPr>
          <w:sz w:val="24"/>
          <w:szCs w:val="24"/>
          <w:vertAlign w:val="subscript"/>
          <w:lang w:val="en-US" w:eastAsia="en-US"/>
        </w:rPr>
        <w:t>1</w:t>
      </w:r>
      <w:r>
        <w:rPr>
          <w:sz w:val="24"/>
          <w:szCs w:val="24"/>
          <w:lang w:val="en-US" w:eastAsia="en-US"/>
        </w:rPr>
        <w:t xml:space="preserve"> and z</w:t>
      </w:r>
      <w:r>
        <w:rPr>
          <w:sz w:val="24"/>
          <w:szCs w:val="24"/>
          <w:vertAlign w:val="subscript"/>
          <w:lang w:val="en-US" w:eastAsia="en-US"/>
        </w:rPr>
        <w:t>2</w:t>
      </w:r>
      <w:r>
        <w:rPr>
          <w:sz w:val="24"/>
          <w:szCs w:val="24"/>
          <w:lang w:val="en-US" w:eastAsia="en-US"/>
        </w:rPr>
        <w:t xml:space="preserve"> is given by:</w:t>
      </w:r>
    </w:p>
    <w:p w14:paraId="5D065A89" w14:textId="77777777" w:rsidR="0090590F" w:rsidRDefault="0002587B" w:rsidP="00565E0D">
      <w:pPr>
        <w:spacing w:before="120" w:after="120"/>
        <w:jc w:val="center"/>
        <w:rPr>
          <w:sz w:val="24"/>
          <w:szCs w:val="24"/>
          <w:lang w:val="en-US" w:eastAsia="en-US"/>
        </w:rPr>
      </w:pPr>
      <w:r w:rsidRPr="0002587B">
        <w:rPr>
          <w:noProof/>
          <w:position w:val="-10"/>
          <w:sz w:val="24"/>
          <w:szCs w:val="24"/>
          <w:lang w:val="en-US" w:eastAsia="en-US"/>
        </w:rPr>
        <w:object w:dxaOrig="5520" w:dyaOrig="360" w14:anchorId="1DAAED36">
          <v:shape id="_x0000_i1026" type="#_x0000_t75" alt="" style="width:277pt;height:19pt;mso-width-percent:0;mso-height-percent:0;mso-width-percent:0;mso-height-percent:0" o:ole="">
            <v:imagedata r:id="rId118" o:title=""/>
          </v:shape>
          <o:OLEObject Type="Embed" ProgID="Equation.3" ShapeID="_x0000_i1026" DrawAspect="Content" ObjectID="_1751280371" r:id="rId119"/>
        </w:object>
      </w:r>
    </w:p>
    <w:p w14:paraId="57CC1A0D" w14:textId="77777777" w:rsidR="0090590F" w:rsidRDefault="0090590F" w:rsidP="0090590F">
      <w:pPr>
        <w:jc w:val="both"/>
        <w:rPr>
          <w:sz w:val="24"/>
          <w:szCs w:val="24"/>
          <w:lang w:val="en-US" w:eastAsia="en-US"/>
        </w:rPr>
      </w:pPr>
      <w:r>
        <w:rPr>
          <w:sz w:val="24"/>
          <w:szCs w:val="24"/>
          <w:lang w:val="en-US" w:eastAsia="en-US"/>
        </w:rPr>
        <w:t xml:space="preserve">and the associated uncertainty </w:t>
      </w:r>
    </w:p>
    <w:p w14:paraId="4C104E39" w14:textId="77777777" w:rsidR="0090590F" w:rsidRDefault="0002587B" w:rsidP="00565E0D">
      <w:pPr>
        <w:spacing w:before="120" w:after="120"/>
        <w:jc w:val="center"/>
        <w:rPr>
          <w:sz w:val="24"/>
          <w:szCs w:val="24"/>
          <w:lang w:val="en-US" w:eastAsia="en-US"/>
        </w:rPr>
      </w:pPr>
      <w:r w:rsidRPr="0002587B">
        <w:rPr>
          <w:noProof/>
          <w:position w:val="-14"/>
          <w:sz w:val="24"/>
          <w:szCs w:val="24"/>
          <w:lang w:val="en-US" w:eastAsia="en-US"/>
        </w:rPr>
        <w:object w:dxaOrig="6759" w:dyaOrig="400" w14:anchorId="33E92060">
          <v:shape id="_x0000_i1025" type="#_x0000_t75" alt="" style="width:339pt;height:20.5pt;mso-width-percent:0;mso-height-percent:0;mso-width-percent:0;mso-height-percent:0" o:ole="">
            <v:imagedata r:id="rId120" o:title=""/>
          </v:shape>
          <o:OLEObject Type="Embed" ProgID="Equation.3" ShapeID="_x0000_i1025" DrawAspect="Content" ObjectID="_1751280372" r:id="rId121"/>
        </w:object>
      </w:r>
    </w:p>
    <w:p w14:paraId="2895B0F5" w14:textId="526CCED4" w:rsidR="0090590F" w:rsidRPr="00916B61" w:rsidRDefault="0090590F" w:rsidP="0090590F">
      <w:pPr>
        <w:ind w:firstLine="284"/>
        <w:rPr>
          <w:sz w:val="24"/>
          <w:szCs w:val="24"/>
          <w:lang w:val="en-US" w:eastAsia="en-US"/>
        </w:rPr>
      </w:pPr>
      <w:r>
        <w:rPr>
          <w:sz w:val="24"/>
          <w:szCs w:val="24"/>
          <w:lang w:val="en-US" w:eastAsia="en-US"/>
        </w:rPr>
        <w:t xml:space="preserve">These are the two formulas used to transfer the gravity values along the vertical from </w:t>
      </w:r>
      <w:r w:rsidR="00565E0D">
        <w:rPr>
          <w:sz w:val="24"/>
          <w:szCs w:val="24"/>
          <w:lang w:val="en-US" w:eastAsia="en-US"/>
        </w:rPr>
        <w:t>the reference instrumental height to the reference height of the comparison</w:t>
      </w:r>
      <w:r>
        <w:rPr>
          <w:sz w:val="24"/>
          <w:szCs w:val="24"/>
          <w:lang w:val="en-US" w:eastAsia="en-US"/>
        </w:rPr>
        <w:t>.</w:t>
      </w:r>
    </w:p>
    <w:p w14:paraId="11B26F17" w14:textId="77777777" w:rsidR="0090590F" w:rsidRPr="00144406" w:rsidRDefault="0090590F" w:rsidP="004B5573">
      <w:pPr>
        <w:rPr>
          <w:sz w:val="24"/>
          <w:szCs w:val="24"/>
        </w:rPr>
      </w:pPr>
    </w:p>
    <w:p w14:paraId="055C6ECB" w14:textId="77777777" w:rsidR="00DB3C32" w:rsidRDefault="00DB3C32">
      <w:pPr>
        <w:jc w:val="center"/>
      </w:pPr>
    </w:p>
    <w:p w14:paraId="46132661" w14:textId="77777777" w:rsidR="00621B4A" w:rsidRDefault="00621B4A">
      <w:pPr>
        <w:rPr>
          <w:b/>
          <w:sz w:val="24"/>
          <w:szCs w:val="24"/>
        </w:rPr>
      </w:pPr>
    </w:p>
    <w:p w14:paraId="67B43FC3" w14:textId="77777777" w:rsidR="00621B4A" w:rsidRDefault="00621B4A">
      <w:pPr>
        <w:rPr>
          <w:b/>
          <w:sz w:val="24"/>
          <w:szCs w:val="24"/>
        </w:rPr>
      </w:pPr>
    </w:p>
    <w:p w14:paraId="08FF0498" w14:textId="77777777" w:rsidR="00621B4A" w:rsidRDefault="00621B4A">
      <w:pPr>
        <w:rPr>
          <w:b/>
          <w:sz w:val="24"/>
          <w:szCs w:val="24"/>
        </w:rPr>
      </w:pPr>
    </w:p>
    <w:p w14:paraId="3A5FEC26" w14:textId="49871BB7" w:rsidR="007F0E40" w:rsidRPr="0090590F" w:rsidRDefault="00E259D0">
      <w:pPr>
        <w:rPr>
          <w:bCs/>
          <w:i/>
          <w:sz w:val="24"/>
          <w:szCs w:val="24"/>
        </w:rPr>
      </w:pPr>
      <w:r w:rsidRPr="0090590F">
        <w:rPr>
          <w:b/>
          <w:sz w:val="24"/>
          <w:szCs w:val="24"/>
        </w:rPr>
        <w:t>Table D</w:t>
      </w:r>
      <w:r w:rsidR="00613A0E" w:rsidRPr="0090590F">
        <w:rPr>
          <w:b/>
          <w:sz w:val="24"/>
          <w:szCs w:val="24"/>
        </w:rPr>
        <w:t>2.</w:t>
      </w:r>
      <w:r w:rsidR="00613A0E" w:rsidRPr="0090590F">
        <w:rPr>
          <w:sz w:val="24"/>
          <w:szCs w:val="24"/>
        </w:rPr>
        <w:t xml:space="preserve"> Observed tidal parameters</w:t>
      </w:r>
      <w:r w:rsidR="00621B4A">
        <w:rPr>
          <w:sz w:val="24"/>
          <w:szCs w:val="24"/>
        </w:rPr>
        <w:t xml:space="preserve"> at </w:t>
      </w:r>
      <w:proofErr w:type="gramStart"/>
      <w:r w:rsidR="00732811">
        <w:rPr>
          <w:sz w:val="24"/>
          <w:szCs w:val="24"/>
        </w:rPr>
        <w:t>TMGO</w:t>
      </w:r>
      <w:proofErr w:type="gramEnd"/>
    </w:p>
    <w:p w14:paraId="0CF338BD" w14:textId="77777777" w:rsidR="007F0E40" w:rsidRDefault="007F0E40">
      <w:pPr>
        <w:rPr>
          <w:iCs/>
        </w:rPr>
      </w:pPr>
    </w:p>
    <w:p w14:paraId="470B03D6"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0</w:t>
      </w:r>
      <w:proofErr w:type="gramEnd"/>
      <w:r w:rsidRPr="001159DD">
        <w:rPr>
          <w:iCs/>
          <w:sz w:val="24"/>
          <w:szCs w:val="24"/>
          <w:lang w:val="en-US"/>
        </w:rPr>
        <w:t>.000000</w:t>
      </w:r>
      <w:r w:rsidRPr="001159DD">
        <w:rPr>
          <w:iCs/>
          <w:sz w:val="24"/>
          <w:szCs w:val="24"/>
          <w:lang w:val="en-US"/>
        </w:rPr>
        <w:tab/>
        <w:t>0.000001</w:t>
      </w:r>
      <w:r w:rsidRPr="001159DD">
        <w:rPr>
          <w:iCs/>
          <w:sz w:val="24"/>
          <w:szCs w:val="24"/>
          <w:lang w:val="en-US"/>
        </w:rPr>
        <w:tab/>
        <w:t xml:space="preserve">  1.00000</w:t>
      </w:r>
      <w:r w:rsidRPr="001159DD">
        <w:rPr>
          <w:iCs/>
          <w:sz w:val="24"/>
          <w:szCs w:val="24"/>
          <w:lang w:val="en-US"/>
        </w:rPr>
        <w:tab/>
        <w:t xml:space="preserve">   0.0000</w:t>
      </w:r>
      <w:r w:rsidRPr="001159DD">
        <w:rPr>
          <w:iCs/>
          <w:sz w:val="24"/>
          <w:szCs w:val="24"/>
          <w:lang w:val="en-US"/>
        </w:rPr>
        <w:tab/>
      </w:r>
      <w:r>
        <w:rPr>
          <w:iCs/>
          <w:sz w:val="24"/>
          <w:szCs w:val="24"/>
          <w:lang w:val="en-US"/>
        </w:rPr>
        <w:tab/>
      </w:r>
      <w:r w:rsidRPr="001159DD">
        <w:rPr>
          <w:iCs/>
          <w:sz w:val="24"/>
          <w:szCs w:val="24"/>
          <w:lang w:val="en-US"/>
        </w:rPr>
        <w:t>DC</w:t>
      </w:r>
    </w:p>
    <w:p w14:paraId="0C9EF2ED"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0</w:t>
      </w:r>
      <w:proofErr w:type="gramEnd"/>
      <w:r w:rsidRPr="001159DD">
        <w:rPr>
          <w:iCs/>
          <w:sz w:val="24"/>
          <w:szCs w:val="24"/>
          <w:lang w:val="en-US"/>
        </w:rPr>
        <w:t>.000002</w:t>
      </w:r>
      <w:r w:rsidRPr="001159DD">
        <w:rPr>
          <w:iCs/>
          <w:sz w:val="24"/>
          <w:szCs w:val="24"/>
          <w:lang w:val="en-US"/>
        </w:rPr>
        <w:tab/>
        <w:t>0.249951</w:t>
      </w:r>
      <w:r w:rsidRPr="001159DD">
        <w:rPr>
          <w:iCs/>
          <w:sz w:val="24"/>
          <w:szCs w:val="24"/>
          <w:lang w:val="en-US"/>
        </w:rPr>
        <w:tab/>
        <w:t xml:space="preserve">  1.16000</w:t>
      </w:r>
      <w:r w:rsidRPr="001159DD">
        <w:rPr>
          <w:iCs/>
          <w:sz w:val="24"/>
          <w:szCs w:val="24"/>
          <w:lang w:val="en-US"/>
        </w:rPr>
        <w:tab/>
        <w:t xml:space="preserve">   0.0000</w:t>
      </w:r>
      <w:r w:rsidRPr="001159DD">
        <w:rPr>
          <w:iCs/>
          <w:sz w:val="24"/>
          <w:szCs w:val="24"/>
          <w:lang w:val="en-US"/>
        </w:rPr>
        <w:tab/>
      </w:r>
      <w:r>
        <w:rPr>
          <w:iCs/>
          <w:sz w:val="24"/>
          <w:szCs w:val="24"/>
          <w:lang w:val="en-US"/>
        </w:rPr>
        <w:tab/>
      </w:r>
      <w:r w:rsidRPr="001159DD">
        <w:rPr>
          <w:iCs/>
          <w:sz w:val="24"/>
          <w:szCs w:val="24"/>
          <w:lang w:val="en-US"/>
        </w:rPr>
        <w:t>long</w:t>
      </w:r>
    </w:p>
    <w:p w14:paraId="48DA1AD4"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0</w:t>
      </w:r>
      <w:proofErr w:type="gramEnd"/>
      <w:r w:rsidRPr="001159DD">
        <w:rPr>
          <w:iCs/>
          <w:sz w:val="24"/>
          <w:szCs w:val="24"/>
          <w:lang w:val="en-US"/>
        </w:rPr>
        <w:t>.721500</w:t>
      </w:r>
      <w:r w:rsidRPr="001159DD">
        <w:rPr>
          <w:iCs/>
          <w:sz w:val="24"/>
          <w:szCs w:val="24"/>
          <w:lang w:val="en-US"/>
        </w:rPr>
        <w:tab/>
        <w:t>0.906315</w:t>
      </w:r>
      <w:r w:rsidRPr="001159DD">
        <w:rPr>
          <w:iCs/>
          <w:sz w:val="24"/>
          <w:szCs w:val="24"/>
          <w:lang w:val="en-US"/>
        </w:rPr>
        <w:tab/>
        <w:t xml:space="preserve">  1.16052</w:t>
      </w:r>
      <w:r w:rsidRPr="001159DD">
        <w:rPr>
          <w:iCs/>
          <w:sz w:val="24"/>
          <w:szCs w:val="24"/>
          <w:lang w:val="en-US"/>
        </w:rPr>
        <w:tab/>
        <w:t xml:space="preserve">   1.1570</w:t>
      </w:r>
      <w:r>
        <w:rPr>
          <w:iCs/>
          <w:sz w:val="24"/>
          <w:szCs w:val="24"/>
          <w:lang w:val="en-US"/>
        </w:rPr>
        <w:tab/>
      </w:r>
      <w:r w:rsidRPr="001159DD">
        <w:rPr>
          <w:iCs/>
          <w:sz w:val="24"/>
          <w:szCs w:val="24"/>
          <w:lang w:val="en-US"/>
        </w:rPr>
        <w:tab/>
        <w:t>Q1</w:t>
      </w:r>
    </w:p>
    <w:p w14:paraId="724421B6"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0</w:t>
      </w:r>
      <w:proofErr w:type="gramEnd"/>
      <w:r w:rsidRPr="001159DD">
        <w:rPr>
          <w:iCs/>
          <w:sz w:val="24"/>
          <w:szCs w:val="24"/>
          <w:lang w:val="en-US"/>
        </w:rPr>
        <w:t>.921941</w:t>
      </w:r>
      <w:r w:rsidRPr="001159DD">
        <w:rPr>
          <w:iCs/>
          <w:sz w:val="24"/>
          <w:szCs w:val="24"/>
          <w:lang w:val="en-US"/>
        </w:rPr>
        <w:tab/>
        <w:t>0.940487</w:t>
      </w:r>
      <w:r w:rsidRPr="001159DD">
        <w:rPr>
          <w:iCs/>
          <w:sz w:val="24"/>
          <w:szCs w:val="24"/>
          <w:lang w:val="en-US"/>
        </w:rPr>
        <w:tab/>
        <w:t xml:space="preserve">  1.16468</w:t>
      </w:r>
      <w:r w:rsidRPr="001159DD">
        <w:rPr>
          <w:iCs/>
          <w:sz w:val="24"/>
          <w:szCs w:val="24"/>
          <w:lang w:val="en-US"/>
        </w:rPr>
        <w:tab/>
        <w:t xml:space="preserve">   1.1775</w:t>
      </w:r>
      <w:r>
        <w:rPr>
          <w:iCs/>
          <w:sz w:val="24"/>
          <w:szCs w:val="24"/>
          <w:lang w:val="en-US"/>
        </w:rPr>
        <w:tab/>
      </w:r>
      <w:r w:rsidRPr="001159DD">
        <w:rPr>
          <w:iCs/>
          <w:sz w:val="24"/>
          <w:szCs w:val="24"/>
          <w:lang w:val="en-US"/>
        </w:rPr>
        <w:tab/>
        <w:t>O1</w:t>
      </w:r>
    </w:p>
    <w:p w14:paraId="3ACE3622"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0</w:t>
      </w:r>
      <w:proofErr w:type="gramEnd"/>
      <w:r w:rsidRPr="001159DD">
        <w:rPr>
          <w:iCs/>
          <w:sz w:val="24"/>
          <w:szCs w:val="24"/>
          <w:lang w:val="en-US"/>
        </w:rPr>
        <w:t>.958085</w:t>
      </w:r>
      <w:r w:rsidRPr="001159DD">
        <w:rPr>
          <w:iCs/>
          <w:sz w:val="24"/>
          <w:szCs w:val="24"/>
          <w:lang w:val="en-US"/>
        </w:rPr>
        <w:tab/>
        <w:t>0.974188</w:t>
      </w:r>
      <w:r w:rsidRPr="001159DD">
        <w:rPr>
          <w:iCs/>
          <w:sz w:val="24"/>
          <w:szCs w:val="24"/>
          <w:lang w:val="en-US"/>
        </w:rPr>
        <w:tab/>
        <w:t xml:space="preserve">  1.15951</w:t>
      </w:r>
      <w:r w:rsidRPr="001159DD">
        <w:rPr>
          <w:iCs/>
          <w:sz w:val="24"/>
          <w:szCs w:val="24"/>
          <w:lang w:val="en-US"/>
        </w:rPr>
        <w:tab/>
        <w:t xml:space="preserve">   1.0326</w:t>
      </w:r>
      <w:r>
        <w:rPr>
          <w:iCs/>
          <w:sz w:val="24"/>
          <w:szCs w:val="24"/>
          <w:lang w:val="en-US"/>
        </w:rPr>
        <w:tab/>
      </w:r>
      <w:r w:rsidRPr="001159DD">
        <w:rPr>
          <w:iCs/>
          <w:sz w:val="24"/>
          <w:szCs w:val="24"/>
          <w:lang w:val="en-US"/>
        </w:rPr>
        <w:tab/>
        <w:t>NO1</w:t>
      </w:r>
    </w:p>
    <w:p w14:paraId="13FF894D"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0</w:t>
      </w:r>
      <w:proofErr w:type="gramEnd"/>
      <w:r w:rsidRPr="001159DD">
        <w:rPr>
          <w:iCs/>
          <w:sz w:val="24"/>
          <w:szCs w:val="24"/>
          <w:lang w:val="en-US"/>
        </w:rPr>
        <w:t>.989049</w:t>
      </w:r>
      <w:r w:rsidRPr="001159DD">
        <w:rPr>
          <w:iCs/>
          <w:sz w:val="24"/>
          <w:szCs w:val="24"/>
          <w:lang w:val="en-US"/>
        </w:rPr>
        <w:tab/>
        <w:t>0.998028</w:t>
      </w:r>
      <w:r w:rsidRPr="001159DD">
        <w:rPr>
          <w:iCs/>
          <w:sz w:val="24"/>
          <w:szCs w:val="24"/>
          <w:lang w:val="en-US"/>
        </w:rPr>
        <w:tab/>
        <w:t xml:space="preserve">  1.16539</w:t>
      </w:r>
      <w:r w:rsidRPr="001159DD">
        <w:rPr>
          <w:iCs/>
          <w:sz w:val="24"/>
          <w:szCs w:val="24"/>
          <w:lang w:val="en-US"/>
        </w:rPr>
        <w:tab/>
        <w:t xml:space="preserve">   1.1041</w:t>
      </w:r>
      <w:r>
        <w:rPr>
          <w:iCs/>
          <w:sz w:val="24"/>
          <w:szCs w:val="24"/>
          <w:lang w:val="en-US"/>
        </w:rPr>
        <w:tab/>
      </w:r>
      <w:r w:rsidRPr="001159DD">
        <w:rPr>
          <w:iCs/>
          <w:sz w:val="24"/>
          <w:szCs w:val="24"/>
          <w:lang w:val="en-US"/>
        </w:rPr>
        <w:tab/>
        <w:t>P1</w:t>
      </w:r>
    </w:p>
    <w:p w14:paraId="4D43055F"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0</w:t>
      </w:r>
      <w:proofErr w:type="gramEnd"/>
      <w:r w:rsidRPr="001159DD">
        <w:rPr>
          <w:iCs/>
          <w:sz w:val="24"/>
          <w:szCs w:val="24"/>
          <w:lang w:val="en-US"/>
        </w:rPr>
        <w:t>.999853</w:t>
      </w:r>
      <w:r w:rsidRPr="001159DD">
        <w:rPr>
          <w:iCs/>
          <w:sz w:val="24"/>
          <w:szCs w:val="24"/>
          <w:lang w:val="en-US"/>
        </w:rPr>
        <w:tab/>
        <w:t>1.000147</w:t>
      </w:r>
      <w:r w:rsidRPr="001159DD">
        <w:rPr>
          <w:iCs/>
          <w:sz w:val="24"/>
          <w:szCs w:val="24"/>
          <w:lang w:val="en-US"/>
        </w:rPr>
        <w:tab/>
        <w:t xml:space="preserve">  1.49457</w:t>
      </w:r>
      <w:r w:rsidRPr="001159DD">
        <w:rPr>
          <w:iCs/>
          <w:sz w:val="24"/>
          <w:szCs w:val="24"/>
          <w:lang w:val="en-US"/>
        </w:rPr>
        <w:tab/>
        <w:t xml:space="preserve">  15.9599</w:t>
      </w:r>
      <w:r w:rsidRPr="001159DD">
        <w:rPr>
          <w:iCs/>
          <w:sz w:val="24"/>
          <w:szCs w:val="24"/>
          <w:lang w:val="en-US"/>
        </w:rPr>
        <w:tab/>
        <w:t>S1</w:t>
      </w:r>
    </w:p>
    <w:p w14:paraId="1F31E268"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1</w:t>
      </w:r>
      <w:proofErr w:type="gramEnd"/>
      <w:r w:rsidRPr="001159DD">
        <w:rPr>
          <w:iCs/>
          <w:sz w:val="24"/>
          <w:szCs w:val="24"/>
          <w:lang w:val="en-US"/>
        </w:rPr>
        <w:t>.001825</w:t>
      </w:r>
      <w:r w:rsidRPr="001159DD">
        <w:rPr>
          <w:iCs/>
          <w:sz w:val="24"/>
          <w:szCs w:val="24"/>
          <w:lang w:val="en-US"/>
        </w:rPr>
        <w:tab/>
        <w:t>1.003651</w:t>
      </w:r>
      <w:r w:rsidRPr="001159DD">
        <w:rPr>
          <w:iCs/>
          <w:sz w:val="24"/>
          <w:szCs w:val="24"/>
          <w:lang w:val="en-US"/>
        </w:rPr>
        <w:tab/>
        <w:t xml:space="preserve">  1.15452</w:t>
      </w:r>
      <w:r w:rsidRPr="001159DD">
        <w:rPr>
          <w:iCs/>
          <w:sz w:val="24"/>
          <w:szCs w:val="24"/>
          <w:lang w:val="en-US"/>
        </w:rPr>
        <w:tab/>
        <w:t xml:space="preserve">   1.1761</w:t>
      </w:r>
      <w:r>
        <w:rPr>
          <w:iCs/>
          <w:sz w:val="24"/>
          <w:szCs w:val="24"/>
          <w:lang w:val="en-US"/>
        </w:rPr>
        <w:tab/>
      </w:r>
      <w:r w:rsidRPr="001159DD">
        <w:rPr>
          <w:iCs/>
          <w:sz w:val="24"/>
          <w:szCs w:val="24"/>
          <w:lang w:val="en-US"/>
        </w:rPr>
        <w:tab/>
        <w:t>K1</w:t>
      </w:r>
    </w:p>
    <w:p w14:paraId="57C781E7"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1</w:t>
      </w:r>
      <w:proofErr w:type="gramEnd"/>
      <w:r w:rsidRPr="001159DD">
        <w:rPr>
          <w:iCs/>
          <w:sz w:val="24"/>
          <w:szCs w:val="24"/>
          <w:lang w:val="en-US"/>
        </w:rPr>
        <w:t>.005329</w:t>
      </w:r>
      <w:r w:rsidRPr="001159DD">
        <w:rPr>
          <w:iCs/>
          <w:sz w:val="24"/>
          <w:szCs w:val="24"/>
          <w:lang w:val="en-US"/>
        </w:rPr>
        <w:tab/>
        <w:t>1.005623</w:t>
      </w:r>
      <w:r w:rsidRPr="001159DD">
        <w:rPr>
          <w:iCs/>
          <w:sz w:val="24"/>
          <w:szCs w:val="24"/>
          <w:lang w:val="en-US"/>
        </w:rPr>
        <w:tab/>
        <w:t xml:space="preserve">  1.30377</w:t>
      </w:r>
      <w:r w:rsidRPr="001159DD">
        <w:rPr>
          <w:iCs/>
          <w:sz w:val="24"/>
          <w:szCs w:val="24"/>
          <w:lang w:val="en-US"/>
        </w:rPr>
        <w:tab/>
        <w:t xml:space="preserve">   1.3908</w:t>
      </w:r>
      <w:r>
        <w:rPr>
          <w:iCs/>
          <w:sz w:val="24"/>
          <w:szCs w:val="24"/>
          <w:lang w:val="en-US"/>
        </w:rPr>
        <w:tab/>
      </w:r>
      <w:r w:rsidRPr="001159DD">
        <w:rPr>
          <w:iCs/>
          <w:sz w:val="24"/>
          <w:szCs w:val="24"/>
          <w:lang w:val="en-US"/>
        </w:rPr>
        <w:tab/>
        <w:t>PSI1</w:t>
      </w:r>
    </w:p>
    <w:p w14:paraId="1BCF57C2"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1</w:t>
      </w:r>
      <w:proofErr w:type="gramEnd"/>
      <w:r w:rsidRPr="001159DD">
        <w:rPr>
          <w:iCs/>
          <w:sz w:val="24"/>
          <w:szCs w:val="24"/>
          <w:lang w:val="en-US"/>
        </w:rPr>
        <w:t>.007595</w:t>
      </w:r>
      <w:r w:rsidRPr="001159DD">
        <w:rPr>
          <w:iCs/>
          <w:sz w:val="24"/>
          <w:szCs w:val="24"/>
          <w:lang w:val="en-US"/>
        </w:rPr>
        <w:tab/>
        <w:t>1.011099</w:t>
      </w:r>
      <w:r w:rsidRPr="001159DD">
        <w:rPr>
          <w:iCs/>
          <w:sz w:val="24"/>
          <w:szCs w:val="24"/>
          <w:lang w:val="en-US"/>
        </w:rPr>
        <w:tab/>
        <w:t xml:space="preserve">  1.20411</w:t>
      </w:r>
      <w:r w:rsidRPr="001159DD">
        <w:rPr>
          <w:iCs/>
          <w:sz w:val="24"/>
          <w:szCs w:val="24"/>
          <w:lang w:val="en-US"/>
        </w:rPr>
        <w:tab/>
        <w:t xml:space="preserve">   0.6319</w:t>
      </w:r>
      <w:r>
        <w:rPr>
          <w:iCs/>
          <w:sz w:val="24"/>
          <w:szCs w:val="24"/>
          <w:lang w:val="en-US"/>
        </w:rPr>
        <w:tab/>
      </w:r>
      <w:r w:rsidRPr="001159DD">
        <w:rPr>
          <w:iCs/>
          <w:sz w:val="24"/>
          <w:szCs w:val="24"/>
          <w:lang w:val="en-US"/>
        </w:rPr>
        <w:tab/>
        <w:t>PHI1</w:t>
      </w:r>
    </w:p>
    <w:p w14:paraId="7C6662F9"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1</w:t>
      </w:r>
      <w:proofErr w:type="gramEnd"/>
      <w:r w:rsidRPr="001159DD">
        <w:rPr>
          <w:iCs/>
          <w:sz w:val="24"/>
          <w:szCs w:val="24"/>
          <w:lang w:val="en-US"/>
        </w:rPr>
        <w:t>.013689</w:t>
      </w:r>
      <w:r w:rsidRPr="001159DD">
        <w:rPr>
          <w:iCs/>
          <w:sz w:val="24"/>
          <w:szCs w:val="24"/>
          <w:lang w:val="en-US"/>
        </w:rPr>
        <w:tab/>
        <w:t>1.044800</w:t>
      </w:r>
      <w:r w:rsidRPr="001159DD">
        <w:rPr>
          <w:iCs/>
          <w:sz w:val="24"/>
          <w:szCs w:val="24"/>
          <w:lang w:val="en-US"/>
        </w:rPr>
        <w:tab/>
        <w:t xml:space="preserve">  1.18028</w:t>
      </w:r>
      <w:r w:rsidRPr="001159DD">
        <w:rPr>
          <w:iCs/>
          <w:sz w:val="24"/>
          <w:szCs w:val="24"/>
          <w:lang w:val="en-US"/>
        </w:rPr>
        <w:tab/>
        <w:t xml:space="preserve">   1.1094</w:t>
      </w:r>
      <w:r>
        <w:rPr>
          <w:iCs/>
          <w:sz w:val="24"/>
          <w:szCs w:val="24"/>
          <w:lang w:val="en-US"/>
        </w:rPr>
        <w:tab/>
      </w:r>
      <w:r w:rsidRPr="001159DD">
        <w:rPr>
          <w:iCs/>
          <w:sz w:val="24"/>
          <w:szCs w:val="24"/>
          <w:lang w:val="en-US"/>
        </w:rPr>
        <w:tab/>
        <w:t>J1</w:t>
      </w:r>
    </w:p>
    <w:p w14:paraId="7EEFDED1"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1</w:t>
      </w:r>
      <w:proofErr w:type="gramEnd"/>
      <w:r w:rsidRPr="001159DD">
        <w:rPr>
          <w:iCs/>
          <w:sz w:val="24"/>
          <w:szCs w:val="24"/>
          <w:lang w:val="en-US"/>
        </w:rPr>
        <w:t>.064841</w:t>
      </w:r>
      <w:r w:rsidRPr="001159DD">
        <w:rPr>
          <w:iCs/>
          <w:sz w:val="24"/>
          <w:szCs w:val="24"/>
          <w:lang w:val="en-US"/>
        </w:rPr>
        <w:tab/>
        <w:t>1.216397</w:t>
      </w:r>
      <w:r w:rsidRPr="001159DD">
        <w:rPr>
          <w:iCs/>
          <w:sz w:val="24"/>
          <w:szCs w:val="24"/>
          <w:lang w:val="en-US"/>
        </w:rPr>
        <w:tab/>
        <w:t xml:space="preserve">  1.18279</w:t>
      </w:r>
      <w:r w:rsidRPr="001159DD">
        <w:rPr>
          <w:iCs/>
          <w:sz w:val="24"/>
          <w:szCs w:val="24"/>
          <w:lang w:val="en-US"/>
        </w:rPr>
        <w:tab/>
        <w:t xml:space="preserve">   0.3491</w:t>
      </w:r>
      <w:r>
        <w:rPr>
          <w:iCs/>
          <w:sz w:val="24"/>
          <w:szCs w:val="24"/>
          <w:lang w:val="en-US"/>
        </w:rPr>
        <w:tab/>
      </w:r>
      <w:r w:rsidRPr="001159DD">
        <w:rPr>
          <w:iCs/>
          <w:sz w:val="24"/>
          <w:szCs w:val="24"/>
          <w:lang w:val="en-US"/>
        </w:rPr>
        <w:tab/>
        <w:t>OO1</w:t>
      </w:r>
    </w:p>
    <w:p w14:paraId="5343FB93"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1</w:t>
      </w:r>
      <w:proofErr w:type="gramEnd"/>
      <w:r w:rsidRPr="001159DD">
        <w:rPr>
          <w:iCs/>
          <w:sz w:val="24"/>
          <w:szCs w:val="24"/>
          <w:lang w:val="en-US"/>
        </w:rPr>
        <w:t>.719381</w:t>
      </w:r>
      <w:r w:rsidRPr="001159DD">
        <w:rPr>
          <w:iCs/>
          <w:sz w:val="24"/>
          <w:szCs w:val="24"/>
          <w:lang w:val="en-US"/>
        </w:rPr>
        <w:tab/>
        <w:t>1.872142</w:t>
      </w:r>
      <w:r w:rsidRPr="001159DD">
        <w:rPr>
          <w:iCs/>
          <w:sz w:val="24"/>
          <w:szCs w:val="24"/>
          <w:lang w:val="en-US"/>
        </w:rPr>
        <w:tab/>
        <w:t xml:space="preserve">  1.16806</w:t>
      </w:r>
      <w:r w:rsidRPr="001159DD">
        <w:rPr>
          <w:iCs/>
          <w:sz w:val="24"/>
          <w:szCs w:val="24"/>
          <w:lang w:val="en-US"/>
        </w:rPr>
        <w:tab/>
        <w:t xml:space="preserve">  -0.4567</w:t>
      </w:r>
      <w:r w:rsidRPr="001159DD">
        <w:rPr>
          <w:iCs/>
          <w:sz w:val="24"/>
          <w:szCs w:val="24"/>
          <w:lang w:val="en-US"/>
        </w:rPr>
        <w:tab/>
        <w:t>2N2</w:t>
      </w:r>
    </w:p>
    <w:p w14:paraId="721715C9"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1</w:t>
      </w:r>
      <w:proofErr w:type="gramEnd"/>
      <w:r w:rsidRPr="001159DD">
        <w:rPr>
          <w:iCs/>
          <w:sz w:val="24"/>
          <w:szCs w:val="24"/>
          <w:lang w:val="en-US"/>
        </w:rPr>
        <w:t>.888387</w:t>
      </w:r>
      <w:r w:rsidRPr="001159DD">
        <w:rPr>
          <w:iCs/>
          <w:sz w:val="24"/>
          <w:szCs w:val="24"/>
          <w:lang w:val="en-US"/>
        </w:rPr>
        <w:tab/>
        <w:t>1.906462</w:t>
      </w:r>
      <w:r w:rsidRPr="001159DD">
        <w:rPr>
          <w:iCs/>
          <w:sz w:val="24"/>
          <w:szCs w:val="24"/>
          <w:lang w:val="en-US"/>
        </w:rPr>
        <w:tab/>
        <w:t xml:space="preserve">  1.15681</w:t>
      </w:r>
      <w:r w:rsidRPr="001159DD">
        <w:rPr>
          <w:iCs/>
          <w:sz w:val="24"/>
          <w:szCs w:val="24"/>
          <w:lang w:val="en-US"/>
        </w:rPr>
        <w:tab/>
        <w:t xml:space="preserve">  -0.2398</w:t>
      </w:r>
      <w:r w:rsidRPr="001159DD">
        <w:rPr>
          <w:iCs/>
          <w:sz w:val="24"/>
          <w:szCs w:val="24"/>
          <w:lang w:val="en-US"/>
        </w:rPr>
        <w:tab/>
        <w:t>N2</w:t>
      </w:r>
    </w:p>
    <w:p w14:paraId="7AABA29F"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1</w:t>
      </w:r>
      <w:proofErr w:type="gramEnd"/>
      <w:r w:rsidRPr="001159DD">
        <w:rPr>
          <w:iCs/>
          <w:sz w:val="24"/>
          <w:szCs w:val="24"/>
          <w:lang w:val="en-US"/>
        </w:rPr>
        <w:t>.923766</w:t>
      </w:r>
      <w:r w:rsidRPr="001159DD">
        <w:rPr>
          <w:iCs/>
          <w:sz w:val="24"/>
          <w:szCs w:val="24"/>
          <w:lang w:val="en-US"/>
        </w:rPr>
        <w:tab/>
        <w:t>1.942754</w:t>
      </w:r>
      <w:r w:rsidRPr="001159DD">
        <w:rPr>
          <w:iCs/>
          <w:sz w:val="24"/>
          <w:szCs w:val="24"/>
          <w:lang w:val="en-US"/>
        </w:rPr>
        <w:tab/>
        <w:t xml:space="preserve">  1.15945</w:t>
      </w:r>
      <w:r w:rsidRPr="001159DD">
        <w:rPr>
          <w:iCs/>
          <w:sz w:val="24"/>
          <w:szCs w:val="24"/>
          <w:lang w:val="en-US"/>
        </w:rPr>
        <w:tab/>
        <w:t xml:space="preserve">   0.1973</w:t>
      </w:r>
      <w:r w:rsidRPr="001159DD">
        <w:rPr>
          <w:iCs/>
          <w:sz w:val="24"/>
          <w:szCs w:val="24"/>
          <w:lang w:val="en-US"/>
        </w:rPr>
        <w:tab/>
      </w:r>
      <w:r>
        <w:rPr>
          <w:iCs/>
          <w:sz w:val="24"/>
          <w:szCs w:val="24"/>
          <w:lang w:val="en-US"/>
        </w:rPr>
        <w:tab/>
      </w:r>
      <w:r w:rsidRPr="001159DD">
        <w:rPr>
          <w:iCs/>
          <w:sz w:val="24"/>
          <w:szCs w:val="24"/>
          <w:lang w:val="en-US"/>
        </w:rPr>
        <w:t>M2</w:t>
      </w:r>
    </w:p>
    <w:p w14:paraId="258AAF77"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1</w:t>
      </w:r>
      <w:proofErr w:type="gramEnd"/>
      <w:r w:rsidRPr="001159DD">
        <w:rPr>
          <w:iCs/>
          <w:sz w:val="24"/>
          <w:szCs w:val="24"/>
          <w:lang w:val="en-US"/>
        </w:rPr>
        <w:t>.958233</w:t>
      </w:r>
      <w:r w:rsidRPr="001159DD">
        <w:rPr>
          <w:iCs/>
          <w:sz w:val="24"/>
          <w:szCs w:val="24"/>
          <w:lang w:val="en-US"/>
        </w:rPr>
        <w:tab/>
        <w:t>1.976926</w:t>
      </w:r>
      <w:r w:rsidRPr="001159DD">
        <w:rPr>
          <w:iCs/>
          <w:sz w:val="24"/>
          <w:szCs w:val="24"/>
          <w:lang w:val="en-US"/>
        </w:rPr>
        <w:tab/>
        <w:t xml:space="preserve">  1.16297</w:t>
      </w:r>
      <w:r w:rsidRPr="001159DD">
        <w:rPr>
          <w:iCs/>
          <w:sz w:val="24"/>
          <w:szCs w:val="24"/>
          <w:lang w:val="en-US"/>
        </w:rPr>
        <w:tab/>
        <w:t xml:space="preserve">   0.3812</w:t>
      </w:r>
      <w:r w:rsidRPr="001159DD">
        <w:rPr>
          <w:iCs/>
          <w:sz w:val="24"/>
          <w:szCs w:val="24"/>
          <w:lang w:val="en-US"/>
        </w:rPr>
        <w:tab/>
      </w:r>
      <w:r>
        <w:rPr>
          <w:iCs/>
          <w:sz w:val="24"/>
          <w:szCs w:val="24"/>
          <w:lang w:val="en-US"/>
        </w:rPr>
        <w:tab/>
      </w:r>
      <w:r w:rsidRPr="001159DD">
        <w:rPr>
          <w:iCs/>
          <w:sz w:val="24"/>
          <w:szCs w:val="24"/>
          <w:lang w:val="en-US"/>
        </w:rPr>
        <w:t>L2</w:t>
      </w:r>
    </w:p>
    <w:p w14:paraId="547A2BE4"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1</w:t>
      </w:r>
      <w:proofErr w:type="gramEnd"/>
      <w:r w:rsidRPr="001159DD">
        <w:rPr>
          <w:iCs/>
          <w:sz w:val="24"/>
          <w:szCs w:val="24"/>
          <w:lang w:val="en-US"/>
        </w:rPr>
        <w:t>.991787</w:t>
      </w:r>
      <w:r w:rsidRPr="001159DD">
        <w:rPr>
          <w:iCs/>
          <w:sz w:val="24"/>
          <w:szCs w:val="24"/>
          <w:lang w:val="en-US"/>
        </w:rPr>
        <w:tab/>
        <w:t>2.002885</w:t>
      </w:r>
      <w:r w:rsidRPr="001159DD">
        <w:rPr>
          <w:iCs/>
          <w:sz w:val="24"/>
          <w:szCs w:val="24"/>
          <w:lang w:val="en-US"/>
        </w:rPr>
        <w:tab/>
        <w:t xml:space="preserve">  1.17172</w:t>
      </w:r>
      <w:r w:rsidRPr="001159DD">
        <w:rPr>
          <w:iCs/>
          <w:sz w:val="24"/>
          <w:szCs w:val="24"/>
          <w:lang w:val="en-US"/>
        </w:rPr>
        <w:tab/>
        <w:t xml:space="preserve">  -0.5305</w:t>
      </w:r>
      <w:r w:rsidRPr="001159DD">
        <w:rPr>
          <w:iCs/>
          <w:sz w:val="24"/>
          <w:szCs w:val="24"/>
          <w:lang w:val="en-US"/>
        </w:rPr>
        <w:tab/>
        <w:t>S2</w:t>
      </w:r>
    </w:p>
    <w:p w14:paraId="6DF2A47D"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2</w:t>
      </w:r>
      <w:proofErr w:type="gramEnd"/>
      <w:r w:rsidRPr="001159DD">
        <w:rPr>
          <w:iCs/>
          <w:sz w:val="24"/>
          <w:szCs w:val="24"/>
          <w:lang w:val="en-US"/>
        </w:rPr>
        <w:t>.003032</w:t>
      </w:r>
      <w:r w:rsidRPr="001159DD">
        <w:rPr>
          <w:iCs/>
          <w:sz w:val="24"/>
          <w:szCs w:val="24"/>
          <w:lang w:val="en-US"/>
        </w:rPr>
        <w:tab/>
        <w:t>2.182843</w:t>
      </w:r>
      <w:r w:rsidRPr="001159DD">
        <w:rPr>
          <w:iCs/>
          <w:sz w:val="24"/>
          <w:szCs w:val="24"/>
          <w:lang w:val="en-US"/>
        </w:rPr>
        <w:tab/>
        <w:t xml:space="preserve">  1.17348</w:t>
      </w:r>
      <w:r w:rsidRPr="001159DD">
        <w:rPr>
          <w:iCs/>
          <w:sz w:val="24"/>
          <w:szCs w:val="24"/>
          <w:lang w:val="en-US"/>
        </w:rPr>
        <w:tab/>
        <w:t xml:space="preserve">  -0.4844</w:t>
      </w:r>
      <w:r w:rsidRPr="001159DD">
        <w:rPr>
          <w:iCs/>
          <w:sz w:val="24"/>
          <w:szCs w:val="24"/>
          <w:lang w:val="en-US"/>
        </w:rPr>
        <w:tab/>
        <w:t>K2</w:t>
      </w:r>
    </w:p>
    <w:p w14:paraId="109D4760"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2</w:t>
      </w:r>
      <w:proofErr w:type="gramEnd"/>
      <w:r w:rsidRPr="001159DD">
        <w:rPr>
          <w:iCs/>
          <w:sz w:val="24"/>
          <w:szCs w:val="24"/>
          <w:lang w:val="en-US"/>
        </w:rPr>
        <w:t>.753244</w:t>
      </w:r>
      <w:r w:rsidRPr="001159DD">
        <w:rPr>
          <w:iCs/>
          <w:sz w:val="24"/>
          <w:szCs w:val="24"/>
          <w:lang w:val="en-US"/>
        </w:rPr>
        <w:tab/>
        <w:t>3.081253</w:t>
      </w:r>
      <w:r w:rsidRPr="001159DD">
        <w:rPr>
          <w:iCs/>
          <w:sz w:val="24"/>
          <w:szCs w:val="24"/>
          <w:lang w:val="en-US"/>
        </w:rPr>
        <w:tab/>
        <w:t xml:space="preserve">  1.07285</w:t>
      </w:r>
      <w:r w:rsidRPr="001159DD">
        <w:rPr>
          <w:iCs/>
          <w:sz w:val="24"/>
          <w:szCs w:val="24"/>
          <w:lang w:val="en-US"/>
        </w:rPr>
        <w:tab/>
        <w:t xml:space="preserve">  -0.2409</w:t>
      </w:r>
      <w:r w:rsidRPr="001159DD">
        <w:rPr>
          <w:iCs/>
          <w:sz w:val="24"/>
          <w:szCs w:val="24"/>
          <w:lang w:val="en-US"/>
        </w:rPr>
        <w:tab/>
        <w:t>M3</w:t>
      </w:r>
    </w:p>
    <w:p w14:paraId="7CC7DA01" w14:textId="77777777" w:rsidR="00F7227F" w:rsidRPr="001159DD" w:rsidRDefault="00F7227F" w:rsidP="00F7227F">
      <w:pPr>
        <w:rPr>
          <w:iCs/>
          <w:sz w:val="24"/>
          <w:szCs w:val="24"/>
          <w:lang w:val="en-US"/>
        </w:rPr>
      </w:pPr>
      <w:r w:rsidRPr="00462242">
        <w:rPr>
          <w:iCs/>
          <w:sz w:val="24"/>
          <w:szCs w:val="24"/>
          <w:lang w:val="en-US"/>
        </w:rPr>
        <w:t>TIDALPARAM</w:t>
      </w:r>
      <w:proofErr w:type="gramStart"/>
      <w:r w:rsidRPr="00462242">
        <w:rPr>
          <w:iCs/>
          <w:sz w:val="24"/>
          <w:szCs w:val="24"/>
          <w:lang w:val="en-US"/>
        </w:rPr>
        <w:t xml:space="preserve">=  </w:t>
      </w:r>
      <w:r w:rsidRPr="001159DD">
        <w:rPr>
          <w:iCs/>
          <w:sz w:val="24"/>
          <w:szCs w:val="24"/>
          <w:lang w:val="en-US"/>
        </w:rPr>
        <w:t>3</w:t>
      </w:r>
      <w:proofErr w:type="gramEnd"/>
      <w:r w:rsidRPr="001159DD">
        <w:rPr>
          <w:iCs/>
          <w:sz w:val="24"/>
          <w:szCs w:val="24"/>
          <w:lang w:val="en-US"/>
        </w:rPr>
        <w:t>.381379</w:t>
      </w:r>
      <w:r w:rsidRPr="001159DD">
        <w:rPr>
          <w:iCs/>
          <w:sz w:val="24"/>
          <w:szCs w:val="24"/>
          <w:lang w:val="en-US"/>
        </w:rPr>
        <w:tab/>
        <w:t>4.347615</w:t>
      </w:r>
      <w:r w:rsidRPr="001159DD">
        <w:rPr>
          <w:iCs/>
          <w:sz w:val="24"/>
          <w:szCs w:val="24"/>
          <w:lang w:val="en-US"/>
        </w:rPr>
        <w:tab/>
        <w:t xml:space="preserve">  1.03900</w:t>
      </w:r>
      <w:r w:rsidRPr="001159DD">
        <w:rPr>
          <w:iCs/>
          <w:sz w:val="24"/>
          <w:szCs w:val="24"/>
          <w:lang w:val="en-US"/>
        </w:rPr>
        <w:tab/>
        <w:t xml:space="preserve">   0.0000</w:t>
      </w:r>
      <w:r w:rsidRPr="001159DD">
        <w:rPr>
          <w:iCs/>
          <w:sz w:val="24"/>
          <w:szCs w:val="24"/>
          <w:lang w:val="en-US"/>
        </w:rPr>
        <w:tab/>
      </w:r>
      <w:r>
        <w:rPr>
          <w:iCs/>
          <w:sz w:val="24"/>
          <w:szCs w:val="24"/>
          <w:lang w:val="en-US"/>
        </w:rPr>
        <w:tab/>
      </w:r>
      <w:r w:rsidRPr="001159DD">
        <w:rPr>
          <w:iCs/>
          <w:sz w:val="24"/>
          <w:szCs w:val="24"/>
          <w:lang w:val="en-US"/>
        </w:rPr>
        <w:t>M4</w:t>
      </w:r>
    </w:p>
    <w:p w14:paraId="195F7CF9" w14:textId="5E3C36B1" w:rsidR="001159DD" w:rsidRPr="001159DD" w:rsidRDefault="001159DD" w:rsidP="00F7227F">
      <w:pPr>
        <w:rPr>
          <w:iCs/>
          <w:sz w:val="24"/>
          <w:szCs w:val="24"/>
          <w:lang w:val="en-US"/>
        </w:rPr>
      </w:pPr>
    </w:p>
    <w:sectPr w:rsidR="001159DD" w:rsidRPr="001159DD" w:rsidSect="00D73C53">
      <w:pgSz w:w="11906" w:h="16838" w:code="9"/>
      <w:pgMar w:top="1418" w:right="1418" w:bottom="1134"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9" w:author="FG5X-251_HS5" w:date="2023-05-10T08:42:00Z" w:initials="F">
    <w:p w14:paraId="05A57B87" w14:textId="629B0D06" w:rsidR="0035136C" w:rsidRDefault="0035136C">
      <w:pPr>
        <w:pStyle w:val="CommentText"/>
      </w:pPr>
      <w:r>
        <w:rPr>
          <w:rStyle w:val="CommentReference"/>
        </w:rPr>
        <w:annotationRef/>
      </w:r>
      <w:r>
        <w:t xml:space="preserve">I’m suggesting </w:t>
      </w:r>
      <w:r w:rsidR="00D817AC">
        <w:t>to follow</w:t>
      </w:r>
      <w:r>
        <w:t xml:space="preserve"> processing as proposed by Palinkas et al. </w:t>
      </w:r>
      <w:r w:rsidR="00D817AC">
        <w:t>2021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A57B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A57B87" w16cid:durableId="2805D7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C693C" w14:textId="77777777" w:rsidR="0002587B" w:rsidRDefault="0002587B">
      <w:r>
        <w:separator/>
      </w:r>
    </w:p>
    <w:p w14:paraId="7F3DDB11" w14:textId="77777777" w:rsidR="0002587B" w:rsidRDefault="0002587B"/>
  </w:endnote>
  <w:endnote w:type="continuationSeparator" w:id="0">
    <w:p w14:paraId="3267F0D7" w14:textId="77777777" w:rsidR="0002587B" w:rsidRDefault="0002587B">
      <w:r>
        <w:continuationSeparator/>
      </w:r>
    </w:p>
    <w:p w14:paraId="588F27F2" w14:textId="77777777" w:rsidR="0002587B" w:rsidRDefault="000258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Utiliser une police de caractè">
    <w:altName w:val="Times New Roman"/>
    <w:panose1 w:val="020B0604020202020204"/>
    <w:charset w:val="00"/>
    <w:family w:val="roman"/>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59BB" w14:textId="77777777" w:rsidR="0035136C" w:rsidRDefault="003513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7D081DD7" w14:textId="77777777" w:rsidR="0035136C" w:rsidRDefault="003513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97CA" w14:textId="2D12E608" w:rsidR="0035136C" w:rsidRDefault="0035136C">
    <w:pPr>
      <w:pStyle w:val="Footer"/>
      <w:ind w:right="360"/>
    </w:pPr>
    <w:r>
      <w:rPr>
        <w:noProof/>
      </w:rPr>
      <mc:AlternateContent>
        <mc:Choice Requires="wps">
          <w:drawing>
            <wp:anchor distT="0" distB="0" distL="114300" distR="114300" simplePos="0" relativeHeight="251657216" behindDoc="0" locked="0" layoutInCell="1" allowOverlap="1" wp14:anchorId="6971FE7A" wp14:editId="7D226F40">
              <wp:simplePos x="0" y="0"/>
              <wp:positionH relativeFrom="page">
                <wp:align>right</wp:align>
              </wp:positionH>
              <wp:positionV relativeFrom="page">
                <wp:align>bottom</wp:align>
              </wp:positionV>
              <wp:extent cx="2125980" cy="2054860"/>
              <wp:effectExtent l="0" t="0" r="0" b="0"/>
              <wp:wrapNone/>
              <wp:docPr id="2"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wps:spPr>
                    <wps:txbx>
                      <w:txbxContent>
                        <w:p w14:paraId="7C4E9FE0" w14:textId="77777777" w:rsidR="0035136C" w:rsidRDefault="0035136C">
                          <w:pPr>
                            <w:jc w:val="center"/>
                            <w:rPr>
                              <w:szCs w:val="72"/>
                            </w:rPr>
                          </w:pPr>
                          <w:r w:rsidRPr="0041184E">
                            <w:rPr>
                              <w:rFonts w:ascii="Calibri" w:hAnsi="Calibri"/>
                              <w:sz w:val="22"/>
                              <w:szCs w:val="22"/>
                            </w:rPr>
                            <w:fldChar w:fldCharType="begin"/>
                          </w:r>
                          <w:r>
                            <w:instrText xml:space="preserve"> PAGE    \* MERGEFORMAT </w:instrText>
                          </w:r>
                          <w:r w:rsidRPr="0041184E">
                            <w:rPr>
                              <w:rFonts w:ascii="Calibri" w:hAnsi="Calibri"/>
                              <w:sz w:val="22"/>
                              <w:szCs w:val="22"/>
                            </w:rPr>
                            <w:fldChar w:fldCharType="separate"/>
                          </w:r>
                          <w:r w:rsidRPr="00E13699">
                            <w:rPr>
                              <w:rFonts w:ascii="Cambria" w:hAnsi="Cambria"/>
                              <w:noProof/>
                              <w:color w:val="FFFFFF"/>
                              <w:sz w:val="72"/>
                              <w:szCs w:val="72"/>
                            </w:rPr>
                            <w:t>1</w:t>
                          </w:r>
                          <w:r w:rsidRPr="0041184E">
                            <w:rPr>
                              <w:rFonts w:ascii="Cambria" w:hAnsi="Cambria"/>
                              <w:noProof/>
                              <w:color w:val="FFFFFF"/>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1FE7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7" type="#_x0000_t5" style="position:absolute;margin-left:116.2pt;margin-top:0;width:167.4pt;height:161.8pt;z-index:2516572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" adj="21600" fillcolor="#d2eaf1" stroked="f">
              <v:textbox>
                <w:txbxContent>
                  <w:p w14:paraId="7C4E9FE0" w14:textId="77777777" w:rsidR="0035136C" w:rsidRDefault="0035136C">
                    <w:pPr>
                      <w:jc w:val="center"/>
                      <w:rPr>
                        <w:szCs w:val="72"/>
                      </w:rPr>
                    </w:pPr>
                    <w:r w:rsidRPr="0041184E">
                      <w:rPr>
                        <w:rFonts w:ascii="Calibri" w:hAnsi="Calibri"/>
                        <w:sz w:val="22"/>
                        <w:szCs w:val="22"/>
                      </w:rPr>
                      <w:fldChar w:fldCharType="begin"/>
                    </w:r>
                    <w:r>
                      <w:instrText xml:space="preserve"> PAGE    \* MERGEFORMAT </w:instrText>
                    </w:r>
                    <w:r w:rsidRPr="0041184E">
                      <w:rPr>
                        <w:rFonts w:ascii="Calibri" w:hAnsi="Calibri"/>
                        <w:sz w:val="22"/>
                        <w:szCs w:val="22"/>
                      </w:rPr>
                      <w:fldChar w:fldCharType="separate"/>
                    </w:r>
                    <w:r w:rsidRPr="00E13699">
                      <w:rPr>
                        <w:rFonts w:ascii="Cambria" w:hAnsi="Cambria"/>
                        <w:noProof/>
                        <w:color w:val="FFFFFF"/>
                        <w:sz w:val="72"/>
                        <w:szCs w:val="72"/>
                      </w:rPr>
                      <w:t>1</w:t>
                    </w:r>
                    <w:r w:rsidRPr="0041184E">
                      <w:rPr>
                        <w:rFonts w:ascii="Cambria" w:hAnsi="Cambria"/>
                        <w:noProof/>
                        <w:color w:val="FFFFFF"/>
                        <w:sz w:val="72"/>
                        <w:szCs w:val="72"/>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9F96" w14:textId="77777777" w:rsidR="0035136C" w:rsidRDefault="0035136C" w:rsidP="00792DF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3F13FEAE" w14:textId="77777777" w:rsidR="0035136C" w:rsidRDefault="0035136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3102914"/>
      <w:docPartObj>
        <w:docPartGallery w:val="Page Numbers (Bottom of Page)"/>
        <w:docPartUnique/>
      </w:docPartObj>
    </w:sdtPr>
    <w:sdtContent>
      <w:p w14:paraId="0B4B5392" w14:textId="08FB0CCB" w:rsidR="0035136C" w:rsidRDefault="0035136C" w:rsidP="003107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AC18996" w14:textId="52AAFA29" w:rsidR="0035136C" w:rsidRDefault="0035136C">
    <w:pPr>
      <w:pStyle w:val="Footer"/>
      <w:ind w:right="360"/>
    </w:pPr>
    <w:r>
      <w:rPr>
        <w:noProof/>
      </w:rPr>
      <mc:AlternateContent>
        <mc:Choice Requires="wps">
          <w:drawing>
            <wp:anchor distT="0" distB="0" distL="114300" distR="114300" simplePos="0" relativeHeight="251658240" behindDoc="0" locked="0" layoutInCell="1" allowOverlap="1" wp14:anchorId="553C6CBB" wp14:editId="5937F47B">
              <wp:simplePos x="0" y="0"/>
              <wp:positionH relativeFrom="page">
                <wp:align>right</wp:align>
              </wp:positionH>
              <wp:positionV relativeFrom="page">
                <wp:align>bottom</wp:align>
              </wp:positionV>
              <wp:extent cx="2125980" cy="2054860"/>
              <wp:effectExtent l="0" t="0" r="0" b="0"/>
              <wp:wrapNone/>
              <wp:docPr id="1"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wps:spPr>
                    <wps:txbx>
                      <w:txbxContent>
                        <w:p w14:paraId="27DD241B" w14:textId="77777777" w:rsidR="0035136C" w:rsidRDefault="0035136C">
                          <w:pPr>
                            <w:jc w:val="center"/>
                            <w:rPr>
                              <w:szCs w:val="72"/>
                            </w:rPr>
                          </w:pPr>
                          <w:r w:rsidRPr="0041184E">
                            <w:rPr>
                              <w:rFonts w:ascii="Calibri" w:hAnsi="Calibri"/>
                              <w:sz w:val="22"/>
                              <w:szCs w:val="22"/>
                            </w:rPr>
                            <w:fldChar w:fldCharType="begin"/>
                          </w:r>
                          <w:r>
                            <w:instrText xml:space="preserve"> PAGE    \* MERGEFORMAT </w:instrText>
                          </w:r>
                          <w:r w:rsidRPr="0041184E">
                            <w:rPr>
                              <w:rFonts w:ascii="Calibri" w:hAnsi="Calibri"/>
                              <w:sz w:val="22"/>
                              <w:szCs w:val="22"/>
                            </w:rPr>
                            <w:fldChar w:fldCharType="separate"/>
                          </w:r>
                          <w:r w:rsidRPr="00E13699">
                            <w:rPr>
                              <w:rFonts w:ascii="Cambria" w:hAnsi="Cambria"/>
                              <w:noProof/>
                              <w:color w:val="FFFFFF"/>
                              <w:sz w:val="72"/>
                              <w:szCs w:val="72"/>
                            </w:rPr>
                            <w:t>1</w:t>
                          </w:r>
                          <w:r w:rsidRPr="0041184E">
                            <w:rPr>
                              <w:rFonts w:ascii="Cambria" w:hAnsi="Cambria"/>
                              <w:noProof/>
                              <w:color w:val="FFFFFF"/>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C6CB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8" type="#_x0000_t5" style="position:absolute;margin-left:116.2pt;margin-top:0;width:167.4pt;height:161.8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" adj="21600" fillcolor="#d2eaf1" stroked="f">
              <v:textbox>
                <w:txbxContent>
                  <w:p w14:paraId="27DD241B" w14:textId="77777777" w:rsidR="0035136C" w:rsidRDefault="0035136C">
                    <w:pPr>
                      <w:jc w:val="center"/>
                      <w:rPr>
                        <w:szCs w:val="72"/>
                      </w:rPr>
                    </w:pPr>
                    <w:r w:rsidRPr="0041184E">
                      <w:rPr>
                        <w:rFonts w:ascii="Calibri" w:hAnsi="Calibri"/>
                        <w:sz w:val="22"/>
                        <w:szCs w:val="22"/>
                      </w:rPr>
                      <w:fldChar w:fldCharType="begin"/>
                    </w:r>
                    <w:r>
                      <w:instrText xml:space="preserve"> PAGE    \* MERGEFORMAT </w:instrText>
                    </w:r>
                    <w:r w:rsidRPr="0041184E">
                      <w:rPr>
                        <w:rFonts w:ascii="Calibri" w:hAnsi="Calibri"/>
                        <w:sz w:val="22"/>
                        <w:szCs w:val="22"/>
                      </w:rPr>
                      <w:fldChar w:fldCharType="separate"/>
                    </w:r>
                    <w:r w:rsidRPr="00E13699">
                      <w:rPr>
                        <w:rFonts w:ascii="Cambria" w:hAnsi="Cambria"/>
                        <w:noProof/>
                        <w:color w:val="FFFFFF"/>
                        <w:sz w:val="72"/>
                        <w:szCs w:val="72"/>
                      </w:rPr>
                      <w:t>1</w:t>
                    </w:r>
                    <w:r w:rsidRPr="0041184E">
                      <w:rPr>
                        <w:rFonts w:ascii="Cambria" w:hAnsi="Cambria"/>
                        <w:noProof/>
                        <w:color w:val="FFFFFF"/>
                        <w:sz w:val="72"/>
                        <w:szCs w:val="7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15B51" w14:textId="77777777" w:rsidR="0002587B" w:rsidRDefault="0002587B">
      <w:r>
        <w:separator/>
      </w:r>
    </w:p>
    <w:p w14:paraId="5178FCD4" w14:textId="77777777" w:rsidR="0002587B" w:rsidRDefault="0002587B"/>
  </w:footnote>
  <w:footnote w:type="continuationSeparator" w:id="0">
    <w:p w14:paraId="6A002CC9" w14:textId="77777777" w:rsidR="0002587B" w:rsidRDefault="0002587B">
      <w:r>
        <w:continuationSeparator/>
      </w:r>
    </w:p>
    <w:p w14:paraId="23C30F29" w14:textId="77777777" w:rsidR="0002587B" w:rsidRDefault="0002587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B9462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DC6846"/>
    <w:multiLevelType w:val="hybridMultilevel"/>
    <w:tmpl w:val="4AD41184"/>
    <w:lvl w:ilvl="0" w:tplc="9A308E3C">
      <w:start w:val="1"/>
      <w:numFmt w:val="bullet"/>
      <w:lvlText w:val=""/>
      <w:lvlJc w:val="left"/>
      <w:pPr>
        <w:tabs>
          <w:tab w:val="num" w:pos="284"/>
        </w:tabs>
        <w:ind w:left="0" w:firstLine="284"/>
      </w:pPr>
      <w:rPr>
        <w:rFonts w:ascii="Symbol" w:hAnsi="Symbol" w:hint="default"/>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72939"/>
    <w:multiLevelType w:val="hybridMultilevel"/>
    <w:tmpl w:val="471A2906"/>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 w15:restartNumberingAfterBreak="0">
    <w:nsid w:val="17DF6F82"/>
    <w:multiLevelType w:val="hybridMultilevel"/>
    <w:tmpl w:val="1E50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15F0D"/>
    <w:multiLevelType w:val="hybridMultilevel"/>
    <w:tmpl w:val="630E6ED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15:restartNumberingAfterBreak="0">
    <w:nsid w:val="1DD52E51"/>
    <w:multiLevelType w:val="multilevel"/>
    <w:tmpl w:val="FFD088E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EF0DA0"/>
    <w:multiLevelType w:val="hybridMultilevel"/>
    <w:tmpl w:val="D31C675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15:restartNumberingAfterBreak="0">
    <w:nsid w:val="3F0D0DD2"/>
    <w:multiLevelType w:val="hybridMultilevel"/>
    <w:tmpl w:val="C1208482"/>
    <w:lvl w:ilvl="0" w:tplc="AD5E6F8E">
      <w:start w:val="1"/>
      <w:numFmt w:val="decimal"/>
      <w:lvlText w:val="%1."/>
      <w:lvlJc w:val="left"/>
      <w:pPr>
        <w:tabs>
          <w:tab w:val="num" w:pos="720"/>
        </w:tabs>
        <w:ind w:left="720" w:hanging="360"/>
      </w:pPr>
      <w:rPr>
        <w:rFonts w:hint="default"/>
        <w:color w:val="auto"/>
      </w:rPr>
    </w:lvl>
    <w:lvl w:ilvl="1" w:tplc="173CD87E" w:tentative="1">
      <w:start w:val="1"/>
      <w:numFmt w:val="lowerLetter"/>
      <w:lvlText w:val="%2."/>
      <w:lvlJc w:val="left"/>
      <w:pPr>
        <w:tabs>
          <w:tab w:val="num" w:pos="1800"/>
        </w:tabs>
        <w:ind w:left="1800" w:hanging="360"/>
      </w:pPr>
    </w:lvl>
    <w:lvl w:ilvl="2" w:tplc="ED6E2B86" w:tentative="1">
      <w:start w:val="1"/>
      <w:numFmt w:val="lowerRoman"/>
      <w:lvlText w:val="%3."/>
      <w:lvlJc w:val="right"/>
      <w:pPr>
        <w:tabs>
          <w:tab w:val="num" w:pos="2520"/>
        </w:tabs>
        <w:ind w:left="2520" w:hanging="180"/>
      </w:pPr>
    </w:lvl>
    <w:lvl w:ilvl="3" w:tplc="086A1862" w:tentative="1">
      <w:start w:val="1"/>
      <w:numFmt w:val="decimal"/>
      <w:lvlText w:val="%4."/>
      <w:lvlJc w:val="left"/>
      <w:pPr>
        <w:tabs>
          <w:tab w:val="num" w:pos="3240"/>
        </w:tabs>
        <w:ind w:left="3240" w:hanging="360"/>
      </w:pPr>
    </w:lvl>
    <w:lvl w:ilvl="4" w:tplc="AD122FFC" w:tentative="1">
      <w:start w:val="1"/>
      <w:numFmt w:val="lowerLetter"/>
      <w:lvlText w:val="%5."/>
      <w:lvlJc w:val="left"/>
      <w:pPr>
        <w:tabs>
          <w:tab w:val="num" w:pos="3960"/>
        </w:tabs>
        <w:ind w:left="3960" w:hanging="360"/>
      </w:pPr>
    </w:lvl>
    <w:lvl w:ilvl="5" w:tplc="3A82FCBA" w:tentative="1">
      <w:start w:val="1"/>
      <w:numFmt w:val="lowerRoman"/>
      <w:lvlText w:val="%6."/>
      <w:lvlJc w:val="right"/>
      <w:pPr>
        <w:tabs>
          <w:tab w:val="num" w:pos="4680"/>
        </w:tabs>
        <w:ind w:left="4680" w:hanging="180"/>
      </w:pPr>
    </w:lvl>
    <w:lvl w:ilvl="6" w:tplc="397E27C8" w:tentative="1">
      <w:start w:val="1"/>
      <w:numFmt w:val="decimal"/>
      <w:lvlText w:val="%7."/>
      <w:lvlJc w:val="left"/>
      <w:pPr>
        <w:tabs>
          <w:tab w:val="num" w:pos="5400"/>
        </w:tabs>
        <w:ind w:left="5400" w:hanging="360"/>
      </w:pPr>
    </w:lvl>
    <w:lvl w:ilvl="7" w:tplc="70DC23F6" w:tentative="1">
      <w:start w:val="1"/>
      <w:numFmt w:val="lowerLetter"/>
      <w:lvlText w:val="%8."/>
      <w:lvlJc w:val="left"/>
      <w:pPr>
        <w:tabs>
          <w:tab w:val="num" w:pos="6120"/>
        </w:tabs>
        <w:ind w:left="6120" w:hanging="360"/>
      </w:pPr>
    </w:lvl>
    <w:lvl w:ilvl="8" w:tplc="E8E06176" w:tentative="1">
      <w:start w:val="1"/>
      <w:numFmt w:val="lowerRoman"/>
      <w:lvlText w:val="%9."/>
      <w:lvlJc w:val="right"/>
      <w:pPr>
        <w:tabs>
          <w:tab w:val="num" w:pos="6840"/>
        </w:tabs>
        <w:ind w:left="6840" w:hanging="180"/>
      </w:pPr>
    </w:lvl>
  </w:abstractNum>
  <w:abstractNum w:abstractNumId="8" w15:restartNumberingAfterBreak="0">
    <w:nsid w:val="46E0519D"/>
    <w:multiLevelType w:val="singleLevel"/>
    <w:tmpl w:val="6C78DA6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0CA21E3"/>
    <w:multiLevelType w:val="multilevel"/>
    <w:tmpl w:val="A49220EE"/>
    <w:lvl w:ilvl="0">
      <w:start w:val="4"/>
      <w:numFmt w:val="decimal"/>
      <w:pStyle w:val="Heading3"/>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2CA544A"/>
    <w:multiLevelType w:val="singleLevel"/>
    <w:tmpl w:val="AA94658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16"/>
        <w:szCs w:val="16"/>
      </w:rPr>
    </w:lvl>
  </w:abstractNum>
  <w:abstractNum w:abstractNumId="11" w15:restartNumberingAfterBreak="0">
    <w:nsid w:val="53E95BBC"/>
    <w:multiLevelType w:val="singleLevel"/>
    <w:tmpl w:val="0DAAABAA"/>
    <w:lvl w:ilvl="0">
      <w:numFmt w:val="bullet"/>
      <w:lvlText w:val="-"/>
      <w:lvlJc w:val="left"/>
      <w:pPr>
        <w:tabs>
          <w:tab w:val="num" w:pos="360"/>
        </w:tabs>
        <w:ind w:left="360" w:hanging="360"/>
      </w:pPr>
      <w:rPr>
        <w:rFonts w:hint="default"/>
      </w:rPr>
    </w:lvl>
  </w:abstractNum>
  <w:abstractNum w:abstractNumId="12" w15:restartNumberingAfterBreak="0">
    <w:nsid w:val="57A06AA8"/>
    <w:multiLevelType w:val="hybridMultilevel"/>
    <w:tmpl w:val="D45A4058"/>
    <w:lvl w:ilvl="0" w:tplc="F0EC47F0">
      <w:start w:val="1"/>
      <w:numFmt w:val="decimal"/>
      <w:lvlText w:val="[%1]"/>
      <w:lvlJc w:val="left"/>
      <w:pPr>
        <w:ind w:left="720" w:hanging="360"/>
      </w:pPr>
      <w:rPr>
        <w:rFonts w:ascii="Times New Roman" w:hAnsi="Times New Roman" w:cs="Times New Roman" w:hint="default"/>
        <w:b w:val="0"/>
        <w:bCs w:val="0"/>
        <w:i w:val="0"/>
        <w:iCs w:val="0"/>
        <w:color w:val="auto"/>
        <w:sz w:val="22"/>
        <w:szCs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8A9126D"/>
    <w:multiLevelType w:val="singleLevel"/>
    <w:tmpl w:val="6928AA12"/>
    <w:lvl w:ilvl="0">
      <w:start w:val="1"/>
      <w:numFmt w:val="bullet"/>
      <w:lvlText w:val=""/>
      <w:lvlJc w:val="left"/>
      <w:pPr>
        <w:tabs>
          <w:tab w:val="num" w:pos="644"/>
        </w:tabs>
        <w:ind w:left="0" w:firstLine="284"/>
      </w:pPr>
      <w:rPr>
        <w:rFonts w:ascii="Symbol" w:hAnsi="Symbol" w:hint="default"/>
        <w:sz w:val="20"/>
      </w:rPr>
    </w:lvl>
  </w:abstractNum>
  <w:abstractNum w:abstractNumId="14" w15:restartNumberingAfterBreak="0">
    <w:nsid w:val="5FB6106B"/>
    <w:multiLevelType w:val="multilevel"/>
    <w:tmpl w:val="52F4E2EC"/>
    <w:lvl w:ilvl="0">
      <w:start w:val="1"/>
      <w:numFmt w:val="decimal"/>
      <w:pStyle w:val="Heading1"/>
      <w:lvlText w:val="%1."/>
      <w:lvlJc w:val="left"/>
      <w:pPr>
        <w:tabs>
          <w:tab w:val="num" w:pos="360"/>
        </w:tabs>
        <w:ind w:left="36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62257F9E"/>
    <w:multiLevelType w:val="hybridMultilevel"/>
    <w:tmpl w:val="70F03F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87F3084"/>
    <w:multiLevelType w:val="singleLevel"/>
    <w:tmpl w:val="8FA676CE"/>
    <w:lvl w:ilvl="0">
      <w:start w:val="1"/>
      <w:numFmt w:val="bullet"/>
      <w:lvlText w:val=""/>
      <w:lvlJc w:val="left"/>
      <w:pPr>
        <w:tabs>
          <w:tab w:val="num" w:pos="473"/>
        </w:tabs>
        <w:ind w:left="0" w:firstLine="113"/>
      </w:pPr>
      <w:rPr>
        <w:rFonts w:ascii="Symbol" w:hAnsi="Symbol" w:hint="default"/>
      </w:rPr>
    </w:lvl>
  </w:abstractNum>
  <w:abstractNum w:abstractNumId="17" w15:restartNumberingAfterBreak="0">
    <w:nsid w:val="6C695073"/>
    <w:multiLevelType w:val="hybridMultilevel"/>
    <w:tmpl w:val="639E3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F0682A"/>
    <w:multiLevelType w:val="multilevel"/>
    <w:tmpl w:val="9CD072E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FE1612"/>
    <w:multiLevelType w:val="multilevel"/>
    <w:tmpl w:val="CEF64A2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C1B79A2"/>
    <w:multiLevelType w:val="singleLevel"/>
    <w:tmpl w:val="6652D720"/>
    <w:lvl w:ilvl="0">
      <w:start w:val="1"/>
      <w:numFmt w:val="decimal"/>
      <w:lvlText w:val="%1."/>
      <w:lvlJc w:val="left"/>
      <w:pPr>
        <w:tabs>
          <w:tab w:val="num" w:pos="360"/>
        </w:tabs>
        <w:ind w:left="340" w:hanging="34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086225896">
    <w:abstractNumId w:val="9"/>
  </w:num>
  <w:num w:numId="2" w16cid:durableId="953560076">
    <w:abstractNumId w:val="16"/>
  </w:num>
  <w:num w:numId="3" w16cid:durableId="245459959">
    <w:abstractNumId w:val="14"/>
  </w:num>
  <w:num w:numId="4" w16cid:durableId="80492138">
    <w:abstractNumId w:val="5"/>
  </w:num>
  <w:num w:numId="5" w16cid:durableId="1872038004">
    <w:abstractNumId w:val="18"/>
  </w:num>
  <w:num w:numId="6" w16cid:durableId="1906137479">
    <w:abstractNumId w:val="13"/>
  </w:num>
  <w:num w:numId="7" w16cid:durableId="720635502">
    <w:abstractNumId w:val="7"/>
  </w:num>
  <w:num w:numId="8" w16cid:durableId="1091703037">
    <w:abstractNumId w:val="8"/>
  </w:num>
  <w:num w:numId="9" w16cid:durableId="684210444">
    <w:abstractNumId w:val="20"/>
  </w:num>
  <w:num w:numId="10" w16cid:durableId="1664360127">
    <w:abstractNumId w:val="15"/>
  </w:num>
  <w:num w:numId="11" w16cid:durableId="447504819">
    <w:abstractNumId w:val="19"/>
  </w:num>
  <w:num w:numId="12" w16cid:durableId="1929775927">
    <w:abstractNumId w:val="11"/>
  </w:num>
  <w:num w:numId="13" w16cid:durableId="110786164">
    <w:abstractNumId w:val="1"/>
  </w:num>
  <w:num w:numId="14" w16cid:durableId="1689595304">
    <w:abstractNumId w:val="4"/>
  </w:num>
  <w:num w:numId="15" w16cid:durableId="829516023">
    <w:abstractNumId w:val="17"/>
  </w:num>
  <w:num w:numId="16" w16cid:durableId="536283654">
    <w:abstractNumId w:val="10"/>
  </w:num>
  <w:num w:numId="17" w16cid:durableId="1933318522">
    <w:abstractNumId w:val="12"/>
  </w:num>
  <w:num w:numId="18" w16cid:durableId="1385987738">
    <w:abstractNumId w:val="6"/>
  </w:num>
  <w:num w:numId="19" w16cid:durableId="983968714">
    <w:abstractNumId w:val="14"/>
  </w:num>
  <w:num w:numId="20" w16cid:durableId="2143033824">
    <w:abstractNumId w:val="14"/>
  </w:num>
  <w:num w:numId="21" w16cid:durableId="507140663">
    <w:abstractNumId w:val="2"/>
  </w:num>
  <w:num w:numId="22" w16cid:durableId="1685588869">
    <w:abstractNumId w:val="0"/>
  </w:num>
  <w:num w:numId="23" w16cid:durableId="2668237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G5X-251_HS5">
    <w15:presenceInfo w15:providerId="Windows Live" w15:userId="4b837ecf6ff54b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
  <w:drawingGridHorizontalSpacing w:val="100"/>
  <w:displayHorizontalDrawingGridEvery w:val="0"/>
  <w:displayVerticalDrawingGridEvery w:val="0"/>
  <w:noPunctuationKerning/>
  <w:characterSpacingControl w:val="doNotCompress"/>
  <w:hdrShapeDefaults>
    <o:shapedefaults v:ext="edit" spidmax="2052" fillcolor="white" stroke="f">
      <v:fill color="white"/>
      <v:stroke on="f"/>
      <v:textbox inset="0,0,0,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D8"/>
    <w:rsid w:val="0000129D"/>
    <w:rsid w:val="00001846"/>
    <w:rsid w:val="00004A13"/>
    <w:rsid w:val="00004C47"/>
    <w:rsid w:val="000058B7"/>
    <w:rsid w:val="00010446"/>
    <w:rsid w:val="000120E8"/>
    <w:rsid w:val="000145D4"/>
    <w:rsid w:val="00014A96"/>
    <w:rsid w:val="00014AE1"/>
    <w:rsid w:val="0001520D"/>
    <w:rsid w:val="00020200"/>
    <w:rsid w:val="00024DE7"/>
    <w:rsid w:val="0002587B"/>
    <w:rsid w:val="0003135C"/>
    <w:rsid w:val="00032637"/>
    <w:rsid w:val="00036798"/>
    <w:rsid w:val="0004024E"/>
    <w:rsid w:val="0004539B"/>
    <w:rsid w:val="0005204E"/>
    <w:rsid w:val="00056BA8"/>
    <w:rsid w:val="00057CA5"/>
    <w:rsid w:val="00065DD3"/>
    <w:rsid w:val="000706D4"/>
    <w:rsid w:val="000710F3"/>
    <w:rsid w:val="000717F3"/>
    <w:rsid w:val="00073EE8"/>
    <w:rsid w:val="0007563B"/>
    <w:rsid w:val="00077932"/>
    <w:rsid w:val="0008163C"/>
    <w:rsid w:val="00094E19"/>
    <w:rsid w:val="00095116"/>
    <w:rsid w:val="000957F0"/>
    <w:rsid w:val="000A1292"/>
    <w:rsid w:val="000A1809"/>
    <w:rsid w:val="000A58CE"/>
    <w:rsid w:val="000A7642"/>
    <w:rsid w:val="000B0C9C"/>
    <w:rsid w:val="000B17B1"/>
    <w:rsid w:val="000B3EB4"/>
    <w:rsid w:val="000B7D46"/>
    <w:rsid w:val="000C0960"/>
    <w:rsid w:val="000C3F3A"/>
    <w:rsid w:val="000C461C"/>
    <w:rsid w:val="000C46B7"/>
    <w:rsid w:val="000D0089"/>
    <w:rsid w:val="000D0BE3"/>
    <w:rsid w:val="000D207C"/>
    <w:rsid w:val="000E2238"/>
    <w:rsid w:val="000E411B"/>
    <w:rsid w:val="000E4A24"/>
    <w:rsid w:val="000E4D54"/>
    <w:rsid w:val="000E52B2"/>
    <w:rsid w:val="000F48F8"/>
    <w:rsid w:val="001071EB"/>
    <w:rsid w:val="001107AC"/>
    <w:rsid w:val="00111959"/>
    <w:rsid w:val="00115214"/>
    <w:rsid w:val="001159DD"/>
    <w:rsid w:val="00115A62"/>
    <w:rsid w:val="00120045"/>
    <w:rsid w:val="00120EAC"/>
    <w:rsid w:val="00131957"/>
    <w:rsid w:val="00131C24"/>
    <w:rsid w:val="00132412"/>
    <w:rsid w:val="00133808"/>
    <w:rsid w:val="00133A2A"/>
    <w:rsid w:val="00142F54"/>
    <w:rsid w:val="00144406"/>
    <w:rsid w:val="0015376F"/>
    <w:rsid w:val="00153C55"/>
    <w:rsid w:val="0015474D"/>
    <w:rsid w:val="00155247"/>
    <w:rsid w:val="001553F4"/>
    <w:rsid w:val="00160748"/>
    <w:rsid w:val="00161E9D"/>
    <w:rsid w:val="00172EFD"/>
    <w:rsid w:val="0017318B"/>
    <w:rsid w:val="00173BB8"/>
    <w:rsid w:val="00174179"/>
    <w:rsid w:val="00175045"/>
    <w:rsid w:val="001774E8"/>
    <w:rsid w:val="00180492"/>
    <w:rsid w:val="00185767"/>
    <w:rsid w:val="0018630C"/>
    <w:rsid w:val="00186C36"/>
    <w:rsid w:val="00195A76"/>
    <w:rsid w:val="001A11B0"/>
    <w:rsid w:val="001A21D9"/>
    <w:rsid w:val="001A3241"/>
    <w:rsid w:val="001A41B4"/>
    <w:rsid w:val="001A61B7"/>
    <w:rsid w:val="001B1F7E"/>
    <w:rsid w:val="001B549A"/>
    <w:rsid w:val="001B5876"/>
    <w:rsid w:val="001C05EB"/>
    <w:rsid w:val="001C40C4"/>
    <w:rsid w:val="001C4602"/>
    <w:rsid w:val="001C48EC"/>
    <w:rsid w:val="001C4D66"/>
    <w:rsid w:val="001D4024"/>
    <w:rsid w:val="001E34B3"/>
    <w:rsid w:val="001E6984"/>
    <w:rsid w:val="001F35DE"/>
    <w:rsid w:val="001F51EA"/>
    <w:rsid w:val="00200A1B"/>
    <w:rsid w:val="002012E5"/>
    <w:rsid w:val="002021C8"/>
    <w:rsid w:val="00212AE5"/>
    <w:rsid w:val="00213CF3"/>
    <w:rsid w:val="00214183"/>
    <w:rsid w:val="00215F14"/>
    <w:rsid w:val="00220192"/>
    <w:rsid w:val="00220AED"/>
    <w:rsid w:val="00226077"/>
    <w:rsid w:val="0022699A"/>
    <w:rsid w:val="002273A3"/>
    <w:rsid w:val="00230F74"/>
    <w:rsid w:val="002318AF"/>
    <w:rsid w:val="00237E31"/>
    <w:rsid w:val="00240C2A"/>
    <w:rsid w:val="002436F2"/>
    <w:rsid w:val="00244EA6"/>
    <w:rsid w:val="00247872"/>
    <w:rsid w:val="00255A53"/>
    <w:rsid w:val="00256203"/>
    <w:rsid w:val="00260E98"/>
    <w:rsid w:val="00267766"/>
    <w:rsid w:val="00270FAB"/>
    <w:rsid w:val="00274732"/>
    <w:rsid w:val="00277373"/>
    <w:rsid w:val="0028732D"/>
    <w:rsid w:val="00294772"/>
    <w:rsid w:val="00294945"/>
    <w:rsid w:val="00296449"/>
    <w:rsid w:val="00297F5C"/>
    <w:rsid w:val="002A20BC"/>
    <w:rsid w:val="002A6906"/>
    <w:rsid w:val="002A75CD"/>
    <w:rsid w:val="002B12A7"/>
    <w:rsid w:val="002B1DC1"/>
    <w:rsid w:val="002C0925"/>
    <w:rsid w:val="002C4AC3"/>
    <w:rsid w:val="002D4580"/>
    <w:rsid w:val="002D5345"/>
    <w:rsid w:val="002D6182"/>
    <w:rsid w:val="002D6897"/>
    <w:rsid w:val="002E5976"/>
    <w:rsid w:val="002E7466"/>
    <w:rsid w:val="002F0288"/>
    <w:rsid w:val="002F0FCA"/>
    <w:rsid w:val="002F384D"/>
    <w:rsid w:val="002F497E"/>
    <w:rsid w:val="002F7565"/>
    <w:rsid w:val="00300D57"/>
    <w:rsid w:val="00302FB6"/>
    <w:rsid w:val="00304225"/>
    <w:rsid w:val="003104B1"/>
    <w:rsid w:val="0031073B"/>
    <w:rsid w:val="00311F94"/>
    <w:rsid w:val="0031217C"/>
    <w:rsid w:val="00315C94"/>
    <w:rsid w:val="00316DAC"/>
    <w:rsid w:val="003216D0"/>
    <w:rsid w:val="003220D3"/>
    <w:rsid w:val="0032298D"/>
    <w:rsid w:val="003263F7"/>
    <w:rsid w:val="00331EAE"/>
    <w:rsid w:val="00333CE9"/>
    <w:rsid w:val="003373C9"/>
    <w:rsid w:val="00342F0D"/>
    <w:rsid w:val="00344EB9"/>
    <w:rsid w:val="0034691F"/>
    <w:rsid w:val="0035136C"/>
    <w:rsid w:val="00356EA3"/>
    <w:rsid w:val="00370C38"/>
    <w:rsid w:val="00371665"/>
    <w:rsid w:val="00373BF4"/>
    <w:rsid w:val="0037490F"/>
    <w:rsid w:val="00387E63"/>
    <w:rsid w:val="003914CA"/>
    <w:rsid w:val="003924C1"/>
    <w:rsid w:val="00397977"/>
    <w:rsid w:val="003A3B44"/>
    <w:rsid w:val="003A50C9"/>
    <w:rsid w:val="003A536B"/>
    <w:rsid w:val="003B1785"/>
    <w:rsid w:val="003B2B87"/>
    <w:rsid w:val="003B7B3D"/>
    <w:rsid w:val="003C3B88"/>
    <w:rsid w:val="003C5507"/>
    <w:rsid w:val="003C6347"/>
    <w:rsid w:val="003C74B0"/>
    <w:rsid w:val="003C7546"/>
    <w:rsid w:val="003D1933"/>
    <w:rsid w:val="003D26FC"/>
    <w:rsid w:val="003D6D7C"/>
    <w:rsid w:val="003E4565"/>
    <w:rsid w:val="003E5033"/>
    <w:rsid w:val="003E55E0"/>
    <w:rsid w:val="003F1C29"/>
    <w:rsid w:val="0040223D"/>
    <w:rsid w:val="00407BD7"/>
    <w:rsid w:val="0041184E"/>
    <w:rsid w:val="00416C63"/>
    <w:rsid w:val="00427EBB"/>
    <w:rsid w:val="004331ED"/>
    <w:rsid w:val="0044138B"/>
    <w:rsid w:val="004421AB"/>
    <w:rsid w:val="004462CC"/>
    <w:rsid w:val="0045634E"/>
    <w:rsid w:val="00462242"/>
    <w:rsid w:val="0046716E"/>
    <w:rsid w:val="00470095"/>
    <w:rsid w:val="004707B3"/>
    <w:rsid w:val="00473AD5"/>
    <w:rsid w:val="00474855"/>
    <w:rsid w:val="004771BD"/>
    <w:rsid w:val="0048716C"/>
    <w:rsid w:val="00490103"/>
    <w:rsid w:val="00492F7A"/>
    <w:rsid w:val="00494B71"/>
    <w:rsid w:val="004952CB"/>
    <w:rsid w:val="004A50AA"/>
    <w:rsid w:val="004A72C7"/>
    <w:rsid w:val="004A7BAE"/>
    <w:rsid w:val="004B4D88"/>
    <w:rsid w:val="004B5573"/>
    <w:rsid w:val="004D0FFB"/>
    <w:rsid w:val="004D10C6"/>
    <w:rsid w:val="004D1697"/>
    <w:rsid w:val="004D1E38"/>
    <w:rsid w:val="004D2540"/>
    <w:rsid w:val="004E4D49"/>
    <w:rsid w:val="004E5DEB"/>
    <w:rsid w:val="004E5F4D"/>
    <w:rsid w:val="004E6B4E"/>
    <w:rsid w:val="004F3C65"/>
    <w:rsid w:val="005033B4"/>
    <w:rsid w:val="00504E3A"/>
    <w:rsid w:val="00511B3C"/>
    <w:rsid w:val="00516042"/>
    <w:rsid w:val="005161D4"/>
    <w:rsid w:val="00516D43"/>
    <w:rsid w:val="00521471"/>
    <w:rsid w:val="00525069"/>
    <w:rsid w:val="005375F6"/>
    <w:rsid w:val="005422C4"/>
    <w:rsid w:val="0054357D"/>
    <w:rsid w:val="0054451C"/>
    <w:rsid w:val="0055279A"/>
    <w:rsid w:val="00555C6A"/>
    <w:rsid w:val="00560FD8"/>
    <w:rsid w:val="00561381"/>
    <w:rsid w:val="00563B4E"/>
    <w:rsid w:val="00565AF2"/>
    <w:rsid w:val="00565E0D"/>
    <w:rsid w:val="00574DFE"/>
    <w:rsid w:val="0057562F"/>
    <w:rsid w:val="0058317F"/>
    <w:rsid w:val="00586243"/>
    <w:rsid w:val="005934BE"/>
    <w:rsid w:val="00596A35"/>
    <w:rsid w:val="005A40EB"/>
    <w:rsid w:val="005A41B7"/>
    <w:rsid w:val="005A5EBC"/>
    <w:rsid w:val="005A6F16"/>
    <w:rsid w:val="005B10C4"/>
    <w:rsid w:val="005B3831"/>
    <w:rsid w:val="005C0B3A"/>
    <w:rsid w:val="005C48FC"/>
    <w:rsid w:val="005D68AD"/>
    <w:rsid w:val="005E0DC0"/>
    <w:rsid w:val="005E281B"/>
    <w:rsid w:val="005E3831"/>
    <w:rsid w:val="005E42A6"/>
    <w:rsid w:val="005E6F8B"/>
    <w:rsid w:val="005F1997"/>
    <w:rsid w:val="005F3A67"/>
    <w:rsid w:val="005F4926"/>
    <w:rsid w:val="005F6D01"/>
    <w:rsid w:val="00601148"/>
    <w:rsid w:val="00601B16"/>
    <w:rsid w:val="00602F08"/>
    <w:rsid w:val="00604449"/>
    <w:rsid w:val="00605E87"/>
    <w:rsid w:val="00606235"/>
    <w:rsid w:val="00607453"/>
    <w:rsid w:val="006074C6"/>
    <w:rsid w:val="00611118"/>
    <w:rsid w:val="00612EF5"/>
    <w:rsid w:val="0061380A"/>
    <w:rsid w:val="00613A0E"/>
    <w:rsid w:val="0061676A"/>
    <w:rsid w:val="006202B5"/>
    <w:rsid w:val="00621B4A"/>
    <w:rsid w:val="00631FE5"/>
    <w:rsid w:val="0063361F"/>
    <w:rsid w:val="00633BC4"/>
    <w:rsid w:val="0063425E"/>
    <w:rsid w:val="00634B38"/>
    <w:rsid w:val="00643CC7"/>
    <w:rsid w:val="00644993"/>
    <w:rsid w:val="006469B4"/>
    <w:rsid w:val="00650662"/>
    <w:rsid w:val="00651A8D"/>
    <w:rsid w:val="00652415"/>
    <w:rsid w:val="00656CB4"/>
    <w:rsid w:val="0066317A"/>
    <w:rsid w:val="00665C02"/>
    <w:rsid w:val="00670D39"/>
    <w:rsid w:val="0067288E"/>
    <w:rsid w:val="0067444E"/>
    <w:rsid w:val="00675635"/>
    <w:rsid w:val="0068267B"/>
    <w:rsid w:val="00693F9F"/>
    <w:rsid w:val="006A322F"/>
    <w:rsid w:val="006A60DC"/>
    <w:rsid w:val="006B7DD4"/>
    <w:rsid w:val="006C0C52"/>
    <w:rsid w:val="006C2F63"/>
    <w:rsid w:val="006C52CC"/>
    <w:rsid w:val="006D093B"/>
    <w:rsid w:val="006D6E25"/>
    <w:rsid w:val="006E10DA"/>
    <w:rsid w:val="006E1D48"/>
    <w:rsid w:val="00703F3D"/>
    <w:rsid w:val="00705C9B"/>
    <w:rsid w:val="00707423"/>
    <w:rsid w:val="00707B9C"/>
    <w:rsid w:val="00712D79"/>
    <w:rsid w:val="00714CCB"/>
    <w:rsid w:val="00716083"/>
    <w:rsid w:val="00720E90"/>
    <w:rsid w:val="00720F45"/>
    <w:rsid w:val="0072317C"/>
    <w:rsid w:val="00724207"/>
    <w:rsid w:val="007245C7"/>
    <w:rsid w:val="00732811"/>
    <w:rsid w:val="00734278"/>
    <w:rsid w:val="007435DD"/>
    <w:rsid w:val="00752E39"/>
    <w:rsid w:val="007543CD"/>
    <w:rsid w:val="007545CE"/>
    <w:rsid w:val="00762514"/>
    <w:rsid w:val="007760C3"/>
    <w:rsid w:val="00783DF6"/>
    <w:rsid w:val="007905A8"/>
    <w:rsid w:val="00792DFA"/>
    <w:rsid w:val="007930DE"/>
    <w:rsid w:val="0079398C"/>
    <w:rsid w:val="00795F0E"/>
    <w:rsid w:val="007A187D"/>
    <w:rsid w:val="007B2239"/>
    <w:rsid w:val="007B2E8F"/>
    <w:rsid w:val="007B64E9"/>
    <w:rsid w:val="007B724F"/>
    <w:rsid w:val="007C0DA2"/>
    <w:rsid w:val="007C12C5"/>
    <w:rsid w:val="007C3FFD"/>
    <w:rsid w:val="007C61D6"/>
    <w:rsid w:val="007C74D0"/>
    <w:rsid w:val="007D1948"/>
    <w:rsid w:val="007D38FE"/>
    <w:rsid w:val="007D7A40"/>
    <w:rsid w:val="007E0834"/>
    <w:rsid w:val="007E1006"/>
    <w:rsid w:val="007E29A8"/>
    <w:rsid w:val="007E6024"/>
    <w:rsid w:val="007E681B"/>
    <w:rsid w:val="007F0E40"/>
    <w:rsid w:val="007F108B"/>
    <w:rsid w:val="007F6080"/>
    <w:rsid w:val="00804AB4"/>
    <w:rsid w:val="0080583B"/>
    <w:rsid w:val="008215C1"/>
    <w:rsid w:val="00821BD6"/>
    <w:rsid w:val="00830670"/>
    <w:rsid w:val="00835142"/>
    <w:rsid w:val="00841323"/>
    <w:rsid w:val="00844804"/>
    <w:rsid w:val="00851BBD"/>
    <w:rsid w:val="00855A3C"/>
    <w:rsid w:val="00857EA7"/>
    <w:rsid w:val="00863BDD"/>
    <w:rsid w:val="00874EF0"/>
    <w:rsid w:val="008808D3"/>
    <w:rsid w:val="00882B72"/>
    <w:rsid w:val="00882DB3"/>
    <w:rsid w:val="00883C22"/>
    <w:rsid w:val="008851E0"/>
    <w:rsid w:val="0089030B"/>
    <w:rsid w:val="00890BE8"/>
    <w:rsid w:val="00894E65"/>
    <w:rsid w:val="00896AA3"/>
    <w:rsid w:val="00896BA2"/>
    <w:rsid w:val="008A1683"/>
    <w:rsid w:val="008A2328"/>
    <w:rsid w:val="008B0E17"/>
    <w:rsid w:val="008B3710"/>
    <w:rsid w:val="008B690B"/>
    <w:rsid w:val="008C201B"/>
    <w:rsid w:val="008C21E6"/>
    <w:rsid w:val="008C6044"/>
    <w:rsid w:val="008D11E1"/>
    <w:rsid w:val="008D2581"/>
    <w:rsid w:val="008D3C2A"/>
    <w:rsid w:val="008D4CD4"/>
    <w:rsid w:val="008D7FC1"/>
    <w:rsid w:val="008E2C3C"/>
    <w:rsid w:val="008F2523"/>
    <w:rsid w:val="008F4249"/>
    <w:rsid w:val="008F5D1C"/>
    <w:rsid w:val="008F6A3C"/>
    <w:rsid w:val="00903114"/>
    <w:rsid w:val="0090590F"/>
    <w:rsid w:val="00911D17"/>
    <w:rsid w:val="0091207B"/>
    <w:rsid w:val="00912BE6"/>
    <w:rsid w:val="00913109"/>
    <w:rsid w:val="00921DE4"/>
    <w:rsid w:val="0092545F"/>
    <w:rsid w:val="00926246"/>
    <w:rsid w:val="0093137E"/>
    <w:rsid w:val="00932863"/>
    <w:rsid w:val="00935CD0"/>
    <w:rsid w:val="009465F0"/>
    <w:rsid w:val="009566E9"/>
    <w:rsid w:val="00957C3C"/>
    <w:rsid w:val="00961112"/>
    <w:rsid w:val="00961211"/>
    <w:rsid w:val="00972235"/>
    <w:rsid w:val="00974E40"/>
    <w:rsid w:val="009800A7"/>
    <w:rsid w:val="009814F1"/>
    <w:rsid w:val="00985B88"/>
    <w:rsid w:val="00991A8F"/>
    <w:rsid w:val="00991B8A"/>
    <w:rsid w:val="009927E7"/>
    <w:rsid w:val="00992A3C"/>
    <w:rsid w:val="00995E61"/>
    <w:rsid w:val="00997F8E"/>
    <w:rsid w:val="009B305F"/>
    <w:rsid w:val="009B4EBF"/>
    <w:rsid w:val="009C1E7D"/>
    <w:rsid w:val="009C2473"/>
    <w:rsid w:val="009C33A2"/>
    <w:rsid w:val="009C5FC6"/>
    <w:rsid w:val="009C666F"/>
    <w:rsid w:val="009D3D96"/>
    <w:rsid w:val="009E1EBC"/>
    <w:rsid w:val="009E6E40"/>
    <w:rsid w:val="009F2C6D"/>
    <w:rsid w:val="009F5549"/>
    <w:rsid w:val="009F58AB"/>
    <w:rsid w:val="009F6079"/>
    <w:rsid w:val="009F7ACA"/>
    <w:rsid w:val="009F7B53"/>
    <w:rsid w:val="00A03699"/>
    <w:rsid w:val="00A045D4"/>
    <w:rsid w:val="00A05911"/>
    <w:rsid w:val="00A05B3A"/>
    <w:rsid w:val="00A11C0F"/>
    <w:rsid w:val="00A11EAF"/>
    <w:rsid w:val="00A172A4"/>
    <w:rsid w:val="00A17801"/>
    <w:rsid w:val="00A253C9"/>
    <w:rsid w:val="00A25744"/>
    <w:rsid w:val="00A31B2F"/>
    <w:rsid w:val="00A355A9"/>
    <w:rsid w:val="00A36F06"/>
    <w:rsid w:val="00A3767A"/>
    <w:rsid w:val="00A4063C"/>
    <w:rsid w:val="00A408BA"/>
    <w:rsid w:val="00A40ECB"/>
    <w:rsid w:val="00A4739D"/>
    <w:rsid w:val="00A57F6C"/>
    <w:rsid w:val="00A62677"/>
    <w:rsid w:val="00A6289C"/>
    <w:rsid w:val="00A6671A"/>
    <w:rsid w:val="00A72858"/>
    <w:rsid w:val="00A72F3D"/>
    <w:rsid w:val="00A7314E"/>
    <w:rsid w:val="00A745F8"/>
    <w:rsid w:val="00A8044F"/>
    <w:rsid w:val="00A806F3"/>
    <w:rsid w:val="00A80782"/>
    <w:rsid w:val="00A8115F"/>
    <w:rsid w:val="00A81C24"/>
    <w:rsid w:val="00A81CD8"/>
    <w:rsid w:val="00A81F3D"/>
    <w:rsid w:val="00A848B9"/>
    <w:rsid w:val="00A8559D"/>
    <w:rsid w:val="00A918D0"/>
    <w:rsid w:val="00A943BE"/>
    <w:rsid w:val="00A96E70"/>
    <w:rsid w:val="00AA251C"/>
    <w:rsid w:val="00AA6F39"/>
    <w:rsid w:val="00AB34D9"/>
    <w:rsid w:val="00AC014F"/>
    <w:rsid w:val="00AC0CDB"/>
    <w:rsid w:val="00AC2BD4"/>
    <w:rsid w:val="00AD0637"/>
    <w:rsid w:val="00AD54FF"/>
    <w:rsid w:val="00AD5DB7"/>
    <w:rsid w:val="00AE1C03"/>
    <w:rsid w:val="00AE1C88"/>
    <w:rsid w:val="00AE40B8"/>
    <w:rsid w:val="00AE467A"/>
    <w:rsid w:val="00AE572A"/>
    <w:rsid w:val="00AF17E6"/>
    <w:rsid w:val="00AF184D"/>
    <w:rsid w:val="00AF56BD"/>
    <w:rsid w:val="00B11658"/>
    <w:rsid w:val="00B12B20"/>
    <w:rsid w:val="00B13022"/>
    <w:rsid w:val="00B21831"/>
    <w:rsid w:val="00B2227B"/>
    <w:rsid w:val="00B23FB7"/>
    <w:rsid w:val="00B2590B"/>
    <w:rsid w:val="00B3374B"/>
    <w:rsid w:val="00B36415"/>
    <w:rsid w:val="00B365A7"/>
    <w:rsid w:val="00B420F5"/>
    <w:rsid w:val="00B44C41"/>
    <w:rsid w:val="00B466E0"/>
    <w:rsid w:val="00B50643"/>
    <w:rsid w:val="00B606D0"/>
    <w:rsid w:val="00B636A8"/>
    <w:rsid w:val="00B65498"/>
    <w:rsid w:val="00B67F04"/>
    <w:rsid w:val="00B7078C"/>
    <w:rsid w:val="00B73F01"/>
    <w:rsid w:val="00B776FE"/>
    <w:rsid w:val="00B80C00"/>
    <w:rsid w:val="00B84B76"/>
    <w:rsid w:val="00B860CA"/>
    <w:rsid w:val="00B8703B"/>
    <w:rsid w:val="00B913A0"/>
    <w:rsid w:val="00B92C8B"/>
    <w:rsid w:val="00B96605"/>
    <w:rsid w:val="00BA2BD7"/>
    <w:rsid w:val="00BA3D9A"/>
    <w:rsid w:val="00BA5CB8"/>
    <w:rsid w:val="00BA6467"/>
    <w:rsid w:val="00BB445E"/>
    <w:rsid w:val="00BB7F58"/>
    <w:rsid w:val="00BC10D2"/>
    <w:rsid w:val="00BD03D5"/>
    <w:rsid w:val="00BD14FE"/>
    <w:rsid w:val="00BD1E64"/>
    <w:rsid w:val="00BD75D9"/>
    <w:rsid w:val="00BD7E4A"/>
    <w:rsid w:val="00BE10BF"/>
    <w:rsid w:val="00BE4EF1"/>
    <w:rsid w:val="00BE59C7"/>
    <w:rsid w:val="00BF0322"/>
    <w:rsid w:val="00BF0AA2"/>
    <w:rsid w:val="00BF0D3E"/>
    <w:rsid w:val="00BF2A23"/>
    <w:rsid w:val="00BF5E3B"/>
    <w:rsid w:val="00C07874"/>
    <w:rsid w:val="00C16036"/>
    <w:rsid w:val="00C21E94"/>
    <w:rsid w:val="00C271CD"/>
    <w:rsid w:val="00C30F06"/>
    <w:rsid w:val="00C41A5F"/>
    <w:rsid w:val="00C503A1"/>
    <w:rsid w:val="00C52C3C"/>
    <w:rsid w:val="00C5622D"/>
    <w:rsid w:val="00C610C1"/>
    <w:rsid w:val="00C635AD"/>
    <w:rsid w:val="00C65BB9"/>
    <w:rsid w:val="00C67279"/>
    <w:rsid w:val="00C67B02"/>
    <w:rsid w:val="00C72BB6"/>
    <w:rsid w:val="00C753A7"/>
    <w:rsid w:val="00C810A9"/>
    <w:rsid w:val="00C831B0"/>
    <w:rsid w:val="00C91F76"/>
    <w:rsid w:val="00C93BBB"/>
    <w:rsid w:val="00CA0384"/>
    <w:rsid w:val="00CA2512"/>
    <w:rsid w:val="00CB14B6"/>
    <w:rsid w:val="00CB1EB7"/>
    <w:rsid w:val="00CB23DF"/>
    <w:rsid w:val="00CB3219"/>
    <w:rsid w:val="00CB78FB"/>
    <w:rsid w:val="00CC5CB9"/>
    <w:rsid w:val="00CD42FE"/>
    <w:rsid w:val="00CD767F"/>
    <w:rsid w:val="00CE054C"/>
    <w:rsid w:val="00CE13E9"/>
    <w:rsid w:val="00CE6011"/>
    <w:rsid w:val="00CF292A"/>
    <w:rsid w:val="00CF47DA"/>
    <w:rsid w:val="00D01F51"/>
    <w:rsid w:val="00D02AAD"/>
    <w:rsid w:val="00D05189"/>
    <w:rsid w:val="00D108C8"/>
    <w:rsid w:val="00D13E9B"/>
    <w:rsid w:val="00D14710"/>
    <w:rsid w:val="00D174AC"/>
    <w:rsid w:val="00D225C8"/>
    <w:rsid w:val="00D3047D"/>
    <w:rsid w:val="00D348C4"/>
    <w:rsid w:val="00D34ABA"/>
    <w:rsid w:val="00D37F1B"/>
    <w:rsid w:val="00D4245D"/>
    <w:rsid w:val="00D437E2"/>
    <w:rsid w:val="00D4449F"/>
    <w:rsid w:val="00D44EE4"/>
    <w:rsid w:val="00D50FC0"/>
    <w:rsid w:val="00D5205D"/>
    <w:rsid w:val="00D5376F"/>
    <w:rsid w:val="00D654F3"/>
    <w:rsid w:val="00D66622"/>
    <w:rsid w:val="00D666BD"/>
    <w:rsid w:val="00D73C53"/>
    <w:rsid w:val="00D817AC"/>
    <w:rsid w:val="00D85D31"/>
    <w:rsid w:val="00D9019B"/>
    <w:rsid w:val="00D901E7"/>
    <w:rsid w:val="00D90D7D"/>
    <w:rsid w:val="00DA32CD"/>
    <w:rsid w:val="00DA6BBB"/>
    <w:rsid w:val="00DB3C32"/>
    <w:rsid w:val="00DB4A8F"/>
    <w:rsid w:val="00DC1F81"/>
    <w:rsid w:val="00DC65C4"/>
    <w:rsid w:val="00DD7FC7"/>
    <w:rsid w:val="00DE0698"/>
    <w:rsid w:val="00DE3327"/>
    <w:rsid w:val="00DE4681"/>
    <w:rsid w:val="00DE7A39"/>
    <w:rsid w:val="00DF1A99"/>
    <w:rsid w:val="00DF35CF"/>
    <w:rsid w:val="00DF4DCF"/>
    <w:rsid w:val="00DF6C62"/>
    <w:rsid w:val="00E0053E"/>
    <w:rsid w:val="00E009B4"/>
    <w:rsid w:val="00E01086"/>
    <w:rsid w:val="00E056D6"/>
    <w:rsid w:val="00E13699"/>
    <w:rsid w:val="00E15B51"/>
    <w:rsid w:val="00E17F33"/>
    <w:rsid w:val="00E22F20"/>
    <w:rsid w:val="00E257B8"/>
    <w:rsid w:val="00E259D0"/>
    <w:rsid w:val="00E2636A"/>
    <w:rsid w:val="00E30B07"/>
    <w:rsid w:val="00E3178C"/>
    <w:rsid w:val="00E41C96"/>
    <w:rsid w:val="00E46121"/>
    <w:rsid w:val="00E530D7"/>
    <w:rsid w:val="00E54E3C"/>
    <w:rsid w:val="00E5792D"/>
    <w:rsid w:val="00E63F08"/>
    <w:rsid w:val="00E67CD4"/>
    <w:rsid w:val="00E703B6"/>
    <w:rsid w:val="00E71B21"/>
    <w:rsid w:val="00E72161"/>
    <w:rsid w:val="00E772E3"/>
    <w:rsid w:val="00E826EE"/>
    <w:rsid w:val="00E82AEF"/>
    <w:rsid w:val="00E8461C"/>
    <w:rsid w:val="00E85473"/>
    <w:rsid w:val="00E87655"/>
    <w:rsid w:val="00E926C4"/>
    <w:rsid w:val="00E933D2"/>
    <w:rsid w:val="00E96EC4"/>
    <w:rsid w:val="00EA0C0E"/>
    <w:rsid w:val="00EA321D"/>
    <w:rsid w:val="00EA44E9"/>
    <w:rsid w:val="00EA62B6"/>
    <w:rsid w:val="00EB4D71"/>
    <w:rsid w:val="00EB6370"/>
    <w:rsid w:val="00EC0679"/>
    <w:rsid w:val="00EC1B81"/>
    <w:rsid w:val="00EC47C9"/>
    <w:rsid w:val="00ED4027"/>
    <w:rsid w:val="00ED5865"/>
    <w:rsid w:val="00EE0BF9"/>
    <w:rsid w:val="00EF066B"/>
    <w:rsid w:val="00EF1C93"/>
    <w:rsid w:val="00EF25CF"/>
    <w:rsid w:val="00F0066E"/>
    <w:rsid w:val="00F01500"/>
    <w:rsid w:val="00F02785"/>
    <w:rsid w:val="00F05D40"/>
    <w:rsid w:val="00F05D7E"/>
    <w:rsid w:val="00F07306"/>
    <w:rsid w:val="00F10F6E"/>
    <w:rsid w:val="00F1145C"/>
    <w:rsid w:val="00F139D5"/>
    <w:rsid w:val="00F13E68"/>
    <w:rsid w:val="00F17671"/>
    <w:rsid w:val="00F207E6"/>
    <w:rsid w:val="00F2321F"/>
    <w:rsid w:val="00F30E84"/>
    <w:rsid w:val="00F321C7"/>
    <w:rsid w:val="00F355F9"/>
    <w:rsid w:val="00F36828"/>
    <w:rsid w:val="00F50830"/>
    <w:rsid w:val="00F508C1"/>
    <w:rsid w:val="00F63173"/>
    <w:rsid w:val="00F637CD"/>
    <w:rsid w:val="00F70595"/>
    <w:rsid w:val="00F7227F"/>
    <w:rsid w:val="00F77F9A"/>
    <w:rsid w:val="00F815CB"/>
    <w:rsid w:val="00F8368D"/>
    <w:rsid w:val="00F83C17"/>
    <w:rsid w:val="00F864C6"/>
    <w:rsid w:val="00F8724B"/>
    <w:rsid w:val="00F9261F"/>
    <w:rsid w:val="00F93A56"/>
    <w:rsid w:val="00F94914"/>
    <w:rsid w:val="00FA0C38"/>
    <w:rsid w:val="00FA1807"/>
    <w:rsid w:val="00FA2271"/>
    <w:rsid w:val="00FA38F7"/>
    <w:rsid w:val="00FB1340"/>
    <w:rsid w:val="00FB1C4D"/>
    <w:rsid w:val="00FB5F67"/>
    <w:rsid w:val="00FC0F77"/>
    <w:rsid w:val="00FC1BDE"/>
    <w:rsid w:val="00FD6543"/>
    <w:rsid w:val="00FD69B1"/>
    <w:rsid w:val="00FE3526"/>
    <w:rsid w:val="00FE6BDF"/>
    <w:rsid w:val="00FE7CF6"/>
    <w:rsid w:val="00FF2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stroke="f">
      <v:fill color="white"/>
      <v:stroke on="f"/>
      <v:textbox inset="0,0,0,0"/>
    </o:shapedefaults>
    <o:shapelayout v:ext="edit">
      <o:idmap v:ext="edit" data="2"/>
    </o:shapelayout>
  </w:shapeDefaults>
  <w:decimalSymbol w:val="."/>
  <w:listSeparator w:val=","/>
  <w14:docId w14:val="261A3D2C"/>
  <w15:chartTrackingRefBased/>
  <w15:docId w15:val="{8E0848FA-7ACA-4F8C-BB6E-B863FF60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8"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GB"/>
    </w:rPr>
  </w:style>
  <w:style w:type="paragraph" w:styleId="Heading1">
    <w:name w:val="heading 1"/>
    <w:basedOn w:val="Normal"/>
    <w:next w:val="Normal"/>
    <w:link w:val="Heading1Char"/>
    <w:qFormat/>
    <w:pPr>
      <w:keepNext/>
      <w:numPr>
        <w:numId w:val="3"/>
      </w:numPr>
      <w:tabs>
        <w:tab w:val="left" w:pos="9284"/>
      </w:tabs>
      <w:spacing w:before="240" w:after="120"/>
      <w:outlineLvl w:val="0"/>
    </w:pPr>
    <w:rPr>
      <w:b/>
      <w:sz w:val="24"/>
    </w:rPr>
  </w:style>
  <w:style w:type="paragraph" w:styleId="Heading2">
    <w:name w:val="heading 2"/>
    <w:basedOn w:val="Normal"/>
    <w:next w:val="Normal"/>
    <w:qFormat/>
    <w:pPr>
      <w:keepNext/>
      <w:spacing w:after="120" w:line="360" w:lineRule="auto"/>
      <w:outlineLvl w:val="1"/>
    </w:pPr>
    <w:rPr>
      <w:i/>
      <w:sz w:val="24"/>
      <w:u w:val="single"/>
    </w:rPr>
  </w:style>
  <w:style w:type="paragraph" w:styleId="Heading3">
    <w:name w:val="heading 3"/>
    <w:basedOn w:val="Normal"/>
    <w:next w:val="Normal"/>
    <w:qFormat/>
    <w:pPr>
      <w:keepNext/>
      <w:numPr>
        <w:numId w:val="1"/>
      </w:numPr>
      <w:outlineLvl w:val="2"/>
    </w:pPr>
    <w:rPr>
      <w:b/>
      <w:sz w:val="24"/>
      <w:lang w:val="de-DE"/>
    </w:rPr>
  </w:style>
  <w:style w:type="paragraph" w:styleId="Heading4">
    <w:name w:val="heading 4"/>
    <w:basedOn w:val="Normal"/>
    <w:next w:val="Normal"/>
    <w:qFormat/>
    <w:pPr>
      <w:keepNext/>
      <w:jc w:val="center"/>
      <w:outlineLvl w:val="3"/>
    </w:pPr>
    <w:rPr>
      <w:b/>
      <w:sz w:val="36"/>
    </w:rPr>
  </w:style>
  <w:style w:type="paragraph" w:styleId="Heading5">
    <w:name w:val="heading 5"/>
    <w:basedOn w:val="Normal"/>
    <w:next w:val="Normal"/>
    <w:qFormat/>
    <w:pPr>
      <w:keepNext/>
      <w:jc w:val="right"/>
      <w:outlineLvl w:val="4"/>
    </w:pPr>
    <w:rPr>
      <w:b/>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outlineLvl w:val="6"/>
    </w:pPr>
    <w:rPr>
      <w:b/>
      <w:snapToGrid w:val="0"/>
      <w:color w:val="0000FF"/>
      <w:sz w:val="16"/>
      <w:lang w:val="en-US"/>
    </w:rPr>
  </w:style>
  <w:style w:type="paragraph" w:styleId="Heading8">
    <w:name w:val="heading 8"/>
    <w:basedOn w:val="Normal"/>
    <w:next w:val="Normal"/>
    <w:qFormat/>
    <w:pPr>
      <w:keepNext/>
      <w:jc w:val="center"/>
      <w:outlineLvl w:val="7"/>
    </w:pPr>
    <w:rPr>
      <w:rFonts w:ascii="Arial" w:hAnsi="Arial"/>
      <w:i/>
      <w:sz w:val="24"/>
    </w:rPr>
  </w:style>
  <w:style w:type="paragraph" w:styleId="Heading9">
    <w:name w:val="heading 9"/>
    <w:basedOn w:val="Normal"/>
    <w:next w:val="Normal"/>
    <w:qFormat/>
    <w:pPr>
      <w:keepNext/>
      <w:jc w:val="center"/>
      <w:outlineLvl w:val="8"/>
    </w:pPr>
    <w:rPr>
      <w:b/>
      <w:snapToGrid w:val="0"/>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sz w:val="16"/>
    </w:rPr>
  </w:style>
  <w:style w:type="paragraph" w:customStyle="1" w:styleId="font5">
    <w:name w:val="font5"/>
    <w:basedOn w:val="Normal"/>
    <w:pPr>
      <w:spacing w:before="100" w:after="100"/>
    </w:pPr>
    <w:rPr>
      <w:rFonts w:ascii="Arial" w:eastAsia="Arial Unicode MS" w:hAnsi="Arial"/>
      <w:b/>
      <w:sz w:val="18"/>
      <w:lang w:val="it-IT"/>
    </w:rPr>
  </w:style>
  <w:style w:type="paragraph" w:customStyle="1" w:styleId="font6">
    <w:name w:val="font6"/>
    <w:basedOn w:val="Normal"/>
    <w:pPr>
      <w:spacing w:before="100" w:after="100"/>
    </w:pPr>
    <w:rPr>
      <w:rFonts w:ascii="Arial" w:eastAsia="Arial Unicode MS" w:hAnsi="Arial"/>
      <w:b/>
      <w:i/>
      <w:sz w:val="18"/>
      <w:lang w:val="it-IT"/>
    </w:rPr>
  </w:style>
  <w:style w:type="paragraph" w:customStyle="1" w:styleId="font7">
    <w:name w:val="font7"/>
    <w:basedOn w:val="Normal"/>
    <w:pPr>
      <w:spacing w:before="100" w:after="100"/>
    </w:pPr>
    <w:rPr>
      <w:rFonts w:ascii="Arial" w:eastAsia="Arial Unicode MS" w:hAnsi="Arial"/>
      <w:b/>
      <w:i/>
      <w:sz w:val="18"/>
      <w:lang w:val="it-IT"/>
    </w:rPr>
  </w:style>
  <w:style w:type="paragraph" w:customStyle="1" w:styleId="font8">
    <w:name w:val="font8"/>
    <w:basedOn w:val="Normal"/>
    <w:pPr>
      <w:spacing w:before="100" w:after="100"/>
    </w:pPr>
    <w:rPr>
      <w:rFonts w:ascii="Arial" w:eastAsia="Arial Unicode MS" w:hAnsi="Arial"/>
      <w:sz w:val="18"/>
      <w:lang w:val="it-IT"/>
    </w:rPr>
  </w:style>
  <w:style w:type="paragraph" w:customStyle="1" w:styleId="font9">
    <w:name w:val="font9"/>
    <w:basedOn w:val="Normal"/>
    <w:pPr>
      <w:spacing w:before="100" w:after="100"/>
    </w:pPr>
    <w:rPr>
      <w:rFonts w:ascii="Arial" w:eastAsia="Arial Unicode MS" w:hAnsi="Arial"/>
      <w:b/>
      <w:sz w:val="18"/>
      <w:lang w:val="it-IT"/>
    </w:rPr>
  </w:style>
  <w:style w:type="paragraph" w:customStyle="1" w:styleId="font10">
    <w:name w:val="font10"/>
    <w:basedOn w:val="Normal"/>
    <w:pPr>
      <w:spacing w:before="100" w:after="100"/>
    </w:pPr>
    <w:rPr>
      <w:rFonts w:ascii="Symbol" w:eastAsia="Arial Unicode MS" w:hAnsi="Symbol"/>
      <w:b/>
      <w:i/>
      <w:sz w:val="18"/>
      <w:lang w:val="it-IT"/>
    </w:rPr>
  </w:style>
  <w:style w:type="paragraph" w:customStyle="1" w:styleId="xl24">
    <w:name w:val="xl24"/>
    <w:basedOn w:val="Normal"/>
    <w:pPr>
      <w:pBdr>
        <w:top w:val="single" w:sz="4" w:space="0" w:color="auto"/>
        <w:left w:val="single" w:sz="4" w:space="0" w:color="auto"/>
        <w:bottom w:val="single" w:sz="4" w:space="0" w:color="auto"/>
      </w:pBdr>
      <w:spacing w:before="100" w:after="100"/>
      <w:jc w:val="center"/>
      <w:textAlignment w:val="center"/>
    </w:pPr>
    <w:rPr>
      <w:rFonts w:ascii="Arial" w:eastAsia="Arial Unicode MS" w:hAnsi="Arial"/>
      <w:b/>
      <w:sz w:val="18"/>
      <w:lang w:val="it-IT"/>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w:eastAsia="Arial Unicode MS" w:hAnsi="Arial"/>
      <w:b/>
      <w:sz w:val="18"/>
      <w:lang w:val="it-IT"/>
    </w:rPr>
  </w:style>
  <w:style w:type="paragraph" w:customStyle="1" w:styleId="xl26">
    <w:name w:val="xl26"/>
    <w:basedOn w:val="Normal"/>
    <w:pPr>
      <w:pBdr>
        <w:top w:val="single" w:sz="4" w:space="0" w:color="auto"/>
        <w:left w:val="single" w:sz="4" w:space="0" w:color="auto"/>
        <w:bottom w:val="single" w:sz="4" w:space="0" w:color="auto"/>
      </w:pBdr>
      <w:spacing w:before="100" w:after="100"/>
      <w:jc w:val="center"/>
      <w:textAlignment w:val="center"/>
    </w:pPr>
    <w:rPr>
      <w:rFonts w:ascii="Arial" w:eastAsia="Arial Unicode MS" w:hAnsi="Arial"/>
      <w:b/>
      <w:i/>
      <w:sz w:val="18"/>
      <w:lang w:val="it-IT"/>
    </w:rPr>
  </w:style>
  <w:style w:type="paragraph" w:customStyle="1" w:styleId="xl27">
    <w:name w:val="xl27"/>
    <w:basedOn w:val="Normal"/>
    <w:pPr>
      <w:pBdr>
        <w:top w:val="single" w:sz="4" w:space="0" w:color="auto"/>
        <w:bottom w:val="single" w:sz="4" w:space="0" w:color="auto"/>
      </w:pBdr>
      <w:spacing w:before="100" w:after="100"/>
      <w:jc w:val="center"/>
      <w:textAlignment w:val="center"/>
    </w:pPr>
    <w:rPr>
      <w:rFonts w:ascii="Arial" w:eastAsia="Arial Unicode MS" w:hAnsi="Arial"/>
      <w:b/>
      <w:sz w:val="18"/>
      <w:lang w:val="it-IT"/>
    </w:rPr>
  </w:style>
  <w:style w:type="paragraph" w:customStyle="1" w:styleId="xl28">
    <w:name w:val="xl28"/>
    <w:basedOn w:val="Normal"/>
    <w:pPr>
      <w:pBdr>
        <w:top w:val="single" w:sz="4" w:space="0" w:color="auto"/>
        <w:bottom w:val="single" w:sz="4" w:space="0" w:color="auto"/>
      </w:pBdr>
      <w:spacing w:before="100" w:after="100"/>
      <w:jc w:val="center"/>
      <w:textAlignment w:val="top"/>
    </w:pPr>
    <w:rPr>
      <w:rFonts w:ascii="Arial" w:eastAsia="Arial Unicode MS" w:hAnsi="Arial"/>
      <w:b/>
      <w:sz w:val="18"/>
      <w:lang w:val="it-IT"/>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b/>
      <w:sz w:val="18"/>
      <w:lang w:val="it-IT"/>
    </w:rPr>
  </w:style>
  <w:style w:type="paragraph" w:customStyle="1" w:styleId="xl30">
    <w:name w:val="xl30"/>
    <w:basedOn w:val="Normal"/>
    <w:pPr>
      <w:pBdr>
        <w:top w:val="single" w:sz="4" w:space="0" w:color="auto"/>
        <w:left w:val="single" w:sz="4" w:space="0" w:color="auto"/>
        <w:right w:val="single" w:sz="4" w:space="0" w:color="auto"/>
      </w:pBdr>
      <w:spacing w:before="100" w:after="100"/>
      <w:jc w:val="center"/>
      <w:textAlignment w:val="center"/>
    </w:pPr>
    <w:rPr>
      <w:rFonts w:ascii="Arial" w:eastAsia="Arial Unicode MS" w:hAnsi="Arial"/>
      <w:b/>
      <w:sz w:val="18"/>
      <w:lang w:val="it-IT"/>
    </w:rPr>
  </w:style>
  <w:style w:type="paragraph" w:customStyle="1" w:styleId="xl31">
    <w:name w:val="xl31"/>
    <w:basedOn w:val="Normal"/>
    <w:pPr>
      <w:pBdr>
        <w:left w:val="single" w:sz="4" w:space="0" w:color="auto"/>
      </w:pBdr>
      <w:spacing w:before="100" w:after="100"/>
      <w:textAlignment w:val="center"/>
    </w:pPr>
    <w:rPr>
      <w:rFonts w:ascii="Arial" w:eastAsia="Arial Unicode MS" w:hAnsi="Arial"/>
      <w:sz w:val="18"/>
      <w:lang w:val="it-IT"/>
    </w:rPr>
  </w:style>
  <w:style w:type="paragraph" w:customStyle="1" w:styleId="xl32">
    <w:name w:val="xl32"/>
    <w:basedOn w:val="Normal"/>
    <w:pPr>
      <w:pBdr>
        <w:top w:val="single" w:sz="4" w:space="0" w:color="auto"/>
        <w:left w:val="single" w:sz="4" w:space="0" w:color="auto"/>
        <w:right w:val="single" w:sz="4" w:space="0" w:color="auto"/>
      </w:pBdr>
      <w:spacing w:before="100" w:after="100"/>
      <w:jc w:val="center"/>
      <w:textAlignment w:val="center"/>
    </w:pPr>
    <w:rPr>
      <w:rFonts w:ascii="Arial" w:eastAsia="Arial Unicode MS" w:hAnsi="Arial"/>
      <w:sz w:val="18"/>
      <w:lang w:val="it-IT"/>
    </w:rPr>
  </w:style>
  <w:style w:type="paragraph" w:customStyle="1" w:styleId="xl33">
    <w:name w:val="xl33"/>
    <w:basedOn w:val="Normal"/>
    <w:pPr>
      <w:spacing w:before="100" w:after="100"/>
      <w:jc w:val="center"/>
      <w:textAlignment w:val="center"/>
    </w:pPr>
    <w:rPr>
      <w:rFonts w:ascii="Arial" w:eastAsia="Arial Unicode MS" w:hAnsi="Arial"/>
      <w:sz w:val="18"/>
      <w:lang w:val="it-IT"/>
    </w:rPr>
  </w:style>
  <w:style w:type="paragraph" w:customStyle="1" w:styleId="xl34">
    <w:name w:val="xl34"/>
    <w:basedOn w:val="Normal"/>
    <w:pPr>
      <w:pBdr>
        <w:top w:val="single" w:sz="4" w:space="0" w:color="auto"/>
        <w:left w:val="single" w:sz="4" w:space="0" w:color="auto"/>
      </w:pBdr>
      <w:spacing w:before="100" w:after="100"/>
      <w:jc w:val="center"/>
      <w:textAlignment w:val="center"/>
    </w:pPr>
    <w:rPr>
      <w:rFonts w:ascii="Arial" w:eastAsia="Arial Unicode MS" w:hAnsi="Arial"/>
      <w:sz w:val="18"/>
      <w:lang w:val="it-IT"/>
    </w:rPr>
  </w:style>
  <w:style w:type="paragraph" w:customStyle="1" w:styleId="xl35">
    <w:name w:val="xl35"/>
    <w:basedOn w:val="Normal"/>
    <w:pPr>
      <w:pBdr>
        <w:left w:val="single" w:sz="4" w:space="0" w:color="auto"/>
        <w:right w:val="single" w:sz="4" w:space="0" w:color="auto"/>
      </w:pBdr>
      <w:spacing w:before="100" w:after="100"/>
      <w:jc w:val="center"/>
      <w:textAlignment w:val="center"/>
    </w:pPr>
    <w:rPr>
      <w:rFonts w:ascii="Arial" w:eastAsia="Arial Unicode MS" w:hAnsi="Arial"/>
      <w:sz w:val="18"/>
      <w:lang w:val="it-IT"/>
    </w:rPr>
  </w:style>
  <w:style w:type="paragraph" w:customStyle="1" w:styleId="xl36">
    <w:name w:val="xl36"/>
    <w:basedOn w:val="Normal"/>
    <w:pPr>
      <w:pBdr>
        <w:top w:val="single" w:sz="4" w:space="0" w:color="auto"/>
        <w:left w:val="single" w:sz="4" w:space="0" w:color="auto"/>
        <w:right w:val="single" w:sz="4" w:space="0" w:color="auto"/>
      </w:pBdr>
      <w:spacing w:before="100" w:after="100"/>
      <w:jc w:val="center"/>
      <w:textAlignment w:val="center"/>
    </w:pPr>
    <w:rPr>
      <w:rFonts w:ascii="Arial" w:eastAsia="Arial Unicode MS" w:hAnsi="Arial"/>
      <w:sz w:val="18"/>
      <w:lang w:val="it-IT"/>
    </w:rPr>
  </w:style>
  <w:style w:type="paragraph" w:customStyle="1" w:styleId="xl37">
    <w:name w:val="xl37"/>
    <w:basedOn w:val="Normal"/>
    <w:pPr>
      <w:pBdr>
        <w:top w:val="single" w:sz="4" w:space="0" w:color="auto"/>
        <w:left w:val="single" w:sz="4" w:space="0" w:color="auto"/>
        <w:right w:val="single" w:sz="4" w:space="0" w:color="auto"/>
      </w:pBdr>
      <w:spacing w:before="100" w:after="100"/>
      <w:jc w:val="center"/>
      <w:textAlignment w:val="center"/>
    </w:pPr>
    <w:rPr>
      <w:rFonts w:ascii="Arial" w:eastAsia="Arial Unicode MS" w:hAnsi="Arial"/>
      <w:sz w:val="18"/>
      <w:lang w:val="it-IT"/>
    </w:rPr>
  </w:style>
  <w:style w:type="paragraph" w:customStyle="1" w:styleId="xl38">
    <w:name w:val="xl38"/>
    <w:basedOn w:val="Normal"/>
    <w:pPr>
      <w:pBdr>
        <w:left w:val="single" w:sz="4" w:space="0" w:color="auto"/>
        <w:right w:val="single" w:sz="4" w:space="0" w:color="auto"/>
      </w:pBdr>
      <w:spacing w:before="100" w:after="100"/>
      <w:jc w:val="center"/>
      <w:textAlignment w:val="center"/>
    </w:pPr>
    <w:rPr>
      <w:rFonts w:ascii="Arial" w:eastAsia="Arial Unicode MS" w:hAnsi="Arial"/>
      <w:sz w:val="18"/>
      <w:lang w:val="it-IT"/>
    </w:rPr>
  </w:style>
  <w:style w:type="paragraph" w:customStyle="1" w:styleId="xl39">
    <w:name w:val="xl39"/>
    <w:basedOn w:val="Normal"/>
    <w:pPr>
      <w:spacing w:before="100" w:after="100"/>
      <w:jc w:val="center"/>
      <w:textAlignment w:val="center"/>
    </w:pPr>
    <w:rPr>
      <w:rFonts w:ascii="Arial" w:eastAsia="Arial Unicode MS" w:hAnsi="Arial"/>
      <w:sz w:val="18"/>
      <w:lang w:val="it-IT"/>
    </w:rPr>
  </w:style>
  <w:style w:type="paragraph" w:customStyle="1" w:styleId="xl40">
    <w:name w:val="xl40"/>
    <w:basedOn w:val="Normal"/>
    <w:pPr>
      <w:pBdr>
        <w:left w:val="single" w:sz="4" w:space="0" w:color="auto"/>
      </w:pBdr>
      <w:spacing w:before="100" w:after="100"/>
      <w:jc w:val="center"/>
      <w:textAlignment w:val="center"/>
    </w:pPr>
    <w:rPr>
      <w:rFonts w:ascii="Arial" w:eastAsia="Arial Unicode MS" w:hAnsi="Arial"/>
      <w:sz w:val="18"/>
      <w:lang w:val="it-IT"/>
    </w:rPr>
  </w:style>
  <w:style w:type="paragraph" w:customStyle="1" w:styleId="xl41">
    <w:name w:val="xl41"/>
    <w:basedOn w:val="Normal"/>
    <w:pPr>
      <w:pBdr>
        <w:left w:val="single" w:sz="4" w:space="0" w:color="auto"/>
        <w:right w:val="single" w:sz="4" w:space="0" w:color="auto"/>
      </w:pBdr>
      <w:spacing w:before="100" w:after="100"/>
      <w:jc w:val="center"/>
      <w:textAlignment w:val="center"/>
    </w:pPr>
    <w:rPr>
      <w:rFonts w:ascii="Arial" w:eastAsia="Arial Unicode MS" w:hAnsi="Arial"/>
      <w:sz w:val="18"/>
      <w:lang w:val="it-IT"/>
    </w:rPr>
  </w:style>
  <w:style w:type="paragraph" w:customStyle="1" w:styleId="xl42">
    <w:name w:val="xl42"/>
    <w:basedOn w:val="Normal"/>
    <w:pPr>
      <w:pBdr>
        <w:left w:val="single" w:sz="4" w:space="0" w:color="auto"/>
      </w:pBdr>
      <w:spacing w:before="100" w:after="100"/>
      <w:textAlignment w:val="center"/>
    </w:pPr>
    <w:rPr>
      <w:rFonts w:ascii="Arial" w:eastAsia="Arial Unicode MS" w:hAnsi="Arial"/>
      <w:sz w:val="18"/>
      <w:lang w:val="it-IT"/>
    </w:rPr>
  </w:style>
  <w:style w:type="paragraph" w:customStyle="1" w:styleId="xl43">
    <w:name w:val="xl43"/>
    <w:basedOn w:val="Normal"/>
    <w:pPr>
      <w:pBdr>
        <w:left w:val="single" w:sz="4" w:space="0" w:color="auto"/>
        <w:right w:val="single" w:sz="4" w:space="0" w:color="auto"/>
      </w:pBdr>
      <w:spacing w:before="100" w:after="100"/>
      <w:jc w:val="center"/>
      <w:textAlignment w:val="center"/>
    </w:pPr>
    <w:rPr>
      <w:rFonts w:ascii="Arial" w:eastAsia="Arial Unicode MS" w:hAnsi="Arial"/>
      <w:sz w:val="18"/>
      <w:lang w:val="it-IT"/>
    </w:rPr>
  </w:style>
  <w:style w:type="paragraph" w:customStyle="1" w:styleId="xl44">
    <w:name w:val="xl44"/>
    <w:basedOn w:val="Normal"/>
    <w:pPr>
      <w:pBdr>
        <w:left w:val="single" w:sz="4" w:space="0" w:color="auto"/>
        <w:right w:val="single" w:sz="4" w:space="0" w:color="auto"/>
      </w:pBdr>
      <w:spacing w:before="100" w:after="100"/>
      <w:jc w:val="center"/>
      <w:textAlignment w:val="center"/>
    </w:pPr>
    <w:rPr>
      <w:rFonts w:ascii="Arial" w:eastAsia="Arial Unicode MS" w:hAnsi="Arial"/>
      <w:sz w:val="18"/>
      <w:lang w:val="it-IT"/>
    </w:rPr>
  </w:style>
  <w:style w:type="paragraph" w:customStyle="1" w:styleId="xl45">
    <w:name w:val="xl45"/>
    <w:basedOn w:val="Normal"/>
    <w:pPr>
      <w:spacing w:before="100" w:after="100"/>
    </w:pPr>
    <w:rPr>
      <w:rFonts w:ascii="Arial" w:eastAsia="Arial Unicode MS" w:hAnsi="Arial"/>
      <w:sz w:val="18"/>
      <w:lang w:val="it-IT"/>
    </w:rPr>
  </w:style>
  <w:style w:type="paragraph" w:customStyle="1" w:styleId="xl46">
    <w:name w:val="xl46"/>
    <w:basedOn w:val="Normal"/>
    <w:pPr>
      <w:spacing w:before="100" w:after="100"/>
      <w:jc w:val="center"/>
    </w:pPr>
    <w:rPr>
      <w:rFonts w:ascii="Arial" w:eastAsia="Arial Unicode MS" w:hAnsi="Arial"/>
      <w:sz w:val="18"/>
      <w:lang w:val="it-IT"/>
    </w:rPr>
  </w:style>
  <w:style w:type="paragraph" w:customStyle="1" w:styleId="xl47">
    <w:name w:val="xl47"/>
    <w:basedOn w:val="Normal"/>
    <w:pPr>
      <w:pBdr>
        <w:left w:val="single" w:sz="4" w:space="0" w:color="auto"/>
        <w:bottom w:val="single" w:sz="4" w:space="0" w:color="auto"/>
      </w:pBdr>
      <w:spacing w:before="100" w:after="100"/>
      <w:textAlignment w:val="center"/>
    </w:pPr>
    <w:rPr>
      <w:rFonts w:ascii="Arial" w:eastAsia="Arial Unicode MS" w:hAnsi="Arial"/>
      <w:sz w:val="18"/>
      <w:lang w:val="it-IT"/>
    </w:rPr>
  </w:style>
  <w:style w:type="paragraph" w:customStyle="1" w:styleId="xl48">
    <w:name w:val="xl48"/>
    <w:basedOn w:val="Normal"/>
    <w:pPr>
      <w:pBdr>
        <w:left w:val="single" w:sz="4" w:space="0" w:color="auto"/>
        <w:bottom w:val="single" w:sz="4" w:space="0" w:color="auto"/>
        <w:right w:val="single" w:sz="4" w:space="0" w:color="auto"/>
      </w:pBdr>
      <w:spacing w:before="100" w:after="100"/>
      <w:jc w:val="center"/>
      <w:textAlignment w:val="center"/>
    </w:pPr>
    <w:rPr>
      <w:rFonts w:ascii="Arial" w:eastAsia="Arial Unicode MS" w:hAnsi="Arial"/>
      <w:sz w:val="18"/>
      <w:lang w:val="it-IT"/>
    </w:rPr>
  </w:style>
  <w:style w:type="paragraph" w:customStyle="1" w:styleId="xl49">
    <w:name w:val="xl49"/>
    <w:basedOn w:val="Normal"/>
    <w:pPr>
      <w:pBdr>
        <w:left w:val="single" w:sz="4" w:space="0" w:color="auto"/>
        <w:bottom w:val="single" w:sz="4" w:space="0" w:color="auto"/>
      </w:pBdr>
      <w:spacing w:before="100" w:after="100"/>
      <w:jc w:val="center"/>
      <w:textAlignment w:val="center"/>
    </w:pPr>
    <w:rPr>
      <w:rFonts w:ascii="Arial" w:eastAsia="Arial Unicode MS" w:hAnsi="Arial"/>
      <w:sz w:val="18"/>
      <w:lang w:val="it-IT"/>
    </w:rPr>
  </w:style>
  <w:style w:type="paragraph" w:customStyle="1" w:styleId="xl50">
    <w:name w:val="xl50"/>
    <w:basedOn w:val="Normal"/>
    <w:pPr>
      <w:pBdr>
        <w:left w:val="single" w:sz="4" w:space="0" w:color="auto"/>
        <w:bottom w:val="single" w:sz="4" w:space="0" w:color="auto"/>
        <w:right w:val="single" w:sz="4" w:space="0" w:color="auto"/>
      </w:pBdr>
      <w:spacing w:before="100" w:after="100"/>
      <w:jc w:val="center"/>
      <w:textAlignment w:val="center"/>
    </w:pPr>
    <w:rPr>
      <w:rFonts w:ascii="Arial" w:eastAsia="Arial Unicode MS" w:hAnsi="Arial"/>
      <w:sz w:val="18"/>
      <w:lang w:val="it-IT"/>
    </w:rPr>
  </w:style>
  <w:style w:type="paragraph" w:customStyle="1" w:styleId="xl51">
    <w:name w:val="xl51"/>
    <w:basedOn w:val="Normal"/>
    <w:pPr>
      <w:pBdr>
        <w:bottom w:val="single" w:sz="4" w:space="0" w:color="auto"/>
      </w:pBdr>
      <w:spacing w:before="100" w:after="100"/>
      <w:jc w:val="center"/>
      <w:textAlignment w:val="center"/>
    </w:pPr>
    <w:rPr>
      <w:rFonts w:ascii="Arial" w:eastAsia="Arial Unicode MS" w:hAnsi="Arial"/>
      <w:sz w:val="18"/>
      <w:lang w:val="it-IT"/>
    </w:rPr>
  </w:style>
  <w:style w:type="paragraph" w:customStyle="1" w:styleId="xl52">
    <w:name w:val="xl52"/>
    <w:basedOn w:val="Normal"/>
    <w:pPr>
      <w:pBdr>
        <w:left w:val="single" w:sz="4" w:space="0" w:color="auto"/>
        <w:bottom w:val="single" w:sz="4" w:space="0" w:color="auto"/>
        <w:right w:val="single" w:sz="4" w:space="0" w:color="auto"/>
      </w:pBdr>
      <w:spacing w:before="100" w:after="100"/>
      <w:jc w:val="center"/>
      <w:textAlignment w:val="center"/>
    </w:pPr>
    <w:rPr>
      <w:rFonts w:ascii="Arial" w:eastAsia="Arial Unicode MS" w:hAnsi="Arial"/>
      <w:sz w:val="18"/>
      <w:lang w:val="it-IT"/>
    </w:rPr>
  </w:style>
  <w:style w:type="paragraph" w:customStyle="1" w:styleId="xl53">
    <w:name w:val="xl53"/>
    <w:basedOn w:val="Normal"/>
    <w:pPr>
      <w:pBdr>
        <w:left w:val="single" w:sz="4" w:space="0" w:color="auto"/>
        <w:bottom w:val="single" w:sz="4" w:space="0" w:color="auto"/>
        <w:right w:val="single" w:sz="4" w:space="0" w:color="auto"/>
      </w:pBdr>
      <w:spacing w:before="100" w:after="100"/>
      <w:jc w:val="center"/>
      <w:textAlignment w:val="center"/>
    </w:pPr>
    <w:rPr>
      <w:rFonts w:ascii="Arial" w:eastAsia="Arial Unicode MS" w:hAnsi="Arial"/>
      <w:sz w:val="18"/>
      <w:lang w:val="it-IT"/>
    </w:rPr>
  </w:style>
  <w:style w:type="paragraph" w:customStyle="1" w:styleId="xl54">
    <w:name w:val="xl54"/>
    <w:basedOn w:val="Normal"/>
    <w:pPr>
      <w:pBdr>
        <w:top w:val="single" w:sz="4" w:space="0" w:color="auto"/>
        <w:left w:val="single" w:sz="4" w:space="0" w:color="auto"/>
      </w:pBdr>
      <w:spacing w:before="100" w:after="100"/>
      <w:jc w:val="center"/>
      <w:textAlignment w:val="center"/>
    </w:pPr>
    <w:rPr>
      <w:rFonts w:ascii="Arial" w:eastAsia="Arial Unicode MS" w:hAnsi="Arial"/>
      <w:sz w:val="18"/>
      <w:lang w:val="it-IT"/>
    </w:rPr>
  </w:style>
  <w:style w:type="paragraph" w:customStyle="1" w:styleId="xl55">
    <w:name w:val="xl55"/>
    <w:basedOn w:val="Normal"/>
    <w:pPr>
      <w:pBdr>
        <w:top w:val="single" w:sz="4" w:space="0" w:color="auto"/>
      </w:pBdr>
      <w:spacing w:before="100" w:after="100"/>
      <w:jc w:val="center"/>
      <w:textAlignment w:val="center"/>
    </w:pPr>
    <w:rPr>
      <w:rFonts w:ascii="Arial" w:eastAsia="Arial Unicode MS" w:hAnsi="Arial"/>
      <w:sz w:val="18"/>
      <w:lang w:val="it-IT"/>
    </w:rPr>
  </w:style>
  <w:style w:type="paragraph" w:customStyle="1" w:styleId="xl56">
    <w:name w:val="xl56"/>
    <w:basedOn w:val="Normal"/>
    <w:pPr>
      <w:spacing w:before="100" w:after="100"/>
      <w:textAlignment w:val="center"/>
    </w:pPr>
    <w:rPr>
      <w:rFonts w:ascii="Arial" w:eastAsia="Arial Unicode MS" w:hAnsi="Arial"/>
      <w:sz w:val="18"/>
      <w:lang w:val="it-IT"/>
    </w:rPr>
  </w:style>
  <w:style w:type="paragraph" w:customStyle="1" w:styleId="xl57">
    <w:name w:val="xl57"/>
    <w:basedOn w:val="Normal"/>
    <w:pPr>
      <w:pBdr>
        <w:top w:val="single" w:sz="4" w:space="0" w:color="auto"/>
      </w:pBdr>
      <w:spacing w:before="100" w:after="100"/>
      <w:textAlignment w:val="center"/>
    </w:pPr>
    <w:rPr>
      <w:rFonts w:ascii="Arial" w:eastAsia="Arial Unicode MS" w:hAnsi="Arial"/>
      <w:sz w:val="18"/>
      <w:lang w:val="it-IT"/>
    </w:rPr>
  </w:style>
  <w:style w:type="paragraph" w:customStyle="1" w:styleId="xl58">
    <w:name w:val="xl58"/>
    <w:basedOn w:val="Normal"/>
    <w:pPr>
      <w:pBdr>
        <w:top w:val="single" w:sz="4" w:space="0" w:color="auto"/>
        <w:left w:val="single" w:sz="4" w:space="0" w:color="auto"/>
        <w:bottom w:val="single" w:sz="4" w:space="0" w:color="auto"/>
      </w:pBdr>
      <w:spacing w:before="100" w:after="100"/>
      <w:jc w:val="center"/>
      <w:textAlignment w:val="center"/>
    </w:pPr>
    <w:rPr>
      <w:rFonts w:ascii="Arial" w:eastAsia="Arial Unicode MS" w:hAnsi="Arial"/>
      <w:sz w:val="18"/>
      <w:lang w:val="it-IT"/>
    </w:rPr>
  </w:style>
  <w:style w:type="paragraph" w:customStyle="1" w:styleId="xl59">
    <w:name w:val="xl59"/>
    <w:basedOn w:val="Normal"/>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w:eastAsia="Arial Unicode MS" w:hAnsi="Arial"/>
      <w:sz w:val="18"/>
      <w:lang w:val="it-IT"/>
    </w:rPr>
  </w:style>
  <w:style w:type="paragraph" w:customStyle="1" w:styleId="xl60">
    <w:name w:val="xl60"/>
    <w:basedOn w:val="Normal"/>
    <w:pPr>
      <w:pBdr>
        <w:top w:val="single" w:sz="4" w:space="0" w:color="auto"/>
        <w:left w:val="single" w:sz="4" w:space="0" w:color="auto"/>
      </w:pBdr>
      <w:spacing w:before="100" w:after="100"/>
      <w:textAlignment w:val="center"/>
    </w:pPr>
    <w:rPr>
      <w:rFonts w:ascii="Arial" w:eastAsia="Arial Unicode MS" w:hAnsi="Arial"/>
      <w:b/>
      <w:sz w:val="18"/>
      <w:lang w:val="it-IT"/>
    </w:rPr>
  </w:style>
  <w:style w:type="paragraph" w:customStyle="1" w:styleId="xl61">
    <w:name w:val="xl61"/>
    <w:basedOn w:val="Normal"/>
    <w:pPr>
      <w:pBdr>
        <w:top w:val="single" w:sz="4" w:space="0" w:color="auto"/>
      </w:pBdr>
      <w:spacing w:before="100" w:after="100"/>
      <w:textAlignment w:val="center"/>
    </w:pPr>
    <w:rPr>
      <w:rFonts w:ascii="Arial" w:eastAsia="Arial Unicode MS" w:hAnsi="Arial"/>
      <w:b/>
      <w:sz w:val="18"/>
      <w:lang w:val="it-IT"/>
    </w:rPr>
  </w:style>
  <w:style w:type="paragraph" w:customStyle="1" w:styleId="xl62">
    <w:name w:val="xl62"/>
    <w:basedOn w:val="Normal"/>
    <w:pPr>
      <w:pBdr>
        <w:top w:val="single" w:sz="4" w:space="0" w:color="auto"/>
      </w:pBdr>
      <w:spacing w:before="100" w:after="100"/>
      <w:jc w:val="center"/>
      <w:textAlignment w:val="center"/>
    </w:pPr>
    <w:rPr>
      <w:rFonts w:ascii="Arial" w:eastAsia="Arial Unicode MS" w:hAnsi="Arial"/>
      <w:b/>
      <w:sz w:val="18"/>
      <w:lang w:val="it-IT"/>
    </w:rPr>
  </w:style>
  <w:style w:type="paragraph" w:customStyle="1" w:styleId="xl63">
    <w:name w:val="xl63"/>
    <w:basedOn w:val="Normal"/>
    <w:pPr>
      <w:pBdr>
        <w:left w:val="single" w:sz="4" w:space="0" w:color="auto"/>
      </w:pBdr>
      <w:spacing w:before="100" w:after="100"/>
    </w:pPr>
    <w:rPr>
      <w:rFonts w:ascii="Arial" w:eastAsia="Arial Unicode MS" w:hAnsi="Arial"/>
      <w:sz w:val="18"/>
      <w:lang w:val="it-IT"/>
    </w:rPr>
  </w:style>
  <w:style w:type="paragraph" w:customStyle="1" w:styleId="xl64">
    <w:name w:val="xl64"/>
    <w:basedOn w:val="Normal"/>
    <w:pPr>
      <w:pBdr>
        <w:left w:val="single" w:sz="4" w:space="0" w:color="auto"/>
      </w:pBdr>
      <w:spacing w:before="100" w:after="100"/>
    </w:pPr>
    <w:rPr>
      <w:rFonts w:ascii="Arial" w:eastAsia="Arial Unicode MS" w:hAnsi="Arial"/>
      <w:b/>
      <w:sz w:val="18"/>
      <w:lang w:val="it-IT"/>
    </w:rPr>
  </w:style>
  <w:style w:type="paragraph" w:customStyle="1" w:styleId="xl65">
    <w:name w:val="xl65"/>
    <w:basedOn w:val="Normal"/>
    <w:pPr>
      <w:spacing w:before="100" w:after="100"/>
    </w:pPr>
    <w:rPr>
      <w:rFonts w:ascii="Arial" w:eastAsia="Arial Unicode MS" w:hAnsi="Arial"/>
      <w:b/>
      <w:sz w:val="18"/>
      <w:lang w:val="it-IT"/>
    </w:rPr>
  </w:style>
  <w:style w:type="paragraph" w:customStyle="1" w:styleId="xl66">
    <w:name w:val="xl66"/>
    <w:basedOn w:val="Normal"/>
    <w:pPr>
      <w:spacing w:before="100" w:after="100"/>
      <w:jc w:val="center"/>
    </w:pPr>
    <w:rPr>
      <w:rFonts w:ascii="Arial" w:eastAsia="Arial Unicode MS" w:hAnsi="Arial"/>
      <w:b/>
      <w:sz w:val="18"/>
      <w:lang w:val="it-IT"/>
    </w:rPr>
  </w:style>
  <w:style w:type="paragraph" w:customStyle="1" w:styleId="xl67">
    <w:name w:val="xl67"/>
    <w:basedOn w:val="Normal"/>
    <w:pPr>
      <w:pBdr>
        <w:left w:val="single" w:sz="4" w:space="0" w:color="auto"/>
      </w:pBdr>
      <w:spacing w:before="100" w:after="100"/>
    </w:pPr>
    <w:rPr>
      <w:rFonts w:ascii="Arial" w:eastAsia="Arial Unicode MS" w:hAnsi="Arial"/>
      <w:b/>
      <w:sz w:val="18"/>
      <w:lang w:val="it-IT"/>
    </w:rPr>
  </w:style>
  <w:style w:type="paragraph" w:customStyle="1" w:styleId="xl68">
    <w:name w:val="xl68"/>
    <w:basedOn w:val="Normal"/>
    <w:pPr>
      <w:spacing w:before="100" w:after="100"/>
    </w:pPr>
    <w:rPr>
      <w:rFonts w:ascii="Arial" w:eastAsia="Arial Unicode MS" w:hAnsi="Arial"/>
      <w:b/>
      <w:sz w:val="18"/>
      <w:lang w:val="it-IT"/>
    </w:rPr>
  </w:style>
  <w:style w:type="paragraph" w:customStyle="1" w:styleId="xl69">
    <w:name w:val="xl69"/>
    <w:basedOn w:val="Normal"/>
    <w:pPr>
      <w:spacing w:before="100" w:after="100"/>
      <w:jc w:val="center"/>
      <w:textAlignment w:val="center"/>
    </w:pPr>
    <w:rPr>
      <w:rFonts w:ascii="Arial" w:eastAsia="Arial Unicode MS" w:hAnsi="Arial"/>
      <w:b/>
      <w:sz w:val="18"/>
      <w:lang w:val="it-IT"/>
    </w:rPr>
  </w:style>
  <w:style w:type="paragraph" w:customStyle="1" w:styleId="xl70">
    <w:name w:val="xl70"/>
    <w:basedOn w:val="Normal"/>
    <w:pPr>
      <w:pBdr>
        <w:right w:val="single" w:sz="4" w:space="0" w:color="auto"/>
      </w:pBdr>
      <w:spacing w:before="100" w:after="100"/>
      <w:jc w:val="center"/>
    </w:pPr>
    <w:rPr>
      <w:rFonts w:ascii="Arial" w:eastAsia="Arial Unicode MS" w:hAnsi="Arial"/>
      <w:b/>
      <w:sz w:val="18"/>
      <w:lang w:val="it-IT"/>
    </w:rPr>
  </w:style>
  <w:style w:type="paragraph" w:customStyle="1" w:styleId="xl71">
    <w:name w:val="xl71"/>
    <w:basedOn w:val="Normal"/>
    <w:pPr>
      <w:spacing w:before="100" w:after="100"/>
      <w:jc w:val="center"/>
    </w:pPr>
    <w:rPr>
      <w:rFonts w:ascii="Arial" w:eastAsia="Arial Unicode MS" w:hAnsi="Arial"/>
      <w:b/>
      <w:sz w:val="18"/>
      <w:lang w:val="it-IT"/>
    </w:rPr>
  </w:style>
  <w:style w:type="paragraph" w:customStyle="1" w:styleId="xl72">
    <w:name w:val="xl72"/>
    <w:basedOn w:val="Normal"/>
    <w:pPr>
      <w:pBdr>
        <w:right w:val="single" w:sz="4" w:space="0" w:color="auto"/>
      </w:pBdr>
      <w:spacing w:before="100" w:after="100"/>
      <w:jc w:val="center"/>
    </w:pPr>
    <w:rPr>
      <w:rFonts w:ascii="Arial" w:eastAsia="Arial Unicode MS" w:hAnsi="Arial"/>
      <w:sz w:val="18"/>
      <w:lang w:val="it-IT"/>
    </w:rPr>
  </w:style>
  <w:style w:type="paragraph" w:customStyle="1" w:styleId="xl73">
    <w:name w:val="xl73"/>
    <w:basedOn w:val="Normal"/>
    <w:pPr>
      <w:spacing w:before="100" w:after="100"/>
      <w:jc w:val="center"/>
    </w:pPr>
    <w:rPr>
      <w:rFonts w:ascii="Arial" w:eastAsia="Arial Unicode MS" w:hAnsi="Arial"/>
      <w:b/>
      <w:sz w:val="18"/>
      <w:lang w:val="it-IT"/>
    </w:rPr>
  </w:style>
  <w:style w:type="paragraph" w:customStyle="1" w:styleId="xl74">
    <w:name w:val="xl74"/>
    <w:basedOn w:val="Normal"/>
    <w:pPr>
      <w:pBdr>
        <w:right w:val="single" w:sz="4" w:space="0" w:color="auto"/>
      </w:pBdr>
      <w:spacing w:before="100" w:after="100"/>
    </w:pPr>
    <w:rPr>
      <w:rFonts w:ascii="Arial" w:eastAsia="Arial Unicode MS" w:hAnsi="Arial"/>
      <w:b/>
      <w:sz w:val="18"/>
      <w:lang w:val="it-IT"/>
    </w:rPr>
  </w:style>
  <w:style w:type="paragraph" w:customStyle="1" w:styleId="xl75">
    <w:name w:val="xl75"/>
    <w:basedOn w:val="Normal"/>
    <w:pPr>
      <w:pBdr>
        <w:left w:val="single" w:sz="4" w:space="0" w:color="auto"/>
        <w:bottom w:val="single" w:sz="4" w:space="0" w:color="auto"/>
      </w:pBdr>
      <w:spacing w:before="100" w:after="100"/>
    </w:pPr>
    <w:rPr>
      <w:rFonts w:ascii="Arial" w:eastAsia="Arial Unicode MS" w:hAnsi="Arial"/>
      <w:sz w:val="18"/>
      <w:lang w:val="it-IT"/>
    </w:rPr>
  </w:style>
  <w:style w:type="paragraph" w:customStyle="1" w:styleId="xl76">
    <w:name w:val="xl76"/>
    <w:basedOn w:val="Normal"/>
    <w:pPr>
      <w:pBdr>
        <w:bottom w:val="single" w:sz="4" w:space="0" w:color="auto"/>
      </w:pBdr>
      <w:spacing w:before="100" w:after="100"/>
    </w:pPr>
    <w:rPr>
      <w:rFonts w:ascii="Arial" w:eastAsia="Arial Unicode MS" w:hAnsi="Arial"/>
      <w:sz w:val="18"/>
      <w:lang w:val="it-IT"/>
    </w:rPr>
  </w:style>
  <w:style w:type="paragraph" w:customStyle="1" w:styleId="xl77">
    <w:name w:val="xl77"/>
    <w:basedOn w:val="Normal"/>
    <w:pPr>
      <w:pBdr>
        <w:left w:val="single" w:sz="4" w:space="0" w:color="auto"/>
        <w:bottom w:val="single" w:sz="4" w:space="0" w:color="auto"/>
      </w:pBdr>
      <w:spacing w:before="100" w:after="100"/>
    </w:pPr>
    <w:rPr>
      <w:rFonts w:ascii="Arial" w:eastAsia="Arial Unicode MS" w:hAnsi="Arial"/>
      <w:b/>
      <w:sz w:val="18"/>
      <w:lang w:val="it-IT"/>
    </w:rPr>
  </w:style>
  <w:style w:type="paragraph" w:customStyle="1" w:styleId="xl78">
    <w:name w:val="xl78"/>
    <w:basedOn w:val="Normal"/>
    <w:pPr>
      <w:pBdr>
        <w:bottom w:val="single" w:sz="4" w:space="0" w:color="auto"/>
      </w:pBdr>
      <w:spacing w:before="100" w:after="100"/>
    </w:pPr>
    <w:rPr>
      <w:rFonts w:ascii="Arial" w:eastAsia="Arial Unicode MS" w:hAnsi="Arial"/>
      <w:b/>
      <w:sz w:val="18"/>
      <w:lang w:val="it-IT"/>
    </w:rPr>
  </w:style>
  <w:style w:type="paragraph" w:customStyle="1" w:styleId="xl79">
    <w:name w:val="xl79"/>
    <w:basedOn w:val="Normal"/>
    <w:pPr>
      <w:pBdr>
        <w:bottom w:val="single" w:sz="4" w:space="0" w:color="auto"/>
      </w:pBdr>
      <w:spacing w:before="100" w:after="100"/>
      <w:jc w:val="center"/>
    </w:pPr>
    <w:rPr>
      <w:rFonts w:ascii="Arial" w:eastAsia="Arial Unicode MS" w:hAnsi="Arial"/>
      <w:b/>
      <w:sz w:val="18"/>
      <w:lang w:val="it-IT"/>
    </w:rPr>
  </w:style>
  <w:style w:type="paragraph" w:customStyle="1" w:styleId="xl80">
    <w:name w:val="xl80"/>
    <w:basedOn w:val="Normal"/>
    <w:pPr>
      <w:pBdr>
        <w:bottom w:val="single" w:sz="4" w:space="0" w:color="auto"/>
        <w:right w:val="single" w:sz="4" w:space="0" w:color="auto"/>
      </w:pBdr>
      <w:spacing w:before="100" w:after="100"/>
    </w:pPr>
    <w:rPr>
      <w:rFonts w:ascii="Arial" w:eastAsia="Arial Unicode MS" w:hAnsi="Arial"/>
      <w:sz w:val="18"/>
      <w:lang w:val="it-IT"/>
    </w:rPr>
  </w:style>
  <w:style w:type="paragraph" w:customStyle="1" w:styleId="xl81">
    <w:name w:val="xl81"/>
    <w:basedOn w:val="Normal"/>
    <w:pPr>
      <w:pBdr>
        <w:top w:val="single" w:sz="4" w:space="0" w:color="auto"/>
        <w:left w:val="single" w:sz="4" w:space="0" w:color="auto"/>
        <w:bottom w:val="single" w:sz="4" w:space="0" w:color="auto"/>
      </w:pBdr>
      <w:spacing w:before="100" w:after="100"/>
      <w:jc w:val="center"/>
      <w:textAlignment w:val="center"/>
    </w:pPr>
    <w:rPr>
      <w:rFonts w:ascii="Symbol" w:eastAsia="Arial Unicode MS" w:hAnsi="Symbol"/>
      <w:b/>
      <w:i/>
      <w:sz w:val="18"/>
      <w:lang w:val="it-IT"/>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after="100"/>
      <w:jc w:val="center"/>
      <w:textAlignment w:val="center"/>
    </w:pPr>
    <w:rPr>
      <w:rFonts w:ascii="Symbol" w:eastAsia="Arial Unicode MS" w:hAnsi="Symbol"/>
      <w:b/>
      <w:sz w:val="18"/>
      <w:lang w:val="it-IT"/>
    </w:rPr>
  </w:style>
  <w:style w:type="character" w:styleId="FollowedHyperlink">
    <w:name w:val="FollowedHyperlink"/>
    <w:rPr>
      <w:color w:val="800080"/>
      <w:u w:val="single"/>
    </w:rPr>
  </w:style>
  <w:style w:type="character" w:styleId="Hyperlink">
    <w:name w:val="Hyperlink"/>
    <w:uiPriority w:val="99"/>
    <w:rPr>
      <w:color w:val="0000FF"/>
      <w:u w:val="single"/>
    </w:rPr>
  </w:style>
  <w:style w:type="paragraph" w:styleId="TOC1">
    <w:name w:val="toc 1"/>
    <w:basedOn w:val="Normal"/>
    <w:next w:val="Normal"/>
    <w:autoRedefine/>
    <w:uiPriority w:val="39"/>
    <w:rsid w:val="00792DFA"/>
    <w:pPr>
      <w:tabs>
        <w:tab w:val="right" w:leader="dot" w:pos="9060"/>
      </w:tabs>
      <w:spacing w:before="160" w:after="160"/>
      <w:ind w:left="851" w:hanging="851"/>
    </w:pPr>
    <w:rPr>
      <w:caps/>
      <w:noProof/>
      <w:szCs w:val="24"/>
    </w:rPr>
  </w:style>
  <w:style w:type="paragraph" w:styleId="TOC2">
    <w:name w:val="toc 2"/>
    <w:basedOn w:val="Normal"/>
    <w:next w:val="Normal"/>
    <w:autoRedefine/>
    <w:semiHidden/>
    <w:pPr>
      <w:tabs>
        <w:tab w:val="left" w:pos="1560"/>
        <w:tab w:val="right" w:leader="dot" w:pos="9060"/>
      </w:tabs>
      <w:spacing w:after="120"/>
      <w:ind w:left="1559" w:hanging="1134"/>
    </w:pPr>
    <w:rPr>
      <w:smallCaps/>
      <w:noProof/>
      <w:szCs w:val="24"/>
    </w:rPr>
  </w:style>
  <w:style w:type="paragraph" w:styleId="BodyText">
    <w:name w:val="Body Text"/>
    <w:basedOn w:val="Normal"/>
    <w:pPr>
      <w:autoSpaceDE w:val="0"/>
      <w:autoSpaceDN w:val="0"/>
      <w:adjustRightInd w:val="0"/>
      <w:spacing w:after="120"/>
      <w:jc w:val="both"/>
    </w:pPr>
    <w:rPr>
      <w:sz w:val="24"/>
    </w:rPr>
  </w:style>
  <w:style w:type="paragraph" w:styleId="Header">
    <w:name w:val="header"/>
    <w:basedOn w:val="Normal"/>
    <w:pPr>
      <w:tabs>
        <w:tab w:val="center" w:pos="4819"/>
        <w:tab w:val="right" w:pos="9638"/>
      </w:tabs>
    </w:pPr>
    <w:rPr>
      <w:sz w:val="24"/>
      <w:lang w:val="it-IT"/>
    </w:rPr>
  </w:style>
  <w:style w:type="character" w:styleId="PageNumber">
    <w:name w:val="page number"/>
    <w:basedOn w:val="DefaultParagraphFont"/>
  </w:style>
  <w:style w:type="paragraph" w:styleId="BodyText2">
    <w:name w:val="Body Text 2"/>
    <w:basedOn w:val="Normal"/>
    <w:rPr>
      <w:b/>
      <w:sz w:val="24"/>
    </w:rPr>
  </w:style>
  <w:style w:type="paragraph" w:styleId="BodyText3">
    <w:name w:val="Body Text 3"/>
    <w:basedOn w:val="Normal"/>
    <w:pPr>
      <w:jc w:val="center"/>
    </w:pPr>
    <w:rPr>
      <w:b/>
      <w:sz w:val="28"/>
      <w:lang w:val="de-DE"/>
    </w:rPr>
  </w:style>
  <w:style w:type="paragraph" w:styleId="Footer">
    <w:name w:val="footer"/>
    <w:basedOn w:val="Normal"/>
    <w:link w:val="FooterChar"/>
    <w:uiPriority w:val="99"/>
    <w:pPr>
      <w:tabs>
        <w:tab w:val="center" w:pos="4536"/>
        <w:tab w:val="right" w:pos="9072"/>
      </w:tabs>
    </w:pPr>
    <w:rPr>
      <w:lang w:val="de-DE"/>
    </w:rPr>
  </w:style>
  <w:style w:type="paragraph" w:styleId="BodyTextIndent">
    <w:name w:val="Body Text Indent"/>
    <w:basedOn w:val="Normal"/>
    <w:pPr>
      <w:spacing w:line="360" w:lineRule="auto"/>
      <w:ind w:firstLine="360"/>
      <w:jc w:val="both"/>
    </w:pPr>
    <w:rPr>
      <w:color w:val="FF0000"/>
    </w:rPr>
  </w:style>
  <w:style w:type="paragraph" w:styleId="BodyTextIndent2">
    <w:name w:val="Body Text Indent 2"/>
    <w:basedOn w:val="Normal"/>
    <w:pPr>
      <w:spacing w:line="360" w:lineRule="auto"/>
      <w:ind w:firstLine="426"/>
      <w:jc w:val="both"/>
    </w:pPr>
    <w:rPr>
      <w:sz w:val="24"/>
    </w:rPr>
  </w:style>
  <w:style w:type="paragraph" w:styleId="BodyTextIndent3">
    <w:name w:val="Body Text Indent 3"/>
    <w:basedOn w:val="Normal"/>
    <w:pPr>
      <w:spacing w:line="360" w:lineRule="auto"/>
      <w:ind w:firstLine="426"/>
      <w:jc w:val="both"/>
    </w:pPr>
    <w:rPr>
      <w:i/>
      <w:sz w:val="24"/>
    </w:rPr>
  </w:style>
  <w:style w:type="paragraph" w:styleId="DocumentMap">
    <w:name w:val="Document Map"/>
    <w:basedOn w:val="Normal"/>
    <w:semiHidden/>
    <w:pPr>
      <w:shd w:val="clear" w:color="auto" w:fill="000080"/>
    </w:pPr>
    <w:rPr>
      <w:rFonts w:ascii="Tahoma" w:hAnsi="Tahoma"/>
    </w:rPr>
  </w:style>
  <w:style w:type="paragraph" w:styleId="Subtitle">
    <w:name w:val="Subtitle"/>
    <w:basedOn w:val="Normal"/>
    <w:qFormat/>
    <w:pPr>
      <w:jc w:val="center"/>
    </w:pPr>
    <w:rPr>
      <w:sz w:val="28"/>
      <w:u w:val="single"/>
    </w:rPr>
  </w:style>
  <w:style w:type="paragraph" w:styleId="TOC3">
    <w:name w:val="toc 3"/>
    <w:basedOn w:val="Normal"/>
    <w:next w:val="Normal"/>
    <w:autoRedefine/>
    <w:semiHidden/>
    <w:pPr>
      <w:ind w:left="400"/>
    </w:pPr>
    <w:rPr>
      <w:i/>
      <w:iCs/>
      <w:szCs w:val="24"/>
    </w:rPr>
  </w:style>
  <w:style w:type="paragraph" w:styleId="TOC4">
    <w:name w:val="toc 4"/>
    <w:basedOn w:val="Normal"/>
    <w:next w:val="Normal"/>
    <w:autoRedefine/>
    <w:semiHidden/>
    <w:pPr>
      <w:ind w:left="600"/>
    </w:pPr>
    <w:rPr>
      <w:szCs w:val="21"/>
    </w:rPr>
  </w:style>
  <w:style w:type="paragraph" w:styleId="TOC5">
    <w:name w:val="toc 5"/>
    <w:basedOn w:val="Normal"/>
    <w:next w:val="Normal"/>
    <w:autoRedefine/>
    <w:semiHidden/>
    <w:pPr>
      <w:ind w:left="800"/>
    </w:pPr>
    <w:rPr>
      <w:szCs w:val="21"/>
    </w:rPr>
  </w:style>
  <w:style w:type="paragraph" w:styleId="TOC6">
    <w:name w:val="toc 6"/>
    <w:basedOn w:val="Normal"/>
    <w:next w:val="Normal"/>
    <w:autoRedefine/>
    <w:semiHidden/>
    <w:pPr>
      <w:ind w:left="1000"/>
    </w:pPr>
    <w:rPr>
      <w:szCs w:val="21"/>
    </w:rPr>
  </w:style>
  <w:style w:type="paragraph" w:styleId="TOC7">
    <w:name w:val="toc 7"/>
    <w:basedOn w:val="Normal"/>
    <w:next w:val="Normal"/>
    <w:autoRedefine/>
    <w:semiHidden/>
    <w:pPr>
      <w:ind w:left="1200"/>
    </w:pPr>
    <w:rPr>
      <w:szCs w:val="21"/>
    </w:rPr>
  </w:style>
  <w:style w:type="paragraph" w:styleId="TOC8">
    <w:name w:val="toc 8"/>
    <w:basedOn w:val="Normal"/>
    <w:next w:val="Normal"/>
    <w:autoRedefine/>
    <w:uiPriority w:val="39"/>
    <w:pPr>
      <w:ind w:left="1400"/>
    </w:pPr>
    <w:rPr>
      <w:szCs w:val="21"/>
    </w:rPr>
  </w:style>
  <w:style w:type="paragraph" w:styleId="TOC9">
    <w:name w:val="toc 9"/>
    <w:basedOn w:val="Normal"/>
    <w:next w:val="Normal"/>
    <w:autoRedefine/>
    <w:semiHidden/>
    <w:pPr>
      <w:ind w:left="1600"/>
    </w:pPr>
    <w:rPr>
      <w:szCs w:val="21"/>
    </w:rPr>
  </w:style>
  <w:style w:type="character" w:styleId="Strong">
    <w:name w:val="Strong"/>
    <w:qFormat/>
    <w:rPr>
      <w:b/>
      <w:bCs/>
    </w:rPr>
  </w:style>
  <w:style w:type="paragraph" w:customStyle="1" w:styleId="Default">
    <w:name w:val="Default"/>
    <w:pPr>
      <w:autoSpaceDE w:val="0"/>
      <w:autoSpaceDN w:val="0"/>
      <w:adjustRightInd w:val="0"/>
    </w:pPr>
    <w:rPr>
      <w:color w:val="000000"/>
      <w:sz w:val="24"/>
      <w:szCs w:val="24"/>
      <w:lang w:val="it-IT" w:eastAsia="it-IT"/>
    </w:rPr>
  </w:style>
  <w:style w:type="character" w:customStyle="1" w:styleId="Titolo4Carattere">
    <w:name w:val="Titolo 4 Carattere"/>
    <w:rPr>
      <w:b/>
      <w:sz w:val="36"/>
      <w:lang w:val="en-GB" w:eastAsia="en-GB"/>
    </w:rPr>
  </w:style>
  <w:style w:type="paragraph" w:customStyle="1" w:styleId="font1">
    <w:name w:val="font1"/>
    <w:basedOn w:val="Normal"/>
    <w:pPr>
      <w:spacing w:before="100" w:beforeAutospacing="1" w:after="100" w:afterAutospacing="1"/>
    </w:pPr>
    <w:rPr>
      <w:rFonts w:ascii="Arial" w:eastAsia="Arial Unicode MS" w:hAnsi="Arial" w:cs="Arial"/>
      <w:lang w:val="it-IT" w:eastAsia="it-IT"/>
    </w:rPr>
  </w:style>
  <w:style w:type="paragraph" w:customStyle="1" w:styleId="font11">
    <w:name w:val="font11"/>
    <w:basedOn w:val="Normal"/>
    <w:pPr>
      <w:spacing w:before="100" w:beforeAutospacing="1" w:after="100" w:afterAutospacing="1"/>
    </w:pPr>
    <w:rPr>
      <w:rFonts w:ascii="Arial" w:eastAsia="Arial Unicode MS" w:hAnsi="Arial" w:cs="Arial"/>
      <w:b/>
      <w:bCs/>
      <w:sz w:val="18"/>
      <w:szCs w:val="18"/>
      <w:lang w:val="it-IT" w:eastAsia="it-IT"/>
    </w:rPr>
  </w:style>
  <w:style w:type="paragraph" w:customStyle="1" w:styleId="font12">
    <w:name w:val="font12"/>
    <w:basedOn w:val="Normal"/>
    <w:pPr>
      <w:spacing w:before="100" w:beforeAutospacing="1" w:after="100" w:afterAutospacing="1"/>
    </w:pPr>
    <w:rPr>
      <w:rFonts w:ascii="Arial" w:eastAsia="Arial Unicode MS" w:hAnsi="Arial" w:cs="Arial"/>
      <w:lang w:val="it-IT" w:eastAsia="it-IT"/>
    </w:rPr>
  </w:style>
  <w:style w:type="paragraph" w:styleId="PlainText">
    <w:name w:val="Plain Text"/>
    <w:basedOn w:val="Normal"/>
    <w:link w:val="PlainTextChar"/>
    <w:uiPriority w:val="99"/>
    <w:unhideWhenUsed/>
    <w:rsid w:val="00AD5DB7"/>
    <w:rPr>
      <w:rFonts w:ascii="Calibri" w:eastAsia="Calibri" w:hAnsi="Calibri"/>
      <w:sz w:val="22"/>
      <w:szCs w:val="21"/>
      <w:lang w:val="x-none" w:eastAsia="x-none"/>
    </w:rPr>
  </w:style>
  <w:style w:type="character" w:customStyle="1" w:styleId="PlainTextChar">
    <w:name w:val="Plain Text Char"/>
    <w:link w:val="PlainText"/>
    <w:uiPriority w:val="99"/>
    <w:rsid w:val="00AD5DB7"/>
    <w:rPr>
      <w:rFonts w:ascii="Calibri" w:eastAsia="Calibri" w:hAnsi="Calibri" w:cs="Consolas"/>
      <w:sz w:val="22"/>
      <w:szCs w:val="21"/>
    </w:rPr>
  </w:style>
  <w:style w:type="character" w:customStyle="1" w:styleId="FooterChar">
    <w:name w:val="Footer Char"/>
    <w:link w:val="Footer"/>
    <w:uiPriority w:val="99"/>
    <w:rsid w:val="00185767"/>
    <w:rPr>
      <w:lang w:val="de-DE" w:eastAsia="en-GB"/>
    </w:rPr>
  </w:style>
  <w:style w:type="paragraph" w:styleId="FootnoteText">
    <w:name w:val="footnote text"/>
    <w:basedOn w:val="Normal"/>
    <w:link w:val="FootnoteTextChar"/>
    <w:rsid w:val="002F7565"/>
  </w:style>
  <w:style w:type="character" w:customStyle="1" w:styleId="FootnoteTextChar">
    <w:name w:val="Footnote Text Char"/>
    <w:link w:val="FootnoteText"/>
    <w:rsid w:val="002F7565"/>
    <w:rPr>
      <w:lang w:val="en-GB" w:eastAsia="en-GB"/>
    </w:rPr>
  </w:style>
  <w:style w:type="character" w:styleId="FootnoteReference">
    <w:name w:val="footnote reference"/>
    <w:rsid w:val="002F7565"/>
    <w:rPr>
      <w:vertAlign w:val="superscript"/>
    </w:rPr>
  </w:style>
  <w:style w:type="paragraph" w:customStyle="1" w:styleId="references">
    <w:name w:val="references"/>
    <w:rsid w:val="004331ED"/>
    <w:pPr>
      <w:numPr>
        <w:numId w:val="16"/>
      </w:numPr>
      <w:spacing w:after="50" w:line="180" w:lineRule="exact"/>
      <w:jc w:val="both"/>
    </w:pPr>
    <w:rPr>
      <w:rFonts w:eastAsia="MS Mincho"/>
      <w:noProof/>
      <w:sz w:val="16"/>
      <w:szCs w:val="16"/>
    </w:rPr>
  </w:style>
  <w:style w:type="character" w:styleId="Emphasis">
    <w:name w:val="Emphasis"/>
    <w:qFormat/>
    <w:rsid w:val="004331ED"/>
    <w:rPr>
      <w:i/>
      <w:iCs/>
    </w:rPr>
  </w:style>
  <w:style w:type="character" w:customStyle="1" w:styleId="authors">
    <w:name w:val="authors"/>
    <w:basedOn w:val="DefaultParagraphFont"/>
    <w:rsid w:val="004331ED"/>
  </w:style>
  <w:style w:type="character" w:styleId="CommentReference">
    <w:name w:val="annotation reference"/>
    <w:rsid w:val="003A536B"/>
    <w:rPr>
      <w:sz w:val="16"/>
      <w:szCs w:val="16"/>
    </w:rPr>
  </w:style>
  <w:style w:type="paragraph" w:styleId="CommentText">
    <w:name w:val="annotation text"/>
    <w:basedOn w:val="Normal"/>
    <w:link w:val="CommentTextChar"/>
    <w:rsid w:val="003A536B"/>
  </w:style>
  <w:style w:type="character" w:customStyle="1" w:styleId="CommentTextChar">
    <w:name w:val="Comment Text Char"/>
    <w:link w:val="CommentText"/>
    <w:rsid w:val="003A536B"/>
    <w:rPr>
      <w:lang w:val="en-GB" w:eastAsia="en-GB"/>
    </w:rPr>
  </w:style>
  <w:style w:type="paragraph" w:styleId="CommentSubject">
    <w:name w:val="annotation subject"/>
    <w:basedOn w:val="CommentText"/>
    <w:next w:val="CommentText"/>
    <w:link w:val="CommentSubjectChar"/>
    <w:rsid w:val="003A536B"/>
    <w:rPr>
      <w:b/>
      <w:bCs/>
    </w:rPr>
  </w:style>
  <w:style w:type="character" w:customStyle="1" w:styleId="CommentSubjectChar">
    <w:name w:val="Comment Subject Char"/>
    <w:link w:val="CommentSubject"/>
    <w:rsid w:val="003A536B"/>
    <w:rPr>
      <w:b/>
      <w:bCs/>
      <w:lang w:val="en-GB" w:eastAsia="en-GB"/>
    </w:rPr>
  </w:style>
  <w:style w:type="paragraph" w:customStyle="1" w:styleId="Styl1">
    <w:name w:val="Styl1"/>
    <w:basedOn w:val="Heading1"/>
    <w:link w:val="Styl1Char"/>
    <w:qFormat/>
    <w:rsid w:val="004D2540"/>
    <w:pPr>
      <w:numPr>
        <w:numId w:val="0"/>
      </w:numPr>
    </w:pPr>
  </w:style>
  <w:style w:type="paragraph" w:customStyle="1" w:styleId="Styl2">
    <w:name w:val="Styl2"/>
    <w:basedOn w:val="Styl1"/>
    <w:link w:val="Styl2Char"/>
    <w:qFormat/>
    <w:rsid w:val="004D2540"/>
    <w:rPr>
      <w:sz w:val="28"/>
      <w:szCs w:val="28"/>
      <w:vertAlign w:val="superscript"/>
    </w:rPr>
  </w:style>
  <w:style w:type="character" w:customStyle="1" w:styleId="Heading1Char">
    <w:name w:val="Heading 1 Char"/>
    <w:link w:val="Heading1"/>
    <w:rsid w:val="004D2540"/>
    <w:rPr>
      <w:b/>
      <w:sz w:val="24"/>
      <w:lang w:val="en-GB" w:eastAsia="en-GB"/>
    </w:rPr>
  </w:style>
  <w:style w:type="character" w:customStyle="1" w:styleId="Styl1Char">
    <w:name w:val="Styl1 Char"/>
    <w:basedOn w:val="Heading1Char"/>
    <w:link w:val="Styl1"/>
    <w:rsid w:val="004D2540"/>
    <w:rPr>
      <w:b/>
      <w:sz w:val="24"/>
      <w:lang w:val="en-GB" w:eastAsia="en-GB"/>
    </w:rPr>
  </w:style>
  <w:style w:type="paragraph" w:customStyle="1" w:styleId="GridTable31">
    <w:name w:val="Grid Table 31"/>
    <w:basedOn w:val="Heading1"/>
    <w:next w:val="Normal"/>
    <w:uiPriority w:val="39"/>
    <w:semiHidden/>
    <w:unhideWhenUsed/>
    <w:qFormat/>
    <w:rsid w:val="004D2540"/>
    <w:pPr>
      <w:keepLines/>
      <w:numPr>
        <w:numId w:val="0"/>
      </w:numPr>
      <w:tabs>
        <w:tab w:val="clear" w:pos="9284"/>
      </w:tabs>
      <w:spacing w:before="480" w:after="0" w:line="276" w:lineRule="auto"/>
      <w:outlineLvl w:val="9"/>
    </w:pPr>
    <w:rPr>
      <w:rFonts w:ascii="Cambria" w:hAnsi="Cambria"/>
      <w:bCs/>
      <w:color w:val="365F91"/>
      <w:sz w:val="28"/>
      <w:szCs w:val="28"/>
      <w:lang w:val="cs-CZ" w:eastAsia="en-US"/>
    </w:rPr>
  </w:style>
  <w:style w:type="character" w:customStyle="1" w:styleId="Styl2Char">
    <w:name w:val="Styl2 Char"/>
    <w:link w:val="Styl2"/>
    <w:rsid w:val="004D2540"/>
    <w:rPr>
      <w:b/>
      <w:sz w:val="28"/>
      <w:szCs w:val="28"/>
      <w:vertAlign w:val="superscript"/>
      <w:lang w:val="en-GB" w:eastAsia="en-GB"/>
    </w:rPr>
  </w:style>
  <w:style w:type="character" w:customStyle="1" w:styleId="apple-converted-space">
    <w:name w:val="apple-converted-space"/>
    <w:rsid w:val="00991A8F"/>
  </w:style>
  <w:style w:type="character" w:styleId="UnresolvedMention">
    <w:name w:val="Unresolved Mention"/>
    <w:uiPriority w:val="99"/>
    <w:semiHidden/>
    <w:unhideWhenUsed/>
    <w:rsid w:val="000A1809"/>
    <w:rPr>
      <w:color w:val="605E5C"/>
      <w:shd w:val="clear" w:color="auto" w:fill="E1DFDD"/>
    </w:rPr>
  </w:style>
  <w:style w:type="paragraph" w:styleId="Revision">
    <w:name w:val="Revision"/>
    <w:hidden/>
    <w:uiPriority w:val="99"/>
    <w:semiHidden/>
    <w:rsid w:val="00D44EE4"/>
    <w:rPr>
      <w:lang w:val="en-GB" w:eastAsia="en-GB"/>
    </w:rPr>
  </w:style>
  <w:style w:type="paragraph" w:styleId="ListParagraph">
    <w:name w:val="List Paragraph"/>
    <w:basedOn w:val="Normal"/>
    <w:uiPriority w:val="34"/>
    <w:qFormat/>
    <w:rsid w:val="003513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42036">
      <w:bodyDiv w:val="1"/>
      <w:marLeft w:val="0"/>
      <w:marRight w:val="0"/>
      <w:marTop w:val="0"/>
      <w:marBottom w:val="0"/>
      <w:divBdr>
        <w:top w:val="none" w:sz="0" w:space="0" w:color="auto"/>
        <w:left w:val="none" w:sz="0" w:space="0" w:color="auto"/>
        <w:bottom w:val="none" w:sz="0" w:space="0" w:color="auto"/>
        <w:right w:val="none" w:sz="0" w:space="0" w:color="auto"/>
      </w:divBdr>
    </w:div>
    <w:div w:id="146630101">
      <w:bodyDiv w:val="1"/>
      <w:marLeft w:val="0"/>
      <w:marRight w:val="0"/>
      <w:marTop w:val="0"/>
      <w:marBottom w:val="0"/>
      <w:divBdr>
        <w:top w:val="none" w:sz="0" w:space="0" w:color="auto"/>
        <w:left w:val="none" w:sz="0" w:space="0" w:color="auto"/>
        <w:bottom w:val="none" w:sz="0" w:space="0" w:color="auto"/>
        <w:right w:val="none" w:sz="0" w:space="0" w:color="auto"/>
      </w:divBdr>
    </w:div>
    <w:div w:id="380443386">
      <w:bodyDiv w:val="1"/>
      <w:marLeft w:val="0"/>
      <w:marRight w:val="0"/>
      <w:marTop w:val="0"/>
      <w:marBottom w:val="0"/>
      <w:divBdr>
        <w:top w:val="none" w:sz="0" w:space="0" w:color="auto"/>
        <w:left w:val="none" w:sz="0" w:space="0" w:color="auto"/>
        <w:bottom w:val="none" w:sz="0" w:space="0" w:color="auto"/>
        <w:right w:val="none" w:sz="0" w:space="0" w:color="auto"/>
      </w:divBdr>
    </w:div>
    <w:div w:id="451746667">
      <w:bodyDiv w:val="1"/>
      <w:marLeft w:val="0"/>
      <w:marRight w:val="0"/>
      <w:marTop w:val="0"/>
      <w:marBottom w:val="0"/>
      <w:divBdr>
        <w:top w:val="none" w:sz="0" w:space="0" w:color="auto"/>
        <w:left w:val="none" w:sz="0" w:space="0" w:color="auto"/>
        <w:bottom w:val="none" w:sz="0" w:space="0" w:color="auto"/>
        <w:right w:val="none" w:sz="0" w:space="0" w:color="auto"/>
      </w:divBdr>
    </w:div>
    <w:div w:id="463083675">
      <w:bodyDiv w:val="1"/>
      <w:marLeft w:val="0"/>
      <w:marRight w:val="0"/>
      <w:marTop w:val="0"/>
      <w:marBottom w:val="0"/>
      <w:divBdr>
        <w:top w:val="none" w:sz="0" w:space="0" w:color="auto"/>
        <w:left w:val="none" w:sz="0" w:space="0" w:color="auto"/>
        <w:bottom w:val="none" w:sz="0" w:space="0" w:color="auto"/>
        <w:right w:val="none" w:sz="0" w:space="0" w:color="auto"/>
      </w:divBdr>
    </w:div>
    <w:div w:id="737629837">
      <w:bodyDiv w:val="1"/>
      <w:marLeft w:val="0"/>
      <w:marRight w:val="0"/>
      <w:marTop w:val="0"/>
      <w:marBottom w:val="0"/>
      <w:divBdr>
        <w:top w:val="none" w:sz="0" w:space="0" w:color="auto"/>
        <w:left w:val="none" w:sz="0" w:space="0" w:color="auto"/>
        <w:bottom w:val="none" w:sz="0" w:space="0" w:color="auto"/>
        <w:right w:val="none" w:sz="0" w:space="0" w:color="auto"/>
      </w:divBdr>
    </w:div>
    <w:div w:id="815879119">
      <w:bodyDiv w:val="1"/>
      <w:marLeft w:val="0"/>
      <w:marRight w:val="0"/>
      <w:marTop w:val="0"/>
      <w:marBottom w:val="0"/>
      <w:divBdr>
        <w:top w:val="none" w:sz="0" w:space="0" w:color="auto"/>
        <w:left w:val="none" w:sz="0" w:space="0" w:color="auto"/>
        <w:bottom w:val="none" w:sz="0" w:space="0" w:color="auto"/>
        <w:right w:val="none" w:sz="0" w:space="0" w:color="auto"/>
      </w:divBdr>
    </w:div>
    <w:div w:id="870918122">
      <w:bodyDiv w:val="1"/>
      <w:marLeft w:val="0"/>
      <w:marRight w:val="0"/>
      <w:marTop w:val="0"/>
      <w:marBottom w:val="0"/>
      <w:divBdr>
        <w:top w:val="none" w:sz="0" w:space="0" w:color="auto"/>
        <w:left w:val="none" w:sz="0" w:space="0" w:color="auto"/>
        <w:bottom w:val="none" w:sz="0" w:space="0" w:color="auto"/>
        <w:right w:val="none" w:sz="0" w:space="0" w:color="auto"/>
      </w:divBdr>
    </w:div>
    <w:div w:id="880702856">
      <w:bodyDiv w:val="1"/>
      <w:marLeft w:val="0"/>
      <w:marRight w:val="0"/>
      <w:marTop w:val="0"/>
      <w:marBottom w:val="0"/>
      <w:divBdr>
        <w:top w:val="none" w:sz="0" w:space="0" w:color="auto"/>
        <w:left w:val="none" w:sz="0" w:space="0" w:color="auto"/>
        <w:bottom w:val="none" w:sz="0" w:space="0" w:color="auto"/>
        <w:right w:val="none" w:sz="0" w:space="0" w:color="auto"/>
      </w:divBdr>
    </w:div>
    <w:div w:id="920943974">
      <w:bodyDiv w:val="1"/>
      <w:marLeft w:val="0"/>
      <w:marRight w:val="0"/>
      <w:marTop w:val="0"/>
      <w:marBottom w:val="0"/>
      <w:divBdr>
        <w:top w:val="none" w:sz="0" w:space="0" w:color="auto"/>
        <w:left w:val="none" w:sz="0" w:space="0" w:color="auto"/>
        <w:bottom w:val="none" w:sz="0" w:space="0" w:color="auto"/>
        <w:right w:val="none" w:sz="0" w:space="0" w:color="auto"/>
      </w:divBdr>
    </w:div>
    <w:div w:id="923877185">
      <w:bodyDiv w:val="1"/>
      <w:marLeft w:val="0"/>
      <w:marRight w:val="0"/>
      <w:marTop w:val="0"/>
      <w:marBottom w:val="0"/>
      <w:divBdr>
        <w:top w:val="none" w:sz="0" w:space="0" w:color="auto"/>
        <w:left w:val="none" w:sz="0" w:space="0" w:color="auto"/>
        <w:bottom w:val="none" w:sz="0" w:space="0" w:color="auto"/>
        <w:right w:val="none" w:sz="0" w:space="0" w:color="auto"/>
      </w:divBdr>
    </w:div>
    <w:div w:id="971446563">
      <w:bodyDiv w:val="1"/>
      <w:marLeft w:val="0"/>
      <w:marRight w:val="0"/>
      <w:marTop w:val="0"/>
      <w:marBottom w:val="0"/>
      <w:divBdr>
        <w:top w:val="none" w:sz="0" w:space="0" w:color="auto"/>
        <w:left w:val="none" w:sz="0" w:space="0" w:color="auto"/>
        <w:bottom w:val="none" w:sz="0" w:space="0" w:color="auto"/>
        <w:right w:val="none" w:sz="0" w:space="0" w:color="auto"/>
      </w:divBdr>
    </w:div>
    <w:div w:id="977760990">
      <w:bodyDiv w:val="1"/>
      <w:marLeft w:val="0"/>
      <w:marRight w:val="0"/>
      <w:marTop w:val="0"/>
      <w:marBottom w:val="0"/>
      <w:divBdr>
        <w:top w:val="none" w:sz="0" w:space="0" w:color="auto"/>
        <w:left w:val="none" w:sz="0" w:space="0" w:color="auto"/>
        <w:bottom w:val="none" w:sz="0" w:space="0" w:color="auto"/>
        <w:right w:val="none" w:sz="0" w:space="0" w:color="auto"/>
      </w:divBdr>
    </w:div>
    <w:div w:id="989409784">
      <w:bodyDiv w:val="1"/>
      <w:marLeft w:val="0"/>
      <w:marRight w:val="0"/>
      <w:marTop w:val="0"/>
      <w:marBottom w:val="0"/>
      <w:divBdr>
        <w:top w:val="none" w:sz="0" w:space="0" w:color="auto"/>
        <w:left w:val="none" w:sz="0" w:space="0" w:color="auto"/>
        <w:bottom w:val="none" w:sz="0" w:space="0" w:color="auto"/>
        <w:right w:val="none" w:sz="0" w:space="0" w:color="auto"/>
      </w:divBdr>
    </w:div>
    <w:div w:id="996766685">
      <w:bodyDiv w:val="1"/>
      <w:marLeft w:val="0"/>
      <w:marRight w:val="0"/>
      <w:marTop w:val="0"/>
      <w:marBottom w:val="0"/>
      <w:divBdr>
        <w:top w:val="none" w:sz="0" w:space="0" w:color="auto"/>
        <w:left w:val="none" w:sz="0" w:space="0" w:color="auto"/>
        <w:bottom w:val="none" w:sz="0" w:space="0" w:color="auto"/>
        <w:right w:val="none" w:sz="0" w:space="0" w:color="auto"/>
      </w:divBdr>
    </w:div>
    <w:div w:id="1322076267">
      <w:bodyDiv w:val="1"/>
      <w:marLeft w:val="0"/>
      <w:marRight w:val="0"/>
      <w:marTop w:val="0"/>
      <w:marBottom w:val="0"/>
      <w:divBdr>
        <w:top w:val="none" w:sz="0" w:space="0" w:color="auto"/>
        <w:left w:val="none" w:sz="0" w:space="0" w:color="auto"/>
        <w:bottom w:val="none" w:sz="0" w:space="0" w:color="auto"/>
        <w:right w:val="none" w:sz="0" w:space="0" w:color="auto"/>
      </w:divBdr>
      <w:divsChild>
        <w:div w:id="557669635">
          <w:marLeft w:val="0"/>
          <w:marRight w:val="0"/>
          <w:marTop w:val="0"/>
          <w:marBottom w:val="0"/>
          <w:divBdr>
            <w:top w:val="none" w:sz="0" w:space="0" w:color="auto"/>
            <w:left w:val="none" w:sz="0" w:space="0" w:color="auto"/>
            <w:bottom w:val="none" w:sz="0" w:space="0" w:color="auto"/>
            <w:right w:val="none" w:sz="0" w:space="0" w:color="auto"/>
          </w:divBdr>
        </w:div>
      </w:divsChild>
    </w:div>
    <w:div w:id="1610502784">
      <w:bodyDiv w:val="1"/>
      <w:marLeft w:val="0"/>
      <w:marRight w:val="0"/>
      <w:marTop w:val="0"/>
      <w:marBottom w:val="0"/>
      <w:divBdr>
        <w:top w:val="none" w:sz="0" w:space="0" w:color="auto"/>
        <w:left w:val="none" w:sz="0" w:space="0" w:color="auto"/>
        <w:bottom w:val="none" w:sz="0" w:space="0" w:color="auto"/>
        <w:right w:val="none" w:sz="0" w:space="0" w:color="auto"/>
      </w:divBdr>
      <w:divsChild>
        <w:div w:id="1604415034">
          <w:marLeft w:val="0"/>
          <w:marRight w:val="0"/>
          <w:marTop w:val="0"/>
          <w:marBottom w:val="0"/>
          <w:divBdr>
            <w:top w:val="none" w:sz="0" w:space="0" w:color="auto"/>
            <w:left w:val="none" w:sz="0" w:space="0" w:color="auto"/>
            <w:bottom w:val="none" w:sz="0" w:space="0" w:color="auto"/>
            <w:right w:val="none" w:sz="0" w:space="0" w:color="auto"/>
          </w:divBdr>
        </w:div>
      </w:divsChild>
    </w:div>
    <w:div w:id="1623263539">
      <w:bodyDiv w:val="1"/>
      <w:marLeft w:val="0"/>
      <w:marRight w:val="0"/>
      <w:marTop w:val="0"/>
      <w:marBottom w:val="0"/>
      <w:divBdr>
        <w:top w:val="none" w:sz="0" w:space="0" w:color="auto"/>
        <w:left w:val="none" w:sz="0" w:space="0" w:color="auto"/>
        <w:bottom w:val="none" w:sz="0" w:space="0" w:color="auto"/>
        <w:right w:val="none" w:sz="0" w:space="0" w:color="auto"/>
      </w:divBdr>
    </w:div>
    <w:div w:id="1880824832">
      <w:bodyDiv w:val="1"/>
      <w:marLeft w:val="0"/>
      <w:marRight w:val="0"/>
      <w:marTop w:val="0"/>
      <w:marBottom w:val="0"/>
      <w:divBdr>
        <w:top w:val="none" w:sz="0" w:space="0" w:color="auto"/>
        <w:left w:val="none" w:sz="0" w:space="0" w:color="auto"/>
        <w:bottom w:val="none" w:sz="0" w:space="0" w:color="auto"/>
        <w:right w:val="none" w:sz="0" w:space="0" w:color="auto"/>
      </w:divBdr>
    </w:div>
    <w:div w:id="1955289332">
      <w:bodyDiv w:val="1"/>
      <w:marLeft w:val="0"/>
      <w:marRight w:val="0"/>
      <w:marTop w:val="0"/>
      <w:marBottom w:val="0"/>
      <w:divBdr>
        <w:top w:val="none" w:sz="0" w:space="0" w:color="auto"/>
        <w:left w:val="none" w:sz="0" w:space="0" w:color="auto"/>
        <w:bottom w:val="none" w:sz="0" w:space="0" w:color="auto"/>
        <w:right w:val="none" w:sz="0" w:space="0" w:color="auto"/>
      </w:divBdr>
    </w:div>
    <w:div w:id="2019118763">
      <w:bodyDiv w:val="1"/>
      <w:marLeft w:val="0"/>
      <w:marRight w:val="0"/>
      <w:marTop w:val="0"/>
      <w:marBottom w:val="0"/>
      <w:divBdr>
        <w:top w:val="none" w:sz="0" w:space="0" w:color="auto"/>
        <w:left w:val="none" w:sz="0" w:space="0" w:color="auto"/>
        <w:bottom w:val="none" w:sz="0" w:space="0" w:color="auto"/>
        <w:right w:val="none" w:sz="0" w:space="0" w:color="auto"/>
      </w:divBdr>
    </w:div>
    <w:div w:id="209073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yaojm@nim.ac.cn" TargetMode="External"/><Relationship Id="rId117" Type="http://schemas.openxmlformats.org/officeDocument/2006/relationships/oleObject" Target="embeddings/oleObject15.bin"/><Relationship Id="rId21" Type="http://schemas.openxmlformats.org/officeDocument/2006/relationships/hyperlink" Target="mailto:zhuhr@apm.ac.cn" TargetMode="External"/><Relationship Id="rId42" Type="http://schemas.openxmlformats.org/officeDocument/2006/relationships/hyperlink" Target="mailto:erik.brachmann@bkg.bund.de" TargetMode="External"/><Relationship Id="rId47" Type="http://schemas.openxmlformats.org/officeDocument/2006/relationships/hyperlink" Target="mailto:filippo.greco@ct.ingv.it" TargetMode="External"/><Relationship Id="rId63" Type="http://schemas.openxmlformats.org/officeDocument/2006/relationships/hyperlink" Target="mailto:jan-tobias.nilsson@lm.se" TargetMode="External"/><Relationship Id="rId68" Type="http://schemas.openxmlformats.org/officeDocument/2006/relationships/hyperlink" Target="mailto:brian@microglacoste.com" TargetMode="External"/><Relationship Id="rId84" Type="http://schemas.openxmlformats.org/officeDocument/2006/relationships/image" Target="media/image8.wmf"/><Relationship Id="rId89" Type="http://schemas.openxmlformats.org/officeDocument/2006/relationships/oleObject" Target="embeddings/oleObject6.bin"/><Relationship Id="rId112" Type="http://schemas.openxmlformats.org/officeDocument/2006/relationships/hyperlink" Target="http://www.bipm.org/en/publications/guides/gum.html" TargetMode="External"/><Relationship Id="rId16" Type="http://schemas.openxmlformats.org/officeDocument/2006/relationships/hyperlink" Target="mailto:rodrigomelhorato@hotmail.com" TargetMode="External"/><Relationship Id="rId107" Type="http://schemas.openxmlformats.org/officeDocument/2006/relationships/image" Target="media/image18.wmf"/><Relationship Id="rId11" Type="http://schemas.openxmlformats.org/officeDocument/2006/relationships/footer" Target="footer1.xml"/><Relationship Id="rId32" Type="http://schemas.openxmlformats.org/officeDocument/2006/relationships/hyperlink" Target="mailto:xieht1991@qq.com" TargetMode="External"/><Relationship Id="rId37" Type="http://schemas.openxmlformats.org/officeDocument/2006/relationships/hyperlink" Target="mailto:timj@space.dtu.dk" TargetMode="External"/><Relationship Id="rId53" Type="http://schemas.openxmlformats.org/officeDocument/2006/relationships/hyperlink" Target="mailto:kayukawa-y@aist.go.jp" TargetMode="External"/><Relationship Id="rId58" Type="http://schemas.openxmlformats.org/officeDocument/2006/relationships/hyperlink" Target="mailto:tmametja@nmisa.org" TargetMode="External"/><Relationship Id="rId74" Type="http://schemas.openxmlformats.org/officeDocument/2006/relationships/hyperlink" Target="mailto:jeff.kanney@noaa.gov" TargetMode="External"/><Relationship Id="rId79" Type="http://schemas.openxmlformats.org/officeDocument/2006/relationships/image" Target="media/image4.emf"/><Relationship Id="rId102" Type="http://schemas.openxmlformats.org/officeDocument/2006/relationships/comments" Target="comments.xml"/><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11.wmf"/><Relationship Id="rId95" Type="http://schemas.openxmlformats.org/officeDocument/2006/relationships/oleObject" Target="embeddings/oleObject9.bin"/><Relationship Id="rId22" Type="http://schemas.openxmlformats.org/officeDocument/2006/relationships/hyperlink" Target="mailto:huruo@nim.ac.cn" TargetMode="External"/><Relationship Id="rId27" Type="http://schemas.openxmlformats.org/officeDocument/2006/relationships/hyperlink" Target="mailto:wangqiyu@nim.ac.cn" TargetMode="External"/><Relationship Id="rId43" Type="http://schemas.openxmlformats.org/officeDocument/2006/relationships/hyperlink" Target="mailto:alexander.lothhammer@bkg.bund.de" TargetMode="External"/><Relationship Id="rId48" Type="http://schemas.openxmlformats.org/officeDocument/2006/relationships/hyperlink" Target="mailto:Giuseppe.ricciardi@ingv.it" TargetMode="External"/><Relationship Id="rId64" Type="http://schemas.openxmlformats.org/officeDocument/2006/relationships/hyperlink" Target="mailto:nickyhsieh@itri.org.tw" TargetMode="External"/><Relationship Id="rId69" Type="http://schemas.openxmlformats.org/officeDocument/2006/relationships/hyperlink" Target="mailto:robert.d.wheeler@nga.mil" TargetMode="External"/><Relationship Id="rId113" Type="http://schemas.openxmlformats.org/officeDocument/2006/relationships/image" Target="media/image19.wmf"/><Relationship Id="rId118" Type="http://schemas.openxmlformats.org/officeDocument/2006/relationships/image" Target="media/image21.wmf"/><Relationship Id="rId80" Type="http://schemas.openxmlformats.org/officeDocument/2006/relationships/image" Target="media/image5.png"/><Relationship Id="rId85" Type="http://schemas.openxmlformats.org/officeDocument/2006/relationships/oleObject" Target="embeddings/oleObject4.bin"/><Relationship Id="rId12" Type="http://schemas.openxmlformats.org/officeDocument/2006/relationships/footer" Target="footer2.xml"/><Relationship Id="rId17" Type="http://schemas.openxmlformats.org/officeDocument/2006/relationships/hyperlink" Target="mailto:dansq@on.br" TargetMode="External"/><Relationship Id="rId33" Type="http://schemas.openxmlformats.org/officeDocument/2006/relationships/hyperlink" Target="mailto:hudongcimm@163.com" TargetMode="External"/><Relationship Id="rId38" Type="http://schemas.openxmlformats.org/officeDocument/2006/relationships/hyperlink" Target="mailto:mirjam.bilker-koivula@maanmittauslaitos.fi" TargetMode="External"/><Relationship Id="rId59" Type="http://schemas.openxmlformats.org/officeDocument/2006/relationships/hyperlink" Target="mailto:avillarg@mitma.es" TargetMode="External"/><Relationship Id="rId103" Type="http://schemas.microsoft.com/office/2011/relationships/commentsExtended" Target="commentsExtended.xml"/><Relationship Id="rId108" Type="http://schemas.openxmlformats.org/officeDocument/2006/relationships/oleObject" Target="embeddings/oleObject14.bin"/><Relationship Id="rId124" Type="http://schemas.openxmlformats.org/officeDocument/2006/relationships/theme" Target="theme/theme1.xml"/><Relationship Id="rId54" Type="http://schemas.openxmlformats.org/officeDocument/2006/relationships/hyperlink" Target="mailto:mookin@kriss.re.kr" TargetMode="External"/><Relationship Id="rId70" Type="http://schemas.openxmlformats.org/officeDocument/2006/relationships/hyperlink" Target="mailto:Daniel.E.Steineman@nga.mil" TargetMode="External"/><Relationship Id="rId75" Type="http://schemas.openxmlformats.org/officeDocument/2006/relationships/image" Target="media/image2.wmf"/><Relationship Id="rId91" Type="http://schemas.openxmlformats.org/officeDocument/2006/relationships/oleObject" Target="embeddings/oleObject7.bin"/><Relationship Id="rId96"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fengjy@nim.ac.cn" TargetMode="External"/><Relationship Id="rId28" Type="http://schemas.openxmlformats.org/officeDocument/2006/relationships/hyperlink" Target="mailto:zhuangwei@nim.ac.cn" TargetMode="External"/><Relationship Id="rId49" Type="http://schemas.openxmlformats.org/officeDocument/2006/relationships/hyperlink" Target="mailto:danilo.contrafatto@ingv.it" TargetMode="External"/><Relationship Id="rId114" Type="http://schemas.openxmlformats.org/officeDocument/2006/relationships/oleObject" Target="embeddings/Microsoft_Excel_97_-_2004_Worksheet.xls"/><Relationship Id="rId119" Type="http://schemas.openxmlformats.org/officeDocument/2006/relationships/oleObject" Target="embeddings/oleObject16.bin"/><Relationship Id="rId44" Type="http://schemas.openxmlformats.org/officeDocument/2006/relationships/hyperlink" Target="mailto:apasquare@aggo-conicet.gob.ar" TargetMode="External"/><Relationship Id="rId60" Type="http://schemas.openxmlformats.org/officeDocument/2006/relationships/hyperlink" Target="mailto:fmchaves@mitma.es" TargetMode="External"/><Relationship Id="rId65" Type="http://schemas.openxmlformats.org/officeDocument/2006/relationships/hyperlink" Target="mailto:cafer.kirbas@tubitak.gov.tr" TargetMode="External"/><Relationship Id="rId81" Type="http://schemas.openxmlformats.org/officeDocument/2006/relationships/image" Target="media/image6.emf"/><Relationship Id="rId86"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hyperlink" Target="mailto:olivier.francis@uni.lu" TargetMode="External"/><Relationship Id="rId13" Type="http://schemas.openxmlformats.org/officeDocument/2006/relationships/hyperlink" Target="mailto:Christian.Ullrich@bev.gv.at" TargetMode="External"/><Relationship Id="rId18" Type="http://schemas.openxmlformats.org/officeDocument/2006/relationships/hyperlink" Target="mailto:richard.green@nrc-cnrc.gc.ca" TargetMode="External"/><Relationship Id="rId39" Type="http://schemas.openxmlformats.org/officeDocument/2006/relationships/hyperlink" Target="mailto:jyri.naranen@nls.fi" TargetMode="External"/><Relationship Id="rId109" Type="http://schemas.openxmlformats.org/officeDocument/2006/relationships/hyperlink" Target="http://www.bipm.org/wg/CCM/CCM-WGG/Allowed/2015-meet-ing/CCM_IAG_Strategy.pdf" TargetMode="External"/><Relationship Id="rId34" Type="http://schemas.openxmlformats.org/officeDocument/2006/relationships/hyperlink" Target="mailto:vojtech.palinkas@pecny.cz" TargetMode="External"/><Relationship Id="rId50" Type="http://schemas.openxmlformats.org/officeDocument/2006/relationships/footer" Target="footer3.xml"/><Relationship Id="rId55" Type="http://schemas.openxmlformats.org/officeDocument/2006/relationships/hyperlink" Target="mailto:jwchung@kriss.re.kr" TargetMode="External"/><Relationship Id="rId76" Type="http://schemas.openxmlformats.org/officeDocument/2006/relationships/oleObject" Target="embeddings/oleObject1.bin"/><Relationship Id="rId97" Type="http://schemas.openxmlformats.org/officeDocument/2006/relationships/oleObject" Target="embeddings/oleObject10.bin"/><Relationship Id="rId104" Type="http://schemas.microsoft.com/office/2016/09/relationships/commentsIds" Target="commentsIds.xml"/><Relationship Id="rId120" Type="http://schemas.openxmlformats.org/officeDocument/2006/relationships/image" Target="media/image22.wmf"/><Relationship Id="rId7" Type="http://schemas.openxmlformats.org/officeDocument/2006/relationships/endnotes" Target="endnotes.xml"/><Relationship Id="rId71" Type="http://schemas.openxmlformats.org/officeDocument/2006/relationships/hyperlink" Target="mailto:david.newell@nist.gov" TargetMode="External"/><Relationship Id="rId92" Type="http://schemas.openxmlformats.org/officeDocument/2006/relationships/image" Target="media/image12.wmf"/><Relationship Id="rId2" Type="http://schemas.openxmlformats.org/officeDocument/2006/relationships/numbering" Target="numbering.xml"/><Relationship Id="rId29" Type="http://schemas.openxmlformats.org/officeDocument/2006/relationships/hyperlink" Target="mailto:wangy158@avic.com" TargetMode="External"/><Relationship Id="rId24" Type="http://schemas.openxmlformats.org/officeDocument/2006/relationships/hyperlink" Target="mailto:zhaoyang@nim.ac.cn" TargetMode="External"/><Relationship Id="rId40" Type="http://schemas.openxmlformats.org/officeDocument/2006/relationships/hyperlink" Target="mailto:sebastien.merlet@obspm.fr" TargetMode="External"/><Relationship Id="rId45" Type="http://schemas.openxmlformats.org/officeDocument/2006/relationships/hyperlink" Target="mailto:christian.rothleitner@ptb.de" TargetMode="External"/><Relationship Id="rId66" Type="http://schemas.openxmlformats.org/officeDocument/2006/relationships/hyperlink" Target="mailto:bferna4@lsu.edu" TargetMode="External"/><Relationship Id="rId87" Type="http://schemas.openxmlformats.org/officeDocument/2006/relationships/oleObject" Target="embeddings/oleObject5.bin"/><Relationship Id="rId110" Type="http://schemas.openxmlformats.org/officeDocument/2006/relationships/hyperlink" Target="https://doi.org/10.1007/s00190-020-01438-9" TargetMode="External"/><Relationship Id="rId115" Type="http://schemas.openxmlformats.org/officeDocument/2006/relationships/image" Target="media/image20.emf"/><Relationship Id="rId61" Type="http://schemas.openxmlformats.org/officeDocument/2006/relationships/hyperlink" Target="mailto:Holger.steffen@lm.se" TargetMode="External"/><Relationship Id="rId82" Type="http://schemas.openxmlformats.org/officeDocument/2006/relationships/image" Target="media/image7.wmf"/><Relationship Id="rId19" Type="http://schemas.openxmlformats.org/officeDocument/2006/relationships/hyperlink" Target="mailto:Harold.Parks@nrc-cnrc.gc.ca" TargetMode="External"/><Relationship Id="rId14" Type="http://schemas.openxmlformats.org/officeDocument/2006/relationships/hyperlink" Target="mailto:hubert.butta@bev.gv.at" TargetMode="External"/><Relationship Id="rId30" Type="http://schemas.openxmlformats.org/officeDocument/2006/relationships/hyperlink" Target="mailto:chenbin9@qq.com" TargetMode="External"/><Relationship Id="rId35" Type="http://schemas.openxmlformats.org/officeDocument/2006/relationships/hyperlink" Target="mailto:jakub.kostelecky@pecny.cz" TargetMode="External"/><Relationship Id="rId56" Type="http://schemas.openxmlformats.org/officeDocument/2006/relationships/hyperlink" Target="mailto:a.juwyr@saso.gov.sa" TargetMode="External"/><Relationship Id="rId77" Type="http://schemas.openxmlformats.org/officeDocument/2006/relationships/image" Target="media/image3.wmf"/><Relationship Id="rId100" Type="http://schemas.openxmlformats.org/officeDocument/2006/relationships/image" Target="media/image16.wmf"/><Relationship Id="rId105" Type="http://schemas.openxmlformats.org/officeDocument/2006/relationships/image" Target="media/image17.wmf"/><Relationship Id="rId8" Type="http://schemas.openxmlformats.org/officeDocument/2006/relationships/image" Target="media/image1.jpeg"/><Relationship Id="rId51" Type="http://schemas.openxmlformats.org/officeDocument/2006/relationships/footer" Target="footer4.xml"/><Relationship Id="rId72" Type="http://schemas.openxmlformats.org/officeDocument/2006/relationships/hyperlink" Target="mailto:frank.seifert@nist.gov" TargetMode="External"/><Relationship Id="rId93" Type="http://schemas.openxmlformats.org/officeDocument/2006/relationships/oleObject" Target="embeddings/oleObject8.bin"/><Relationship Id="rId98" Type="http://schemas.openxmlformats.org/officeDocument/2006/relationships/image" Target="media/image15.wmf"/><Relationship Id="rId121" Type="http://schemas.openxmlformats.org/officeDocument/2006/relationships/oleObject" Target="embeddings/oleObject17.bin"/><Relationship Id="rId3" Type="http://schemas.openxmlformats.org/officeDocument/2006/relationships/styles" Target="styles.xml"/><Relationship Id="rId25" Type="http://schemas.openxmlformats.org/officeDocument/2006/relationships/hyperlink" Target="mailto:ruan_chuanjing@163.com" TargetMode="External"/><Relationship Id="rId46" Type="http://schemas.openxmlformats.org/officeDocument/2006/relationships/hyperlink" Target="mailto:johannes.konrad@ptb.de" TargetMode="External"/><Relationship Id="rId67" Type="http://schemas.openxmlformats.org/officeDocument/2006/relationships/hyperlink" Target="mailto:jclibu1@lsu.edu" TargetMode="External"/><Relationship Id="rId116" Type="http://schemas.openxmlformats.org/officeDocument/2006/relationships/oleObject" Target="embeddings/Microsoft_Excel_97_-_2004_Worksheet1.xls"/><Relationship Id="rId20" Type="http://schemas.openxmlformats.org/officeDocument/2006/relationships/hyperlink" Target="mailto:huangpanwei@apm.ac.cn" TargetMode="External"/><Relationship Id="rId41" Type="http://schemas.openxmlformats.org/officeDocument/2006/relationships/hyperlink" Target="mailto:nicolas.lemoigne@umontpellier.fr" TargetMode="External"/><Relationship Id="rId62" Type="http://schemas.openxmlformats.org/officeDocument/2006/relationships/hyperlink" Target="mailto:orjan.josefsson@lm.se" TargetMode="External"/><Relationship Id="rId83" Type="http://schemas.openxmlformats.org/officeDocument/2006/relationships/oleObject" Target="embeddings/oleObject3.bin"/><Relationship Id="rId88" Type="http://schemas.openxmlformats.org/officeDocument/2006/relationships/image" Target="media/image10.wmf"/><Relationship Id="rId111" Type="http://schemas.openxmlformats.org/officeDocument/2006/relationships/hyperlink" Target="http://www.bipm.org/utils/en/pdf/guidelines.pdf" TargetMode="External"/><Relationship Id="rId15" Type="http://schemas.openxmlformats.org/officeDocument/2006/relationships/hyperlink" Target="mailto:mauro@on.br" TargetMode="External"/><Relationship Id="rId36" Type="http://schemas.openxmlformats.org/officeDocument/2006/relationships/hyperlink" Target="mailto:nichsen@space.dtu.dk" TargetMode="External"/><Relationship Id="rId57" Type="http://schemas.openxmlformats.org/officeDocument/2006/relationships/hyperlink" Target="mailto:H.otaibi@saso.gov.sa" TargetMode="External"/><Relationship Id="rId106" Type="http://schemas.openxmlformats.org/officeDocument/2006/relationships/oleObject" Target="embeddings/oleObject13.bin"/><Relationship Id="rId10" Type="http://schemas.openxmlformats.org/officeDocument/2006/relationships/hyperlink" Target="mailto:olivier.francis@uni.lu" TargetMode="External"/><Relationship Id="rId31" Type="http://schemas.openxmlformats.org/officeDocument/2006/relationships/hyperlink" Target="mailto:baijinhai1@126.com" TargetMode="External"/><Relationship Id="rId52" Type="http://schemas.openxmlformats.org/officeDocument/2006/relationships/hyperlink" Target="mailto:souichi.telada@aist.go.jp" TargetMode="External"/><Relationship Id="rId73" Type="http://schemas.openxmlformats.org/officeDocument/2006/relationships/hyperlink" Target="mailto:derek.vanwestrum@noaa.gov" TargetMode="External"/><Relationship Id="rId78" Type="http://schemas.openxmlformats.org/officeDocument/2006/relationships/oleObject" Target="embeddings/oleObject2.bin"/><Relationship Id="rId94" Type="http://schemas.openxmlformats.org/officeDocument/2006/relationships/image" Target="media/image13.wmf"/><Relationship Id="rId99" Type="http://schemas.openxmlformats.org/officeDocument/2006/relationships/oleObject" Target="embeddings/oleObject11.bin"/><Relationship Id="rId101" Type="http://schemas.openxmlformats.org/officeDocument/2006/relationships/oleObject" Target="embeddings/oleObject12.bin"/><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7A87CA-0F55-4DFB-A53F-865DB8EA8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4542</Words>
  <Characters>25893</Characters>
  <Application>Microsoft Office Word</Application>
  <DocSecurity>0</DocSecurity>
  <Lines>215</Lines>
  <Paragraphs>60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Consultative Committee on Mass and Related Quantities (CCM)</vt:lpstr>
      <vt:lpstr>Consultative Committee on Mass and Related Quantities (CCM)</vt:lpstr>
    </vt:vector>
  </TitlesOfParts>
  <Company>BIPM</Company>
  <LinksUpToDate>false</LinksUpToDate>
  <CharactersWithSpaces>30375</CharactersWithSpaces>
  <SharedDoc>false</SharedDoc>
  <HLinks>
    <vt:vector size="222" baseType="variant">
      <vt:variant>
        <vt:i4>8061039</vt:i4>
      </vt:variant>
      <vt:variant>
        <vt:i4>198</vt:i4>
      </vt:variant>
      <vt:variant>
        <vt:i4>0</vt:i4>
      </vt:variant>
      <vt:variant>
        <vt:i4>5</vt:i4>
      </vt:variant>
      <vt:variant>
        <vt:lpwstr>http://www.bipm.org/en/publications/guides/gum.html</vt:lpwstr>
      </vt:variant>
      <vt:variant>
        <vt:lpwstr/>
      </vt:variant>
      <vt:variant>
        <vt:i4>2621474</vt:i4>
      </vt:variant>
      <vt:variant>
        <vt:i4>195</vt:i4>
      </vt:variant>
      <vt:variant>
        <vt:i4>0</vt:i4>
      </vt:variant>
      <vt:variant>
        <vt:i4>5</vt:i4>
      </vt:variant>
      <vt:variant>
        <vt:lpwstr>http://www.bipm.org/utils/en/pdf/guidelines.pdf</vt:lpwstr>
      </vt:variant>
      <vt:variant>
        <vt:lpwstr/>
      </vt:variant>
      <vt:variant>
        <vt:i4>2228331</vt:i4>
      </vt:variant>
      <vt:variant>
        <vt:i4>192</vt:i4>
      </vt:variant>
      <vt:variant>
        <vt:i4>0</vt:i4>
      </vt:variant>
      <vt:variant>
        <vt:i4>5</vt:i4>
      </vt:variant>
      <vt:variant>
        <vt:lpwstr>ftp://maia.usno.navy.mil/conv2010/tn36.pdf</vt:lpwstr>
      </vt:variant>
      <vt:variant>
        <vt:lpwstr/>
      </vt:variant>
      <vt:variant>
        <vt:i4>3932240</vt:i4>
      </vt:variant>
      <vt:variant>
        <vt:i4>147</vt:i4>
      </vt:variant>
      <vt:variant>
        <vt:i4>0</vt:i4>
      </vt:variant>
      <vt:variant>
        <vt:i4>5</vt:i4>
      </vt:variant>
      <vt:variant>
        <vt:lpwstr>mailto:derek.vanwestrum@noaa.gov</vt:lpwstr>
      </vt:variant>
      <vt:variant>
        <vt:lpwstr/>
      </vt:variant>
      <vt:variant>
        <vt:i4>2949212</vt:i4>
      </vt:variant>
      <vt:variant>
        <vt:i4>144</vt:i4>
      </vt:variant>
      <vt:variant>
        <vt:i4>0</vt:i4>
      </vt:variant>
      <vt:variant>
        <vt:i4>5</vt:i4>
      </vt:variant>
      <vt:variant>
        <vt:lpwstr>mailto:david.newell@nist.gov</vt:lpwstr>
      </vt:variant>
      <vt:variant>
        <vt:lpwstr/>
      </vt:variant>
      <vt:variant>
        <vt:i4>6553678</vt:i4>
      </vt:variant>
      <vt:variant>
        <vt:i4>141</vt:i4>
      </vt:variant>
      <vt:variant>
        <vt:i4>0</vt:i4>
      </vt:variant>
      <vt:variant>
        <vt:i4>5</vt:i4>
      </vt:variant>
      <vt:variant>
        <vt:lpwstr>mailto:elizabeth.a.koenig@nga.mil</vt:lpwstr>
      </vt:variant>
      <vt:variant>
        <vt:lpwstr/>
      </vt:variant>
      <vt:variant>
        <vt:i4>7405662</vt:i4>
      </vt:variant>
      <vt:variant>
        <vt:i4>138</vt:i4>
      </vt:variant>
      <vt:variant>
        <vt:i4>0</vt:i4>
      </vt:variant>
      <vt:variant>
        <vt:i4>5</vt:i4>
      </vt:variant>
      <vt:variant>
        <vt:lpwstr>mailto:brian@microglacoste.com</vt:lpwstr>
      </vt:variant>
      <vt:variant>
        <vt:lpwstr/>
      </vt:variant>
      <vt:variant>
        <vt:i4>3539014</vt:i4>
      </vt:variant>
      <vt:variant>
        <vt:i4>135</vt:i4>
      </vt:variant>
      <vt:variant>
        <vt:i4>0</vt:i4>
      </vt:variant>
      <vt:variant>
        <vt:i4>5</vt:i4>
      </vt:variant>
      <vt:variant>
        <vt:lpwstr>mailto:bferna4@lsu.edu</vt:lpwstr>
      </vt:variant>
      <vt:variant>
        <vt:lpwstr/>
      </vt:variant>
      <vt:variant>
        <vt:i4>5046388</vt:i4>
      </vt:variant>
      <vt:variant>
        <vt:i4>132</vt:i4>
      </vt:variant>
      <vt:variant>
        <vt:i4>0</vt:i4>
      </vt:variant>
      <vt:variant>
        <vt:i4>5</vt:i4>
      </vt:variant>
      <vt:variant>
        <vt:lpwstr>mailto:cafer.kirbas@tubitak.gov.tr</vt:lpwstr>
      </vt:variant>
      <vt:variant>
        <vt:lpwstr/>
      </vt:variant>
      <vt:variant>
        <vt:i4>3145801</vt:i4>
      </vt:variant>
      <vt:variant>
        <vt:i4>129</vt:i4>
      </vt:variant>
      <vt:variant>
        <vt:i4>0</vt:i4>
      </vt:variant>
      <vt:variant>
        <vt:i4>5</vt:i4>
      </vt:variant>
      <vt:variant>
        <vt:lpwstr>mailto:mhpeng@itri.org.tw</vt:lpwstr>
      </vt:variant>
      <vt:variant>
        <vt:lpwstr/>
      </vt:variant>
      <vt:variant>
        <vt:i4>7143499</vt:i4>
      </vt:variant>
      <vt:variant>
        <vt:i4>126</vt:i4>
      </vt:variant>
      <vt:variant>
        <vt:i4>0</vt:i4>
      </vt:variant>
      <vt:variant>
        <vt:i4>5</vt:i4>
      </vt:variant>
      <vt:variant>
        <vt:lpwstr>mailto:avillarg@mitma.es</vt:lpwstr>
      </vt:variant>
      <vt:variant>
        <vt:lpwstr/>
      </vt:variant>
      <vt:variant>
        <vt:i4>7995478</vt:i4>
      </vt:variant>
      <vt:variant>
        <vt:i4>123</vt:i4>
      </vt:variant>
      <vt:variant>
        <vt:i4>0</vt:i4>
      </vt:variant>
      <vt:variant>
        <vt:i4>5</vt:i4>
      </vt:variant>
      <vt:variant>
        <vt:lpwstr>mailto:tmametja@nmisa.org</vt:lpwstr>
      </vt:variant>
      <vt:variant>
        <vt:lpwstr/>
      </vt:variant>
      <vt:variant>
        <vt:i4>6422596</vt:i4>
      </vt:variant>
      <vt:variant>
        <vt:i4>120</vt:i4>
      </vt:variant>
      <vt:variant>
        <vt:i4>0</vt:i4>
      </vt:variant>
      <vt:variant>
        <vt:i4>5</vt:i4>
      </vt:variant>
      <vt:variant>
        <vt:lpwstr>mailto:a.juwyr@saso.gov.sa</vt:lpwstr>
      </vt:variant>
      <vt:variant>
        <vt:lpwstr/>
      </vt:variant>
      <vt:variant>
        <vt:i4>6815757</vt:i4>
      </vt:variant>
      <vt:variant>
        <vt:i4>117</vt:i4>
      </vt:variant>
      <vt:variant>
        <vt:i4>0</vt:i4>
      </vt:variant>
      <vt:variant>
        <vt:i4>5</vt:i4>
      </vt:variant>
      <vt:variant>
        <vt:lpwstr>mailto:mookin@kriss.re.kr</vt:lpwstr>
      </vt:variant>
      <vt:variant>
        <vt:lpwstr/>
      </vt:variant>
      <vt:variant>
        <vt:i4>1441896</vt:i4>
      </vt:variant>
      <vt:variant>
        <vt:i4>114</vt:i4>
      </vt:variant>
      <vt:variant>
        <vt:i4>0</vt:i4>
      </vt:variant>
      <vt:variant>
        <vt:i4>5</vt:i4>
      </vt:variant>
      <vt:variant>
        <vt:lpwstr>mailto:filipo.greco@ingv.it</vt:lpwstr>
      </vt:variant>
      <vt:variant>
        <vt:lpwstr/>
      </vt:variant>
      <vt:variant>
        <vt:i4>6946840</vt:i4>
      </vt:variant>
      <vt:variant>
        <vt:i4>111</vt:i4>
      </vt:variant>
      <vt:variant>
        <vt:i4>0</vt:i4>
      </vt:variant>
      <vt:variant>
        <vt:i4>5</vt:i4>
      </vt:variant>
      <vt:variant>
        <vt:lpwstr>mailto:a.germak@inrim.it</vt:lpwstr>
      </vt:variant>
      <vt:variant>
        <vt:lpwstr/>
      </vt:variant>
      <vt:variant>
        <vt:i4>5439604</vt:i4>
      </vt:variant>
      <vt:variant>
        <vt:i4>108</vt:i4>
      </vt:variant>
      <vt:variant>
        <vt:i4>0</vt:i4>
      </vt:variant>
      <vt:variant>
        <vt:i4>5</vt:i4>
      </vt:variant>
      <vt:variant>
        <vt:lpwstr>mailto:mirjam.bilker-koivula@maanmittauslaitos.fi</vt:lpwstr>
      </vt:variant>
      <vt:variant>
        <vt:lpwstr/>
      </vt:variant>
      <vt:variant>
        <vt:i4>8323077</vt:i4>
      </vt:variant>
      <vt:variant>
        <vt:i4>105</vt:i4>
      </vt:variant>
      <vt:variant>
        <vt:i4>0</vt:i4>
      </vt:variant>
      <vt:variant>
        <vt:i4>5</vt:i4>
      </vt:variant>
      <vt:variant>
        <vt:lpwstr>mailto:vojtech.palinkas@pecny.cz</vt:lpwstr>
      </vt:variant>
      <vt:variant>
        <vt:lpwstr/>
      </vt:variant>
      <vt:variant>
        <vt:i4>7077900</vt:i4>
      </vt:variant>
      <vt:variant>
        <vt:i4>102</vt:i4>
      </vt:variant>
      <vt:variant>
        <vt:i4>0</vt:i4>
      </vt:variant>
      <vt:variant>
        <vt:i4>5</vt:i4>
      </vt:variant>
      <vt:variant>
        <vt:lpwstr>mailto:wangy158@avic.com</vt:lpwstr>
      </vt:variant>
      <vt:variant>
        <vt:lpwstr/>
      </vt:variant>
      <vt:variant>
        <vt:i4>1179711</vt:i4>
      </vt:variant>
      <vt:variant>
        <vt:i4>95</vt:i4>
      </vt:variant>
      <vt:variant>
        <vt:i4>0</vt:i4>
      </vt:variant>
      <vt:variant>
        <vt:i4>5</vt:i4>
      </vt:variant>
      <vt:variant>
        <vt:lpwstr/>
      </vt:variant>
      <vt:variant>
        <vt:lpwstr>_Toc459121003</vt:lpwstr>
      </vt:variant>
      <vt:variant>
        <vt:i4>1179711</vt:i4>
      </vt:variant>
      <vt:variant>
        <vt:i4>89</vt:i4>
      </vt:variant>
      <vt:variant>
        <vt:i4>0</vt:i4>
      </vt:variant>
      <vt:variant>
        <vt:i4>5</vt:i4>
      </vt:variant>
      <vt:variant>
        <vt:lpwstr/>
      </vt:variant>
      <vt:variant>
        <vt:lpwstr>_Toc459121001</vt:lpwstr>
      </vt:variant>
      <vt:variant>
        <vt:i4>1703990</vt:i4>
      </vt:variant>
      <vt:variant>
        <vt:i4>83</vt:i4>
      </vt:variant>
      <vt:variant>
        <vt:i4>0</vt:i4>
      </vt:variant>
      <vt:variant>
        <vt:i4>5</vt:i4>
      </vt:variant>
      <vt:variant>
        <vt:lpwstr/>
      </vt:variant>
      <vt:variant>
        <vt:lpwstr>_Toc459120999</vt:lpwstr>
      </vt:variant>
      <vt:variant>
        <vt:i4>1703990</vt:i4>
      </vt:variant>
      <vt:variant>
        <vt:i4>77</vt:i4>
      </vt:variant>
      <vt:variant>
        <vt:i4>0</vt:i4>
      </vt:variant>
      <vt:variant>
        <vt:i4>5</vt:i4>
      </vt:variant>
      <vt:variant>
        <vt:lpwstr/>
      </vt:variant>
      <vt:variant>
        <vt:lpwstr>_Toc459120998</vt:lpwstr>
      </vt:variant>
      <vt:variant>
        <vt:i4>1703990</vt:i4>
      </vt:variant>
      <vt:variant>
        <vt:i4>71</vt:i4>
      </vt:variant>
      <vt:variant>
        <vt:i4>0</vt:i4>
      </vt:variant>
      <vt:variant>
        <vt:i4>5</vt:i4>
      </vt:variant>
      <vt:variant>
        <vt:lpwstr/>
      </vt:variant>
      <vt:variant>
        <vt:lpwstr>_Toc459120997</vt:lpwstr>
      </vt:variant>
      <vt:variant>
        <vt:i4>1703990</vt:i4>
      </vt:variant>
      <vt:variant>
        <vt:i4>65</vt:i4>
      </vt:variant>
      <vt:variant>
        <vt:i4>0</vt:i4>
      </vt:variant>
      <vt:variant>
        <vt:i4>5</vt:i4>
      </vt:variant>
      <vt:variant>
        <vt:lpwstr/>
      </vt:variant>
      <vt:variant>
        <vt:lpwstr>_Toc459120996</vt:lpwstr>
      </vt:variant>
      <vt:variant>
        <vt:i4>1703990</vt:i4>
      </vt:variant>
      <vt:variant>
        <vt:i4>59</vt:i4>
      </vt:variant>
      <vt:variant>
        <vt:i4>0</vt:i4>
      </vt:variant>
      <vt:variant>
        <vt:i4>5</vt:i4>
      </vt:variant>
      <vt:variant>
        <vt:lpwstr/>
      </vt:variant>
      <vt:variant>
        <vt:lpwstr>_Toc459120995</vt:lpwstr>
      </vt:variant>
      <vt:variant>
        <vt:i4>1703990</vt:i4>
      </vt:variant>
      <vt:variant>
        <vt:i4>53</vt:i4>
      </vt:variant>
      <vt:variant>
        <vt:i4>0</vt:i4>
      </vt:variant>
      <vt:variant>
        <vt:i4>5</vt:i4>
      </vt:variant>
      <vt:variant>
        <vt:lpwstr/>
      </vt:variant>
      <vt:variant>
        <vt:lpwstr>_Toc459120994</vt:lpwstr>
      </vt:variant>
      <vt:variant>
        <vt:i4>1703990</vt:i4>
      </vt:variant>
      <vt:variant>
        <vt:i4>47</vt:i4>
      </vt:variant>
      <vt:variant>
        <vt:i4>0</vt:i4>
      </vt:variant>
      <vt:variant>
        <vt:i4>5</vt:i4>
      </vt:variant>
      <vt:variant>
        <vt:lpwstr/>
      </vt:variant>
      <vt:variant>
        <vt:lpwstr>_Toc459120993</vt:lpwstr>
      </vt:variant>
      <vt:variant>
        <vt:i4>1703990</vt:i4>
      </vt:variant>
      <vt:variant>
        <vt:i4>41</vt:i4>
      </vt:variant>
      <vt:variant>
        <vt:i4>0</vt:i4>
      </vt:variant>
      <vt:variant>
        <vt:i4>5</vt:i4>
      </vt:variant>
      <vt:variant>
        <vt:lpwstr/>
      </vt:variant>
      <vt:variant>
        <vt:lpwstr>_Toc459120992</vt:lpwstr>
      </vt:variant>
      <vt:variant>
        <vt:i4>1703990</vt:i4>
      </vt:variant>
      <vt:variant>
        <vt:i4>35</vt:i4>
      </vt:variant>
      <vt:variant>
        <vt:i4>0</vt:i4>
      </vt:variant>
      <vt:variant>
        <vt:i4>5</vt:i4>
      </vt:variant>
      <vt:variant>
        <vt:lpwstr/>
      </vt:variant>
      <vt:variant>
        <vt:lpwstr>_Toc459120991</vt:lpwstr>
      </vt:variant>
      <vt:variant>
        <vt:i4>1703990</vt:i4>
      </vt:variant>
      <vt:variant>
        <vt:i4>29</vt:i4>
      </vt:variant>
      <vt:variant>
        <vt:i4>0</vt:i4>
      </vt:variant>
      <vt:variant>
        <vt:i4>5</vt:i4>
      </vt:variant>
      <vt:variant>
        <vt:lpwstr/>
      </vt:variant>
      <vt:variant>
        <vt:lpwstr>_Toc459120990</vt:lpwstr>
      </vt:variant>
      <vt:variant>
        <vt:i4>1769526</vt:i4>
      </vt:variant>
      <vt:variant>
        <vt:i4>23</vt:i4>
      </vt:variant>
      <vt:variant>
        <vt:i4>0</vt:i4>
      </vt:variant>
      <vt:variant>
        <vt:i4>5</vt:i4>
      </vt:variant>
      <vt:variant>
        <vt:lpwstr/>
      </vt:variant>
      <vt:variant>
        <vt:lpwstr>_Toc459120989</vt:lpwstr>
      </vt:variant>
      <vt:variant>
        <vt:i4>1769526</vt:i4>
      </vt:variant>
      <vt:variant>
        <vt:i4>17</vt:i4>
      </vt:variant>
      <vt:variant>
        <vt:i4>0</vt:i4>
      </vt:variant>
      <vt:variant>
        <vt:i4>5</vt:i4>
      </vt:variant>
      <vt:variant>
        <vt:lpwstr/>
      </vt:variant>
      <vt:variant>
        <vt:lpwstr>_Toc459120988</vt:lpwstr>
      </vt:variant>
      <vt:variant>
        <vt:i4>1769526</vt:i4>
      </vt:variant>
      <vt:variant>
        <vt:i4>11</vt:i4>
      </vt:variant>
      <vt:variant>
        <vt:i4>0</vt:i4>
      </vt:variant>
      <vt:variant>
        <vt:i4>5</vt:i4>
      </vt:variant>
      <vt:variant>
        <vt:lpwstr/>
      </vt:variant>
      <vt:variant>
        <vt:lpwstr>_Toc459120987</vt:lpwstr>
      </vt:variant>
      <vt:variant>
        <vt:i4>1572974</vt:i4>
      </vt:variant>
      <vt:variant>
        <vt:i4>6</vt:i4>
      </vt:variant>
      <vt:variant>
        <vt:i4>0</vt:i4>
      </vt:variant>
      <vt:variant>
        <vt:i4>5</vt:i4>
      </vt:variant>
      <vt:variant>
        <vt:lpwstr>mailto:olivier.francis@uni.lu</vt:lpwstr>
      </vt:variant>
      <vt:variant>
        <vt:lpwstr/>
      </vt:variant>
      <vt:variant>
        <vt:i4>1572974</vt:i4>
      </vt:variant>
      <vt:variant>
        <vt:i4>3</vt:i4>
      </vt:variant>
      <vt:variant>
        <vt:i4>0</vt:i4>
      </vt:variant>
      <vt:variant>
        <vt:i4>5</vt:i4>
      </vt:variant>
      <vt:variant>
        <vt:lpwstr>mailto:olivier.francis@uni.lu</vt:lpwstr>
      </vt:variant>
      <vt:variant>
        <vt:lpwstr/>
      </vt:variant>
      <vt:variant>
        <vt:i4>1114185</vt:i4>
      </vt:variant>
      <vt:variant>
        <vt:i4>0</vt:i4>
      </vt:variant>
      <vt:variant>
        <vt:i4>0</vt:i4>
      </vt:variant>
      <vt:variant>
        <vt:i4>5</vt:i4>
      </vt:variant>
      <vt:variant>
        <vt:lpwstr>http://kcdb.bipm.org/appendixB/KCDB_ApB_info.asp?cmp_idy=1548&amp;cmp_cod=SIM.M.G-K1&amp;page=1&amp;search=2&amp;cmp_cod_search=SIM.M.G-K1&amp;met_idy=&amp;bra_idy=&amp;epo_idy=&amp;cmt_idy=&amp;ett_idy_org=&amp;lab_idy=&amp;cou_cod=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Consultative Committee on Mass and Related Quantities (CCM)</dc:title>
  <dc:subject/>
  <dc:creator>lvitushk</dc:creator>
  <cp:keywords/>
  <cp:lastModifiedBy>Newell, David B. (Fed)</cp:lastModifiedBy>
  <cp:revision>2</cp:revision>
  <cp:lastPrinted>2015-10-26T17:28:00Z</cp:lastPrinted>
  <dcterms:created xsi:type="dcterms:W3CDTF">2023-07-19T17:43:00Z</dcterms:created>
  <dcterms:modified xsi:type="dcterms:W3CDTF">2023-07-19T17:43:00Z</dcterms:modified>
</cp:coreProperties>
</file>