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5978"/>
        <w:gridCol w:w="229"/>
      </w:tblGrid>
      <w:tr w:rsidR="0023041B" w:rsidRPr="00532163" w14:paraId="30D6F8B9" w14:textId="77777777" w:rsidTr="00C24AD7">
        <w:trPr>
          <w:cantSplit/>
          <w:trHeight w:val="1435"/>
        </w:trPr>
        <w:tc>
          <w:tcPr>
            <w:tcW w:w="5978" w:type="dxa"/>
            <w:vAlign w:val="center"/>
          </w:tcPr>
          <w:p w14:paraId="3D7093ED" w14:textId="3D83D5CE" w:rsidR="0023041B" w:rsidRPr="00532163" w:rsidRDefault="002C3ACE" w:rsidP="002C3ACE">
            <w:pPr>
              <w:spacing w:before="113"/>
              <w:ind w:right="72"/>
              <w:jc w:val="left"/>
              <w:rPr>
                <w:lang w:val="en-GB"/>
              </w:rPr>
            </w:pPr>
            <w:r w:rsidRPr="00532163">
              <w:rPr>
                <w:noProof/>
                <w:lang w:val="en-GB"/>
              </w:rPr>
              <w:drawing>
                <wp:inline distT="0" distB="0" distL="0" distR="0" wp14:anchorId="712B40B9" wp14:editId="44FCB553">
                  <wp:extent cx="1793174" cy="662427"/>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8785" cy="668194"/>
                          </a:xfrm>
                          <a:prstGeom prst="rect">
                            <a:avLst/>
                          </a:prstGeom>
                          <a:noFill/>
                          <a:ln>
                            <a:noFill/>
                          </a:ln>
                        </pic:spPr>
                      </pic:pic>
                    </a:graphicData>
                  </a:graphic>
                </wp:inline>
              </w:drawing>
            </w:r>
          </w:p>
        </w:tc>
        <w:tc>
          <w:tcPr>
            <w:tcW w:w="229" w:type="dxa"/>
            <w:vAlign w:val="center"/>
          </w:tcPr>
          <w:p w14:paraId="22E7C756" w14:textId="13D535FB" w:rsidR="0023041B" w:rsidRPr="00532163" w:rsidRDefault="0023041B">
            <w:pPr>
              <w:pStyle w:val="KopfzeileBrief"/>
              <w:tabs>
                <w:tab w:val="clear" w:pos="7088"/>
                <w:tab w:val="clear" w:pos="8080"/>
              </w:tabs>
              <w:spacing w:before="0"/>
              <w:jc w:val="center"/>
              <w:rPr>
                <w:lang w:val="en-GB"/>
              </w:rPr>
            </w:pPr>
          </w:p>
        </w:tc>
      </w:tr>
    </w:tbl>
    <w:p w14:paraId="421099D0" w14:textId="77777777" w:rsidR="0023041B" w:rsidRPr="00532163" w:rsidRDefault="0023041B">
      <w:pPr>
        <w:tabs>
          <w:tab w:val="right" w:pos="9356"/>
        </w:tabs>
        <w:ind w:right="4"/>
        <w:rPr>
          <w:lang w:val="en-GB"/>
        </w:rPr>
      </w:pPr>
    </w:p>
    <w:p w14:paraId="11E99AC8" w14:textId="77777777" w:rsidR="0023041B" w:rsidRPr="00532163" w:rsidRDefault="0023041B">
      <w:pPr>
        <w:tabs>
          <w:tab w:val="right" w:pos="9356"/>
        </w:tabs>
        <w:ind w:right="4"/>
        <w:rPr>
          <w:lang w:val="en-GB"/>
        </w:rPr>
      </w:pPr>
    </w:p>
    <w:p w14:paraId="49E39271" w14:textId="77777777" w:rsidR="0023041B" w:rsidRPr="00532163" w:rsidRDefault="0023041B">
      <w:pPr>
        <w:tabs>
          <w:tab w:val="right" w:pos="9356"/>
        </w:tabs>
        <w:ind w:right="4"/>
        <w:rPr>
          <w:lang w:val="en-GB"/>
        </w:rPr>
      </w:pPr>
    </w:p>
    <w:p w14:paraId="3A75E433" w14:textId="77777777" w:rsidR="0023041B" w:rsidRPr="00532163" w:rsidRDefault="0023041B">
      <w:pPr>
        <w:tabs>
          <w:tab w:val="right" w:pos="9356"/>
        </w:tabs>
        <w:ind w:right="4"/>
        <w:rPr>
          <w:lang w:val="en-GB"/>
        </w:rPr>
      </w:pPr>
    </w:p>
    <w:p w14:paraId="57C048A0" w14:textId="77777777" w:rsidR="0023041B" w:rsidRPr="00532163" w:rsidRDefault="0023041B">
      <w:pPr>
        <w:tabs>
          <w:tab w:val="right" w:pos="9356"/>
        </w:tabs>
        <w:ind w:right="4"/>
        <w:jc w:val="center"/>
        <w:rPr>
          <w:rFonts w:ascii="Arial" w:hAnsi="Arial"/>
          <w:b/>
          <w:bCs/>
          <w:sz w:val="28"/>
          <w:lang w:val="en-GB"/>
        </w:rPr>
      </w:pPr>
    </w:p>
    <w:p w14:paraId="06AF02A3" w14:textId="77777777" w:rsidR="0023041B" w:rsidRPr="00532163" w:rsidRDefault="0023041B">
      <w:pPr>
        <w:tabs>
          <w:tab w:val="right" w:pos="9356"/>
        </w:tabs>
        <w:ind w:right="4"/>
        <w:jc w:val="center"/>
        <w:rPr>
          <w:rFonts w:ascii="Arial" w:hAnsi="Arial"/>
          <w:b/>
          <w:bCs/>
          <w:sz w:val="28"/>
          <w:lang w:val="en-GB"/>
        </w:rPr>
      </w:pPr>
      <w:r w:rsidRPr="00532163">
        <w:rPr>
          <w:rFonts w:ascii="Arial" w:hAnsi="Arial"/>
          <w:b/>
          <w:bCs/>
          <w:sz w:val="28"/>
          <w:lang w:val="en-GB"/>
        </w:rPr>
        <w:t xml:space="preserve"> </w:t>
      </w:r>
    </w:p>
    <w:p w14:paraId="0304D8E5" w14:textId="4F175565" w:rsidR="0023041B" w:rsidRPr="00532163" w:rsidRDefault="000E17CB">
      <w:pPr>
        <w:tabs>
          <w:tab w:val="right" w:pos="9356"/>
        </w:tabs>
        <w:ind w:right="4"/>
        <w:jc w:val="center"/>
        <w:rPr>
          <w:rFonts w:ascii="Arial" w:hAnsi="Arial"/>
          <w:b/>
          <w:bCs/>
          <w:sz w:val="36"/>
          <w:lang w:val="en-GB"/>
        </w:rPr>
      </w:pPr>
      <w:r>
        <w:rPr>
          <w:rFonts w:ascii="Arial" w:hAnsi="Arial"/>
          <w:b/>
          <w:bCs/>
          <w:sz w:val="36"/>
          <w:lang w:val="en-GB"/>
        </w:rPr>
        <w:t>RMO</w:t>
      </w:r>
      <w:r w:rsidR="0023041B" w:rsidRPr="00532163">
        <w:rPr>
          <w:rFonts w:ascii="Arial" w:hAnsi="Arial"/>
          <w:b/>
          <w:bCs/>
          <w:sz w:val="36"/>
          <w:lang w:val="en-GB"/>
        </w:rPr>
        <w:t xml:space="preserve"> Key Comparison</w:t>
      </w:r>
      <w:r w:rsidR="004C253D" w:rsidRPr="00532163">
        <w:rPr>
          <w:rFonts w:ascii="Arial" w:hAnsi="Arial"/>
          <w:b/>
          <w:bCs/>
          <w:sz w:val="36"/>
          <w:lang w:val="en-GB"/>
        </w:rPr>
        <w:t xml:space="preserve"> </w:t>
      </w:r>
      <w:r w:rsidR="00C54B00" w:rsidRPr="00532163">
        <w:rPr>
          <w:rFonts w:ascii="Arial" w:hAnsi="Arial"/>
          <w:b/>
          <w:bCs/>
          <w:sz w:val="36"/>
          <w:lang w:val="en-GB"/>
        </w:rPr>
        <w:t>EURAMET.L</w:t>
      </w:r>
      <w:r w:rsidR="004C253D" w:rsidRPr="00532163">
        <w:rPr>
          <w:rFonts w:ascii="Arial" w:hAnsi="Arial"/>
          <w:b/>
          <w:bCs/>
          <w:sz w:val="36"/>
          <w:lang w:val="en-GB"/>
        </w:rPr>
        <w:t>-K1</w:t>
      </w:r>
      <w:r w:rsidR="00D25104" w:rsidRPr="00532163">
        <w:rPr>
          <w:rFonts w:ascii="Arial" w:hAnsi="Arial"/>
          <w:b/>
          <w:bCs/>
          <w:sz w:val="36"/>
          <w:lang w:val="en-GB"/>
        </w:rPr>
        <w:t>.n01</w:t>
      </w:r>
    </w:p>
    <w:p w14:paraId="6C018D13" w14:textId="7D80C7C6" w:rsidR="0023041B" w:rsidRDefault="00E56B5B">
      <w:pPr>
        <w:tabs>
          <w:tab w:val="right" w:pos="9356"/>
        </w:tabs>
        <w:ind w:right="4"/>
        <w:jc w:val="center"/>
        <w:rPr>
          <w:rFonts w:ascii="Arial" w:hAnsi="Arial"/>
          <w:b/>
          <w:bCs/>
          <w:sz w:val="36"/>
          <w:lang w:val="en-GB"/>
        </w:rPr>
      </w:pPr>
      <w:r w:rsidRPr="00532163">
        <w:rPr>
          <w:rFonts w:ascii="Arial" w:hAnsi="Arial"/>
          <w:b/>
          <w:bCs/>
          <w:sz w:val="36"/>
          <w:lang w:val="en-GB"/>
        </w:rPr>
        <w:t>Interferometric Measurement of Central Length of Gauge Blocks</w:t>
      </w:r>
    </w:p>
    <w:p w14:paraId="5CE98D09" w14:textId="77777777" w:rsidR="00442702" w:rsidRDefault="00442702">
      <w:pPr>
        <w:tabs>
          <w:tab w:val="right" w:pos="9356"/>
        </w:tabs>
        <w:ind w:right="4"/>
        <w:jc w:val="center"/>
        <w:rPr>
          <w:rFonts w:ascii="Arial" w:hAnsi="Arial"/>
          <w:b/>
          <w:bCs/>
          <w:sz w:val="36"/>
          <w:lang w:val="en-GB"/>
        </w:rPr>
      </w:pPr>
    </w:p>
    <w:p w14:paraId="128E017A" w14:textId="32EA3D15" w:rsidR="0023041B" w:rsidRPr="00532163" w:rsidRDefault="00442702">
      <w:pPr>
        <w:tabs>
          <w:tab w:val="right" w:pos="9356"/>
        </w:tabs>
        <w:ind w:right="4"/>
        <w:jc w:val="center"/>
        <w:rPr>
          <w:rFonts w:ascii="Arial" w:hAnsi="Arial"/>
          <w:b/>
          <w:bCs/>
          <w:sz w:val="36"/>
          <w:lang w:val="en-GB"/>
        </w:rPr>
      </w:pPr>
      <w:r>
        <w:rPr>
          <w:rFonts w:ascii="Arial" w:hAnsi="Arial"/>
          <w:b/>
          <w:bCs/>
          <w:sz w:val="36"/>
          <w:lang w:val="en-GB"/>
        </w:rPr>
        <w:t xml:space="preserve">EURAMET project </w:t>
      </w:r>
      <w:r w:rsidR="00EF3BA0">
        <w:rPr>
          <w:rFonts w:ascii="Arial" w:hAnsi="Arial"/>
          <w:b/>
          <w:bCs/>
          <w:sz w:val="36"/>
          <w:lang w:val="en-GB"/>
        </w:rPr>
        <w:t>1545</w:t>
      </w:r>
    </w:p>
    <w:p w14:paraId="6CDB5B31" w14:textId="77777777" w:rsidR="0023041B" w:rsidRPr="00532163" w:rsidRDefault="0023041B">
      <w:pPr>
        <w:tabs>
          <w:tab w:val="right" w:pos="9356"/>
        </w:tabs>
        <w:ind w:right="4"/>
        <w:jc w:val="center"/>
        <w:rPr>
          <w:rFonts w:ascii="Arial" w:hAnsi="Arial"/>
          <w:b/>
          <w:bCs/>
          <w:sz w:val="36"/>
          <w:lang w:val="en-GB"/>
        </w:rPr>
      </w:pPr>
    </w:p>
    <w:p w14:paraId="364657A5" w14:textId="77777777" w:rsidR="0023041B" w:rsidRPr="00532163" w:rsidRDefault="0023041B">
      <w:pPr>
        <w:tabs>
          <w:tab w:val="right" w:pos="9356"/>
        </w:tabs>
        <w:ind w:right="4"/>
        <w:jc w:val="center"/>
        <w:rPr>
          <w:rFonts w:ascii="Arial" w:hAnsi="Arial"/>
          <w:b/>
          <w:bCs/>
          <w:sz w:val="36"/>
          <w:lang w:val="en-GB"/>
        </w:rPr>
      </w:pPr>
    </w:p>
    <w:p w14:paraId="439D1DB2" w14:textId="77777777" w:rsidR="0023041B" w:rsidRPr="00532163" w:rsidRDefault="004C253D">
      <w:pPr>
        <w:tabs>
          <w:tab w:val="right" w:pos="9356"/>
        </w:tabs>
        <w:ind w:right="4"/>
        <w:jc w:val="center"/>
        <w:rPr>
          <w:rFonts w:ascii="Arial" w:hAnsi="Arial"/>
          <w:b/>
          <w:bCs/>
          <w:sz w:val="28"/>
          <w:lang w:val="en-GB"/>
        </w:rPr>
      </w:pPr>
      <w:r w:rsidRPr="00532163">
        <w:rPr>
          <w:rFonts w:ascii="Arial" w:hAnsi="Arial"/>
          <w:b/>
          <w:bCs/>
          <w:sz w:val="36"/>
          <w:lang w:val="en-GB"/>
        </w:rPr>
        <w:t>Technical protocol</w:t>
      </w:r>
    </w:p>
    <w:p w14:paraId="7D891DD0" w14:textId="77777777" w:rsidR="0023041B" w:rsidRPr="00532163" w:rsidRDefault="0023041B">
      <w:pPr>
        <w:tabs>
          <w:tab w:val="right" w:pos="9356"/>
        </w:tabs>
        <w:ind w:right="4"/>
        <w:jc w:val="center"/>
        <w:rPr>
          <w:rFonts w:ascii="Arial" w:hAnsi="Arial"/>
          <w:b/>
          <w:bCs/>
          <w:sz w:val="28"/>
          <w:lang w:val="en-GB"/>
        </w:rPr>
      </w:pPr>
    </w:p>
    <w:p w14:paraId="1049A0D6" w14:textId="77777777" w:rsidR="0023041B" w:rsidRPr="00532163" w:rsidRDefault="0023041B">
      <w:pPr>
        <w:tabs>
          <w:tab w:val="right" w:pos="9356"/>
        </w:tabs>
        <w:ind w:right="4"/>
        <w:jc w:val="center"/>
        <w:rPr>
          <w:rFonts w:ascii="Arial" w:hAnsi="Arial"/>
          <w:b/>
          <w:bCs/>
          <w:sz w:val="28"/>
          <w:lang w:val="en-GB"/>
        </w:rPr>
      </w:pPr>
    </w:p>
    <w:p w14:paraId="73ABF759" w14:textId="66E5DE91" w:rsidR="004C253D" w:rsidRPr="00532163" w:rsidRDefault="00C54B00">
      <w:pPr>
        <w:tabs>
          <w:tab w:val="right" w:pos="9356"/>
        </w:tabs>
        <w:ind w:right="4"/>
        <w:jc w:val="center"/>
        <w:rPr>
          <w:rFonts w:ascii="Arial" w:hAnsi="Arial"/>
          <w:lang w:val="en-GB"/>
        </w:rPr>
      </w:pPr>
      <w:r w:rsidRPr="00532163">
        <w:rPr>
          <w:rFonts w:ascii="Arial" w:hAnsi="Arial"/>
          <w:lang w:val="en-GB"/>
        </w:rPr>
        <w:t>Andrew Lewis, Sheryl Bailey</w:t>
      </w:r>
      <w:r w:rsidR="00C36A28" w:rsidRPr="00532163">
        <w:rPr>
          <w:rFonts w:ascii="Arial" w:hAnsi="Arial"/>
          <w:lang w:val="en-GB"/>
        </w:rPr>
        <w:t xml:space="preserve"> (</w:t>
      </w:r>
      <w:r w:rsidRPr="00532163">
        <w:rPr>
          <w:rFonts w:ascii="Arial" w:hAnsi="Arial"/>
          <w:lang w:val="en-GB"/>
        </w:rPr>
        <w:t>NPL</w:t>
      </w:r>
      <w:r w:rsidR="00C36A28" w:rsidRPr="00532163">
        <w:rPr>
          <w:rFonts w:ascii="Arial" w:hAnsi="Arial"/>
          <w:lang w:val="en-GB"/>
        </w:rPr>
        <w:t>)</w:t>
      </w:r>
    </w:p>
    <w:p w14:paraId="273D07B8" w14:textId="77777777" w:rsidR="0023041B" w:rsidRPr="00532163" w:rsidRDefault="0023041B">
      <w:pPr>
        <w:tabs>
          <w:tab w:val="right" w:pos="9356"/>
        </w:tabs>
        <w:ind w:right="4"/>
        <w:jc w:val="center"/>
        <w:rPr>
          <w:rFonts w:ascii="Arial" w:hAnsi="Arial"/>
          <w:b/>
          <w:bCs/>
          <w:sz w:val="28"/>
          <w:lang w:val="en-GB"/>
        </w:rPr>
      </w:pPr>
    </w:p>
    <w:p w14:paraId="6B5DF761" w14:textId="77777777" w:rsidR="0023041B" w:rsidRPr="00532163" w:rsidRDefault="0023041B">
      <w:pPr>
        <w:tabs>
          <w:tab w:val="right" w:pos="9356"/>
        </w:tabs>
        <w:ind w:right="4"/>
        <w:jc w:val="center"/>
        <w:rPr>
          <w:rFonts w:ascii="Arial" w:hAnsi="Arial"/>
          <w:b/>
          <w:bCs/>
          <w:sz w:val="28"/>
          <w:lang w:val="en-GB"/>
        </w:rPr>
      </w:pPr>
    </w:p>
    <w:p w14:paraId="0EE846C4" w14:textId="77777777" w:rsidR="0023041B" w:rsidRPr="00532163" w:rsidRDefault="0023041B">
      <w:pPr>
        <w:tabs>
          <w:tab w:val="right" w:pos="9356"/>
        </w:tabs>
        <w:ind w:right="4"/>
        <w:jc w:val="center"/>
        <w:rPr>
          <w:rFonts w:ascii="Arial" w:hAnsi="Arial"/>
          <w:b/>
          <w:bCs/>
          <w:sz w:val="28"/>
          <w:lang w:val="en-GB"/>
        </w:rPr>
      </w:pPr>
    </w:p>
    <w:p w14:paraId="7FEF90DC" w14:textId="77777777" w:rsidR="0023041B" w:rsidRPr="00532163" w:rsidRDefault="0023041B">
      <w:pPr>
        <w:tabs>
          <w:tab w:val="right" w:pos="9356"/>
        </w:tabs>
        <w:ind w:right="4"/>
        <w:jc w:val="center"/>
        <w:rPr>
          <w:rFonts w:ascii="Arial" w:hAnsi="Arial"/>
          <w:b/>
          <w:bCs/>
          <w:sz w:val="28"/>
          <w:lang w:val="en-GB"/>
        </w:rPr>
      </w:pPr>
    </w:p>
    <w:p w14:paraId="2DDE8649" w14:textId="3F5B773D" w:rsidR="00735FEB" w:rsidRPr="00532163" w:rsidRDefault="00C54B00" w:rsidP="00735FEB">
      <w:pPr>
        <w:tabs>
          <w:tab w:val="right" w:pos="9356"/>
        </w:tabs>
        <w:ind w:right="4"/>
        <w:jc w:val="right"/>
        <w:rPr>
          <w:rFonts w:ascii="Arial" w:hAnsi="Arial"/>
          <w:lang w:val="en-GB"/>
        </w:rPr>
      </w:pPr>
      <w:r w:rsidRPr="00532163">
        <w:rPr>
          <w:rFonts w:ascii="Arial" w:hAnsi="Arial"/>
          <w:lang w:val="en-GB"/>
        </w:rPr>
        <w:t>Teddington</w:t>
      </w:r>
      <w:r w:rsidR="00C36A28" w:rsidRPr="00532163">
        <w:rPr>
          <w:rFonts w:ascii="Arial" w:hAnsi="Arial"/>
          <w:lang w:val="en-GB"/>
        </w:rPr>
        <w:t xml:space="preserve">, </w:t>
      </w:r>
      <w:r w:rsidR="00F27475">
        <w:rPr>
          <w:rFonts w:ascii="Arial" w:hAnsi="Arial"/>
          <w:lang w:val="en-GB"/>
        </w:rPr>
        <w:t>Apr</w:t>
      </w:r>
      <w:r w:rsidR="00C36A28" w:rsidRPr="00532163">
        <w:rPr>
          <w:rFonts w:ascii="Arial" w:hAnsi="Arial"/>
          <w:lang w:val="en-GB"/>
        </w:rPr>
        <w:t xml:space="preserve"> 202</w:t>
      </w:r>
      <w:r w:rsidR="00F27475">
        <w:rPr>
          <w:rFonts w:ascii="Arial" w:hAnsi="Arial"/>
          <w:lang w:val="en-GB"/>
        </w:rPr>
        <w:t>5</w:t>
      </w:r>
    </w:p>
    <w:p w14:paraId="2A7D70E2" w14:textId="11CDA393" w:rsidR="00BE2C54" w:rsidRPr="00532163" w:rsidRDefault="00BE2C54" w:rsidP="00AD5F8C">
      <w:pPr>
        <w:pStyle w:val="TOCHeading"/>
        <w:pageBreakBefore/>
        <w:rPr>
          <w:lang w:val="en-GB"/>
        </w:rPr>
      </w:pPr>
      <w:r w:rsidRPr="00532163">
        <w:rPr>
          <w:lang w:val="en-GB"/>
        </w:rPr>
        <w:lastRenderedPageBreak/>
        <w:t>Contents</w:t>
      </w:r>
    </w:p>
    <w:p w14:paraId="363AC51C" w14:textId="7EBDAC4F" w:rsidR="00B87899" w:rsidRDefault="00BE2C54">
      <w:pPr>
        <w:pStyle w:val="TOC1"/>
        <w:rPr>
          <w:rFonts w:asciiTheme="minorHAnsi" w:eastAsiaTheme="minorEastAsia" w:hAnsiTheme="minorHAnsi" w:cstheme="minorBidi"/>
          <w:noProof/>
          <w:szCs w:val="22"/>
          <w:lang w:val="en-GB" w:eastAsia="en-GB"/>
        </w:rPr>
      </w:pPr>
      <w:r w:rsidRPr="00532163">
        <w:rPr>
          <w:b/>
          <w:bCs/>
          <w:lang w:val="en-GB"/>
        </w:rPr>
        <w:fldChar w:fldCharType="begin"/>
      </w:r>
      <w:r w:rsidRPr="00532163">
        <w:rPr>
          <w:b/>
          <w:bCs/>
          <w:lang w:val="en-GB"/>
        </w:rPr>
        <w:instrText xml:space="preserve"> TOC \o "1-3" \h \z \u </w:instrText>
      </w:r>
      <w:r w:rsidRPr="00532163">
        <w:rPr>
          <w:b/>
          <w:bCs/>
          <w:lang w:val="en-GB"/>
        </w:rPr>
        <w:fldChar w:fldCharType="separate"/>
      </w:r>
      <w:hyperlink w:anchor="_Toc129271713" w:history="1">
        <w:r w:rsidR="00B87899" w:rsidRPr="005C6617">
          <w:rPr>
            <w:rStyle w:val="Hyperlink"/>
            <w:noProof/>
          </w:rPr>
          <w:t>1</w:t>
        </w:r>
        <w:r w:rsidR="00B87899">
          <w:rPr>
            <w:rFonts w:asciiTheme="minorHAnsi" w:eastAsiaTheme="minorEastAsia" w:hAnsiTheme="minorHAnsi" w:cstheme="minorBidi"/>
            <w:noProof/>
            <w:szCs w:val="22"/>
            <w:lang w:val="en-GB" w:eastAsia="en-GB"/>
          </w:rPr>
          <w:tab/>
        </w:r>
        <w:r w:rsidR="00B87899" w:rsidRPr="005C6617">
          <w:rPr>
            <w:rStyle w:val="Hyperlink"/>
            <w:noProof/>
          </w:rPr>
          <w:t>Document Control</w:t>
        </w:r>
        <w:r w:rsidR="00B87899">
          <w:rPr>
            <w:noProof/>
            <w:webHidden/>
          </w:rPr>
          <w:tab/>
        </w:r>
        <w:r w:rsidR="00B87899">
          <w:rPr>
            <w:noProof/>
            <w:webHidden/>
          </w:rPr>
          <w:fldChar w:fldCharType="begin"/>
        </w:r>
        <w:r w:rsidR="00B87899">
          <w:rPr>
            <w:noProof/>
            <w:webHidden/>
          </w:rPr>
          <w:instrText xml:space="preserve"> PAGEREF _Toc129271713 \h </w:instrText>
        </w:r>
        <w:r w:rsidR="00B87899">
          <w:rPr>
            <w:noProof/>
            <w:webHidden/>
          </w:rPr>
        </w:r>
        <w:r w:rsidR="00B87899">
          <w:rPr>
            <w:noProof/>
            <w:webHidden/>
          </w:rPr>
          <w:fldChar w:fldCharType="separate"/>
        </w:r>
        <w:r w:rsidR="00B87899">
          <w:rPr>
            <w:noProof/>
            <w:webHidden/>
          </w:rPr>
          <w:t>3</w:t>
        </w:r>
        <w:r w:rsidR="00B87899">
          <w:rPr>
            <w:noProof/>
            <w:webHidden/>
          </w:rPr>
          <w:fldChar w:fldCharType="end"/>
        </w:r>
      </w:hyperlink>
    </w:p>
    <w:p w14:paraId="07A893CC" w14:textId="25E7A044" w:rsidR="00B87899" w:rsidRDefault="00000000">
      <w:pPr>
        <w:pStyle w:val="TOC1"/>
        <w:rPr>
          <w:rFonts w:asciiTheme="minorHAnsi" w:eastAsiaTheme="minorEastAsia" w:hAnsiTheme="minorHAnsi" w:cstheme="minorBidi"/>
          <w:noProof/>
          <w:szCs w:val="22"/>
          <w:lang w:val="en-GB" w:eastAsia="en-GB"/>
        </w:rPr>
      </w:pPr>
      <w:hyperlink w:anchor="_Toc129271714" w:history="1">
        <w:r w:rsidR="00B87899" w:rsidRPr="005C6617">
          <w:rPr>
            <w:rStyle w:val="Hyperlink"/>
            <w:noProof/>
          </w:rPr>
          <w:t>2</w:t>
        </w:r>
        <w:r w:rsidR="00B87899">
          <w:rPr>
            <w:rFonts w:asciiTheme="minorHAnsi" w:eastAsiaTheme="minorEastAsia" w:hAnsiTheme="minorHAnsi" w:cstheme="minorBidi"/>
            <w:noProof/>
            <w:szCs w:val="22"/>
            <w:lang w:val="en-GB" w:eastAsia="en-GB"/>
          </w:rPr>
          <w:tab/>
        </w:r>
        <w:r w:rsidR="00B87899" w:rsidRPr="005C6617">
          <w:rPr>
            <w:rStyle w:val="Hyperlink"/>
            <w:noProof/>
          </w:rPr>
          <w:t>Introduction</w:t>
        </w:r>
        <w:r w:rsidR="00B87899">
          <w:rPr>
            <w:noProof/>
            <w:webHidden/>
          </w:rPr>
          <w:tab/>
        </w:r>
        <w:r w:rsidR="00B87899">
          <w:rPr>
            <w:noProof/>
            <w:webHidden/>
          </w:rPr>
          <w:fldChar w:fldCharType="begin"/>
        </w:r>
        <w:r w:rsidR="00B87899">
          <w:rPr>
            <w:noProof/>
            <w:webHidden/>
          </w:rPr>
          <w:instrText xml:space="preserve"> PAGEREF _Toc129271714 \h </w:instrText>
        </w:r>
        <w:r w:rsidR="00B87899">
          <w:rPr>
            <w:noProof/>
            <w:webHidden/>
          </w:rPr>
        </w:r>
        <w:r w:rsidR="00B87899">
          <w:rPr>
            <w:noProof/>
            <w:webHidden/>
          </w:rPr>
          <w:fldChar w:fldCharType="separate"/>
        </w:r>
        <w:r w:rsidR="00B87899">
          <w:rPr>
            <w:noProof/>
            <w:webHidden/>
          </w:rPr>
          <w:t>3</w:t>
        </w:r>
        <w:r w:rsidR="00B87899">
          <w:rPr>
            <w:noProof/>
            <w:webHidden/>
          </w:rPr>
          <w:fldChar w:fldCharType="end"/>
        </w:r>
      </w:hyperlink>
    </w:p>
    <w:p w14:paraId="693ABDAB" w14:textId="3373A0D6" w:rsidR="00B87899" w:rsidRDefault="00000000">
      <w:pPr>
        <w:pStyle w:val="TOC2"/>
        <w:rPr>
          <w:rFonts w:asciiTheme="minorHAnsi" w:eastAsiaTheme="minorEastAsia" w:hAnsiTheme="minorHAnsi" w:cstheme="minorBidi"/>
          <w:noProof/>
          <w:szCs w:val="22"/>
          <w:lang w:val="en-GB" w:eastAsia="en-GB"/>
        </w:rPr>
      </w:pPr>
      <w:hyperlink w:anchor="_Toc129271715" w:history="1">
        <w:r w:rsidR="00B87899" w:rsidRPr="005C6617">
          <w:rPr>
            <w:rStyle w:val="Hyperlink"/>
            <w:noProof/>
          </w:rPr>
          <w:t>2.1</w:t>
        </w:r>
        <w:r w:rsidR="00B87899">
          <w:rPr>
            <w:rFonts w:asciiTheme="minorHAnsi" w:eastAsiaTheme="minorEastAsia" w:hAnsiTheme="minorHAnsi" w:cstheme="minorBidi"/>
            <w:noProof/>
            <w:szCs w:val="22"/>
            <w:lang w:val="en-GB" w:eastAsia="en-GB"/>
          </w:rPr>
          <w:tab/>
        </w:r>
        <w:r w:rsidR="00B87899" w:rsidRPr="005C6617">
          <w:rPr>
            <w:rStyle w:val="Hyperlink"/>
            <w:noProof/>
          </w:rPr>
          <w:t>Comparison topic</w:t>
        </w:r>
        <w:r w:rsidR="00B87899">
          <w:rPr>
            <w:noProof/>
            <w:webHidden/>
          </w:rPr>
          <w:tab/>
        </w:r>
        <w:r w:rsidR="00B87899">
          <w:rPr>
            <w:noProof/>
            <w:webHidden/>
          </w:rPr>
          <w:fldChar w:fldCharType="begin"/>
        </w:r>
        <w:r w:rsidR="00B87899">
          <w:rPr>
            <w:noProof/>
            <w:webHidden/>
          </w:rPr>
          <w:instrText xml:space="preserve"> PAGEREF _Toc129271715 \h </w:instrText>
        </w:r>
        <w:r w:rsidR="00B87899">
          <w:rPr>
            <w:noProof/>
            <w:webHidden/>
          </w:rPr>
        </w:r>
        <w:r w:rsidR="00B87899">
          <w:rPr>
            <w:noProof/>
            <w:webHidden/>
          </w:rPr>
          <w:fldChar w:fldCharType="separate"/>
        </w:r>
        <w:r w:rsidR="00B87899">
          <w:rPr>
            <w:noProof/>
            <w:webHidden/>
          </w:rPr>
          <w:t>3</w:t>
        </w:r>
        <w:r w:rsidR="00B87899">
          <w:rPr>
            <w:noProof/>
            <w:webHidden/>
          </w:rPr>
          <w:fldChar w:fldCharType="end"/>
        </w:r>
      </w:hyperlink>
    </w:p>
    <w:p w14:paraId="0D8B2AAE" w14:textId="069DE62B" w:rsidR="00B87899" w:rsidRDefault="00000000">
      <w:pPr>
        <w:pStyle w:val="TOC2"/>
        <w:rPr>
          <w:rFonts w:asciiTheme="minorHAnsi" w:eastAsiaTheme="minorEastAsia" w:hAnsiTheme="minorHAnsi" w:cstheme="minorBidi"/>
          <w:noProof/>
          <w:szCs w:val="22"/>
          <w:lang w:val="en-GB" w:eastAsia="en-GB"/>
        </w:rPr>
      </w:pPr>
      <w:hyperlink w:anchor="_Toc129271716" w:history="1">
        <w:r w:rsidR="00B87899" w:rsidRPr="005C6617">
          <w:rPr>
            <w:rStyle w:val="Hyperlink"/>
            <w:noProof/>
          </w:rPr>
          <w:t>2.2</w:t>
        </w:r>
        <w:r w:rsidR="00B87899">
          <w:rPr>
            <w:rFonts w:asciiTheme="minorHAnsi" w:eastAsiaTheme="minorEastAsia" w:hAnsiTheme="minorHAnsi" w:cstheme="minorBidi"/>
            <w:noProof/>
            <w:szCs w:val="22"/>
            <w:lang w:val="en-GB" w:eastAsia="en-GB"/>
          </w:rPr>
          <w:tab/>
        </w:r>
        <w:r w:rsidR="00B87899" w:rsidRPr="005C6617">
          <w:rPr>
            <w:rStyle w:val="Hyperlink"/>
            <w:noProof/>
          </w:rPr>
          <w:t>General Procedures</w:t>
        </w:r>
        <w:r w:rsidR="00B87899">
          <w:rPr>
            <w:noProof/>
            <w:webHidden/>
          </w:rPr>
          <w:tab/>
        </w:r>
        <w:r w:rsidR="00B87899">
          <w:rPr>
            <w:noProof/>
            <w:webHidden/>
          </w:rPr>
          <w:fldChar w:fldCharType="begin"/>
        </w:r>
        <w:r w:rsidR="00B87899">
          <w:rPr>
            <w:noProof/>
            <w:webHidden/>
          </w:rPr>
          <w:instrText xml:space="preserve"> PAGEREF _Toc129271716 \h </w:instrText>
        </w:r>
        <w:r w:rsidR="00B87899">
          <w:rPr>
            <w:noProof/>
            <w:webHidden/>
          </w:rPr>
        </w:r>
        <w:r w:rsidR="00B87899">
          <w:rPr>
            <w:noProof/>
            <w:webHidden/>
          </w:rPr>
          <w:fldChar w:fldCharType="separate"/>
        </w:r>
        <w:r w:rsidR="00B87899">
          <w:rPr>
            <w:noProof/>
            <w:webHidden/>
          </w:rPr>
          <w:t>3</w:t>
        </w:r>
        <w:r w:rsidR="00B87899">
          <w:rPr>
            <w:noProof/>
            <w:webHidden/>
          </w:rPr>
          <w:fldChar w:fldCharType="end"/>
        </w:r>
      </w:hyperlink>
    </w:p>
    <w:p w14:paraId="2EF11BB8" w14:textId="06482026" w:rsidR="00B87899" w:rsidRDefault="00000000">
      <w:pPr>
        <w:pStyle w:val="TOC2"/>
        <w:rPr>
          <w:rFonts w:asciiTheme="minorHAnsi" w:eastAsiaTheme="minorEastAsia" w:hAnsiTheme="minorHAnsi" w:cstheme="minorBidi"/>
          <w:noProof/>
          <w:szCs w:val="22"/>
          <w:lang w:val="en-GB" w:eastAsia="en-GB"/>
        </w:rPr>
      </w:pPr>
      <w:hyperlink w:anchor="_Toc129271717" w:history="1">
        <w:r w:rsidR="00B87899" w:rsidRPr="005C6617">
          <w:rPr>
            <w:rStyle w:val="Hyperlink"/>
            <w:noProof/>
          </w:rPr>
          <w:t>2.3</w:t>
        </w:r>
        <w:r w:rsidR="00B87899">
          <w:rPr>
            <w:rFonts w:asciiTheme="minorHAnsi" w:eastAsiaTheme="minorEastAsia" w:hAnsiTheme="minorHAnsi" w:cstheme="minorBidi"/>
            <w:noProof/>
            <w:szCs w:val="22"/>
            <w:lang w:val="en-GB" w:eastAsia="en-GB"/>
          </w:rPr>
          <w:tab/>
        </w:r>
        <w:r w:rsidR="00B87899" w:rsidRPr="005C6617">
          <w:rPr>
            <w:rStyle w:val="Hyperlink"/>
            <w:noProof/>
          </w:rPr>
          <w:t>Support for CMCs/service categories</w:t>
        </w:r>
        <w:r w:rsidR="00B87899">
          <w:rPr>
            <w:noProof/>
            <w:webHidden/>
          </w:rPr>
          <w:tab/>
        </w:r>
        <w:r w:rsidR="00B87899">
          <w:rPr>
            <w:noProof/>
            <w:webHidden/>
          </w:rPr>
          <w:fldChar w:fldCharType="begin"/>
        </w:r>
        <w:r w:rsidR="00B87899">
          <w:rPr>
            <w:noProof/>
            <w:webHidden/>
          </w:rPr>
          <w:instrText xml:space="preserve"> PAGEREF _Toc129271717 \h </w:instrText>
        </w:r>
        <w:r w:rsidR="00B87899">
          <w:rPr>
            <w:noProof/>
            <w:webHidden/>
          </w:rPr>
        </w:r>
        <w:r w:rsidR="00B87899">
          <w:rPr>
            <w:noProof/>
            <w:webHidden/>
          </w:rPr>
          <w:fldChar w:fldCharType="separate"/>
        </w:r>
        <w:r w:rsidR="00B87899">
          <w:rPr>
            <w:noProof/>
            <w:webHidden/>
          </w:rPr>
          <w:t>3</w:t>
        </w:r>
        <w:r w:rsidR="00B87899">
          <w:rPr>
            <w:noProof/>
            <w:webHidden/>
          </w:rPr>
          <w:fldChar w:fldCharType="end"/>
        </w:r>
      </w:hyperlink>
    </w:p>
    <w:p w14:paraId="72C138C2" w14:textId="08697E60" w:rsidR="00B87899" w:rsidRDefault="00000000">
      <w:pPr>
        <w:pStyle w:val="TOC1"/>
        <w:rPr>
          <w:rFonts w:asciiTheme="minorHAnsi" w:eastAsiaTheme="minorEastAsia" w:hAnsiTheme="minorHAnsi" w:cstheme="minorBidi"/>
          <w:noProof/>
          <w:szCs w:val="22"/>
          <w:lang w:val="en-GB" w:eastAsia="en-GB"/>
        </w:rPr>
      </w:pPr>
      <w:hyperlink w:anchor="_Toc129271718" w:history="1">
        <w:r w:rsidR="00B87899" w:rsidRPr="005C6617">
          <w:rPr>
            <w:rStyle w:val="Hyperlink"/>
            <w:noProof/>
          </w:rPr>
          <w:t>3</w:t>
        </w:r>
        <w:r w:rsidR="00B87899">
          <w:rPr>
            <w:rFonts w:asciiTheme="minorHAnsi" w:eastAsiaTheme="minorEastAsia" w:hAnsiTheme="minorHAnsi" w:cstheme="minorBidi"/>
            <w:noProof/>
            <w:szCs w:val="22"/>
            <w:lang w:val="en-GB" w:eastAsia="en-GB"/>
          </w:rPr>
          <w:tab/>
        </w:r>
        <w:r w:rsidR="00B87899" w:rsidRPr="005C6617">
          <w:rPr>
            <w:rStyle w:val="Hyperlink"/>
            <w:noProof/>
          </w:rPr>
          <w:t>Organization</w:t>
        </w:r>
        <w:r w:rsidR="00B87899">
          <w:rPr>
            <w:noProof/>
            <w:webHidden/>
          </w:rPr>
          <w:tab/>
        </w:r>
        <w:r w:rsidR="00B87899">
          <w:rPr>
            <w:noProof/>
            <w:webHidden/>
          </w:rPr>
          <w:fldChar w:fldCharType="begin"/>
        </w:r>
        <w:r w:rsidR="00B87899">
          <w:rPr>
            <w:noProof/>
            <w:webHidden/>
          </w:rPr>
          <w:instrText xml:space="preserve"> PAGEREF _Toc129271718 \h </w:instrText>
        </w:r>
        <w:r w:rsidR="00B87899">
          <w:rPr>
            <w:noProof/>
            <w:webHidden/>
          </w:rPr>
        </w:r>
        <w:r w:rsidR="00B87899">
          <w:rPr>
            <w:noProof/>
            <w:webHidden/>
          </w:rPr>
          <w:fldChar w:fldCharType="separate"/>
        </w:r>
        <w:r w:rsidR="00B87899">
          <w:rPr>
            <w:noProof/>
            <w:webHidden/>
          </w:rPr>
          <w:t>4</w:t>
        </w:r>
        <w:r w:rsidR="00B87899">
          <w:rPr>
            <w:noProof/>
            <w:webHidden/>
          </w:rPr>
          <w:fldChar w:fldCharType="end"/>
        </w:r>
      </w:hyperlink>
    </w:p>
    <w:p w14:paraId="79AB5F49" w14:textId="2179A7FD" w:rsidR="00B87899" w:rsidRDefault="00000000">
      <w:pPr>
        <w:pStyle w:val="TOC2"/>
        <w:rPr>
          <w:rFonts w:asciiTheme="minorHAnsi" w:eastAsiaTheme="minorEastAsia" w:hAnsiTheme="minorHAnsi" w:cstheme="minorBidi"/>
          <w:noProof/>
          <w:szCs w:val="22"/>
          <w:lang w:val="en-GB" w:eastAsia="en-GB"/>
        </w:rPr>
      </w:pPr>
      <w:hyperlink w:anchor="_Toc129271719" w:history="1">
        <w:r w:rsidR="00B87899" w:rsidRPr="005C6617">
          <w:rPr>
            <w:rStyle w:val="Hyperlink"/>
            <w:noProof/>
          </w:rPr>
          <w:t>3.1</w:t>
        </w:r>
        <w:r w:rsidR="00B87899">
          <w:rPr>
            <w:rFonts w:asciiTheme="minorHAnsi" w:eastAsiaTheme="minorEastAsia" w:hAnsiTheme="minorHAnsi" w:cstheme="minorBidi"/>
            <w:noProof/>
            <w:szCs w:val="22"/>
            <w:lang w:val="en-GB" w:eastAsia="en-GB"/>
          </w:rPr>
          <w:tab/>
        </w:r>
        <w:r w:rsidR="00B87899" w:rsidRPr="005C6617">
          <w:rPr>
            <w:rStyle w:val="Hyperlink"/>
            <w:noProof/>
          </w:rPr>
          <w:t>Participants</w:t>
        </w:r>
        <w:r w:rsidR="00B87899">
          <w:rPr>
            <w:noProof/>
            <w:webHidden/>
          </w:rPr>
          <w:tab/>
        </w:r>
        <w:r w:rsidR="00B87899">
          <w:rPr>
            <w:noProof/>
            <w:webHidden/>
          </w:rPr>
          <w:fldChar w:fldCharType="begin"/>
        </w:r>
        <w:r w:rsidR="00B87899">
          <w:rPr>
            <w:noProof/>
            <w:webHidden/>
          </w:rPr>
          <w:instrText xml:space="preserve"> PAGEREF _Toc129271719 \h </w:instrText>
        </w:r>
        <w:r w:rsidR="00B87899">
          <w:rPr>
            <w:noProof/>
            <w:webHidden/>
          </w:rPr>
        </w:r>
        <w:r w:rsidR="00B87899">
          <w:rPr>
            <w:noProof/>
            <w:webHidden/>
          </w:rPr>
          <w:fldChar w:fldCharType="separate"/>
        </w:r>
        <w:r w:rsidR="00B87899">
          <w:rPr>
            <w:noProof/>
            <w:webHidden/>
          </w:rPr>
          <w:t>4</w:t>
        </w:r>
        <w:r w:rsidR="00B87899">
          <w:rPr>
            <w:noProof/>
            <w:webHidden/>
          </w:rPr>
          <w:fldChar w:fldCharType="end"/>
        </w:r>
      </w:hyperlink>
    </w:p>
    <w:p w14:paraId="3E737A9E" w14:textId="55E248BC" w:rsidR="00B87899" w:rsidRDefault="00000000">
      <w:pPr>
        <w:pStyle w:val="TOC2"/>
        <w:rPr>
          <w:rFonts w:asciiTheme="minorHAnsi" w:eastAsiaTheme="minorEastAsia" w:hAnsiTheme="minorHAnsi" w:cstheme="minorBidi"/>
          <w:noProof/>
          <w:szCs w:val="22"/>
          <w:lang w:val="en-GB" w:eastAsia="en-GB"/>
        </w:rPr>
      </w:pPr>
      <w:hyperlink w:anchor="_Toc129271720" w:history="1">
        <w:r w:rsidR="00B87899" w:rsidRPr="005C6617">
          <w:rPr>
            <w:rStyle w:val="Hyperlink"/>
            <w:noProof/>
          </w:rPr>
          <w:t>3.2</w:t>
        </w:r>
        <w:r w:rsidR="00B87899">
          <w:rPr>
            <w:rFonts w:asciiTheme="minorHAnsi" w:eastAsiaTheme="minorEastAsia" w:hAnsiTheme="minorHAnsi" w:cstheme="minorBidi"/>
            <w:noProof/>
            <w:szCs w:val="22"/>
            <w:lang w:val="en-GB" w:eastAsia="en-GB"/>
          </w:rPr>
          <w:tab/>
        </w:r>
        <w:r w:rsidR="00B87899" w:rsidRPr="005C6617">
          <w:rPr>
            <w:rStyle w:val="Hyperlink"/>
            <w:noProof/>
          </w:rPr>
          <w:t>Schedule</w:t>
        </w:r>
        <w:r w:rsidR="00B87899">
          <w:rPr>
            <w:noProof/>
            <w:webHidden/>
          </w:rPr>
          <w:tab/>
        </w:r>
        <w:r w:rsidR="00B87899">
          <w:rPr>
            <w:noProof/>
            <w:webHidden/>
          </w:rPr>
          <w:fldChar w:fldCharType="begin"/>
        </w:r>
        <w:r w:rsidR="00B87899">
          <w:rPr>
            <w:noProof/>
            <w:webHidden/>
          </w:rPr>
          <w:instrText xml:space="preserve"> PAGEREF _Toc129271720 \h </w:instrText>
        </w:r>
        <w:r w:rsidR="00B87899">
          <w:rPr>
            <w:noProof/>
            <w:webHidden/>
          </w:rPr>
        </w:r>
        <w:r w:rsidR="00B87899">
          <w:rPr>
            <w:noProof/>
            <w:webHidden/>
          </w:rPr>
          <w:fldChar w:fldCharType="separate"/>
        </w:r>
        <w:r w:rsidR="00B87899">
          <w:rPr>
            <w:noProof/>
            <w:webHidden/>
          </w:rPr>
          <w:t>5</w:t>
        </w:r>
        <w:r w:rsidR="00B87899">
          <w:rPr>
            <w:noProof/>
            <w:webHidden/>
          </w:rPr>
          <w:fldChar w:fldCharType="end"/>
        </w:r>
      </w:hyperlink>
    </w:p>
    <w:p w14:paraId="6F33C60E" w14:textId="71803561" w:rsidR="00B87899" w:rsidRDefault="00000000">
      <w:pPr>
        <w:pStyle w:val="TOC2"/>
        <w:rPr>
          <w:rFonts w:asciiTheme="minorHAnsi" w:eastAsiaTheme="minorEastAsia" w:hAnsiTheme="minorHAnsi" w:cstheme="minorBidi"/>
          <w:noProof/>
          <w:szCs w:val="22"/>
          <w:lang w:val="en-GB" w:eastAsia="en-GB"/>
        </w:rPr>
      </w:pPr>
      <w:hyperlink w:anchor="_Toc129271721" w:history="1">
        <w:r w:rsidR="00B87899" w:rsidRPr="005C6617">
          <w:rPr>
            <w:rStyle w:val="Hyperlink"/>
            <w:noProof/>
          </w:rPr>
          <w:t>3.3</w:t>
        </w:r>
        <w:r w:rsidR="00B87899">
          <w:rPr>
            <w:rFonts w:asciiTheme="minorHAnsi" w:eastAsiaTheme="minorEastAsia" w:hAnsiTheme="minorHAnsi" w:cstheme="minorBidi"/>
            <w:noProof/>
            <w:szCs w:val="22"/>
            <w:lang w:val="en-GB" w:eastAsia="en-GB"/>
          </w:rPr>
          <w:tab/>
        </w:r>
        <w:r w:rsidR="00B87899" w:rsidRPr="005C6617">
          <w:rPr>
            <w:rStyle w:val="Hyperlink"/>
            <w:noProof/>
          </w:rPr>
          <w:t>Reception, transportation, insurance, costs</w:t>
        </w:r>
        <w:r w:rsidR="00B87899">
          <w:rPr>
            <w:noProof/>
            <w:webHidden/>
          </w:rPr>
          <w:tab/>
        </w:r>
        <w:r w:rsidR="00B87899">
          <w:rPr>
            <w:noProof/>
            <w:webHidden/>
          </w:rPr>
          <w:fldChar w:fldCharType="begin"/>
        </w:r>
        <w:r w:rsidR="00B87899">
          <w:rPr>
            <w:noProof/>
            <w:webHidden/>
          </w:rPr>
          <w:instrText xml:space="preserve"> PAGEREF _Toc129271721 \h </w:instrText>
        </w:r>
        <w:r w:rsidR="00B87899">
          <w:rPr>
            <w:noProof/>
            <w:webHidden/>
          </w:rPr>
        </w:r>
        <w:r w:rsidR="00B87899">
          <w:rPr>
            <w:noProof/>
            <w:webHidden/>
          </w:rPr>
          <w:fldChar w:fldCharType="separate"/>
        </w:r>
        <w:r w:rsidR="00B87899">
          <w:rPr>
            <w:noProof/>
            <w:webHidden/>
          </w:rPr>
          <w:t>7</w:t>
        </w:r>
        <w:r w:rsidR="00B87899">
          <w:rPr>
            <w:noProof/>
            <w:webHidden/>
          </w:rPr>
          <w:fldChar w:fldCharType="end"/>
        </w:r>
      </w:hyperlink>
    </w:p>
    <w:p w14:paraId="3041EBF1" w14:textId="2AB6D5A1" w:rsidR="00B87899" w:rsidRDefault="00000000">
      <w:pPr>
        <w:pStyle w:val="TOC1"/>
        <w:rPr>
          <w:rFonts w:asciiTheme="minorHAnsi" w:eastAsiaTheme="minorEastAsia" w:hAnsiTheme="minorHAnsi" w:cstheme="minorBidi"/>
          <w:noProof/>
          <w:szCs w:val="22"/>
          <w:lang w:val="en-GB" w:eastAsia="en-GB"/>
        </w:rPr>
      </w:pPr>
      <w:hyperlink w:anchor="_Toc129271722" w:history="1">
        <w:r w:rsidR="00B87899" w:rsidRPr="005C6617">
          <w:rPr>
            <w:rStyle w:val="Hyperlink"/>
            <w:noProof/>
          </w:rPr>
          <w:t>4</w:t>
        </w:r>
        <w:r w:rsidR="00B87899">
          <w:rPr>
            <w:rFonts w:asciiTheme="minorHAnsi" w:eastAsiaTheme="minorEastAsia" w:hAnsiTheme="minorHAnsi" w:cstheme="minorBidi"/>
            <w:noProof/>
            <w:szCs w:val="22"/>
            <w:lang w:val="en-GB" w:eastAsia="en-GB"/>
          </w:rPr>
          <w:tab/>
        </w:r>
        <w:r w:rsidR="00B87899" w:rsidRPr="005C6617">
          <w:rPr>
            <w:rStyle w:val="Hyperlink"/>
            <w:noProof/>
          </w:rPr>
          <w:t>Artefacts</w:t>
        </w:r>
        <w:r w:rsidR="00B87899">
          <w:rPr>
            <w:noProof/>
            <w:webHidden/>
          </w:rPr>
          <w:tab/>
        </w:r>
        <w:r w:rsidR="00B87899">
          <w:rPr>
            <w:noProof/>
            <w:webHidden/>
          </w:rPr>
          <w:fldChar w:fldCharType="begin"/>
        </w:r>
        <w:r w:rsidR="00B87899">
          <w:rPr>
            <w:noProof/>
            <w:webHidden/>
          </w:rPr>
          <w:instrText xml:space="preserve"> PAGEREF _Toc129271722 \h </w:instrText>
        </w:r>
        <w:r w:rsidR="00B87899">
          <w:rPr>
            <w:noProof/>
            <w:webHidden/>
          </w:rPr>
        </w:r>
        <w:r w:rsidR="00B87899">
          <w:rPr>
            <w:noProof/>
            <w:webHidden/>
          </w:rPr>
          <w:fldChar w:fldCharType="separate"/>
        </w:r>
        <w:r w:rsidR="00B87899">
          <w:rPr>
            <w:noProof/>
            <w:webHidden/>
          </w:rPr>
          <w:t>8</w:t>
        </w:r>
        <w:r w:rsidR="00B87899">
          <w:rPr>
            <w:noProof/>
            <w:webHidden/>
          </w:rPr>
          <w:fldChar w:fldCharType="end"/>
        </w:r>
      </w:hyperlink>
    </w:p>
    <w:p w14:paraId="6C0542E8" w14:textId="7BD45BC4" w:rsidR="00B87899" w:rsidRDefault="00000000">
      <w:pPr>
        <w:pStyle w:val="TOC2"/>
        <w:rPr>
          <w:rFonts w:asciiTheme="minorHAnsi" w:eastAsiaTheme="minorEastAsia" w:hAnsiTheme="minorHAnsi" w:cstheme="minorBidi"/>
          <w:noProof/>
          <w:szCs w:val="22"/>
          <w:lang w:val="en-GB" w:eastAsia="en-GB"/>
        </w:rPr>
      </w:pPr>
      <w:hyperlink w:anchor="_Toc129271723" w:history="1">
        <w:r w:rsidR="00B87899" w:rsidRPr="005C6617">
          <w:rPr>
            <w:rStyle w:val="Hyperlink"/>
            <w:noProof/>
          </w:rPr>
          <w:t>4.1</w:t>
        </w:r>
        <w:r w:rsidR="00B87899">
          <w:rPr>
            <w:rFonts w:asciiTheme="minorHAnsi" w:eastAsiaTheme="minorEastAsia" w:hAnsiTheme="minorHAnsi" w:cstheme="minorBidi"/>
            <w:noProof/>
            <w:szCs w:val="22"/>
            <w:lang w:val="en-GB" w:eastAsia="en-GB"/>
          </w:rPr>
          <w:tab/>
        </w:r>
        <w:r w:rsidR="00B87899" w:rsidRPr="005C6617">
          <w:rPr>
            <w:rStyle w:val="Hyperlink"/>
            <w:noProof/>
          </w:rPr>
          <w:t>Description of artefacts</w:t>
        </w:r>
        <w:r w:rsidR="00B87899">
          <w:rPr>
            <w:noProof/>
            <w:webHidden/>
          </w:rPr>
          <w:tab/>
        </w:r>
        <w:r w:rsidR="00B87899">
          <w:rPr>
            <w:noProof/>
            <w:webHidden/>
          </w:rPr>
          <w:fldChar w:fldCharType="begin"/>
        </w:r>
        <w:r w:rsidR="00B87899">
          <w:rPr>
            <w:noProof/>
            <w:webHidden/>
          </w:rPr>
          <w:instrText xml:space="preserve"> PAGEREF _Toc129271723 \h </w:instrText>
        </w:r>
        <w:r w:rsidR="00B87899">
          <w:rPr>
            <w:noProof/>
            <w:webHidden/>
          </w:rPr>
        </w:r>
        <w:r w:rsidR="00B87899">
          <w:rPr>
            <w:noProof/>
            <w:webHidden/>
          </w:rPr>
          <w:fldChar w:fldCharType="separate"/>
        </w:r>
        <w:r w:rsidR="00B87899">
          <w:rPr>
            <w:noProof/>
            <w:webHidden/>
          </w:rPr>
          <w:t>8</w:t>
        </w:r>
        <w:r w:rsidR="00B87899">
          <w:rPr>
            <w:noProof/>
            <w:webHidden/>
          </w:rPr>
          <w:fldChar w:fldCharType="end"/>
        </w:r>
      </w:hyperlink>
    </w:p>
    <w:p w14:paraId="20E4ADA0" w14:textId="27223F56" w:rsidR="00B87899" w:rsidRDefault="00000000">
      <w:pPr>
        <w:pStyle w:val="TOC1"/>
        <w:rPr>
          <w:rFonts w:asciiTheme="minorHAnsi" w:eastAsiaTheme="minorEastAsia" w:hAnsiTheme="minorHAnsi" w:cstheme="minorBidi"/>
          <w:noProof/>
          <w:szCs w:val="22"/>
          <w:lang w:val="en-GB" w:eastAsia="en-GB"/>
        </w:rPr>
      </w:pPr>
      <w:hyperlink w:anchor="_Toc129271724" w:history="1">
        <w:r w:rsidR="00B87899" w:rsidRPr="005C6617">
          <w:rPr>
            <w:rStyle w:val="Hyperlink"/>
            <w:noProof/>
          </w:rPr>
          <w:t>5</w:t>
        </w:r>
        <w:r w:rsidR="00B87899">
          <w:rPr>
            <w:rFonts w:asciiTheme="minorHAnsi" w:eastAsiaTheme="minorEastAsia" w:hAnsiTheme="minorHAnsi" w:cstheme="minorBidi"/>
            <w:noProof/>
            <w:szCs w:val="22"/>
            <w:lang w:val="en-GB" w:eastAsia="en-GB"/>
          </w:rPr>
          <w:tab/>
        </w:r>
        <w:r w:rsidR="00B87899" w:rsidRPr="005C6617">
          <w:rPr>
            <w:rStyle w:val="Hyperlink"/>
            <w:noProof/>
          </w:rPr>
          <w:t>Measuring instructions</w:t>
        </w:r>
        <w:r w:rsidR="00B87899">
          <w:rPr>
            <w:noProof/>
            <w:webHidden/>
          </w:rPr>
          <w:tab/>
        </w:r>
        <w:r w:rsidR="00B87899">
          <w:rPr>
            <w:noProof/>
            <w:webHidden/>
          </w:rPr>
          <w:fldChar w:fldCharType="begin"/>
        </w:r>
        <w:r w:rsidR="00B87899">
          <w:rPr>
            <w:noProof/>
            <w:webHidden/>
          </w:rPr>
          <w:instrText xml:space="preserve"> PAGEREF _Toc129271724 \h </w:instrText>
        </w:r>
        <w:r w:rsidR="00B87899">
          <w:rPr>
            <w:noProof/>
            <w:webHidden/>
          </w:rPr>
        </w:r>
        <w:r w:rsidR="00B87899">
          <w:rPr>
            <w:noProof/>
            <w:webHidden/>
          </w:rPr>
          <w:fldChar w:fldCharType="separate"/>
        </w:r>
        <w:r w:rsidR="00B87899">
          <w:rPr>
            <w:noProof/>
            <w:webHidden/>
          </w:rPr>
          <w:t>8</w:t>
        </w:r>
        <w:r w:rsidR="00B87899">
          <w:rPr>
            <w:noProof/>
            <w:webHidden/>
          </w:rPr>
          <w:fldChar w:fldCharType="end"/>
        </w:r>
      </w:hyperlink>
    </w:p>
    <w:p w14:paraId="7FE5A9F7" w14:textId="5D201D7E" w:rsidR="00B87899" w:rsidRDefault="00000000">
      <w:pPr>
        <w:pStyle w:val="TOC2"/>
        <w:rPr>
          <w:rFonts w:asciiTheme="minorHAnsi" w:eastAsiaTheme="minorEastAsia" w:hAnsiTheme="minorHAnsi" w:cstheme="minorBidi"/>
          <w:noProof/>
          <w:szCs w:val="22"/>
          <w:lang w:val="en-GB" w:eastAsia="en-GB"/>
        </w:rPr>
      </w:pPr>
      <w:hyperlink w:anchor="_Toc129271725" w:history="1">
        <w:r w:rsidR="00B87899" w:rsidRPr="005C6617">
          <w:rPr>
            <w:rStyle w:val="Hyperlink"/>
            <w:noProof/>
          </w:rPr>
          <w:t>5.1</w:t>
        </w:r>
        <w:r w:rsidR="00B87899">
          <w:rPr>
            <w:rFonts w:asciiTheme="minorHAnsi" w:eastAsiaTheme="minorEastAsia" w:hAnsiTheme="minorHAnsi" w:cstheme="minorBidi"/>
            <w:noProof/>
            <w:szCs w:val="22"/>
            <w:lang w:val="en-GB" w:eastAsia="en-GB"/>
          </w:rPr>
          <w:tab/>
        </w:r>
        <w:r w:rsidR="00B87899" w:rsidRPr="005C6617">
          <w:rPr>
            <w:rStyle w:val="Hyperlink"/>
            <w:noProof/>
          </w:rPr>
          <w:t>Handling the artefacts</w:t>
        </w:r>
        <w:r w:rsidR="00B87899">
          <w:rPr>
            <w:noProof/>
            <w:webHidden/>
          </w:rPr>
          <w:tab/>
        </w:r>
        <w:r w:rsidR="00B87899">
          <w:rPr>
            <w:noProof/>
            <w:webHidden/>
          </w:rPr>
          <w:fldChar w:fldCharType="begin"/>
        </w:r>
        <w:r w:rsidR="00B87899">
          <w:rPr>
            <w:noProof/>
            <w:webHidden/>
          </w:rPr>
          <w:instrText xml:space="preserve"> PAGEREF _Toc129271725 \h </w:instrText>
        </w:r>
        <w:r w:rsidR="00B87899">
          <w:rPr>
            <w:noProof/>
            <w:webHidden/>
          </w:rPr>
        </w:r>
        <w:r w:rsidR="00B87899">
          <w:rPr>
            <w:noProof/>
            <w:webHidden/>
          </w:rPr>
          <w:fldChar w:fldCharType="separate"/>
        </w:r>
        <w:r w:rsidR="00B87899">
          <w:rPr>
            <w:noProof/>
            <w:webHidden/>
          </w:rPr>
          <w:t>8</w:t>
        </w:r>
        <w:r w:rsidR="00B87899">
          <w:rPr>
            <w:noProof/>
            <w:webHidden/>
          </w:rPr>
          <w:fldChar w:fldCharType="end"/>
        </w:r>
      </w:hyperlink>
    </w:p>
    <w:p w14:paraId="28B65694" w14:textId="7430F0C6" w:rsidR="00B87899" w:rsidRDefault="00000000">
      <w:pPr>
        <w:pStyle w:val="TOC2"/>
        <w:rPr>
          <w:rFonts w:asciiTheme="minorHAnsi" w:eastAsiaTheme="minorEastAsia" w:hAnsiTheme="minorHAnsi" w:cstheme="minorBidi"/>
          <w:noProof/>
          <w:szCs w:val="22"/>
          <w:lang w:val="en-GB" w:eastAsia="en-GB"/>
        </w:rPr>
      </w:pPr>
      <w:hyperlink w:anchor="_Toc129271726" w:history="1">
        <w:r w:rsidR="00B87899" w:rsidRPr="005C6617">
          <w:rPr>
            <w:rStyle w:val="Hyperlink"/>
            <w:noProof/>
          </w:rPr>
          <w:t>5.2</w:t>
        </w:r>
        <w:r w:rsidR="00B87899">
          <w:rPr>
            <w:rFonts w:asciiTheme="minorHAnsi" w:eastAsiaTheme="minorEastAsia" w:hAnsiTheme="minorHAnsi" w:cstheme="minorBidi"/>
            <w:noProof/>
            <w:szCs w:val="22"/>
            <w:lang w:val="en-GB" w:eastAsia="en-GB"/>
          </w:rPr>
          <w:tab/>
        </w:r>
        <w:r w:rsidR="00B87899" w:rsidRPr="005C6617">
          <w:rPr>
            <w:rStyle w:val="Hyperlink"/>
            <w:noProof/>
          </w:rPr>
          <w:t>Traceability</w:t>
        </w:r>
        <w:r w:rsidR="00B87899">
          <w:rPr>
            <w:noProof/>
            <w:webHidden/>
          </w:rPr>
          <w:tab/>
        </w:r>
        <w:r w:rsidR="00B87899">
          <w:rPr>
            <w:noProof/>
            <w:webHidden/>
          </w:rPr>
          <w:fldChar w:fldCharType="begin"/>
        </w:r>
        <w:r w:rsidR="00B87899">
          <w:rPr>
            <w:noProof/>
            <w:webHidden/>
          </w:rPr>
          <w:instrText xml:space="preserve"> PAGEREF _Toc129271726 \h </w:instrText>
        </w:r>
        <w:r w:rsidR="00B87899">
          <w:rPr>
            <w:noProof/>
            <w:webHidden/>
          </w:rPr>
        </w:r>
        <w:r w:rsidR="00B87899">
          <w:rPr>
            <w:noProof/>
            <w:webHidden/>
          </w:rPr>
          <w:fldChar w:fldCharType="separate"/>
        </w:r>
        <w:r w:rsidR="00B87899">
          <w:rPr>
            <w:noProof/>
            <w:webHidden/>
          </w:rPr>
          <w:t>9</w:t>
        </w:r>
        <w:r w:rsidR="00B87899">
          <w:rPr>
            <w:noProof/>
            <w:webHidden/>
          </w:rPr>
          <w:fldChar w:fldCharType="end"/>
        </w:r>
      </w:hyperlink>
    </w:p>
    <w:p w14:paraId="76242A54" w14:textId="282C48B9" w:rsidR="00B87899" w:rsidRDefault="00000000">
      <w:pPr>
        <w:pStyle w:val="TOC2"/>
        <w:rPr>
          <w:rFonts w:asciiTheme="minorHAnsi" w:eastAsiaTheme="minorEastAsia" w:hAnsiTheme="minorHAnsi" w:cstheme="minorBidi"/>
          <w:noProof/>
          <w:szCs w:val="22"/>
          <w:lang w:val="en-GB" w:eastAsia="en-GB"/>
        </w:rPr>
      </w:pPr>
      <w:hyperlink w:anchor="_Toc129271727" w:history="1">
        <w:r w:rsidR="00B87899" w:rsidRPr="005C6617">
          <w:rPr>
            <w:rStyle w:val="Hyperlink"/>
            <w:noProof/>
          </w:rPr>
          <w:t>5.3</w:t>
        </w:r>
        <w:r w:rsidR="00B87899">
          <w:rPr>
            <w:rFonts w:asciiTheme="minorHAnsi" w:eastAsiaTheme="minorEastAsia" w:hAnsiTheme="minorHAnsi" w:cstheme="minorBidi"/>
            <w:noProof/>
            <w:szCs w:val="22"/>
            <w:lang w:val="en-GB" w:eastAsia="en-GB"/>
          </w:rPr>
          <w:tab/>
        </w:r>
        <w:r w:rsidR="00B87899" w:rsidRPr="005C6617">
          <w:rPr>
            <w:rStyle w:val="Hyperlink"/>
            <w:noProof/>
          </w:rPr>
          <w:t>Measurands</w:t>
        </w:r>
        <w:r w:rsidR="00B87899">
          <w:rPr>
            <w:noProof/>
            <w:webHidden/>
          </w:rPr>
          <w:tab/>
        </w:r>
        <w:r w:rsidR="00B87899">
          <w:rPr>
            <w:noProof/>
            <w:webHidden/>
          </w:rPr>
          <w:fldChar w:fldCharType="begin"/>
        </w:r>
        <w:r w:rsidR="00B87899">
          <w:rPr>
            <w:noProof/>
            <w:webHidden/>
          </w:rPr>
          <w:instrText xml:space="preserve"> PAGEREF _Toc129271727 \h </w:instrText>
        </w:r>
        <w:r w:rsidR="00B87899">
          <w:rPr>
            <w:noProof/>
            <w:webHidden/>
          </w:rPr>
        </w:r>
        <w:r w:rsidR="00B87899">
          <w:rPr>
            <w:noProof/>
            <w:webHidden/>
          </w:rPr>
          <w:fldChar w:fldCharType="separate"/>
        </w:r>
        <w:r w:rsidR="00B87899">
          <w:rPr>
            <w:noProof/>
            <w:webHidden/>
          </w:rPr>
          <w:t>9</w:t>
        </w:r>
        <w:r w:rsidR="00B87899">
          <w:rPr>
            <w:noProof/>
            <w:webHidden/>
          </w:rPr>
          <w:fldChar w:fldCharType="end"/>
        </w:r>
      </w:hyperlink>
    </w:p>
    <w:p w14:paraId="6478CC0E" w14:textId="22251B57" w:rsidR="00B87899" w:rsidRDefault="00000000">
      <w:pPr>
        <w:pStyle w:val="TOC2"/>
        <w:rPr>
          <w:rFonts w:asciiTheme="minorHAnsi" w:eastAsiaTheme="minorEastAsia" w:hAnsiTheme="minorHAnsi" w:cstheme="minorBidi"/>
          <w:noProof/>
          <w:szCs w:val="22"/>
          <w:lang w:val="en-GB" w:eastAsia="en-GB"/>
        </w:rPr>
      </w:pPr>
      <w:hyperlink w:anchor="_Toc129271728" w:history="1">
        <w:r w:rsidR="00B87899" w:rsidRPr="005C6617">
          <w:rPr>
            <w:rStyle w:val="Hyperlink"/>
            <w:noProof/>
          </w:rPr>
          <w:t>5.4</w:t>
        </w:r>
        <w:r w:rsidR="00B87899">
          <w:rPr>
            <w:rFonts w:asciiTheme="minorHAnsi" w:eastAsiaTheme="minorEastAsia" w:hAnsiTheme="minorHAnsi" w:cstheme="minorBidi"/>
            <w:noProof/>
            <w:szCs w:val="22"/>
            <w:lang w:val="en-GB" w:eastAsia="en-GB"/>
          </w:rPr>
          <w:tab/>
        </w:r>
        <w:r w:rsidR="00B87899" w:rsidRPr="005C6617">
          <w:rPr>
            <w:rStyle w:val="Hyperlink"/>
            <w:noProof/>
          </w:rPr>
          <w:t>Measurement uncertainty</w:t>
        </w:r>
        <w:r w:rsidR="00B87899">
          <w:rPr>
            <w:noProof/>
            <w:webHidden/>
          </w:rPr>
          <w:tab/>
        </w:r>
        <w:r w:rsidR="00B87899">
          <w:rPr>
            <w:noProof/>
            <w:webHidden/>
          </w:rPr>
          <w:fldChar w:fldCharType="begin"/>
        </w:r>
        <w:r w:rsidR="00B87899">
          <w:rPr>
            <w:noProof/>
            <w:webHidden/>
          </w:rPr>
          <w:instrText xml:space="preserve"> PAGEREF _Toc129271728 \h </w:instrText>
        </w:r>
        <w:r w:rsidR="00B87899">
          <w:rPr>
            <w:noProof/>
            <w:webHidden/>
          </w:rPr>
        </w:r>
        <w:r w:rsidR="00B87899">
          <w:rPr>
            <w:noProof/>
            <w:webHidden/>
          </w:rPr>
          <w:fldChar w:fldCharType="separate"/>
        </w:r>
        <w:r w:rsidR="00B87899">
          <w:rPr>
            <w:noProof/>
            <w:webHidden/>
          </w:rPr>
          <w:t>10</w:t>
        </w:r>
        <w:r w:rsidR="00B87899">
          <w:rPr>
            <w:noProof/>
            <w:webHidden/>
          </w:rPr>
          <w:fldChar w:fldCharType="end"/>
        </w:r>
      </w:hyperlink>
    </w:p>
    <w:p w14:paraId="09391286" w14:textId="569A75D2" w:rsidR="00B87899" w:rsidRDefault="00000000">
      <w:pPr>
        <w:pStyle w:val="TOC2"/>
        <w:rPr>
          <w:rFonts w:asciiTheme="minorHAnsi" w:eastAsiaTheme="minorEastAsia" w:hAnsiTheme="minorHAnsi" w:cstheme="minorBidi"/>
          <w:noProof/>
          <w:szCs w:val="22"/>
          <w:lang w:val="en-GB" w:eastAsia="en-GB"/>
        </w:rPr>
      </w:pPr>
      <w:hyperlink w:anchor="_Toc129271729" w:history="1">
        <w:r w:rsidR="00B87899" w:rsidRPr="005C6617">
          <w:rPr>
            <w:rStyle w:val="Hyperlink"/>
            <w:noProof/>
          </w:rPr>
          <w:t>5.5</w:t>
        </w:r>
        <w:r w:rsidR="00B87899">
          <w:rPr>
            <w:rFonts w:asciiTheme="minorHAnsi" w:eastAsiaTheme="minorEastAsia" w:hAnsiTheme="minorHAnsi" w:cstheme="minorBidi"/>
            <w:noProof/>
            <w:szCs w:val="22"/>
            <w:lang w:val="en-GB" w:eastAsia="en-GB"/>
          </w:rPr>
          <w:tab/>
        </w:r>
        <w:r w:rsidR="00B87899" w:rsidRPr="005C6617">
          <w:rPr>
            <w:rStyle w:val="Hyperlink"/>
            <w:noProof/>
          </w:rPr>
          <w:t>Optical phase change and roughness correction</w:t>
        </w:r>
        <w:r w:rsidR="00B87899">
          <w:rPr>
            <w:noProof/>
            <w:webHidden/>
          </w:rPr>
          <w:tab/>
        </w:r>
        <w:r w:rsidR="00B87899">
          <w:rPr>
            <w:noProof/>
            <w:webHidden/>
          </w:rPr>
          <w:fldChar w:fldCharType="begin"/>
        </w:r>
        <w:r w:rsidR="00B87899">
          <w:rPr>
            <w:noProof/>
            <w:webHidden/>
          </w:rPr>
          <w:instrText xml:space="preserve"> PAGEREF _Toc129271729 \h </w:instrText>
        </w:r>
        <w:r w:rsidR="00B87899">
          <w:rPr>
            <w:noProof/>
            <w:webHidden/>
          </w:rPr>
        </w:r>
        <w:r w:rsidR="00B87899">
          <w:rPr>
            <w:noProof/>
            <w:webHidden/>
          </w:rPr>
          <w:fldChar w:fldCharType="separate"/>
        </w:r>
        <w:r w:rsidR="00B87899">
          <w:rPr>
            <w:noProof/>
            <w:webHidden/>
          </w:rPr>
          <w:t>10</w:t>
        </w:r>
        <w:r w:rsidR="00B87899">
          <w:rPr>
            <w:noProof/>
            <w:webHidden/>
          </w:rPr>
          <w:fldChar w:fldCharType="end"/>
        </w:r>
      </w:hyperlink>
    </w:p>
    <w:p w14:paraId="6D88658F" w14:textId="5356147E" w:rsidR="00B87899" w:rsidRDefault="00000000">
      <w:pPr>
        <w:pStyle w:val="TOC2"/>
        <w:rPr>
          <w:rFonts w:asciiTheme="minorHAnsi" w:eastAsiaTheme="minorEastAsia" w:hAnsiTheme="minorHAnsi" w:cstheme="minorBidi"/>
          <w:noProof/>
          <w:szCs w:val="22"/>
          <w:lang w:val="en-GB" w:eastAsia="en-GB"/>
        </w:rPr>
      </w:pPr>
      <w:hyperlink w:anchor="_Toc129271730" w:history="1">
        <w:r w:rsidR="00B87899" w:rsidRPr="005C6617">
          <w:rPr>
            <w:rStyle w:val="Hyperlink"/>
            <w:noProof/>
          </w:rPr>
          <w:t>5.6</w:t>
        </w:r>
        <w:r w:rsidR="00B87899">
          <w:rPr>
            <w:rFonts w:asciiTheme="minorHAnsi" w:eastAsiaTheme="minorEastAsia" w:hAnsiTheme="minorHAnsi" w:cstheme="minorBidi"/>
            <w:noProof/>
            <w:szCs w:val="22"/>
            <w:lang w:val="en-GB" w:eastAsia="en-GB"/>
          </w:rPr>
          <w:tab/>
        </w:r>
        <w:r w:rsidR="00B87899" w:rsidRPr="005C6617">
          <w:rPr>
            <w:rStyle w:val="Hyperlink"/>
            <w:noProof/>
          </w:rPr>
          <w:t>Reference condition</w:t>
        </w:r>
        <w:r w:rsidR="00B87899">
          <w:rPr>
            <w:noProof/>
            <w:webHidden/>
          </w:rPr>
          <w:tab/>
        </w:r>
        <w:r w:rsidR="00B87899">
          <w:rPr>
            <w:noProof/>
            <w:webHidden/>
          </w:rPr>
          <w:fldChar w:fldCharType="begin"/>
        </w:r>
        <w:r w:rsidR="00B87899">
          <w:rPr>
            <w:noProof/>
            <w:webHidden/>
          </w:rPr>
          <w:instrText xml:space="preserve"> PAGEREF _Toc129271730 \h </w:instrText>
        </w:r>
        <w:r w:rsidR="00B87899">
          <w:rPr>
            <w:noProof/>
            <w:webHidden/>
          </w:rPr>
        </w:r>
        <w:r w:rsidR="00B87899">
          <w:rPr>
            <w:noProof/>
            <w:webHidden/>
          </w:rPr>
          <w:fldChar w:fldCharType="separate"/>
        </w:r>
        <w:r w:rsidR="00B87899">
          <w:rPr>
            <w:noProof/>
            <w:webHidden/>
          </w:rPr>
          <w:t>10</w:t>
        </w:r>
        <w:r w:rsidR="00B87899">
          <w:rPr>
            <w:noProof/>
            <w:webHidden/>
          </w:rPr>
          <w:fldChar w:fldCharType="end"/>
        </w:r>
      </w:hyperlink>
    </w:p>
    <w:p w14:paraId="24AD18B6" w14:textId="6A58418C" w:rsidR="00B87899" w:rsidRDefault="00000000">
      <w:pPr>
        <w:pStyle w:val="TOC1"/>
        <w:rPr>
          <w:rFonts w:asciiTheme="minorHAnsi" w:eastAsiaTheme="minorEastAsia" w:hAnsiTheme="minorHAnsi" w:cstheme="minorBidi"/>
          <w:noProof/>
          <w:szCs w:val="22"/>
          <w:lang w:val="en-GB" w:eastAsia="en-GB"/>
        </w:rPr>
      </w:pPr>
      <w:hyperlink w:anchor="_Toc129271731" w:history="1">
        <w:r w:rsidR="00B87899" w:rsidRPr="005C6617">
          <w:rPr>
            <w:rStyle w:val="Hyperlink"/>
            <w:noProof/>
          </w:rPr>
          <w:t>6</w:t>
        </w:r>
        <w:r w:rsidR="00B87899">
          <w:rPr>
            <w:rFonts w:asciiTheme="minorHAnsi" w:eastAsiaTheme="minorEastAsia" w:hAnsiTheme="minorHAnsi" w:cstheme="minorBidi"/>
            <w:noProof/>
            <w:szCs w:val="22"/>
            <w:lang w:val="en-GB" w:eastAsia="en-GB"/>
          </w:rPr>
          <w:tab/>
        </w:r>
        <w:r w:rsidR="00B87899" w:rsidRPr="005C6617">
          <w:rPr>
            <w:rStyle w:val="Hyperlink"/>
            <w:noProof/>
          </w:rPr>
          <w:t>Reporting of results</w:t>
        </w:r>
        <w:r w:rsidR="00B87899">
          <w:rPr>
            <w:noProof/>
            <w:webHidden/>
          </w:rPr>
          <w:tab/>
        </w:r>
        <w:r w:rsidR="00B87899">
          <w:rPr>
            <w:noProof/>
            <w:webHidden/>
          </w:rPr>
          <w:fldChar w:fldCharType="begin"/>
        </w:r>
        <w:r w:rsidR="00B87899">
          <w:rPr>
            <w:noProof/>
            <w:webHidden/>
          </w:rPr>
          <w:instrText xml:space="preserve"> PAGEREF _Toc129271731 \h </w:instrText>
        </w:r>
        <w:r w:rsidR="00B87899">
          <w:rPr>
            <w:noProof/>
            <w:webHidden/>
          </w:rPr>
        </w:r>
        <w:r w:rsidR="00B87899">
          <w:rPr>
            <w:noProof/>
            <w:webHidden/>
          </w:rPr>
          <w:fldChar w:fldCharType="separate"/>
        </w:r>
        <w:r w:rsidR="00B87899">
          <w:rPr>
            <w:noProof/>
            <w:webHidden/>
          </w:rPr>
          <w:t>10</w:t>
        </w:r>
        <w:r w:rsidR="00B87899">
          <w:rPr>
            <w:noProof/>
            <w:webHidden/>
          </w:rPr>
          <w:fldChar w:fldCharType="end"/>
        </w:r>
      </w:hyperlink>
    </w:p>
    <w:p w14:paraId="1F99B80A" w14:textId="433043FE" w:rsidR="00B87899" w:rsidRDefault="00000000">
      <w:pPr>
        <w:pStyle w:val="TOC2"/>
        <w:rPr>
          <w:rFonts w:asciiTheme="minorHAnsi" w:eastAsiaTheme="minorEastAsia" w:hAnsiTheme="minorHAnsi" w:cstheme="minorBidi"/>
          <w:noProof/>
          <w:szCs w:val="22"/>
          <w:lang w:val="en-GB" w:eastAsia="en-GB"/>
        </w:rPr>
      </w:pPr>
      <w:hyperlink w:anchor="_Toc129271732" w:history="1">
        <w:r w:rsidR="00B87899" w:rsidRPr="005C6617">
          <w:rPr>
            <w:rStyle w:val="Hyperlink"/>
            <w:noProof/>
          </w:rPr>
          <w:t>6.1</w:t>
        </w:r>
        <w:r w:rsidR="00B87899">
          <w:rPr>
            <w:rFonts w:asciiTheme="minorHAnsi" w:eastAsiaTheme="minorEastAsia" w:hAnsiTheme="minorHAnsi" w:cstheme="minorBidi"/>
            <w:noProof/>
            <w:szCs w:val="22"/>
            <w:lang w:val="en-GB" w:eastAsia="en-GB"/>
          </w:rPr>
          <w:tab/>
        </w:r>
        <w:r w:rsidR="00B87899" w:rsidRPr="005C6617">
          <w:rPr>
            <w:rStyle w:val="Hyperlink"/>
            <w:noProof/>
          </w:rPr>
          <w:t>Results and standard uncertainties as reported by participants</w:t>
        </w:r>
        <w:r w:rsidR="00B87899">
          <w:rPr>
            <w:noProof/>
            <w:webHidden/>
          </w:rPr>
          <w:tab/>
        </w:r>
        <w:r w:rsidR="00B87899">
          <w:rPr>
            <w:noProof/>
            <w:webHidden/>
          </w:rPr>
          <w:fldChar w:fldCharType="begin"/>
        </w:r>
        <w:r w:rsidR="00B87899">
          <w:rPr>
            <w:noProof/>
            <w:webHidden/>
          </w:rPr>
          <w:instrText xml:space="preserve"> PAGEREF _Toc129271732 \h </w:instrText>
        </w:r>
        <w:r w:rsidR="00B87899">
          <w:rPr>
            <w:noProof/>
            <w:webHidden/>
          </w:rPr>
        </w:r>
        <w:r w:rsidR="00B87899">
          <w:rPr>
            <w:noProof/>
            <w:webHidden/>
          </w:rPr>
          <w:fldChar w:fldCharType="separate"/>
        </w:r>
        <w:r w:rsidR="00B87899">
          <w:rPr>
            <w:noProof/>
            <w:webHidden/>
          </w:rPr>
          <w:t>10</w:t>
        </w:r>
        <w:r w:rsidR="00B87899">
          <w:rPr>
            <w:noProof/>
            <w:webHidden/>
          </w:rPr>
          <w:fldChar w:fldCharType="end"/>
        </w:r>
      </w:hyperlink>
    </w:p>
    <w:p w14:paraId="67361AC4" w14:textId="03077F9B" w:rsidR="00B87899" w:rsidRDefault="00000000">
      <w:pPr>
        <w:pStyle w:val="TOC2"/>
        <w:rPr>
          <w:rFonts w:asciiTheme="minorHAnsi" w:eastAsiaTheme="minorEastAsia" w:hAnsiTheme="minorHAnsi" w:cstheme="minorBidi"/>
          <w:noProof/>
          <w:szCs w:val="22"/>
          <w:lang w:val="en-GB" w:eastAsia="en-GB"/>
        </w:rPr>
      </w:pPr>
      <w:hyperlink w:anchor="_Toc129271733" w:history="1">
        <w:r w:rsidR="00B87899" w:rsidRPr="005C6617">
          <w:rPr>
            <w:rStyle w:val="Hyperlink"/>
            <w:noProof/>
          </w:rPr>
          <w:t>6.2</w:t>
        </w:r>
        <w:r w:rsidR="00B87899">
          <w:rPr>
            <w:rFonts w:asciiTheme="minorHAnsi" w:eastAsiaTheme="minorEastAsia" w:hAnsiTheme="minorHAnsi" w:cstheme="minorBidi"/>
            <w:noProof/>
            <w:szCs w:val="22"/>
            <w:lang w:val="en-GB" w:eastAsia="en-GB"/>
          </w:rPr>
          <w:tab/>
        </w:r>
        <w:r w:rsidR="00B87899" w:rsidRPr="005C6617">
          <w:rPr>
            <w:rStyle w:val="Hyperlink"/>
            <w:noProof/>
          </w:rPr>
          <w:t>Results reported by the pilot</w:t>
        </w:r>
        <w:r w:rsidR="00B87899">
          <w:rPr>
            <w:noProof/>
            <w:webHidden/>
          </w:rPr>
          <w:tab/>
        </w:r>
        <w:r w:rsidR="00B87899">
          <w:rPr>
            <w:noProof/>
            <w:webHidden/>
          </w:rPr>
          <w:fldChar w:fldCharType="begin"/>
        </w:r>
        <w:r w:rsidR="00B87899">
          <w:rPr>
            <w:noProof/>
            <w:webHidden/>
          </w:rPr>
          <w:instrText xml:space="preserve"> PAGEREF _Toc129271733 \h </w:instrText>
        </w:r>
        <w:r w:rsidR="00B87899">
          <w:rPr>
            <w:noProof/>
            <w:webHidden/>
          </w:rPr>
        </w:r>
        <w:r w:rsidR="00B87899">
          <w:rPr>
            <w:noProof/>
            <w:webHidden/>
          </w:rPr>
          <w:fldChar w:fldCharType="separate"/>
        </w:r>
        <w:r w:rsidR="00B87899">
          <w:rPr>
            <w:noProof/>
            <w:webHidden/>
          </w:rPr>
          <w:t>11</w:t>
        </w:r>
        <w:r w:rsidR="00B87899">
          <w:rPr>
            <w:noProof/>
            <w:webHidden/>
          </w:rPr>
          <w:fldChar w:fldCharType="end"/>
        </w:r>
      </w:hyperlink>
    </w:p>
    <w:p w14:paraId="21ADC7D1" w14:textId="6C28344B" w:rsidR="00B87899" w:rsidRDefault="00000000">
      <w:pPr>
        <w:pStyle w:val="TOC1"/>
        <w:rPr>
          <w:rFonts w:asciiTheme="minorHAnsi" w:eastAsiaTheme="minorEastAsia" w:hAnsiTheme="minorHAnsi" w:cstheme="minorBidi"/>
          <w:noProof/>
          <w:szCs w:val="22"/>
          <w:lang w:val="en-GB" w:eastAsia="en-GB"/>
        </w:rPr>
      </w:pPr>
      <w:hyperlink w:anchor="_Toc129271734" w:history="1">
        <w:r w:rsidR="00B87899" w:rsidRPr="005C6617">
          <w:rPr>
            <w:rStyle w:val="Hyperlink"/>
            <w:noProof/>
          </w:rPr>
          <w:t>7</w:t>
        </w:r>
        <w:r w:rsidR="00B87899">
          <w:rPr>
            <w:rFonts w:asciiTheme="minorHAnsi" w:eastAsiaTheme="minorEastAsia" w:hAnsiTheme="minorHAnsi" w:cstheme="minorBidi"/>
            <w:noProof/>
            <w:szCs w:val="22"/>
            <w:lang w:val="en-GB" w:eastAsia="en-GB"/>
          </w:rPr>
          <w:tab/>
        </w:r>
        <w:r w:rsidR="00B87899" w:rsidRPr="005C6617">
          <w:rPr>
            <w:rStyle w:val="Hyperlink"/>
            <w:noProof/>
          </w:rPr>
          <w:t>Analysis of results</w:t>
        </w:r>
        <w:r w:rsidR="00B87899">
          <w:rPr>
            <w:noProof/>
            <w:webHidden/>
          </w:rPr>
          <w:tab/>
        </w:r>
        <w:r w:rsidR="00B87899">
          <w:rPr>
            <w:noProof/>
            <w:webHidden/>
          </w:rPr>
          <w:fldChar w:fldCharType="begin"/>
        </w:r>
        <w:r w:rsidR="00B87899">
          <w:rPr>
            <w:noProof/>
            <w:webHidden/>
          </w:rPr>
          <w:instrText xml:space="preserve"> PAGEREF _Toc129271734 \h </w:instrText>
        </w:r>
        <w:r w:rsidR="00B87899">
          <w:rPr>
            <w:noProof/>
            <w:webHidden/>
          </w:rPr>
        </w:r>
        <w:r w:rsidR="00B87899">
          <w:rPr>
            <w:noProof/>
            <w:webHidden/>
          </w:rPr>
          <w:fldChar w:fldCharType="separate"/>
        </w:r>
        <w:r w:rsidR="00B87899">
          <w:rPr>
            <w:noProof/>
            <w:webHidden/>
          </w:rPr>
          <w:t>11</w:t>
        </w:r>
        <w:r w:rsidR="00B87899">
          <w:rPr>
            <w:noProof/>
            <w:webHidden/>
          </w:rPr>
          <w:fldChar w:fldCharType="end"/>
        </w:r>
      </w:hyperlink>
    </w:p>
    <w:p w14:paraId="22D76502" w14:textId="31EB1123" w:rsidR="00B87899" w:rsidRDefault="00000000">
      <w:pPr>
        <w:pStyle w:val="TOC2"/>
        <w:rPr>
          <w:rFonts w:asciiTheme="minorHAnsi" w:eastAsiaTheme="minorEastAsia" w:hAnsiTheme="minorHAnsi" w:cstheme="minorBidi"/>
          <w:noProof/>
          <w:szCs w:val="22"/>
          <w:lang w:val="en-GB" w:eastAsia="en-GB"/>
        </w:rPr>
      </w:pPr>
      <w:hyperlink w:anchor="_Toc129271735" w:history="1">
        <w:r w:rsidR="00B87899" w:rsidRPr="005C6617">
          <w:rPr>
            <w:rStyle w:val="Hyperlink"/>
            <w:noProof/>
          </w:rPr>
          <w:t>7.1</w:t>
        </w:r>
        <w:r w:rsidR="00B87899">
          <w:rPr>
            <w:rFonts w:asciiTheme="minorHAnsi" w:eastAsiaTheme="minorEastAsia" w:hAnsiTheme="minorHAnsi" w:cstheme="minorBidi"/>
            <w:noProof/>
            <w:szCs w:val="22"/>
            <w:lang w:val="en-GB" w:eastAsia="en-GB"/>
          </w:rPr>
          <w:tab/>
        </w:r>
        <w:r w:rsidR="00B87899" w:rsidRPr="005C6617">
          <w:rPr>
            <w:rStyle w:val="Hyperlink"/>
            <w:noProof/>
          </w:rPr>
          <w:t>Calculation of the KCRV</w:t>
        </w:r>
        <w:r w:rsidR="00B87899">
          <w:rPr>
            <w:noProof/>
            <w:webHidden/>
          </w:rPr>
          <w:tab/>
        </w:r>
        <w:r w:rsidR="00B87899">
          <w:rPr>
            <w:noProof/>
            <w:webHidden/>
          </w:rPr>
          <w:fldChar w:fldCharType="begin"/>
        </w:r>
        <w:r w:rsidR="00B87899">
          <w:rPr>
            <w:noProof/>
            <w:webHidden/>
          </w:rPr>
          <w:instrText xml:space="preserve"> PAGEREF _Toc129271735 \h </w:instrText>
        </w:r>
        <w:r w:rsidR="00B87899">
          <w:rPr>
            <w:noProof/>
            <w:webHidden/>
          </w:rPr>
        </w:r>
        <w:r w:rsidR="00B87899">
          <w:rPr>
            <w:noProof/>
            <w:webHidden/>
          </w:rPr>
          <w:fldChar w:fldCharType="separate"/>
        </w:r>
        <w:r w:rsidR="00B87899">
          <w:rPr>
            <w:noProof/>
            <w:webHidden/>
          </w:rPr>
          <w:t>11</w:t>
        </w:r>
        <w:r w:rsidR="00B87899">
          <w:rPr>
            <w:noProof/>
            <w:webHidden/>
          </w:rPr>
          <w:fldChar w:fldCharType="end"/>
        </w:r>
      </w:hyperlink>
    </w:p>
    <w:p w14:paraId="3C4ACD87" w14:textId="66BECB35" w:rsidR="00B87899" w:rsidRDefault="00000000">
      <w:pPr>
        <w:pStyle w:val="TOC2"/>
        <w:rPr>
          <w:rFonts w:asciiTheme="minorHAnsi" w:eastAsiaTheme="minorEastAsia" w:hAnsiTheme="minorHAnsi" w:cstheme="minorBidi"/>
          <w:noProof/>
          <w:szCs w:val="22"/>
          <w:lang w:val="en-GB" w:eastAsia="en-GB"/>
        </w:rPr>
      </w:pPr>
      <w:hyperlink w:anchor="_Toc129271736" w:history="1">
        <w:r w:rsidR="00B87899" w:rsidRPr="005C6617">
          <w:rPr>
            <w:rStyle w:val="Hyperlink"/>
            <w:noProof/>
          </w:rPr>
          <w:t>7.2</w:t>
        </w:r>
        <w:r w:rsidR="00B87899">
          <w:rPr>
            <w:rFonts w:asciiTheme="minorHAnsi" w:eastAsiaTheme="minorEastAsia" w:hAnsiTheme="minorHAnsi" w:cstheme="minorBidi"/>
            <w:noProof/>
            <w:szCs w:val="22"/>
            <w:lang w:val="en-GB" w:eastAsia="en-GB"/>
          </w:rPr>
          <w:tab/>
        </w:r>
        <w:r w:rsidR="00B87899" w:rsidRPr="005C6617">
          <w:rPr>
            <w:rStyle w:val="Hyperlink"/>
            <w:noProof/>
          </w:rPr>
          <w:t>Normalized Errors</w:t>
        </w:r>
        <w:r w:rsidR="00B87899">
          <w:rPr>
            <w:noProof/>
            <w:webHidden/>
          </w:rPr>
          <w:tab/>
        </w:r>
        <w:r w:rsidR="00B87899">
          <w:rPr>
            <w:noProof/>
            <w:webHidden/>
          </w:rPr>
          <w:fldChar w:fldCharType="begin"/>
        </w:r>
        <w:r w:rsidR="00B87899">
          <w:rPr>
            <w:noProof/>
            <w:webHidden/>
          </w:rPr>
          <w:instrText xml:space="preserve"> PAGEREF _Toc129271736 \h </w:instrText>
        </w:r>
        <w:r w:rsidR="00B87899">
          <w:rPr>
            <w:noProof/>
            <w:webHidden/>
          </w:rPr>
        </w:r>
        <w:r w:rsidR="00B87899">
          <w:rPr>
            <w:noProof/>
            <w:webHidden/>
          </w:rPr>
          <w:fldChar w:fldCharType="separate"/>
        </w:r>
        <w:r w:rsidR="00B87899">
          <w:rPr>
            <w:noProof/>
            <w:webHidden/>
          </w:rPr>
          <w:t>11</w:t>
        </w:r>
        <w:r w:rsidR="00B87899">
          <w:rPr>
            <w:noProof/>
            <w:webHidden/>
          </w:rPr>
          <w:fldChar w:fldCharType="end"/>
        </w:r>
      </w:hyperlink>
    </w:p>
    <w:p w14:paraId="1CBB78AE" w14:textId="3723D570" w:rsidR="00B87899" w:rsidRDefault="00000000">
      <w:pPr>
        <w:pStyle w:val="TOC2"/>
        <w:rPr>
          <w:rFonts w:asciiTheme="minorHAnsi" w:eastAsiaTheme="minorEastAsia" w:hAnsiTheme="minorHAnsi" w:cstheme="minorBidi"/>
          <w:noProof/>
          <w:szCs w:val="22"/>
          <w:lang w:val="en-GB" w:eastAsia="en-GB"/>
        </w:rPr>
      </w:pPr>
      <w:hyperlink w:anchor="_Toc129271737" w:history="1">
        <w:r w:rsidR="00B87899" w:rsidRPr="005C6617">
          <w:rPr>
            <w:rStyle w:val="Hyperlink"/>
            <w:noProof/>
          </w:rPr>
          <w:t>7.3</w:t>
        </w:r>
        <w:r w:rsidR="00B87899">
          <w:rPr>
            <w:rFonts w:asciiTheme="minorHAnsi" w:eastAsiaTheme="minorEastAsia" w:hAnsiTheme="minorHAnsi" w:cstheme="minorBidi"/>
            <w:noProof/>
            <w:szCs w:val="22"/>
            <w:lang w:val="en-GB" w:eastAsia="en-GB"/>
          </w:rPr>
          <w:tab/>
        </w:r>
        <w:r w:rsidR="00B87899" w:rsidRPr="005C6617">
          <w:rPr>
            <w:rStyle w:val="Hyperlink"/>
            <w:noProof/>
          </w:rPr>
          <w:t>Artefact instability</w:t>
        </w:r>
        <w:r w:rsidR="00B87899">
          <w:rPr>
            <w:noProof/>
            <w:webHidden/>
          </w:rPr>
          <w:tab/>
        </w:r>
        <w:r w:rsidR="00B87899">
          <w:rPr>
            <w:noProof/>
            <w:webHidden/>
          </w:rPr>
          <w:fldChar w:fldCharType="begin"/>
        </w:r>
        <w:r w:rsidR="00B87899">
          <w:rPr>
            <w:noProof/>
            <w:webHidden/>
          </w:rPr>
          <w:instrText xml:space="preserve"> PAGEREF _Toc129271737 \h </w:instrText>
        </w:r>
        <w:r w:rsidR="00B87899">
          <w:rPr>
            <w:noProof/>
            <w:webHidden/>
          </w:rPr>
        </w:r>
        <w:r w:rsidR="00B87899">
          <w:rPr>
            <w:noProof/>
            <w:webHidden/>
          </w:rPr>
          <w:fldChar w:fldCharType="separate"/>
        </w:r>
        <w:r w:rsidR="00B87899">
          <w:rPr>
            <w:noProof/>
            <w:webHidden/>
          </w:rPr>
          <w:t>11</w:t>
        </w:r>
        <w:r w:rsidR="00B87899">
          <w:rPr>
            <w:noProof/>
            <w:webHidden/>
          </w:rPr>
          <w:fldChar w:fldCharType="end"/>
        </w:r>
      </w:hyperlink>
    </w:p>
    <w:p w14:paraId="5F116D5F" w14:textId="3FC933E3" w:rsidR="00B87899" w:rsidRDefault="00000000">
      <w:pPr>
        <w:pStyle w:val="TOC2"/>
        <w:rPr>
          <w:rFonts w:asciiTheme="minorHAnsi" w:eastAsiaTheme="minorEastAsia" w:hAnsiTheme="minorHAnsi" w:cstheme="minorBidi"/>
          <w:noProof/>
          <w:szCs w:val="22"/>
          <w:lang w:val="en-GB" w:eastAsia="en-GB"/>
        </w:rPr>
      </w:pPr>
      <w:hyperlink w:anchor="_Toc129271738" w:history="1">
        <w:r w:rsidR="00B87899" w:rsidRPr="005C6617">
          <w:rPr>
            <w:rStyle w:val="Hyperlink"/>
            <w:noProof/>
          </w:rPr>
          <w:t>7.4</w:t>
        </w:r>
        <w:r w:rsidR="00B87899">
          <w:rPr>
            <w:rFonts w:asciiTheme="minorHAnsi" w:eastAsiaTheme="minorEastAsia" w:hAnsiTheme="minorHAnsi" w:cstheme="minorBidi"/>
            <w:noProof/>
            <w:szCs w:val="22"/>
            <w:lang w:val="en-GB" w:eastAsia="en-GB"/>
          </w:rPr>
          <w:tab/>
        </w:r>
        <w:r w:rsidR="00B87899" w:rsidRPr="005C6617">
          <w:rPr>
            <w:rStyle w:val="Hyperlink"/>
            <w:noProof/>
          </w:rPr>
          <w:t>Initial assessment of CMC claims</w:t>
        </w:r>
        <w:r w:rsidR="00B87899">
          <w:rPr>
            <w:noProof/>
            <w:webHidden/>
          </w:rPr>
          <w:tab/>
        </w:r>
        <w:r w:rsidR="00B87899">
          <w:rPr>
            <w:noProof/>
            <w:webHidden/>
          </w:rPr>
          <w:fldChar w:fldCharType="begin"/>
        </w:r>
        <w:r w:rsidR="00B87899">
          <w:rPr>
            <w:noProof/>
            <w:webHidden/>
          </w:rPr>
          <w:instrText xml:space="preserve"> PAGEREF _Toc129271738 \h </w:instrText>
        </w:r>
        <w:r w:rsidR="00B87899">
          <w:rPr>
            <w:noProof/>
            <w:webHidden/>
          </w:rPr>
        </w:r>
        <w:r w:rsidR="00B87899">
          <w:rPr>
            <w:noProof/>
            <w:webHidden/>
          </w:rPr>
          <w:fldChar w:fldCharType="separate"/>
        </w:r>
        <w:r w:rsidR="00B87899">
          <w:rPr>
            <w:noProof/>
            <w:webHidden/>
          </w:rPr>
          <w:t>12</w:t>
        </w:r>
        <w:r w:rsidR="00B87899">
          <w:rPr>
            <w:noProof/>
            <w:webHidden/>
          </w:rPr>
          <w:fldChar w:fldCharType="end"/>
        </w:r>
      </w:hyperlink>
    </w:p>
    <w:p w14:paraId="3A9DBE43" w14:textId="0524CAFC" w:rsidR="00B87899" w:rsidRDefault="00000000">
      <w:pPr>
        <w:pStyle w:val="TOC2"/>
        <w:rPr>
          <w:rFonts w:asciiTheme="minorHAnsi" w:eastAsiaTheme="minorEastAsia" w:hAnsiTheme="minorHAnsi" w:cstheme="minorBidi"/>
          <w:noProof/>
          <w:szCs w:val="22"/>
          <w:lang w:val="en-GB" w:eastAsia="en-GB"/>
        </w:rPr>
      </w:pPr>
      <w:hyperlink w:anchor="_Toc129271739" w:history="1">
        <w:r w:rsidR="00B87899" w:rsidRPr="005C6617">
          <w:rPr>
            <w:rStyle w:val="Hyperlink"/>
            <w:noProof/>
          </w:rPr>
          <w:t>7.5</w:t>
        </w:r>
        <w:r w:rsidR="00B87899">
          <w:rPr>
            <w:rFonts w:asciiTheme="minorHAnsi" w:eastAsiaTheme="minorEastAsia" w:hAnsiTheme="minorHAnsi" w:cstheme="minorBidi"/>
            <w:noProof/>
            <w:szCs w:val="22"/>
            <w:lang w:val="en-GB" w:eastAsia="en-GB"/>
          </w:rPr>
          <w:tab/>
        </w:r>
        <w:r w:rsidR="00B87899" w:rsidRPr="005C6617">
          <w:rPr>
            <w:rStyle w:val="Hyperlink"/>
            <w:noProof/>
          </w:rPr>
          <w:t>Correlation between laboratories</w:t>
        </w:r>
        <w:r w:rsidR="00B87899">
          <w:rPr>
            <w:noProof/>
            <w:webHidden/>
          </w:rPr>
          <w:tab/>
        </w:r>
        <w:r w:rsidR="00B87899">
          <w:rPr>
            <w:noProof/>
            <w:webHidden/>
          </w:rPr>
          <w:fldChar w:fldCharType="begin"/>
        </w:r>
        <w:r w:rsidR="00B87899">
          <w:rPr>
            <w:noProof/>
            <w:webHidden/>
          </w:rPr>
          <w:instrText xml:space="preserve"> PAGEREF _Toc129271739 \h </w:instrText>
        </w:r>
        <w:r w:rsidR="00B87899">
          <w:rPr>
            <w:noProof/>
            <w:webHidden/>
          </w:rPr>
        </w:r>
        <w:r w:rsidR="00B87899">
          <w:rPr>
            <w:noProof/>
            <w:webHidden/>
          </w:rPr>
          <w:fldChar w:fldCharType="separate"/>
        </w:r>
        <w:r w:rsidR="00B87899">
          <w:rPr>
            <w:noProof/>
            <w:webHidden/>
          </w:rPr>
          <w:t>12</w:t>
        </w:r>
        <w:r w:rsidR="00B87899">
          <w:rPr>
            <w:noProof/>
            <w:webHidden/>
          </w:rPr>
          <w:fldChar w:fldCharType="end"/>
        </w:r>
      </w:hyperlink>
    </w:p>
    <w:p w14:paraId="5098E7A1" w14:textId="16A9E34E" w:rsidR="00B87899" w:rsidRDefault="00000000">
      <w:pPr>
        <w:pStyle w:val="TOC2"/>
        <w:rPr>
          <w:rFonts w:asciiTheme="minorHAnsi" w:eastAsiaTheme="minorEastAsia" w:hAnsiTheme="minorHAnsi" w:cstheme="minorBidi"/>
          <w:noProof/>
          <w:szCs w:val="22"/>
          <w:lang w:val="en-GB" w:eastAsia="en-GB"/>
        </w:rPr>
      </w:pPr>
      <w:hyperlink w:anchor="_Toc129271740" w:history="1">
        <w:r w:rsidR="00B87899" w:rsidRPr="005C6617">
          <w:rPr>
            <w:rStyle w:val="Hyperlink"/>
            <w:noProof/>
          </w:rPr>
          <w:t>7.6</w:t>
        </w:r>
        <w:r w:rsidR="00B87899">
          <w:rPr>
            <w:rFonts w:asciiTheme="minorHAnsi" w:eastAsiaTheme="minorEastAsia" w:hAnsiTheme="minorHAnsi" w:cstheme="minorBidi"/>
            <w:noProof/>
            <w:szCs w:val="22"/>
            <w:lang w:val="en-GB" w:eastAsia="en-GB"/>
          </w:rPr>
          <w:tab/>
        </w:r>
        <w:r w:rsidR="00B87899" w:rsidRPr="005C6617">
          <w:rPr>
            <w:rStyle w:val="Hyperlink"/>
            <w:noProof/>
          </w:rPr>
          <w:t>Linking of result to other comparisons</w:t>
        </w:r>
        <w:r w:rsidR="00B87899">
          <w:rPr>
            <w:noProof/>
            <w:webHidden/>
          </w:rPr>
          <w:tab/>
        </w:r>
        <w:r w:rsidR="00B87899">
          <w:rPr>
            <w:noProof/>
            <w:webHidden/>
          </w:rPr>
          <w:fldChar w:fldCharType="begin"/>
        </w:r>
        <w:r w:rsidR="00B87899">
          <w:rPr>
            <w:noProof/>
            <w:webHidden/>
          </w:rPr>
          <w:instrText xml:space="preserve"> PAGEREF _Toc129271740 \h </w:instrText>
        </w:r>
        <w:r w:rsidR="00B87899">
          <w:rPr>
            <w:noProof/>
            <w:webHidden/>
          </w:rPr>
        </w:r>
        <w:r w:rsidR="00B87899">
          <w:rPr>
            <w:noProof/>
            <w:webHidden/>
          </w:rPr>
          <w:fldChar w:fldCharType="separate"/>
        </w:r>
        <w:r w:rsidR="00B87899">
          <w:rPr>
            <w:noProof/>
            <w:webHidden/>
          </w:rPr>
          <w:t>12</w:t>
        </w:r>
        <w:r w:rsidR="00B87899">
          <w:rPr>
            <w:noProof/>
            <w:webHidden/>
          </w:rPr>
          <w:fldChar w:fldCharType="end"/>
        </w:r>
      </w:hyperlink>
    </w:p>
    <w:p w14:paraId="14FAFCC8" w14:textId="4FFD5DC9" w:rsidR="00B87899" w:rsidRDefault="00000000">
      <w:pPr>
        <w:pStyle w:val="TOC1"/>
        <w:rPr>
          <w:rFonts w:asciiTheme="minorHAnsi" w:eastAsiaTheme="minorEastAsia" w:hAnsiTheme="minorHAnsi" w:cstheme="minorBidi"/>
          <w:noProof/>
          <w:szCs w:val="22"/>
          <w:lang w:val="en-GB" w:eastAsia="en-GB"/>
        </w:rPr>
      </w:pPr>
      <w:hyperlink w:anchor="_Toc129271741" w:history="1">
        <w:r w:rsidR="00B87899" w:rsidRPr="005C6617">
          <w:rPr>
            <w:rStyle w:val="Hyperlink"/>
            <w:noProof/>
          </w:rPr>
          <w:t>Appendix A – Reception of Standards</w:t>
        </w:r>
        <w:r w:rsidR="00B87899">
          <w:rPr>
            <w:noProof/>
            <w:webHidden/>
          </w:rPr>
          <w:tab/>
        </w:r>
        <w:r w:rsidR="00B87899">
          <w:rPr>
            <w:noProof/>
            <w:webHidden/>
          </w:rPr>
          <w:fldChar w:fldCharType="begin"/>
        </w:r>
        <w:r w:rsidR="00B87899">
          <w:rPr>
            <w:noProof/>
            <w:webHidden/>
          </w:rPr>
          <w:instrText xml:space="preserve"> PAGEREF _Toc129271741 \h </w:instrText>
        </w:r>
        <w:r w:rsidR="00B87899">
          <w:rPr>
            <w:noProof/>
            <w:webHidden/>
          </w:rPr>
        </w:r>
        <w:r w:rsidR="00B87899">
          <w:rPr>
            <w:noProof/>
            <w:webHidden/>
          </w:rPr>
          <w:fldChar w:fldCharType="separate"/>
        </w:r>
        <w:r w:rsidR="00B87899">
          <w:rPr>
            <w:noProof/>
            <w:webHidden/>
          </w:rPr>
          <w:t>13</w:t>
        </w:r>
        <w:r w:rsidR="00B87899">
          <w:rPr>
            <w:noProof/>
            <w:webHidden/>
          </w:rPr>
          <w:fldChar w:fldCharType="end"/>
        </w:r>
      </w:hyperlink>
    </w:p>
    <w:p w14:paraId="7BC050B5" w14:textId="6ABDA4E6" w:rsidR="00B87899" w:rsidRDefault="00000000">
      <w:pPr>
        <w:pStyle w:val="TOC1"/>
        <w:rPr>
          <w:rFonts w:asciiTheme="minorHAnsi" w:eastAsiaTheme="minorEastAsia" w:hAnsiTheme="minorHAnsi" w:cstheme="minorBidi"/>
          <w:noProof/>
          <w:szCs w:val="22"/>
          <w:lang w:val="en-GB" w:eastAsia="en-GB"/>
        </w:rPr>
      </w:pPr>
      <w:hyperlink w:anchor="_Toc129271742" w:history="1">
        <w:r w:rsidR="00B87899" w:rsidRPr="005C6617">
          <w:rPr>
            <w:rStyle w:val="Hyperlink"/>
            <w:noProof/>
          </w:rPr>
          <w:t>Appendix B – Condition of Measuring Faces</w:t>
        </w:r>
        <w:r w:rsidR="00B87899">
          <w:rPr>
            <w:noProof/>
            <w:webHidden/>
          </w:rPr>
          <w:tab/>
        </w:r>
        <w:r w:rsidR="00B87899">
          <w:rPr>
            <w:noProof/>
            <w:webHidden/>
          </w:rPr>
          <w:fldChar w:fldCharType="begin"/>
        </w:r>
        <w:r w:rsidR="00B87899">
          <w:rPr>
            <w:noProof/>
            <w:webHidden/>
          </w:rPr>
          <w:instrText xml:space="preserve"> PAGEREF _Toc129271742 \h </w:instrText>
        </w:r>
        <w:r w:rsidR="00B87899">
          <w:rPr>
            <w:noProof/>
            <w:webHidden/>
          </w:rPr>
        </w:r>
        <w:r w:rsidR="00B87899">
          <w:rPr>
            <w:noProof/>
            <w:webHidden/>
          </w:rPr>
          <w:fldChar w:fldCharType="separate"/>
        </w:r>
        <w:r w:rsidR="00B87899">
          <w:rPr>
            <w:noProof/>
            <w:webHidden/>
          </w:rPr>
          <w:t>14</w:t>
        </w:r>
        <w:r w:rsidR="00B87899">
          <w:rPr>
            <w:noProof/>
            <w:webHidden/>
          </w:rPr>
          <w:fldChar w:fldCharType="end"/>
        </w:r>
      </w:hyperlink>
    </w:p>
    <w:p w14:paraId="1BE5179B" w14:textId="4147048F" w:rsidR="00B87899" w:rsidRDefault="00000000">
      <w:pPr>
        <w:pStyle w:val="TOC1"/>
        <w:rPr>
          <w:rFonts w:asciiTheme="minorHAnsi" w:eastAsiaTheme="minorEastAsia" w:hAnsiTheme="minorHAnsi" w:cstheme="minorBidi"/>
          <w:noProof/>
          <w:szCs w:val="22"/>
          <w:lang w:val="en-GB" w:eastAsia="en-GB"/>
        </w:rPr>
      </w:pPr>
      <w:hyperlink w:anchor="_Toc129271743" w:history="1">
        <w:r w:rsidR="00B87899" w:rsidRPr="005C6617">
          <w:rPr>
            <w:rStyle w:val="Hyperlink"/>
            <w:noProof/>
          </w:rPr>
          <w:t>Appendix C – Results Report Form</w:t>
        </w:r>
        <w:r w:rsidR="00B87899">
          <w:rPr>
            <w:noProof/>
            <w:webHidden/>
          </w:rPr>
          <w:tab/>
        </w:r>
        <w:r w:rsidR="00B87899">
          <w:rPr>
            <w:noProof/>
            <w:webHidden/>
          </w:rPr>
          <w:fldChar w:fldCharType="begin"/>
        </w:r>
        <w:r w:rsidR="00B87899">
          <w:rPr>
            <w:noProof/>
            <w:webHidden/>
          </w:rPr>
          <w:instrText xml:space="preserve"> PAGEREF _Toc129271743 \h </w:instrText>
        </w:r>
        <w:r w:rsidR="00B87899">
          <w:rPr>
            <w:noProof/>
            <w:webHidden/>
          </w:rPr>
        </w:r>
        <w:r w:rsidR="00B87899">
          <w:rPr>
            <w:noProof/>
            <w:webHidden/>
          </w:rPr>
          <w:fldChar w:fldCharType="separate"/>
        </w:r>
        <w:r w:rsidR="00B87899">
          <w:rPr>
            <w:noProof/>
            <w:webHidden/>
          </w:rPr>
          <w:t>16</w:t>
        </w:r>
        <w:r w:rsidR="00B87899">
          <w:rPr>
            <w:noProof/>
            <w:webHidden/>
          </w:rPr>
          <w:fldChar w:fldCharType="end"/>
        </w:r>
      </w:hyperlink>
    </w:p>
    <w:p w14:paraId="3EC765DB" w14:textId="5EE4A291" w:rsidR="00B87899" w:rsidRDefault="00000000">
      <w:pPr>
        <w:pStyle w:val="TOC1"/>
        <w:rPr>
          <w:rFonts w:asciiTheme="minorHAnsi" w:eastAsiaTheme="minorEastAsia" w:hAnsiTheme="minorHAnsi" w:cstheme="minorBidi"/>
          <w:noProof/>
          <w:szCs w:val="22"/>
          <w:lang w:val="en-GB" w:eastAsia="en-GB"/>
        </w:rPr>
      </w:pPr>
      <w:hyperlink w:anchor="_Toc129271744" w:history="1">
        <w:r w:rsidR="00B87899" w:rsidRPr="005C6617">
          <w:rPr>
            <w:rStyle w:val="Hyperlink"/>
            <w:noProof/>
          </w:rPr>
          <w:t>Appendix D – Description of the measurement instrument</w:t>
        </w:r>
        <w:r w:rsidR="00B87899">
          <w:rPr>
            <w:noProof/>
            <w:webHidden/>
          </w:rPr>
          <w:tab/>
        </w:r>
        <w:r w:rsidR="00B87899">
          <w:rPr>
            <w:noProof/>
            <w:webHidden/>
          </w:rPr>
          <w:fldChar w:fldCharType="begin"/>
        </w:r>
        <w:r w:rsidR="00B87899">
          <w:rPr>
            <w:noProof/>
            <w:webHidden/>
          </w:rPr>
          <w:instrText xml:space="preserve"> PAGEREF _Toc129271744 \h </w:instrText>
        </w:r>
        <w:r w:rsidR="00B87899">
          <w:rPr>
            <w:noProof/>
            <w:webHidden/>
          </w:rPr>
        </w:r>
        <w:r w:rsidR="00B87899">
          <w:rPr>
            <w:noProof/>
            <w:webHidden/>
          </w:rPr>
          <w:fldChar w:fldCharType="separate"/>
        </w:r>
        <w:r w:rsidR="00B87899">
          <w:rPr>
            <w:noProof/>
            <w:webHidden/>
          </w:rPr>
          <w:t>18</w:t>
        </w:r>
        <w:r w:rsidR="00B87899">
          <w:rPr>
            <w:noProof/>
            <w:webHidden/>
          </w:rPr>
          <w:fldChar w:fldCharType="end"/>
        </w:r>
      </w:hyperlink>
    </w:p>
    <w:p w14:paraId="006E4440" w14:textId="029B6684" w:rsidR="00735FEB" w:rsidRPr="00532163" w:rsidRDefault="00BE2C54" w:rsidP="0074432A">
      <w:pPr>
        <w:pStyle w:val="Heading1"/>
        <w:pageBreakBefore/>
        <w:ind w:left="431" w:hanging="431"/>
      </w:pPr>
      <w:r w:rsidRPr="00532163">
        <w:lastRenderedPageBreak/>
        <w:fldChar w:fldCharType="end"/>
      </w:r>
      <w:bookmarkStart w:id="0" w:name="_Toc104979354"/>
      <w:bookmarkStart w:id="1" w:name="_Toc129271713"/>
      <w:r w:rsidR="00735FEB" w:rsidRPr="00532163">
        <w:t>Document Control</w:t>
      </w:r>
      <w:bookmarkEnd w:id="0"/>
      <w:bookmarkEnd w:id="1"/>
    </w:p>
    <w:p w14:paraId="04DF49B0" w14:textId="5213A7AE" w:rsidR="00B25ED9" w:rsidRPr="009812AD" w:rsidRDefault="00397F88" w:rsidP="009F0E27">
      <w:pPr>
        <w:jc w:val="left"/>
        <w:rPr>
          <w:rStyle w:val="xcontentpasted0"/>
        </w:rPr>
      </w:pPr>
      <w:r>
        <w:rPr>
          <w:lang w:val="en-GB"/>
        </w:rPr>
        <w:t>Version Draft A</w:t>
      </w:r>
      <w:r w:rsidR="005D4B0D">
        <w:rPr>
          <w:lang w:val="en-GB"/>
        </w:rPr>
        <w:t>-20230412. Minor updates</w:t>
      </w:r>
      <w:r w:rsidR="00740673">
        <w:rPr>
          <w:lang w:val="en-GB"/>
        </w:rPr>
        <w:t xml:space="preserve"> to participant data.</w:t>
      </w:r>
      <w:r>
        <w:rPr>
          <w:lang w:val="en-GB"/>
        </w:rPr>
        <w:br/>
      </w:r>
      <w:r w:rsidR="00D2384F" w:rsidRPr="00532163">
        <w:rPr>
          <w:lang w:val="en-GB"/>
        </w:rPr>
        <w:t>Version Draft A</w:t>
      </w:r>
      <w:r w:rsidR="009F0E27">
        <w:rPr>
          <w:lang w:val="en-GB"/>
        </w:rPr>
        <w:t>-</w:t>
      </w:r>
      <w:r w:rsidR="009F0E27" w:rsidRPr="00532163">
        <w:rPr>
          <w:lang w:val="en-GB"/>
        </w:rPr>
        <w:t>202</w:t>
      </w:r>
      <w:r w:rsidR="009F0E27">
        <w:rPr>
          <w:lang w:val="en-GB"/>
        </w:rPr>
        <w:t>30309</w:t>
      </w:r>
      <w:r w:rsidR="00D2384F" w:rsidRPr="00532163">
        <w:rPr>
          <w:lang w:val="en-GB"/>
        </w:rPr>
        <w:t xml:space="preserve">. </w:t>
      </w:r>
      <w:r w:rsidR="00D11E90" w:rsidRPr="00532163">
        <w:rPr>
          <w:lang w:val="en-GB"/>
        </w:rPr>
        <w:t>First draft based on the CCL-K1 protocol by Ian Leroux.</w:t>
      </w:r>
      <w:r w:rsidR="00592BA5">
        <w:rPr>
          <w:lang w:val="en-GB"/>
        </w:rPr>
        <w:br/>
        <w:t>Version Draft A-20230420. Draft timetable inserted</w:t>
      </w:r>
      <w:r w:rsidR="0074120D">
        <w:rPr>
          <w:lang w:val="en-GB"/>
        </w:rPr>
        <w:t>, contact details updated.</w:t>
      </w:r>
      <w:r w:rsidR="0034487F">
        <w:rPr>
          <w:lang w:val="en-GB"/>
        </w:rPr>
        <w:br/>
        <w:t>Version Draft A-20230421. Minor corrections.</w:t>
      </w:r>
      <w:r w:rsidR="0021038D">
        <w:rPr>
          <w:lang w:val="en-GB"/>
        </w:rPr>
        <w:br/>
        <w:t>Version Draft A-20230427. Minor corrections, gauge numbers.</w:t>
      </w:r>
      <w:r w:rsidR="00D24B5E">
        <w:rPr>
          <w:lang w:val="en-GB"/>
        </w:rPr>
        <w:br/>
        <w:t>Version Draft A-2023050</w:t>
      </w:r>
      <w:r w:rsidR="00C22FA3">
        <w:rPr>
          <w:lang w:val="en-GB"/>
        </w:rPr>
        <w:t>4</w:t>
      </w:r>
      <w:r w:rsidR="00D24B5E">
        <w:rPr>
          <w:lang w:val="en-GB"/>
        </w:rPr>
        <w:t>. Minor corrections to addresses</w:t>
      </w:r>
      <w:r w:rsidR="00C22FA3">
        <w:rPr>
          <w:lang w:val="en-GB"/>
        </w:rPr>
        <w:t>, forms</w:t>
      </w:r>
      <w:r w:rsidR="00D24B5E">
        <w:rPr>
          <w:lang w:val="en-GB"/>
        </w:rPr>
        <w:t>.</w:t>
      </w:r>
      <w:r w:rsidR="007A1F5D">
        <w:rPr>
          <w:lang w:val="en-GB"/>
        </w:rPr>
        <w:br/>
        <w:t>Version Draft A-20230518. Finalisation of serial numbers.</w:t>
      </w:r>
      <w:r w:rsidR="001D1A62">
        <w:rPr>
          <w:lang w:val="en-GB"/>
        </w:rPr>
        <w:br/>
        <w:t>Version 1-20230519. First release, loaded onto KCDB.</w:t>
      </w:r>
      <w:r w:rsidR="00FA2A35">
        <w:rPr>
          <w:lang w:val="en-GB"/>
        </w:rPr>
        <w:br/>
        <w:t xml:space="preserve">Version 1.1-20230526. Added </w:t>
      </w:r>
      <w:r w:rsidR="007655B9">
        <w:rPr>
          <w:rStyle w:val="xcontentpasted0"/>
          <w:rFonts w:cs="Calibri"/>
          <w:color w:val="000000"/>
          <w:szCs w:val="22"/>
        </w:rPr>
        <w:t>UKRMETRTESTSTANDART to participants, updated KCDB.</w:t>
      </w:r>
      <w:r w:rsidR="00B25ED9">
        <w:rPr>
          <w:rStyle w:val="xcontentpasted0"/>
          <w:rFonts w:cs="Calibri"/>
          <w:color w:val="000000"/>
          <w:szCs w:val="22"/>
        </w:rPr>
        <w:br/>
        <w:t>Version 1.2-20240201. FSB reschedule request.</w:t>
      </w:r>
      <w:r w:rsidR="00DC3DDC" w:rsidRPr="00DC3DDC">
        <w:t xml:space="preserve"> </w:t>
      </w:r>
      <w:r w:rsidR="009812AD">
        <w:br/>
        <w:t>Version 1.3-2025040</w:t>
      </w:r>
      <w:r w:rsidR="00FE36BD">
        <w:t>7</w:t>
      </w:r>
      <w:r w:rsidR="009812AD">
        <w:t>. New plan for loop 2 (carnet), change of contact at NIMT.</w:t>
      </w:r>
      <w:r w:rsidR="00DC3DDC">
        <w:br/>
      </w:r>
    </w:p>
    <w:p w14:paraId="00A6318B" w14:textId="6DD44B3C" w:rsidR="0023041B" w:rsidRPr="00532163" w:rsidRDefault="0023041B">
      <w:pPr>
        <w:pStyle w:val="Heading1"/>
      </w:pPr>
      <w:bookmarkStart w:id="2" w:name="_Toc104975081"/>
      <w:bookmarkStart w:id="3" w:name="_Toc104979355"/>
      <w:bookmarkStart w:id="4" w:name="_Toc129271714"/>
      <w:r w:rsidRPr="00532163">
        <w:t>Introduction</w:t>
      </w:r>
      <w:bookmarkEnd w:id="2"/>
      <w:bookmarkEnd w:id="3"/>
      <w:bookmarkEnd w:id="4"/>
    </w:p>
    <w:p w14:paraId="02C76409" w14:textId="5BFF185D" w:rsidR="0023041B" w:rsidRPr="00532163" w:rsidRDefault="0023041B">
      <w:pPr>
        <w:tabs>
          <w:tab w:val="right" w:pos="9356"/>
        </w:tabs>
        <w:ind w:right="4"/>
        <w:rPr>
          <w:lang w:val="en-GB"/>
        </w:rPr>
      </w:pPr>
      <w:r w:rsidRPr="00532163">
        <w:rPr>
          <w:lang w:val="en-GB"/>
        </w:rPr>
        <w:t>The metrological equivalence of national measurement standards and of calibration certificates issued by national metrology institutes is established by a set of key and supplementary comparisons chosen and organized by the Consultative Committees of the CIPM or by the regional metrology organi</w:t>
      </w:r>
      <w:r w:rsidR="00532163" w:rsidRPr="00532163">
        <w:rPr>
          <w:lang w:val="en-GB"/>
        </w:rPr>
        <w:t>s</w:t>
      </w:r>
      <w:r w:rsidRPr="00532163">
        <w:rPr>
          <w:lang w:val="en-GB"/>
        </w:rPr>
        <w:t>ations in collaboration with the Consultative Committees.</w:t>
      </w:r>
    </w:p>
    <w:p w14:paraId="36556C23" w14:textId="77777777" w:rsidR="00061120" w:rsidRPr="00532163" w:rsidRDefault="00061120" w:rsidP="00C24AD7">
      <w:pPr>
        <w:pStyle w:val="Heading2"/>
      </w:pPr>
      <w:bookmarkStart w:id="5" w:name="_Toc104975082"/>
      <w:bookmarkStart w:id="6" w:name="_Toc104979356"/>
      <w:bookmarkStart w:id="7" w:name="_Toc129271715"/>
      <w:r w:rsidRPr="00532163">
        <w:t>Comparison topic</w:t>
      </w:r>
      <w:bookmarkEnd w:id="5"/>
      <w:bookmarkEnd w:id="6"/>
      <w:bookmarkEnd w:id="7"/>
    </w:p>
    <w:p w14:paraId="062248E7" w14:textId="43733C1D" w:rsidR="0023041B" w:rsidRDefault="0023041B">
      <w:pPr>
        <w:tabs>
          <w:tab w:val="right" w:pos="9356"/>
        </w:tabs>
        <w:ind w:right="4"/>
        <w:rPr>
          <w:lang w:val="en-GB"/>
        </w:rPr>
      </w:pPr>
      <w:r w:rsidRPr="00532163">
        <w:rPr>
          <w:lang w:val="en-GB"/>
        </w:rPr>
        <w:t xml:space="preserve">At its meeting in </w:t>
      </w:r>
      <w:r w:rsidR="00F96364" w:rsidRPr="00532163">
        <w:rPr>
          <w:lang w:val="en-GB"/>
        </w:rPr>
        <w:t>October 2021</w:t>
      </w:r>
      <w:r w:rsidRPr="00532163">
        <w:rPr>
          <w:lang w:val="en-GB"/>
        </w:rPr>
        <w:t>, the Consultative Committee for Length</w:t>
      </w:r>
      <w:r w:rsidR="00121505" w:rsidRPr="00532163">
        <w:rPr>
          <w:lang w:val="en-GB"/>
        </w:rPr>
        <w:t xml:space="preserve"> (</w:t>
      </w:r>
      <w:r w:rsidRPr="00532163">
        <w:rPr>
          <w:lang w:val="en-GB"/>
        </w:rPr>
        <w:t>CCL</w:t>
      </w:r>
      <w:r w:rsidR="00121505" w:rsidRPr="00532163">
        <w:rPr>
          <w:lang w:val="en-GB"/>
        </w:rPr>
        <w:t>)</w:t>
      </w:r>
      <w:r w:rsidRPr="00532163">
        <w:rPr>
          <w:lang w:val="en-GB"/>
        </w:rPr>
        <w:t xml:space="preserve"> decided upon a key comparison on </w:t>
      </w:r>
      <w:r w:rsidR="00F96364" w:rsidRPr="00532163">
        <w:rPr>
          <w:lang w:val="en-GB"/>
        </w:rPr>
        <w:t>the measurement of the central length of gauge blocks by interferometry</w:t>
      </w:r>
      <w:r w:rsidRPr="00532163">
        <w:rPr>
          <w:lang w:val="en-GB"/>
        </w:rPr>
        <w:t xml:space="preserve">, </w:t>
      </w:r>
      <w:r w:rsidR="00121505" w:rsidRPr="00532163">
        <w:rPr>
          <w:lang w:val="en-GB"/>
        </w:rPr>
        <w:t xml:space="preserve">numbered </w:t>
      </w:r>
      <w:r w:rsidR="00F96364" w:rsidRPr="00532163">
        <w:rPr>
          <w:lang w:val="en-GB"/>
        </w:rPr>
        <w:t>CCL-K1.n01,</w:t>
      </w:r>
      <w:r w:rsidRPr="00532163">
        <w:rPr>
          <w:lang w:val="en-GB"/>
        </w:rPr>
        <w:t xml:space="preserve"> with </w:t>
      </w:r>
      <w:r w:rsidR="00F96364" w:rsidRPr="00532163">
        <w:rPr>
          <w:lang w:val="en-GB"/>
        </w:rPr>
        <w:t>NRC-CNRC</w:t>
      </w:r>
      <w:r w:rsidR="00121505" w:rsidRPr="00532163">
        <w:rPr>
          <w:lang w:val="en-GB"/>
        </w:rPr>
        <w:t xml:space="preserve"> </w:t>
      </w:r>
      <w:r w:rsidRPr="00532163">
        <w:rPr>
          <w:lang w:val="en-GB"/>
        </w:rPr>
        <w:t>as the pilot laboratory</w:t>
      </w:r>
      <w:r w:rsidR="00F2050F">
        <w:rPr>
          <w:lang w:val="en-GB"/>
        </w:rPr>
        <w:t>, as well as a linked EURAMET comparison, numbered EURAMET.L-K1.n01, with NPL as the pilot laboratory.</w:t>
      </w:r>
      <w:r w:rsidRPr="00532163">
        <w:rPr>
          <w:lang w:val="en-GB"/>
        </w:rPr>
        <w:t xml:space="preserve"> </w:t>
      </w:r>
      <w:r w:rsidR="00F2050F">
        <w:rPr>
          <w:lang w:val="en-GB"/>
        </w:rPr>
        <w:t xml:space="preserve">The </w:t>
      </w:r>
      <w:r w:rsidR="00214AD0">
        <w:rPr>
          <w:lang w:val="en-GB"/>
        </w:rPr>
        <w:t xml:space="preserve">instigation of the </w:t>
      </w:r>
      <w:r w:rsidR="00F2050F">
        <w:rPr>
          <w:lang w:val="en-GB"/>
        </w:rPr>
        <w:t>EURAMET comparison was agreed at the 2021 EURAMET TC-L meeting</w:t>
      </w:r>
      <w:r w:rsidR="00EF3BA0">
        <w:rPr>
          <w:lang w:val="en-GB"/>
        </w:rPr>
        <w:t xml:space="preserve"> and the comparison was subsequently registered as EURAMET project </w:t>
      </w:r>
      <w:r w:rsidR="00BB5DE3">
        <w:rPr>
          <w:lang w:val="en-GB"/>
        </w:rPr>
        <w:t>1545.</w:t>
      </w:r>
      <w:r w:rsidR="00442438">
        <w:rPr>
          <w:lang w:val="en-GB"/>
        </w:rPr>
        <w:t xml:space="preserve"> Liaison between the pilots of these two comparisons was started and the participants allocated between the two comparisons, including </w:t>
      </w:r>
      <w:r w:rsidR="00A6295A">
        <w:rPr>
          <w:lang w:val="en-GB"/>
        </w:rPr>
        <w:t>a selection of participants who would act as linking laboratories.</w:t>
      </w:r>
    </w:p>
    <w:p w14:paraId="7E76E08A" w14:textId="1E8CA910" w:rsidR="008945B8" w:rsidRPr="00532163" w:rsidRDefault="008945B8">
      <w:pPr>
        <w:tabs>
          <w:tab w:val="right" w:pos="9356"/>
        </w:tabs>
        <w:ind w:right="4"/>
        <w:rPr>
          <w:lang w:val="en-GB"/>
        </w:rPr>
      </w:pPr>
      <w:r>
        <w:rPr>
          <w:lang w:val="en-GB"/>
        </w:rPr>
        <w:t xml:space="preserve">This comparison </w:t>
      </w:r>
      <w:r w:rsidR="00D312F7">
        <w:rPr>
          <w:lang w:val="en-GB"/>
        </w:rPr>
        <w:t>concerns the central length of gauge blocks, measured by interferometry.</w:t>
      </w:r>
    </w:p>
    <w:p w14:paraId="28C46F04" w14:textId="035B8329" w:rsidR="0074432A" w:rsidRPr="00532163" w:rsidRDefault="0074432A" w:rsidP="0074432A">
      <w:pPr>
        <w:pStyle w:val="Heading2"/>
      </w:pPr>
      <w:bookmarkStart w:id="8" w:name="_Toc129271716"/>
      <w:r w:rsidRPr="00532163">
        <w:t>General Procedures</w:t>
      </w:r>
      <w:bookmarkEnd w:id="8"/>
    </w:p>
    <w:p w14:paraId="6C538A66" w14:textId="459C590F" w:rsidR="004C253D" w:rsidRDefault="004C253D" w:rsidP="004C253D">
      <w:pPr>
        <w:tabs>
          <w:tab w:val="right" w:pos="9356"/>
        </w:tabs>
        <w:ind w:right="4"/>
        <w:rPr>
          <w:lang w:val="en-GB"/>
        </w:rPr>
      </w:pPr>
      <w:r w:rsidRPr="00532163">
        <w:rPr>
          <w:lang w:val="en-GB"/>
        </w:rPr>
        <w:t xml:space="preserve">The procedures outlined in this document cover the technical procedure to be followed during </w:t>
      </w:r>
      <w:r w:rsidR="00573B07" w:rsidRPr="00532163">
        <w:rPr>
          <w:lang w:val="en-GB"/>
        </w:rPr>
        <w:t xml:space="preserve">the </w:t>
      </w:r>
      <w:r w:rsidRPr="00532163">
        <w:rPr>
          <w:lang w:val="en-GB"/>
        </w:rPr>
        <w:t>measurement</w:t>
      </w:r>
      <w:r w:rsidR="00573B07" w:rsidRPr="00532163">
        <w:rPr>
          <w:lang w:val="en-GB"/>
        </w:rPr>
        <w:t>s</w:t>
      </w:r>
      <w:r w:rsidRPr="00532163">
        <w:rPr>
          <w:lang w:val="en-GB"/>
        </w:rPr>
        <w:t xml:space="preserve">. A goal of the key </w:t>
      </w:r>
      <w:r w:rsidR="00121505" w:rsidRPr="00532163">
        <w:rPr>
          <w:lang w:val="en-GB"/>
        </w:rPr>
        <w:t xml:space="preserve">and supplementary </w:t>
      </w:r>
      <w:r w:rsidRPr="00532163">
        <w:rPr>
          <w:lang w:val="en-GB"/>
        </w:rPr>
        <w:t xml:space="preserve">comparisons for topics in dimensional metrology is to demonstrate the equivalence of routine calibration services offered by NMIs to clients, as listed in Appendix C of the Mutual Recognition </w:t>
      </w:r>
      <w:r w:rsidR="00113922" w:rsidRPr="00532163">
        <w:rPr>
          <w:lang w:val="en-GB"/>
        </w:rPr>
        <w:t xml:space="preserve">Arrangement </w:t>
      </w:r>
      <w:r w:rsidRPr="00532163">
        <w:rPr>
          <w:lang w:val="en-GB"/>
        </w:rPr>
        <w:t>(MRA). To this end, participants in this comparison agree to use the same apparatus and methods as routinely applied to client artefacts.</w:t>
      </w:r>
      <w:r w:rsidR="00E11B0F">
        <w:rPr>
          <w:lang w:val="en-GB"/>
        </w:rPr>
        <w:t xml:space="preserve"> </w:t>
      </w:r>
    </w:p>
    <w:p w14:paraId="2C6A1FE8" w14:textId="3B3BDFE6" w:rsidR="00E11B0F" w:rsidRPr="005E7024" w:rsidRDefault="00E11B0F" w:rsidP="004C253D">
      <w:pPr>
        <w:tabs>
          <w:tab w:val="right" w:pos="9356"/>
        </w:tabs>
        <w:ind w:right="4"/>
        <w:rPr>
          <w:b/>
          <w:bCs/>
          <w:i/>
          <w:iCs/>
          <w:lang w:val="en-GB"/>
        </w:rPr>
      </w:pPr>
      <w:r w:rsidRPr="005E7024">
        <w:rPr>
          <w:b/>
          <w:bCs/>
          <w:i/>
          <w:iCs/>
          <w:lang w:val="en-GB"/>
        </w:rPr>
        <w:t>In the case that a participant offers CMCs using different instruments, at different levels of uncertainty, they should use the service which offers the smallest uncertainty CMC claim, provided that this is the service routinely offered to clients sending typical gauge blocks for calibration.</w:t>
      </w:r>
    </w:p>
    <w:p w14:paraId="5BF16C01" w14:textId="25F34BE0" w:rsidR="004C253D" w:rsidRPr="00532163" w:rsidRDefault="004C253D" w:rsidP="004C253D">
      <w:pPr>
        <w:tabs>
          <w:tab w:val="right" w:pos="9356"/>
        </w:tabs>
        <w:ind w:right="4"/>
        <w:rPr>
          <w:lang w:val="en-GB"/>
        </w:rPr>
      </w:pPr>
      <w:r w:rsidRPr="00532163">
        <w:rPr>
          <w:lang w:val="en-GB"/>
        </w:rPr>
        <w:t>By their declared intention to participate in this key comparison, laboratories accept the general instructions and to strictly follow the technical protocol of this document. Due to the large number of participants, it is very important that participating NMIs</w:t>
      </w:r>
      <w:r w:rsidR="00875612">
        <w:rPr>
          <w:lang w:val="en-GB"/>
        </w:rPr>
        <w:t>/DIs</w:t>
      </w:r>
      <w:r w:rsidRPr="00532163">
        <w:rPr>
          <w:lang w:val="en-GB"/>
        </w:rPr>
        <w:t xml:space="preserve"> perform their measurements during assigned </w:t>
      </w:r>
      <w:r w:rsidRPr="00532163">
        <w:rPr>
          <w:lang w:val="en-GB"/>
        </w:rPr>
        <w:lastRenderedPageBreak/>
        <w:t>dates. Participants should keep in mind that the allocated time period is not only for measurements, but transportation and customs clearance as well.</w:t>
      </w:r>
      <w:r w:rsidR="00573B07" w:rsidRPr="00532163">
        <w:rPr>
          <w:lang w:val="en-GB"/>
        </w:rPr>
        <w:t xml:space="preserve"> Once the protocol and list of participants has been agreed, no change to the protocol or list of participants may be made without </w:t>
      </w:r>
      <w:r w:rsidR="007A255B" w:rsidRPr="00532163">
        <w:rPr>
          <w:lang w:val="en-GB"/>
        </w:rPr>
        <w:t>the</w:t>
      </w:r>
      <w:r w:rsidR="00573B07" w:rsidRPr="00532163">
        <w:rPr>
          <w:lang w:val="en-GB"/>
        </w:rPr>
        <w:t xml:space="preserve"> agreement of all participants.</w:t>
      </w:r>
    </w:p>
    <w:p w14:paraId="57C9536E" w14:textId="77777777" w:rsidR="00061120" w:rsidRPr="00532163" w:rsidRDefault="00061120" w:rsidP="00C24AD7">
      <w:pPr>
        <w:pStyle w:val="Heading2"/>
      </w:pPr>
      <w:bookmarkStart w:id="9" w:name="_Toc104975083"/>
      <w:bookmarkStart w:id="10" w:name="_Toc104979357"/>
      <w:bookmarkStart w:id="11" w:name="_Toc129271717"/>
      <w:r w:rsidRPr="00532163">
        <w:t>Support for CMCs/service categories</w:t>
      </w:r>
      <w:bookmarkEnd w:id="9"/>
      <w:bookmarkEnd w:id="10"/>
      <w:bookmarkEnd w:id="11"/>
    </w:p>
    <w:p w14:paraId="32D3DC11" w14:textId="782718FE" w:rsidR="00427E68" w:rsidRPr="00532163" w:rsidRDefault="00E0145C" w:rsidP="004C253D">
      <w:pPr>
        <w:tabs>
          <w:tab w:val="right" w:pos="9356"/>
        </w:tabs>
        <w:ind w:right="4"/>
        <w:rPr>
          <w:lang w:val="en-GB"/>
        </w:rPr>
      </w:pPr>
      <w:r w:rsidRPr="00532163">
        <w:rPr>
          <w:lang w:val="en-GB"/>
        </w:rPr>
        <w:t xml:space="preserve">This comparison directly tests CMCs linked to </w:t>
      </w:r>
      <w:r w:rsidR="00734F5D" w:rsidRPr="00532163">
        <w:rPr>
          <w:lang w:val="en-GB"/>
        </w:rPr>
        <w:t xml:space="preserve">the measurand “central length” of </w:t>
      </w:r>
      <w:r w:rsidRPr="00532163">
        <w:rPr>
          <w:lang w:val="en-GB"/>
        </w:rPr>
        <w:t>service categories 2.2.1 (gauge blocks) and 2.2.2 (long gauge blocks) in the DimVIM</w:t>
      </w:r>
      <w:r w:rsidR="008D1500" w:rsidRPr="00532163">
        <w:rPr>
          <w:lang w:val="en-GB"/>
        </w:rPr>
        <w:t xml:space="preserve">. </w:t>
      </w:r>
      <w:r w:rsidR="00734F5D" w:rsidRPr="00532163">
        <w:rPr>
          <w:lang w:val="en-GB"/>
        </w:rPr>
        <w:t>Other s</w:t>
      </w:r>
      <w:r w:rsidR="00427E68" w:rsidRPr="00532163">
        <w:rPr>
          <w:lang w:val="en-GB"/>
        </w:rPr>
        <w:t>ervice categories and CMCs supported by this comparison can be found by looking up key comparison topic</w:t>
      </w:r>
      <w:r w:rsidR="00792560" w:rsidRPr="00532163">
        <w:rPr>
          <w:lang w:val="en-GB"/>
        </w:rPr>
        <w:t xml:space="preserve"> </w:t>
      </w:r>
      <w:r w:rsidR="00FE58E7" w:rsidRPr="00532163">
        <w:rPr>
          <w:lang w:val="en-GB"/>
        </w:rPr>
        <w:t>CCL-K1</w:t>
      </w:r>
      <w:r w:rsidR="00427E68" w:rsidRPr="00532163">
        <w:rPr>
          <w:lang w:val="en-GB"/>
        </w:rPr>
        <w:t xml:space="preserve"> in the CCL Competence Matrix.</w:t>
      </w:r>
    </w:p>
    <w:p w14:paraId="360BE625" w14:textId="084F31C9" w:rsidR="0023041B" w:rsidRPr="00532163" w:rsidRDefault="0023041B" w:rsidP="008725A1">
      <w:pPr>
        <w:pStyle w:val="Heading1"/>
        <w:pageBreakBefore/>
        <w:ind w:left="431" w:hanging="431"/>
      </w:pPr>
      <w:bookmarkStart w:id="12" w:name="_Toc104975084"/>
      <w:bookmarkStart w:id="13" w:name="_Toc104979358"/>
      <w:bookmarkStart w:id="14" w:name="_Toc129271718"/>
      <w:r w:rsidRPr="00532163">
        <w:lastRenderedPageBreak/>
        <w:t>Organization</w:t>
      </w:r>
      <w:bookmarkEnd w:id="12"/>
      <w:bookmarkEnd w:id="13"/>
      <w:bookmarkEnd w:id="14"/>
    </w:p>
    <w:p w14:paraId="0188D936" w14:textId="77777777" w:rsidR="0023041B" w:rsidRPr="00532163" w:rsidRDefault="0023041B">
      <w:pPr>
        <w:pStyle w:val="Heading2"/>
      </w:pPr>
      <w:bookmarkStart w:id="15" w:name="_Toc104975085"/>
      <w:bookmarkStart w:id="16" w:name="_Toc104979359"/>
      <w:bookmarkStart w:id="17" w:name="_Toc129271719"/>
      <w:r w:rsidRPr="00532163">
        <w:t>Participants</w:t>
      </w:r>
      <w:bookmarkEnd w:id="15"/>
      <w:bookmarkEnd w:id="16"/>
      <w:bookmarkEnd w:id="17"/>
    </w:p>
    <w:p w14:paraId="28F7C675" w14:textId="2A4787B6" w:rsidR="0023041B" w:rsidRPr="00532163" w:rsidRDefault="0023041B">
      <w:pPr>
        <w:pStyle w:val="Caption"/>
        <w:keepNext/>
        <w:rPr>
          <w:lang w:val="en-GB"/>
        </w:rPr>
      </w:pPr>
      <w:r w:rsidRPr="00532163">
        <w:rPr>
          <w:lang w:val="en-GB"/>
        </w:rPr>
        <w:t xml:space="preserve">Table </w:t>
      </w:r>
      <w:r w:rsidRPr="00532163">
        <w:rPr>
          <w:lang w:val="en-GB"/>
        </w:rPr>
        <w:fldChar w:fldCharType="begin"/>
      </w:r>
      <w:r w:rsidRPr="00532163">
        <w:rPr>
          <w:lang w:val="en-GB"/>
        </w:rPr>
        <w:instrText xml:space="preserve"> SEQ Table \* ARABIC </w:instrText>
      </w:r>
      <w:r w:rsidRPr="00532163">
        <w:rPr>
          <w:lang w:val="en-GB"/>
        </w:rPr>
        <w:fldChar w:fldCharType="separate"/>
      </w:r>
      <w:r w:rsidR="00C24AD7" w:rsidRPr="00532163">
        <w:rPr>
          <w:lang w:val="en-GB"/>
        </w:rPr>
        <w:t>1</w:t>
      </w:r>
      <w:r w:rsidRPr="00532163">
        <w:rPr>
          <w:lang w:val="en-GB"/>
        </w:rPr>
        <w:fldChar w:fldCharType="end"/>
      </w:r>
      <w:r w:rsidRPr="00532163">
        <w:rPr>
          <w:lang w:val="en-GB"/>
        </w:rPr>
        <w:t xml:space="preserve">. </w:t>
      </w:r>
      <w:r w:rsidRPr="00532163">
        <w:rPr>
          <w:b w:val="0"/>
          <w:bCs w:val="0"/>
          <w:lang w:val="en-GB"/>
        </w:rPr>
        <w:t>List of participant laboratories and their contacts</w:t>
      </w:r>
      <w:r w:rsidR="00A34710">
        <w:rPr>
          <w:b w:val="0"/>
          <w:bCs w:val="0"/>
          <w:lang w:val="en-GB"/>
        </w:rPr>
        <w:t xml:space="preserve">, in alphabetical order by </w:t>
      </w:r>
      <w:r w:rsidR="002772BC">
        <w:rPr>
          <w:b w:val="0"/>
          <w:bCs w:val="0"/>
          <w:lang w:val="en-GB"/>
        </w:rPr>
        <w:t>laboratory name</w:t>
      </w:r>
      <w:r w:rsidRPr="00532163">
        <w:rPr>
          <w:b w:val="0"/>
          <w:bCs w:val="0"/>
          <w:lang w:val="en-GB"/>
        </w:rPr>
        <w:t>.</w:t>
      </w:r>
    </w:p>
    <w:tbl>
      <w:tblPr>
        <w:tblW w:w="9002" w:type="dxa"/>
        <w:tblInd w:w="70" w:type="dxa"/>
        <w:tblBorders>
          <w:top w:val="single" w:sz="6" w:space="0" w:color="auto"/>
          <w:bottom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1348"/>
        <w:gridCol w:w="4394"/>
        <w:gridCol w:w="3260"/>
      </w:tblGrid>
      <w:tr w:rsidR="00726E1D" w:rsidRPr="00532163" w14:paraId="0B44A3F5" w14:textId="77777777" w:rsidTr="00B81861">
        <w:trPr>
          <w:cantSplit/>
        </w:trPr>
        <w:tc>
          <w:tcPr>
            <w:tcW w:w="1348" w:type="dxa"/>
          </w:tcPr>
          <w:p w14:paraId="4485410F" w14:textId="1E14D4BE" w:rsidR="00726E1D" w:rsidRPr="00532163" w:rsidRDefault="00726E1D" w:rsidP="00140DA5">
            <w:pPr>
              <w:spacing w:after="0"/>
              <w:jc w:val="left"/>
              <w:rPr>
                <w:rFonts w:asciiTheme="minorHAnsi" w:hAnsiTheme="minorHAnsi" w:cstheme="minorHAnsi"/>
                <w:b/>
                <w:sz w:val="20"/>
                <w:lang w:val="en-GB"/>
              </w:rPr>
            </w:pPr>
            <w:r w:rsidRPr="00532163">
              <w:rPr>
                <w:rFonts w:asciiTheme="minorHAnsi" w:hAnsiTheme="minorHAnsi" w:cstheme="minorHAnsi"/>
                <w:b/>
                <w:sz w:val="20"/>
                <w:lang w:val="en-GB"/>
              </w:rPr>
              <w:t>Lab Code</w:t>
            </w:r>
          </w:p>
        </w:tc>
        <w:tc>
          <w:tcPr>
            <w:tcW w:w="4394" w:type="dxa"/>
          </w:tcPr>
          <w:p w14:paraId="2D62597D" w14:textId="5D38FEE3" w:rsidR="00726E1D" w:rsidRPr="00532163" w:rsidRDefault="00726E1D" w:rsidP="00140DA5">
            <w:pPr>
              <w:spacing w:after="0"/>
              <w:jc w:val="left"/>
              <w:rPr>
                <w:rFonts w:asciiTheme="minorHAnsi" w:hAnsiTheme="minorHAnsi" w:cstheme="minorHAnsi"/>
                <w:b/>
                <w:sz w:val="20"/>
                <w:lang w:val="en-GB"/>
              </w:rPr>
            </w:pPr>
            <w:r w:rsidRPr="00532163">
              <w:rPr>
                <w:rFonts w:asciiTheme="minorHAnsi" w:hAnsiTheme="minorHAnsi" w:cstheme="minorHAnsi"/>
                <w:b/>
                <w:sz w:val="20"/>
                <w:lang w:val="en-GB"/>
              </w:rPr>
              <w:t>Institute and address</w:t>
            </w:r>
          </w:p>
        </w:tc>
        <w:tc>
          <w:tcPr>
            <w:tcW w:w="3260" w:type="dxa"/>
          </w:tcPr>
          <w:p w14:paraId="585D3845" w14:textId="5BF612B6" w:rsidR="00726E1D" w:rsidRPr="00532163" w:rsidRDefault="00726E1D" w:rsidP="00ED04A3">
            <w:pPr>
              <w:spacing w:after="0"/>
              <w:jc w:val="left"/>
              <w:rPr>
                <w:rFonts w:asciiTheme="minorHAnsi" w:hAnsiTheme="minorHAnsi" w:cstheme="minorHAnsi"/>
                <w:b/>
                <w:sz w:val="20"/>
                <w:lang w:val="en-GB"/>
              </w:rPr>
            </w:pPr>
            <w:r w:rsidRPr="00532163">
              <w:rPr>
                <w:rFonts w:asciiTheme="minorHAnsi" w:hAnsiTheme="minorHAnsi" w:cstheme="minorHAnsi"/>
                <w:b/>
                <w:sz w:val="20"/>
                <w:lang w:val="en-GB"/>
              </w:rPr>
              <w:t>Contact person</w:t>
            </w:r>
            <w:r w:rsidR="00AC5F3D">
              <w:rPr>
                <w:rFonts w:asciiTheme="minorHAnsi" w:hAnsiTheme="minorHAnsi" w:cstheme="minorHAnsi"/>
                <w:b/>
                <w:sz w:val="20"/>
                <w:lang w:val="en-GB"/>
              </w:rPr>
              <w:t>(s)</w:t>
            </w:r>
            <w:r w:rsidRPr="00532163">
              <w:rPr>
                <w:rFonts w:asciiTheme="minorHAnsi" w:hAnsiTheme="minorHAnsi" w:cstheme="minorHAnsi"/>
                <w:b/>
                <w:sz w:val="20"/>
                <w:lang w:val="en-GB"/>
              </w:rPr>
              <w:t>, phone, email</w:t>
            </w:r>
          </w:p>
        </w:tc>
      </w:tr>
      <w:tr w:rsidR="00726E1D" w:rsidRPr="00FF6DFF" w14:paraId="576A7860" w14:textId="77777777" w:rsidTr="00B81861">
        <w:trPr>
          <w:cantSplit/>
        </w:trPr>
        <w:tc>
          <w:tcPr>
            <w:tcW w:w="1348" w:type="dxa"/>
          </w:tcPr>
          <w:p w14:paraId="06D7D140" w14:textId="4F94CC23" w:rsidR="00726E1D" w:rsidRPr="00532163" w:rsidRDefault="00CB740C" w:rsidP="000F5719">
            <w:pPr>
              <w:spacing w:after="0"/>
              <w:jc w:val="left"/>
              <w:rPr>
                <w:rFonts w:asciiTheme="minorHAnsi" w:hAnsiTheme="minorHAnsi" w:cstheme="minorHAnsi"/>
                <w:sz w:val="20"/>
                <w:lang w:val="en-GB"/>
              </w:rPr>
            </w:pPr>
            <w:r>
              <w:rPr>
                <w:rFonts w:asciiTheme="minorHAnsi" w:hAnsiTheme="minorHAnsi" w:cstheme="minorHAnsi"/>
                <w:sz w:val="20"/>
                <w:lang w:val="en-GB"/>
              </w:rPr>
              <w:t>BFKH</w:t>
            </w:r>
          </w:p>
        </w:tc>
        <w:tc>
          <w:tcPr>
            <w:tcW w:w="4394" w:type="dxa"/>
          </w:tcPr>
          <w:p w14:paraId="4BA0074D" w14:textId="77777777" w:rsidR="000C3F29" w:rsidRPr="00CE7B5C" w:rsidRDefault="000C3F29" w:rsidP="00C9102B">
            <w:pPr>
              <w:spacing w:after="0"/>
              <w:jc w:val="left"/>
              <w:rPr>
                <w:rFonts w:asciiTheme="minorHAnsi" w:hAnsiTheme="minorHAnsi" w:cstheme="minorHAnsi"/>
                <w:sz w:val="20"/>
                <w:lang w:val="hu-HU"/>
              </w:rPr>
            </w:pPr>
            <w:r w:rsidRPr="00CE7B5C">
              <w:rPr>
                <w:rFonts w:asciiTheme="minorHAnsi" w:hAnsiTheme="minorHAnsi" w:cstheme="minorHAnsi"/>
                <w:sz w:val="20"/>
                <w:lang w:val="hu-HU"/>
              </w:rPr>
              <w:t>Budapest Főváros Kormányhivatala</w:t>
            </w:r>
          </w:p>
          <w:p w14:paraId="3FEED715" w14:textId="39675120" w:rsidR="00C9102B" w:rsidRPr="00C9102B" w:rsidRDefault="00C9102B" w:rsidP="00C9102B">
            <w:pPr>
              <w:spacing w:after="0"/>
              <w:jc w:val="left"/>
              <w:rPr>
                <w:rFonts w:asciiTheme="minorHAnsi" w:hAnsiTheme="minorHAnsi" w:cstheme="minorHAnsi"/>
                <w:sz w:val="20"/>
                <w:lang w:val="en-GB"/>
              </w:rPr>
            </w:pPr>
            <w:r w:rsidRPr="00CE7B5C">
              <w:rPr>
                <w:rFonts w:asciiTheme="minorHAnsi" w:hAnsiTheme="minorHAnsi" w:cstheme="minorHAnsi"/>
                <w:sz w:val="20"/>
                <w:lang w:val="hu-HU"/>
              </w:rPr>
              <w:t>Németvölgyi út</w:t>
            </w:r>
            <w:r w:rsidRPr="00C9102B">
              <w:rPr>
                <w:rFonts w:asciiTheme="minorHAnsi" w:hAnsiTheme="minorHAnsi" w:cstheme="minorHAnsi"/>
                <w:sz w:val="20"/>
                <w:lang w:val="en-GB"/>
              </w:rPr>
              <w:t xml:space="preserve"> 37-39</w:t>
            </w:r>
          </w:p>
          <w:p w14:paraId="48BE2376" w14:textId="77777777" w:rsidR="00C9102B" w:rsidRPr="00C9102B" w:rsidRDefault="00C9102B" w:rsidP="00C9102B">
            <w:pPr>
              <w:spacing w:after="0"/>
              <w:jc w:val="left"/>
              <w:rPr>
                <w:rFonts w:asciiTheme="minorHAnsi" w:hAnsiTheme="minorHAnsi" w:cstheme="minorHAnsi"/>
                <w:sz w:val="20"/>
                <w:lang w:val="en-GB"/>
              </w:rPr>
            </w:pPr>
            <w:r w:rsidRPr="00C9102B">
              <w:rPr>
                <w:rFonts w:asciiTheme="minorHAnsi" w:hAnsiTheme="minorHAnsi" w:cstheme="minorHAnsi"/>
                <w:sz w:val="20"/>
                <w:lang w:val="en-GB"/>
              </w:rPr>
              <w:t>1534 Budapest</w:t>
            </w:r>
          </w:p>
          <w:p w14:paraId="4B2464B7" w14:textId="41632FBF" w:rsidR="00726E1D" w:rsidRPr="00532163" w:rsidRDefault="00C9102B" w:rsidP="00C9102B">
            <w:pPr>
              <w:spacing w:after="0"/>
              <w:jc w:val="left"/>
              <w:rPr>
                <w:rFonts w:asciiTheme="minorHAnsi" w:hAnsiTheme="minorHAnsi" w:cstheme="minorHAnsi"/>
                <w:sz w:val="20"/>
                <w:lang w:val="en-GB"/>
              </w:rPr>
            </w:pPr>
            <w:r w:rsidRPr="00C9102B">
              <w:rPr>
                <w:rFonts w:asciiTheme="minorHAnsi" w:hAnsiTheme="minorHAnsi" w:cstheme="minorHAnsi"/>
                <w:sz w:val="20"/>
                <w:lang w:val="en-GB"/>
              </w:rPr>
              <w:t>Hungary</w:t>
            </w:r>
          </w:p>
        </w:tc>
        <w:tc>
          <w:tcPr>
            <w:tcW w:w="3260" w:type="dxa"/>
          </w:tcPr>
          <w:p w14:paraId="40CCEF6C" w14:textId="251E145A" w:rsidR="00EE57BA" w:rsidRPr="006676CA" w:rsidRDefault="009576A5" w:rsidP="00EE57BA">
            <w:pPr>
              <w:spacing w:after="0"/>
              <w:jc w:val="left"/>
              <w:rPr>
                <w:rFonts w:asciiTheme="minorHAnsi" w:hAnsiTheme="minorHAnsi" w:cstheme="minorHAnsi"/>
                <w:b/>
                <w:bCs/>
                <w:sz w:val="20"/>
                <w:lang w:val="pl-PL"/>
              </w:rPr>
            </w:pPr>
            <w:r w:rsidRPr="006676CA">
              <w:rPr>
                <w:rFonts w:asciiTheme="minorHAnsi" w:hAnsiTheme="minorHAnsi" w:cstheme="minorHAnsi"/>
                <w:b/>
                <w:bCs/>
                <w:sz w:val="20"/>
                <w:lang w:val="pl-PL"/>
              </w:rPr>
              <w:t>Gabor Szikszai</w:t>
            </w:r>
          </w:p>
          <w:p w14:paraId="5BFF72B0" w14:textId="0F707E2F" w:rsidR="00C16D95" w:rsidRPr="006676CA" w:rsidRDefault="00C16D95" w:rsidP="00EE57BA">
            <w:pPr>
              <w:spacing w:after="0"/>
              <w:jc w:val="left"/>
              <w:rPr>
                <w:rFonts w:asciiTheme="minorHAnsi" w:hAnsiTheme="minorHAnsi" w:cstheme="minorHAnsi"/>
                <w:sz w:val="20"/>
                <w:lang w:val="pl-PL"/>
              </w:rPr>
            </w:pPr>
            <w:r w:rsidRPr="006676CA">
              <w:rPr>
                <w:rFonts w:asciiTheme="minorHAnsi" w:hAnsiTheme="minorHAnsi" w:cstheme="minorHAnsi"/>
                <w:sz w:val="20"/>
                <w:lang w:val="pl-PL"/>
              </w:rPr>
              <w:t>+36 1 4585854</w:t>
            </w:r>
          </w:p>
          <w:p w14:paraId="63B5FAFC" w14:textId="4F511184" w:rsidR="00EE0936" w:rsidRPr="006676CA" w:rsidRDefault="00000000" w:rsidP="000F5719">
            <w:pPr>
              <w:rPr>
                <w:rFonts w:asciiTheme="minorHAnsi" w:hAnsiTheme="minorHAnsi" w:cstheme="minorHAnsi"/>
                <w:sz w:val="20"/>
                <w:lang w:val="pl-PL"/>
              </w:rPr>
            </w:pPr>
            <w:hyperlink r:id="rId12" w:history="1">
              <w:r w:rsidR="00EE57BA" w:rsidRPr="006676CA">
                <w:rPr>
                  <w:rStyle w:val="Hyperlink"/>
                  <w:rFonts w:asciiTheme="minorHAnsi" w:hAnsiTheme="minorHAnsi" w:cstheme="minorHAnsi"/>
                  <w:sz w:val="20"/>
                  <w:lang w:val="pl-PL"/>
                </w:rPr>
                <w:t>szikszai.gabor@bfkh.gov.hu</w:t>
              </w:r>
            </w:hyperlink>
            <w:r w:rsidR="00EE57BA" w:rsidRPr="006676CA">
              <w:rPr>
                <w:rFonts w:asciiTheme="minorHAnsi" w:hAnsiTheme="minorHAnsi" w:cstheme="minorHAnsi"/>
                <w:sz w:val="20"/>
                <w:lang w:val="pl-PL"/>
              </w:rPr>
              <w:t xml:space="preserve"> </w:t>
            </w:r>
          </w:p>
        </w:tc>
      </w:tr>
      <w:tr w:rsidR="00F1618D" w:rsidRPr="00FF6DFF" w14:paraId="313D91A9" w14:textId="77777777" w:rsidTr="00657D84">
        <w:trPr>
          <w:cantSplit/>
          <w:trHeight w:val="794"/>
        </w:trPr>
        <w:tc>
          <w:tcPr>
            <w:tcW w:w="1348" w:type="dxa"/>
          </w:tcPr>
          <w:p w14:paraId="7E897CCD" w14:textId="06195427" w:rsidR="00F1618D" w:rsidRPr="00532163" w:rsidRDefault="00F1618D" w:rsidP="00EB452B">
            <w:pPr>
              <w:spacing w:after="0"/>
              <w:jc w:val="left"/>
              <w:rPr>
                <w:rFonts w:asciiTheme="minorHAnsi" w:hAnsiTheme="minorHAnsi" w:cstheme="minorHAnsi"/>
                <w:sz w:val="20"/>
                <w:lang w:val="en-GB"/>
              </w:rPr>
            </w:pPr>
            <w:r>
              <w:rPr>
                <w:rFonts w:asciiTheme="minorHAnsi" w:hAnsiTheme="minorHAnsi" w:cstheme="minorHAnsi"/>
                <w:sz w:val="20"/>
                <w:lang w:val="en-GB"/>
              </w:rPr>
              <w:t>BIM</w:t>
            </w:r>
          </w:p>
        </w:tc>
        <w:tc>
          <w:tcPr>
            <w:tcW w:w="4394" w:type="dxa"/>
          </w:tcPr>
          <w:p w14:paraId="33D86D66" w14:textId="7C2E19DF" w:rsidR="00917026" w:rsidRPr="00917026" w:rsidRDefault="001E0AE6" w:rsidP="00917026">
            <w:pPr>
              <w:spacing w:after="0"/>
              <w:jc w:val="left"/>
              <w:rPr>
                <w:rFonts w:asciiTheme="minorHAnsi" w:hAnsiTheme="minorHAnsi" w:cstheme="minorHAnsi"/>
                <w:sz w:val="20"/>
                <w:lang w:val="en-GB"/>
              </w:rPr>
            </w:pPr>
            <w:r w:rsidRPr="001E0AE6">
              <w:rPr>
                <w:rFonts w:asciiTheme="minorHAnsi" w:hAnsiTheme="minorHAnsi" w:cstheme="minorHAnsi"/>
                <w:sz w:val="20"/>
                <w:lang w:val="en-GB"/>
              </w:rPr>
              <w:t>Bulgarian Institute of Metrology</w:t>
            </w:r>
            <w:r>
              <w:rPr>
                <w:rFonts w:asciiTheme="minorHAnsi" w:hAnsiTheme="minorHAnsi" w:cstheme="minorHAnsi"/>
                <w:sz w:val="20"/>
                <w:lang w:val="en-GB"/>
              </w:rPr>
              <w:br/>
            </w:r>
            <w:r w:rsidR="00917026" w:rsidRPr="00917026">
              <w:rPr>
                <w:rFonts w:asciiTheme="minorHAnsi" w:hAnsiTheme="minorHAnsi" w:cstheme="minorHAnsi"/>
                <w:sz w:val="20"/>
                <w:lang w:val="en-GB"/>
              </w:rPr>
              <w:t>52B, G.M. Dimitrov blvd.</w:t>
            </w:r>
          </w:p>
          <w:p w14:paraId="10E9C39D" w14:textId="02880210" w:rsidR="00917026" w:rsidRPr="00917026" w:rsidRDefault="00F810F0" w:rsidP="00917026">
            <w:pPr>
              <w:spacing w:after="0"/>
              <w:jc w:val="left"/>
              <w:rPr>
                <w:rFonts w:asciiTheme="minorHAnsi" w:hAnsiTheme="minorHAnsi" w:cstheme="minorHAnsi"/>
                <w:sz w:val="20"/>
                <w:lang w:val="en-GB"/>
              </w:rPr>
            </w:pPr>
            <w:r>
              <w:rPr>
                <w:rFonts w:asciiTheme="minorHAnsi" w:hAnsiTheme="minorHAnsi" w:cstheme="minorHAnsi"/>
                <w:sz w:val="20"/>
                <w:lang w:val="en-GB"/>
              </w:rPr>
              <w:t>1797</w:t>
            </w:r>
            <w:r w:rsidR="00917026" w:rsidRPr="00917026">
              <w:rPr>
                <w:rFonts w:asciiTheme="minorHAnsi" w:hAnsiTheme="minorHAnsi" w:cstheme="minorHAnsi"/>
                <w:sz w:val="20"/>
                <w:lang w:val="en-GB"/>
              </w:rPr>
              <w:t xml:space="preserve"> Sofia</w:t>
            </w:r>
          </w:p>
          <w:p w14:paraId="4B5588F1" w14:textId="7302248A" w:rsidR="00F1618D" w:rsidRPr="00532163" w:rsidRDefault="00917026" w:rsidP="00917026">
            <w:pPr>
              <w:spacing w:after="0"/>
              <w:jc w:val="left"/>
              <w:rPr>
                <w:rFonts w:asciiTheme="minorHAnsi" w:hAnsiTheme="minorHAnsi" w:cstheme="minorHAnsi"/>
                <w:sz w:val="20"/>
                <w:lang w:val="en-GB"/>
              </w:rPr>
            </w:pPr>
            <w:r w:rsidRPr="00917026">
              <w:rPr>
                <w:rFonts w:asciiTheme="minorHAnsi" w:hAnsiTheme="minorHAnsi" w:cstheme="minorHAnsi"/>
                <w:sz w:val="20"/>
                <w:lang w:val="en-GB"/>
              </w:rPr>
              <w:t>Bulgaria</w:t>
            </w:r>
          </w:p>
        </w:tc>
        <w:tc>
          <w:tcPr>
            <w:tcW w:w="3260" w:type="dxa"/>
          </w:tcPr>
          <w:p w14:paraId="2B735CD8" w14:textId="3723198E" w:rsidR="00F1618D" w:rsidRPr="006676CA" w:rsidRDefault="00917026" w:rsidP="00EB452B">
            <w:pPr>
              <w:spacing w:after="0"/>
              <w:jc w:val="left"/>
              <w:rPr>
                <w:rFonts w:asciiTheme="minorHAnsi" w:hAnsiTheme="minorHAnsi" w:cstheme="minorHAnsi"/>
                <w:b/>
                <w:bCs/>
                <w:sz w:val="20"/>
                <w:lang w:val="fi-FI"/>
              </w:rPr>
            </w:pPr>
            <w:r w:rsidRPr="006676CA">
              <w:rPr>
                <w:rFonts w:asciiTheme="minorHAnsi" w:hAnsiTheme="minorHAnsi" w:cstheme="minorHAnsi"/>
                <w:b/>
                <w:bCs/>
                <w:sz w:val="20"/>
                <w:lang w:val="fi-FI"/>
              </w:rPr>
              <w:t>Denita</w:t>
            </w:r>
            <w:r w:rsidR="00F1618D" w:rsidRPr="006676CA">
              <w:rPr>
                <w:rFonts w:asciiTheme="minorHAnsi" w:hAnsiTheme="minorHAnsi" w:cstheme="minorHAnsi"/>
                <w:b/>
                <w:bCs/>
                <w:sz w:val="20"/>
                <w:lang w:val="fi-FI"/>
              </w:rPr>
              <w:t xml:space="preserve"> </w:t>
            </w:r>
            <w:r w:rsidR="008524E9" w:rsidRPr="006676CA">
              <w:rPr>
                <w:rFonts w:asciiTheme="minorHAnsi" w:hAnsiTheme="minorHAnsi" w:cstheme="minorHAnsi"/>
                <w:b/>
                <w:bCs/>
                <w:sz w:val="20"/>
                <w:lang w:val="fi-FI"/>
              </w:rPr>
              <w:t>Tamak</w:t>
            </w:r>
            <w:r w:rsidR="00B92D25" w:rsidRPr="006676CA">
              <w:rPr>
                <w:rFonts w:asciiTheme="minorHAnsi" w:hAnsiTheme="minorHAnsi" w:cstheme="minorHAnsi"/>
                <w:b/>
                <w:bCs/>
                <w:sz w:val="20"/>
                <w:lang w:val="fi-FI"/>
              </w:rPr>
              <w:t>yarska</w:t>
            </w:r>
          </w:p>
          <w:p w14:paraId="03BD9567" w14:textId="11A62529" w:rsidR="00F1618D" w:rsidRPr="006676CA" w:rsidRDefault="00F1618D" w:rsidP="00EB452B">
            <w:pPr>
              <w:spacing w:after="0"/>
              <w:jc w:val="left"/>
              <w:rPr>
                <w:rFonts w:asciiTheme="minorHAnsi" w:hAnsiTheme="minorHAnsi" w:cstheme="minorHAnsi"/>
                <w:sz w:val="20"/>
                <w:lang w:val="fi-FI"/>
              </w:rPr>
            </w:pPr>
            <w:r w:rsidRPr="006676CA">
              <w:rPr>
                <w:rFonts w:asciiTheme="minorHAnsi" w:hAnsiTheme="minorHAnsi" w:cstheme="minorHAnsi"/>
                <w:sz w:val="20"/>
                <w:lang w:val="fi-FI"/>
              </w:rPr>
              <w:t>+</w:t>
            </w:r>
            <w:r w:rsidR="00B92D25" w:rsidRPr="006676CA">
              <w:rPr>
                <w:rFonts w:asciiTheme="minorHAnsi" w:hAnsiTheme="minorHAnsi" w:cstheme="minorHAnsi"/>
                <w:sz w:val="20"/>
                <w:lang w:val="fi-FI"/>
              </w:rPr>
              <w:t>359 2 970 27 19</w:t>
            </w:r>
          </w:p>
          <w:p w14:paraId="1B19361C" w14:textId="13717C22" w:rsidR="00F1618D" w:rsidRPr="006676CA" w:rsidRDefault="00000000" w:rsidP="00B81861">
            <w:pPr>
              <w:rPr>
                <w:rFonts w:asciiTheme="minorHAnsi" w:hAnsiTheme="minorHAnsi" w:cstheme="minorHAnsi"/>
                <w:sz w:val="20"/>
                <w:lang w:val="fi-FI"/>
              </w:rPr>
            </w:pPr>
            <w:hyperlink r:id="rId13" w:history="1">
              <w:r w:rsidR="00B81861" w:rsidRPr="006676CA">
                <w:rPr>
                  <w:rStyle w:val="Hyperlink"/>
                  <w:rFonts w:asciiTheme="minorHAnsi" w:hAnsiTheme="minorHAnsi" w:cstheme="minorHAnsi"/>
                  <w:sz w:val="20"/>
                  <w:lang w:val="fi-FI"/>
                </w:rPr>
                <w:t>d.tamakjarska@bim.government.bg</w:t>
              </w:r>
            </w:hyperlink>
            <w:r w:rsidR="00B81861" w:rsidRPr="006676CA">
              <w:rPr>
                <w:lang w:val="fi-FI"/>
              </w:rPr>
              <w:t xml:space="preserve"> </w:t>
            </w:r>
          </w:p>
        </w:tc>
      </w:tr>
      <w:tr w:rsidR="00CB740C" w:rsidRPr="00532163" w14:paraId="66C23E8E" w14:textId="77777777" w:rsidTr="00B81861">
        <w:trPr>
          <w:cantSplit/>
        </w:trPr>
        <w:tc>
          <w:tcPr>
            <w:tcW w:w="1348" w:type="dxa"/>
          </w:tcPr>
          <w:p w14:paraId="717BB8CB" w14:textId="72624797" w:rsidR="00CB740C" w:rsidRPr="00532163" w:rsidRDefault="003C546E" w:rsidP="00CB740C">
            <w:pPr>
              <w:spacing w:after="0"/>
              <w:jc w:val="left"/>
              <w:rPr>
                <w:rFonts w:asciiTheme="minorHAnsi" w:hAnsiTheme="minorHAnsi" w:cstheme="minorHAnsi"/>
                <w:sz w:val="20"/>
                <w:lang w:val="en-GB"/>
              </w:rPr>
            </w:pPr>
            <w:r>
              <w:rPr>
                <w:rFonts w:asciiTheme="minorHAnsi" w:hAnsiTheme="minorHAnsi" w:cstheme="minorHAnsi"/>
                <w:sz w:val="20"/>
                <w:lang w:val="en-GB"/>
              </w:rPr>
              <w:t>C</w:t>
            </w:r>
            <w:r w:rsidR="00CB740C">
              <w:rPr>
                <w:rFonts w:asciiTheme="minorHAnsi" w:hAnsiTheme="minorHAnsi" w:cstheme="minorHAnsi"/>
                <w:sz w:val="20"/>
                <w:lang w:val="en-GB"/>
              </w:rPr>
              <w:t>EM</w:t>
            </w:r>
          </w:p>
        </w:tc>
        <w:tc>
          <w:tcPr>
            <w:tcW w:w="4394" w:type="dxa"/>
          </w:tcPr>
          <w:p w14:paraId="03203889" w14:textId="7A824848" w:rsidR="0040435A" w:rsidRPr="006676CA" w:rsidRDefault="002708B7" w:rsidP="0040435A">
            <w:pPr>
              <w:spacing w:after="0"/>
              <w:jc w:val="left"/>
              <w:rPr>
                <w:rFonts w:asciiTheme="minorHAnsi" w:hAnsiTheme="minorHAnsi" w:cstheme="minorHAnsi"/>
                <w:sz w:val="20"/>
                <w:lang w:val="es-ES"/>
              </w:rPr>
            </w:pPr>
            <w:r w:rsidRPr="00CE7B5C">
              <w:rPr>
                <w:rFonts w:asciiTheme="minorHAnsi" w:hAnsiTheme="minorHAnsi" w:cstheme="minorHAnsi"/>
                <w:sz w:val="20"/>
                <w:lang w:val="es-ES"/>
              </w:rPr>
              <w:t>Centro Español de Metrología</w:t>
            </w:r>
            <w:r w:rsidR="0040435A" w:rsidRPr="006676CA">
              <w:rPr>
                <w:rFonts w:asciiTheme="minorHAnsi" w:hAnsiTheme="minorHAnsi" w:cstheme="minorHAnsi"/>
                <w:sz w:val="20"/>
                <w:lang w:val="es-ES"/>
              </w:rPr>
              <w:br/>
              <w:t xml:space="preserve">C/del </w:t>
            </w:r>
            <w:r w:rsidR="0040435A" w:rsidRPr="00CE7B5C">
              <w:rPr>
                <w:rFonts w:asciiTheme="minorHAnsi" w:hAnsiTheme="minorHAnsi" w:cstheme="minorHAnsi"/>
                <w:sz w:val="20"/>
                <w:lang w:val="es-ES"/>
              </w:rPr>
              <w:t>Alfar</w:t>
            </w:r>
            <w:r w:rsidR="0040435A" w:rsidRPr="006676CA">
              <w:rPr>
                <w:rFonts w:asciiTheme="minorHAnsi" w:hAnsiTheme="minorHAnsi" w:cstheme="minorHAnsi"/>
                <w:sz w:val="20"/>
                <w:lang w:val="es-ES"/>
              </w:rPr>
              <w:t xml:space="preserve"> 2</w:t>
            </w:r>
          </w:p>
          <w:p w14:paraId="062589A9" w14:textId="77777777" w:rsidR="0040435A" w:rsidRPr="0040435A" w:rsidRDefault="0040435A" w:rsidP="0040435A">
            <w:pPr>
              <w:spacing w:after="0"/>
              <w:jc w:val="left"/>
              <w:rPr>
                <w:rFonts w:asciiTheme="minorHAnsi" w:hAnsiTheme="minorHAnsi" w:cstheme="minorHAnsi"/>
                <w:sz w:val="20"/>
                <w:lang w:val="en-GB"/>
              </w:rPr>
            </w:pPr>
            <w:r w:rsidRPr="0040435A">
              <w:rPr>
                <w:rFonts w:asciiTheme="minorHAnsi" w:hAnsiTheme="minorHAnsi" w:cstheme="minorHAnsi"/>
                <w:sz w:val="20"/>
                <w:lang w:val="en-GB"/>
              </w:rPr>
              <w:t>28760 Tres Cantos (Madrid)</w:t>
            </w:r>
          </w:p>
          <w:p w14:paraId="6B8DD895" w14:textId="691EBA1D" w:rsidR="00CB740C" w:rsidRPr="00532163" w:rsidRDefault="0040435A" w:rsidP="0040435A">
            <w:pPr>
              <w:spacing w:after="0"/>
              <w:jc w:val="left"/>
              <w:rPr>
                <w:rFonts w:asciiTheme="minorHAnsi" w:hAnsiTheme="minorHAnsi" w:cstheme="minorHAnsi"/>
                <w:sz w:val="20"/>
                <w:lang w:val="en-GB"/>
              </w:rPr>
            </w:pPr>
            <w:r w:rsidRPr="0040435A">
              <w:rPr>
                <w:rFonts w:asciiTheme="minorHAnsi" w:hAnsiTheme="minorHAnsi" w:cstheme="minorHAnsi"/>
                <w:sz w:val="20"/>
                <w:lang w:val="en-GB"/>
              </w:rPr>
              <w:t>Spain</w:t>
            </w:r>
          </w:p>
        </w:tc>
        <w:tc>
          <w:tcPr>
            <w:tcW w:w="3260" w:type="dxa"/>
          </w:tcPr>
          <w:p w14:paraId="5455CA5B" w14:textId="77777777" w:rsidR="00CB740C" w:rsidRDefault="00474B2F" w:rsidP="00CB740C">
            <w:pPr>
              <w:spacing w:after="0"/>
              <w:jc w:val="left"/>
              <w:rPr>
                <w:rFonts w:asciiTheme="minorHAnsi" w:hAnsiTheme="minorHAnsi" w:cstheme="minorHAnsi"/>
                <w:b/>
                <w:bCs/>
                <w:sz w:val="20"/>
                <w:lang w:val="en-GB"/>
              </w:rPr>
            </w:pPr>
            <w:r w:rsidRPr="00EE57BA">
              <w:rPr>
                <w:rFonts w:asciiTheme="minorHAnsi" w:hAnsiTheme="minorHAnsi" w:cstheme="minorHAnsi"/>
                <w:b/>
                <w:bCs/>
                <w:sz w:val="20"/>
                <w:lang w:val="en-GB"/>
              </w:rPr>
              <w:t>Maria del Mar Perez Hernandez</w:t>
            </w:r>
          </w:p>
          <w:p w14:paraId="0DACE8F8" w14:textId="2BDAD79D" w:rsidR="00C16D95" w:rsidRPr="003470E0" w:rsidRDefault="003470E0" w:rsidP="00CB740C">
            <w:pPr>
              <w:spacing w:after="0"/>
              <w:jc w:val="left"/>
              <w:rPr>
                <w:rFonts w:asciiTheme="minorHAnsi" w:hAnsiTheme="minorHAnsi" w:cstheme="minorHAnsi"/>
                <w:sz w:val="20"/>
                <w:lang w:val="en-GB"/>
              </w:rPr>
            </w:pPr>
            <w:r w:rsidRPr="003470E0">
              <w:rPr>
                <w:rFonts w:asciiTheme="minorHAnsi" w:hAnsiTheme="minorHAnsi" w:cstheme="minorHAnsi"/>
                <w:sz w:val="20"/>
                <w:lang w:val="en-GB"/>
              </w:rPr>
              <w:t>+34 91 80 74 801</w:t>
            </w:r>
          </w:p>
          <w:p w14:paraId="13A598F7" w14:textId="743F9985" w:rsidR="00EE57BA" w:rsidRDefault="00000000" w:rsidP="00CB740C">
            <w:pPr>
              <w:spacing w:after="0"/>
              <w:jc w:val="left"/>
              <w:rPr>
                <w:rFonts w:asciiTheme="minorHAnsi" w:hAnsiTheme="minorHAnsi" w:cstheme="minorHAnsi"/>
                <w:sz w:val="20"/>
                <w:lang w:val="en-GB"/>
              </w:rPr>
            </w:pPr>
            <w:hyperlink r:id="rId14" w:history="1">
              <w:r w:rsidR="00AE78AC" w:rsidRPr="00FC4611">
                <w:rPr>
                  <w:rStyle w:val="Hyperlink"/>
                  <w:rFonts w:asciiTheme="minorHAnsi" w:hAnsiTheme="minorHAnsi" w:cstheme="minorHAnsi"/>
                  <w:sz w:val="20"/>
                  <w:lang w:val="en-GB"/>
                </w:rPr>
                <w:t>mmperezh@cem.es</w:t>
              </w:r>
            </w:hyperlink>
            <w:r w:rsidR="00AE78AC">
              <w:rPr>
                <w:rFonts w:asciiTheme="minorHAnsi" w:hAnsiTheme="minorHAnsi" w:cstheme="minorHAnsi"/>
                <w:sz w:val="20"/>
                <w:lang w:val="en-GB"/>
              </w:rPr>
              <w:t xml:space="preserve"> </w:t>
            </w:r>
          </w:p>
          <w:p w14:paraId="241F7B19" w14:textId="161C3CD1" w:rsidR="00EE0936" w:rsidRPr="00532163" w:rsidRDefault="00EE0936" w:rsidP="00CB740C">
            <w:pPr>
              <w:spacing w:after="0"/>
              <w:jc w:val="left"/>
              <w:rPr>
                <w:rFonts w:asciiTheme="minorHAnsi" w:hAnsiTheme="minorHAnsi" w:cstheme="minorHAnsi"/>
                <w:sz w:val="20"/>
                <w:lang w:val="en-GB"/>
              </w:rPr>
            </w:pPr>
          </w:p>
        </w:tc>
      </w:tr>
      <w:tr w:rsidR="00CB740C" w:rsidRPr="00532163" w14:paraId="3C7148A9" w14:textId="77777777" w:rsidTr="00B81861">
        <w:trPr>
          <w:cantSplit/>
        </w:trPr>
        <w:tc>
          <w:tcPr>
            <w:tcW w:w="1348" w:type="dxa"/>
          </w:tcPr>
          <w:p w14:paraId="7C185B41" w14:textId="0A846403" w:rsidR="00CB740C" w:rsidRPr="00532163" w:rsidRDefault="00CB740C" w:rsidP="00CB740C">
            <w:pPr>
              <w:spacing w:after="0"/>
              <w:jc w:val="left"/>
              <w:rPr>
                <w:rFonts w:asciiTheme="minorHAnsi" w:hAnsiTheme="minorHAnsi" w:cstheme="minorHAnsi"/>
                <w:sz w:val="20"/>
                <w:lang w:val="en-GB"/>
              </w:rPr>
            </w:pPr>
            <w:r>
              <w:rPr>
                <w:rFonts w:asciiTheme="minorHAnsi" w:hAnsiTheme="minorHAnsi" w:cstheme="minorHAnsi"/>
                <w:sz w:val="20"/>
                <w:lang w:val="en-GB"/>
              </w:rPr>
              <w:t>DFM</w:t>
            </w:r>
          </w:p>
        </w:tc>
        <w:tc>
          <w:tcPr>
            <w:tcW w:w="4394" w:type="dxa"/>
          </w:tcPr>
          <w:p w14:paraId="02005343" w14:textId="77777777" w:rsidR="00CB740C" w:rsidRDefault="00BB7495" w:rsidP="00CB740C">
            <w:pPr>
              <w:spacing w:after="0"/>
              <w:jc w:val="left"/>
              <w:rPr>
                <w:rFonts w:asciiTheme="minorHAnsi" w:hAnsiTheme="minorHAnsi" w:cstheme="minorHAnsi"/>
                <w:sz w:val="20"/>
                <w:lang w:val="en-GB"/>
              </w:rPr>
            </w:pPr>
            <w:r>
              <w:rPr>
                <w:rFonts w:asciiTheme="minorHAnsi" w:hAnsiTheme="minorHAnsi" w:cstheme="minorHAnsi"/>
                <w:sz w:val="20"/>
                <w:lang w:val="en-GB"/>
              </w:rPr>
              <w:t>Danish Fundamental Metrology</w:t>
            </w:r>
          </w:p>
          <w:p w14:paraId="0349D893" w14:textId="77777777" w:rsidR="00BB7495" w:rsidRPr="006676CA" w:rsidRDefault="00BB7495" w:rsidP="00BB7495">
            <w:pPr>
              <w:spacing w:after="0"/>
              <w:jc w:val="left"/>
              <w:rPr>
                <w:rFonts w:asciiTheme="minorHAnsi" w:hAnsiTheme="minorHAnsi" w:cstheme="minorHAnsi"/>
                <w:sz w:val="20"/>
                <w:lang w:val="en-GB"/>
              </w:rPr>
            </w:pPr>
            <w:r w:rsidRPr="006676CA">
              <w:rPr>
                <w:rFonts w:asciiTheme="minorHAnsi" w:hAnsiTheme="minorHAnsi" w:cstheme="minorHAnsi"/>
                <w:sz w:val="20"/>
                <w:lang w:val="en-GB"/>
              </w:rPr>
              <w:t>Kogle Allé 5</w:t>
            </w:r>
          </w:p>
          <w:p w14:paraId="4306271D" w14:textId="77777777" w:rsidR="00BB7495" w:rsidRPr="00BB7495" w:rsidRDefault="00BB7495" w:rsidP="00BB7495">
            <w:pPr>
              <w:spacing w:after="0"/>
              <w:jc w:val="left"/>
              <w:rPr>
                <w:rFonts w:asciiTheme="minorHAnsi" w:hAnsiTheme="minorHAnsi" w:cstheme="minorHAnsi"/>
                <w:sz w:val="20"/>
                <w:lang w:val="en-GB"/>
              </w:rPr>
            </w:pPr>
            <w:r w:rsidRPr="00CE7B5C">
              <w:rPr>
                <w:rFonts w:asciiTheme="minorHAnsi" w:hAnsiTheme="minorHAnsi" w:cstheme="minorHAnsi"/>
                <w:sz w:val="20"/>
                <w:lang w:val="da-DK"/>
              </w:rPr>
              <w:t>2970 Hørsholm</w:t>
            </w:r>
          </w:p>
          <w:p w14:paraId="03CB5DD8" w14:textId="5E1767B7" w:rsidR="00BB7495" w:rsidRPr="00532163" w:rsidRDefault="00BB7495" w:rsidP="00BB7495">
            <w:pPr>
              <w:spacing w:after="0"/>
              <w:jc w:val="left"/>
              <w:rPr>
                <w:rFonts w:asciiTheme="minorHAnsi" w:hAnsiTheme="minorHAnsi" w:cstheme="minorHAnsi"/>
                <w:sz w:val="20"/>
                <w:lang w:val="en-GB"/>
              </w:rPr>
            </w:pPr>
            <w:r w:rsidRPr="00BB7495">
              <w:rPr>
                <w:rFonts w:asciiTheme="minorHAnsi" w:hAnsiTheme="minorHAnsi" w:cstheme="minorHAnsi"/>
                <w:sz w:val="20"/>
                <w:lang w:val="en-GB"/>
              </w:rPr>
              <w:t>Denmark</w:t>
            </w:r>
          </w:p>
        </w:tc>
        <w:tc>
          <w:tcPr>
            <w:tcW w:w="3260" w:type="dxa"/>
          </w:tcPr>
          <w:p w14:paraId="29CD2006" w14:textId="77777777" w:rsidR="00CB740C" w:rsidRDefault="003B09AC" w:rsidP="00CB740C">
            <w:pPr>
              <w:spacing w:after="0"/>
              <w:jc w:val="left"/>
              <w:rPr>
                <w:rFonts w:asciiTheme="minorHAnsi" w:hAnsiTheme="minorHAnsi" w:cstheme="minorHAnsi"/>
                <w:b/>
                <w:bCs/>
                <w:sz w:val="20"/>
                <w:lang w:val="en-GB"/>
              </w:rPr>
            </w:pPr>
            <w:r w:rsidRPr="00EE57BA">
              <w:rPr>
                <w:rFonts w:asciiTheme="minorHAnsi" w:hAnsiTheme="minorHAnsi" w:cstheme="minorHAnsi"/>
                <w:b/>
                <w:bCs/>
                <w:sz w:val="20"/>
                <w:lang w:val="en-GB"/>
              </w:rPr>
              <w:t>Jan Hald</w:t>
            </w:r>
          </w:p>
          <w:p w14:paraId="5D68F71C" w14:textId="7036BCB2" w:rsidR="00C16D95" w:rsidRPr="006B1E76" w:rsidRDefault="006B1E76" w:rsidP="00CB740C">
            <w:pPr>
              <w:spacing w:after="0"/>
              <w:jc w:val="left"/>
              <w:rPr>
                <w:rFonts w:asciiTheme="minorHAnsi" w:hAnsiTheme="minorHAnsi" w:cstheme="minorHAnsi"/>
                <w:sz w:val="20"/>
                <w:lang w:val="en-GB"/>
              </w:rPr>
            </w:pPr>
            <w:r w:rsidRPr="006B1E76">
              <w:rPr>
                <w:rFonts w:asciiTheme="minorHAnsi" w:hAnsiTheme="minorHAnsi" w:cstheme="minorHAnsi"/>
                <w:sz w:val="20"/>
                <w:lang w:val="en-GB"/>
              </w:rPr>
              <w:t>+45 2545 9019</w:t>
            </w:r>
          </w:p>
          <w:p w14:paraId="22BCB4D0" w14:textId="60F37102" w:rsidR="00EE0936" w:rsidRPr="00532163" w:rsidRDefault="00000000" w:rsidP="00CB740C">
            <w:pPr>
              <w:spacing w:after="0"/>
              <w:jc w:val="left"/>
              <w:rPr>
                <w:rFonts w:asciiTheme="minorHAnsi" w:hAnsiTheme="minorHAnsi" w:cstheme="minorHAnsi"/>
                <w:sz w:val="20"/>
                <w:lang w:val="en-GB"/>
              </w:rPr>
            </w:pPr>
            <w:hyperlink r:id="rId15" w:history="1">
              <w:r w:rsidR="00AE78AC" w:rsidRPr="00FC4611">
                <w:rPr>
                  <w:rStyle w:val="Hyperlink"/>
                  <w:rFonts w:asciiTheme="minorHAnsi" w:hAnsiTheme="minorHAnsi" w:cstheme="minorHAnsi"/>
                  <w:sz w:val="20"/>
                  <w:lang w:val="en-GB"/>
                </w:rPr>
                <w:t>jha@dfm.dk</w:t>
              </w:r>
            </w:hyperlink>
            <w:r w:rsidR="00AE78AC">
              <w:rPr>
                <w:rFonts w:asciiTheme="minorHAnsi" w:hAnsiTheme="minorHAnsi" w:cstheme="minorHAnsi"/>
                <w:sz w:val="20"/>
                <w:lang w:val="en-GB"/>
              </w:rPr>
              <w:t xml:space="preserve"> </w:t>
            </w:r>
          </w:p>
        </w:tc>
      </w:tr>
      <w:tr w:rsidR="00CB740C" w:rsidRPr="00FF6DFF" w14:paraId="15A156C6" w14:textId="77777777" w:rsidTr="00B81861">
        <w:trPr>
          <w:cantSplit/>
        </w:trPr>
        <w:tc>
          <w:tcPr>
            <w:tcW w:w="1348" w:type="dxa"/>
          </w:tcPr>
          <w:p w14:paraId="1BDEA292" w14:textId="7E2020AC" w:rsidR="00CB740C" w:rsidRPr="00532163" w:rsidRDefault="00CB740C" w:rsidP="00CB740C">
            <w:pPr>
              <w:spacing w:after="0"/>
              <w:jc w:val="left"/>
              <w:rPr>
                <w:rFonts w:asciiTheme="minorHAnsi" w:hAnsiTheme="minorHAnsi" w:cstheme="minorHAnsi"/>
                <w:sz w:val="20"/>
                <w:lang w:val="en-GB"/>
              </w:rPr>
            </w:pPr>
            <w:r>
              <w:rPr>
                <w:rFonts w:asciiTheme="minorHAnsi" w:hAnsiTheme="minorHAnsi" w:cstheme="minorHAnsi"/>
                <w:sz w:val="20"/>
                <w:lang w:val="en-GB"/>
              </w:rPr>
              <w:t>EIM</w:t>
            </w:r>
          </w:p>
        </w:tc>
        <w:tc>
          <w:tcPr>
            <w:tcW w:w="4394" w:type="dxa"/>
          </w:tcPr>
          <w:p w14:paraId="0EFFFCF4" w14:textId="77777777" w:rsidR="00CB740C" w:rsidRPr="006676CA" w:rsidRDefault="000B2C37" w:rsidP="00CB740C">
            <w:pPr>
              <w:spacing w:after="0"/>
              <w:jc w:val="left"/>
              <w:rPr>
                <w:rFonts w:asciiTheme="minorHAnsi" w:hAnsiTheme="minorHAnsi" w:cstheme="minorHAnsi"/>
                <w:sz w:val="20"/>
                <w:lang w:val="en-GB"/>
              </w:rPr>
            </w:pPr>
            <w:r w:rsidRPr="00CE7B5C">
              <w:rPr>
                <w:rFonts w:asciiTheme="minorHAnsi" w:hAnsiTheme="minorHAnsi" w:cstheme="minorHAnsi"/>
                <w:sz w:val="20"/>
                <w:lang w:val="el-GR"/>
              </w:rPr>
              <w:t>Ελληνικο</w:t>
            </w:r>
            <w:r w:rsidRPr="006676CA">
              <w:rPr>
                <w:rFonts w:asciiTheme="minorHAnsi" w:hAnsiTheme="minorHAnsi" w:cstheme="minorHAnsi"/>
                <w:sz w:val="20"/>
                <w:lang w:val="en-GB"/>
              </w:rPr>
              <w:t xml:space="preserve"> </w:t>
            </w:r>
            <w:r w:rsidRPr="00CE7B5C">
              <w:rPr>
                <w:rFonts w:asciiTheme="minorHAnsi" w:hAnsiTheme="minorHAnsi" w:cstheme="minorHAnsi"/>
                <w:sz w:val="20"/>
                <w:lang w:val="el-GR"/>
              </w:rPr>
              <w:t>Ινστιτουτο</w:t>
            </w:r>
            <w:r w:rsidRPr="006676CA">
              <w:rPr>
                <w:rFonts w:asciiTheme="minorHAnsi" w:hAnsiTheme="minorHAnsi" w:cstheme="minorHAnsi"/>
                <w:sz w:val="20"/>
                <w:lang w:val="en-GB"/>
              </w:rPr>
              <w:t xml:space="preserve"> </w:t>
            </w:r>
            <w:r w:rsidRPr="00CE7B5C">
              <w:rPr>
                <w:rFonts w:asciiTheme="minorHAnsi" w:hAnsiTheme="minorHAnsi" w:cstheme="minorHAnsi"/>
                <w:sz w:val="20"/>
                <w:lang w:val="el-GR"/>
              </w:rPr>
              <w:t>Μετρολογιας</w:t>
            </w:r>
          </w:p>
          <w:p w14:paraId="6BE24D33" w14:textId="005FBD42" w:rsidR="000B2C37" w:rsidRDefault="00CE7B5C" w:rsidP="00CB740C">
            <w:pPr>
              <w:spacing w:after="0"/>
              <w:jc w:val="left"/>
              <w:rPr>
                <w:rFonts w:asciiTheme="minorHAnsi" w:hAnsiTheme="minorHAnsi" w:cstheme="minorHAnsi"/>
                <w:sz w:val="20"/>
                <w:lang w:val="en-GB"/>
              </w:rPr>
            </w:pPr>
            <w:r>
              <w:rPr>
                <w:rFonts w:asciiTheme="minorHAnsi" w:hAnsiTheme="minorHAnsi" w:cstheme="minorHAnsi"/>
                <w:sz w:val="20"/>
                <w:lang w:val="en-GB"/>
              </w:rPr>
              <w:t>Hellenic</w:t>
            </w:r>
            <w:r w:rsidR="00CD27F4">
              <w:rPr>
                <w:rFonts w:asciiTheme="minorHAnsi" w:hAnsiTheme="minorHAnsi" w:cstheme="minorHAnsi"/>
                <w:sz w:val="20"/>
                <w:lang w:val="en-GB"/>
              </w:rPr>
              <w:t xml:space="preserve"> Institute of Metrology</w:t>
            </w:r>
          </w:p>
          <w:p w14:paraId="06C36485" w14:textId="77777777" w:rsidR="00CD27F4" w:rsidRPr="00CD27F4" w:rsidRDefault="00CD27F4" w:rsidP="00CD27F4">
            <w:pPr>
              <w:spacing w:after="0"/>
              <w:jc w:val="left"/>
              <w:rPr>
                <w:rFonts w:asciiTheme="minorHAnsi" w:hAnsiTheme="minorHAnsi" w:cstheme="minorHAnsi"/>
                <w:sz w:val="20"/>
                <w:lang w:val="en-GB"/>
              </w:rPr>
            </w:pPr>
            <w:r w:rsidRPr="00CD27F4">
              <w:rPr>
                <w:rFonts w:asciiTheme="minorHAnsi" w:hAnsiTheme="minorHAnsi" w:cstheme="minorHAnsi"/>
                <w:sz w:val="20"/>
                <w:lang w:val="en-GB"/>
              </w:rPr>
              <w:t>Industrial Area of Thessaloniki Block 45</w:t>
            </w:r>
          </w:p>
          <w:p w14:paraId="78667571" w14:textId="77777777" w:rsidR="00FE5F37" w:rsidRDefault="00CD27F4" w:rsidP="00CD27F4">
            <w:pPr>
              <w:spacing w:after="0"/>
              <w:jc w:val="left"/>
              <w:rPr>
                <w:rFonts w:asciiTheme="minorHAnsi" w:hAnsiTheme="minorHAnsi" w:cstheme="minorHAnsi"/>
                <w:sz w:val="20"/>
                <w:lang w:val="en-GB"/>
              </w:rPr>
            </w:pPr>
            <w:r w:rsidRPr="00CD27F4">
              <w:rPr>
                <w:rFonts w:asciiTheme="minorHAnsi" w:hAnsiTheme="minorHAnsi" w:cstheme="minorHAnsi"/>
                <w:sz w:val="20"/>
                <w:lang w:val="en-GB"/>
              </w:rPr>
              <w:t>57022 Sindos</w:t>
            </w:r>
          </w:p>
          <w:p w14:paraId="10F3F9EB" w14:textId="32581691" w:rsidR="00CD27F4" w:rsidRPr="00CD27F4" w:rsidRDefault="00CD27F4" w:rsidP="00CD27F4">
            <w:pPr>
              <w:spacing w:after="0"/>
              <w:jc w:val="left"/>
              <w:rPr>
                <w:rFonts w:asciiTheme="minorHAnsi" w:hAnsiTheme="minorHAnsi" w:cstheme="minorHAnsi"/>
                <w:sz w:val="20"/>
                <w:lang w:val="en-GB"/>
              </w:rPr>
            </w:pPr>
            <w:r w:rsidRPr="00CD27F4">
              <w:rPr>
                <w:rFonts w:asciiTheme="minorHAnsi" w:hAnsiTheme="minorHAnsi" w:cstheme="minorHAnsi"/>
                <w:sz w:val="20"/>
                <w:lang w:val="en-GB"/>
              </w:rPr>
              <w:t>Thessaloniki</w:t>
            </w:r>
          </w:p>
          <w:p w14:paraId="2ABEFADB" w14:textId="7AC7574D" w:rsidR="00CD27F4" w:rsidRPr="00532163" w:rsidRDefault="00CD27F4" w:rsidP="00CD27F4">
            <w:pPr>
              <w:spacing w:after="0"/>
              <w:jc w:val="left"/>
              <w:rPr>
                <w:rFonts w:asciiTheme="minorHAnsi" w:hAnsiTheme="minorHAnsi" w:cstheme="minorHAnsi"/>
                <w:sz w:val="20"/>
                <w:lang w:val="en-GB"/>
              </w:rPr>
            </w:pPr>
            <w:r w:rsidRPr="00CD27F4">
              <w:rPr>
                <w:rFonts w:asciiTheme="minorHAnsi" w:hAnsiTheme="minorHAnsi" w:cstheme="minorHAnsi"/>
                <w:sz w:val="20"/>
                <w:lang w:val="en-GB"/>
              </w:rPr>
              <w:t>Greece</w:t>
            </w:r>
          </w:p>
        </w:tc>
        <w:tc>
          <w:tcPr>
            <w:tcW w:w="3260" w:type="dxa"/>
          </w:tcPr>
          <w:p w14:paraId="1AF87FFA" w14:textId="77777777" w:rsidR="00CB740C" w:rsidRPr="00617A46" w:rsidRDefault="003B09AC" w:rsidP="00CB740C">
            <w:pPr>
              <w:spacing w:after="0"/>
              <w:jc w:val="left"/>
              <w:rPr>
                <w:rFonts w:asciiTheme="minorHAnsi" w:hAnsiTheme="minorHAnsi" w:cstheme="minorHAnsi"/>
                <w:b/>
                <w:bCs/>
                <w:sz w:val="20"/>
                <w:lang w:val="fr-FR"/>
              </w:rPr>
            </w:pPr>
            <w:r w:rsidRPr="00617A46">
              <w:rPr>
                <w:rFonts w:asciiTheme="minorHAnsi" w:hAnsiTheme="minorHAnsi" w:cstheme="minorHAnsi"/>
                <w:b/>
                <w:bCs/>
                <w:sz w:val="20"/>
                <w:lang w:val="fr-FR"/>
              </w:rPr>
              <w:t>Christos Bandis</w:t>
            </w:r>
          </w:p>
          <w:p w14:paraId="1761090A" w14:textId="33F9A195" w:rsidR="00C16D95" w:rsidRPr="00617A46" w:rsidRDefault="006B1E76" w:rsidP="00CB740C">
            <w:pPr>
              <w:spacing w:after="0"/>
              <w:jc w:val="left"/>
              <w:rPr>
                <w:rFonts w:asciiTheme="minorHAnsi" w:hAnsiTheme="minorHAnsi" w:cstheme="minorHAnsi"/>
                <w:sz w:val="20"/>
                <w:lang w:val="fr-FR"/>
              </w:rPr>
            </w:pPr>
            <w:r w:rsidRPr="00617A46">
              <w:rPr>
                <w:rFonts w:asciiTheme="minorHAnsi" w:hAnsiTheme="minorHAnsi" w:cstheme="minorHAnsi"/>
                <w:sz w:val="20"/>
                <w:lang w:val="fr-FR"/>
              </w:rPr>
              <w:t>+30 2310 569 999</w:t>
            </w:r>
          </w:p>
          <w:p w14:paraId="37AD7D01" w14:textId="5ECFEC6D" w:rsidR="00EE0936" w:rsidRPr="00617A46" w:rsidRDefault="00000000" w:rsidP="00CB740C">
            <w:pPr>
              <w:spacing w:after="0"/>
              <w:jc w:val="left"/>
              <w:rPr>
                <w:rFonts w:asciiTheme="minorHAnsi" w:hAnsiTheme="minorHAnsi" w:cstheme="minorHAnsi"/>
                <w:sz w:val="20"/>
                <w:lang w:val="fr-FR"/>
              </w:rPr>
            </w:pPr>
            <w:hyperlink r:id="rId16" w:history="1">
              <w:r w:rsidR="00AE78AC" w:rsidRPr="00617A46">
                <w:rPr>
                  <w:rStyle w:val="Hyperlink"/>
                  <w:rFonts w:asciiTheme="minorHAnsi" w:hAnsiTheme="minorHAnsi" w:cstheme="minorHAnsi"/>
                  <w:sz w:val="20"/>
                  <w:lang w:val="fr-FR"/>
                </w:rPr>
                <w:t>bandis@eim.gr</w:t>
              </w:r>
            </w:hyperlink>
            <w:r w:rsidR="00AE78AC" w:rsidRPr="00617A46">
              <w:rPr>
                <w:rFonts w:asciiTheme="minorHAnsi" w:hAnsiTheme="minorHAnsi" w:cstheme="minorHAnsi"/>
                <w:sz w:val="20"/>
                <w:lang w:val="fr-FR"/>
              </w:rPr>
              <w:t xml:space="preserve"> </w:t>
            </w:r>
          </w:p>
        </w:tc>
      </w:tr>
      <w:tr w:rsidR="00CB740C" w:rsidRPr="00FF6DFF" w14:paraId="160CB999" w14:textId="77777777" w:rsidTr="00B81861">
        <w:trPr>
          <w:cantSplit/>
        </w:trPr>
        <w:tc>
          <w:tcPr>
            <w:tcW w:w="1348" w:type="dxa"/>
          </w:tcPr>
          <w:p w14:paraId="227A1EC0" w14:textId="319263B1" w:rsidR="00CB740C" w:rsidRPr="00532163" w:rsidRDefault="00CB740C" w:rsidP="00CB740C">
            <w:pPr>
              <w:spacing w:after="0"/>
              <w:jc w:val="left"/>
              <w:rPr>
                <w:rFonts w:asciiTheme="minorHAnsi" w:hAnsiTheme="minorHAnsi" w:cstheme="minorHAnsi"/>
                <w:sz w:val="20"/>
                <w:lang w:val="en-GB"/>
              </w:rPr>
            </w:pPr>
            <w:r>
              <w:rPr>
                <w:rFonts w:asciiTheme="minorHAnsi" w:hAnsiTheme="minorHAnsi" w:cstheme="minorHAnsi"/>
                <w:sz w:val="20"/>
                <w:lang w:val="en-GB"/>
              </w:rPr>
              <w:t>FSB</w:t>
            </w:r>
          </w:p>
        </w:tc>
        <w:tc>
          <w:tcPr>
            <w:tcW w:w="4394" w:type="dxa"/>
          </w:tcPr>
          <w:p w14:paraId="6E587D93" w14:textId="76A2A2DA" w:rsidR="00050976" w:rsidRDefault="00050976" w:rsidP="00AD37A6">
            <w:pPr>
              <w:spacing w:after="0"/>
              <w:jc w:val="left"/>
              <w:rPr>
                <w:rFonts w:asciiTheme="minorHAnsi" w:hAnsiTheme="minorHAnsi" w:cstheme="minorHAnsi"/>
                <w:sz w:val="20"/>
                <w:lang w:val="en-GB"/>
              </w:rPr>
            </w:pPr>
            <w:r>
              <w:rPr>
                <w:rFonts w:asciiTheme="minorHAnsi" w:hAnsiTheme="minorHAnsi" w:cstheme="minorHAnsi"/>
                <w:sz w:val="20"/>
                <w:lang w:val="en-GB"/>
              </w:rPr>
              <w:t>Faculty of mechanical engineering and naval architecture - Laboratory for precise measurement of length</w:t>
            </w:r>
          </w:p>
          <w:p w14:paraId="72980984" w14:textId="1E0A2FF0" w:rsidR="00AD37A6" w:rsidRPr="00AD37A6" w:rsidRDefault="00AD37A6" w:rsidP="00AD37A6">
            <w:pPr>
              <w:spacing w:after="0"/>
              <w:jc w:val="left"/>
              <w:rPr>
                <w:rFonts w:asciiTheme="minorHAnsi" w:hAnsiTheme="minorHAnsi" w:cstheme="minorHAnsi"/>
                <w:sz w:val="20"/>
                <w:lang w:val="en-GB"/>
              </w:rPr>
            </w:pPr>
            <w:r w:rsidRPr="00AD37A6">
              <w:rPr>
                <w:rFonts w:asciiTheme="minorHAnsi" w:hAnsiTheme="minorHAnsi" w:cstheme="minorHAnsi"/>
                <w:sz w:val="20"/>
                <w:lang w:val="en-GB"/>
              </w:rPr>
              <w:t>Ivana Lucica 5</w:t>
            </w:r>
          </w:p>
          <w:p w14:paraId="4DB21373" w14:textId="77777777" w:rsidR="00AD37A6" w:rsidRPr="00AD37A6" w:rsidRDefault="00AD37A6" w:rsidP="00AD37A6">
            <w:pPr>
              <w:spacing w:after="0"/>
              <w:jc w:val="left"/>
              <w:rPr>
                <w:rFonts w:asciiTheme="minorHAnsi" w:hAnsiTheme="minorHAnsi" w:cstheme="minorHAnsi"/>
                <w:sz w:val="20"/>
                <w:lang w:val="en-GB"/>
              </w:rPr>
            </w:pPr>
            <w:r w:rsidRPr="00AD37A6">
              <w:rPr>
                <w:rFonts w:asciiTheme="minorHAnsi" w:hAnsiTheme="minorHAnsi" w:cstheme="minorHAnsi"/>
                <w:sz w:val="20"/>
                <w:lang w:val="en-GB"/>
              </w:rPr>
              <w:t>1000 Zagreb</w:t>
            </w:r>
          </w:p>
          <w:p w14:paraId="3F041025" w14:textId="43A0FE6A" w:rsidR="00CB740C" w:rsidRPr="00532163" w:rsidRDefault="00AD37A6" w:rsidP="00AD37A6">
            <w:pPr>
              <w:spacing w:after="0"/>
              <w:jc w:val="left"/>
              <w:rPr>
                <w:rFonts w:asciiTheme="minorHAnsi" w:hAnsiTheme="minorHAnsi" w:cstheme="minorHAnsi"/>
                <w:sz w:val="20"/>
                <w:lang w:val="en-GB"/>
              </w:rPr>
            </w:pPr>
            <w:r w:rsidRPr="00AD37A6">
              <w:rPr>
                <w:rFonts w:asciiTheme="minorHAnsi" w:hAnsiTheme="minorHAnsi" w:cstheme="minorHAnsi"/>
                <w:sz w:val="20"/>
                <w:lang w:val="en-GB"/>
              </w:rPr>
              <w:t>Croatia</w:t>
            </w:r>
          </w:p>
        </w:tc>
        <w:tc>
          <w:tcPr>
            <w:tcW w:w="3260" w:type="dxa"/>
          </w:tcPr>
          <w:p w14:paraId="5288ECFD" w14:textId="77777777" w:rsidR="00CB740C" w:rsidRPr="006676CA" w:rsidRDefault="003B09AC" w:rsidP="00CB740C">
            <w:pPr>
              <w:spacing w:after="0"/>
              <w:jc w:val="left"/>
              <w:rPr>
                <w:rFonts w:asciiTheme="minorHAnsi" w:hAnsiTheme="minorHAnsi" w:cstheme="minorHAnsi"/>
                <w:b/>
                <w:bCs/>
                <w:sz w:val="20"/>
                <w:lang w:val="fi-FI"/>
              </w:rPr>
            </w:pPr>
            <w:r w:rsidRPr="006676CA">
              <w:rPr>
                <w:rFonts w:asciiTheme="minorHAnsi" w:hAnsiTheme="minorHAnsi" w:cstheme="minorHAnsi"/>
                <w:b/>
                <w:bCs/>
                <w:sz w:val="20"/>
                <w:lang w:val="fi-FI"/>
              </w:rPr>
              <w:t>Marko Katić</w:t>
            </w:r>
          </w:p>
          <w:p w14:paraId="4CB7DAF7" w14:textId="0972883F" w:rsidR="00FB3AA5" w:rsidRPr="006676CA" w:rsidRDefault="00FB3AA5" w:rsidP="00CB740C">
            <w:pPr>
              <w:spacing w:after="0"/>
              <w:jc w:val="left"/>
              <w:rPr>
                <w:rFonts w:asciiTheme="minorHAnsi" w:hAnsiTheme="minorHAnsi" w:cstheme="minorHAnsi"/>
                <w:sz w:val="20"/>
                <w:lang w:val="fi-FI"/>
              </w:rPr>
            </w:pPr>
            <w:r w:rsidRPr="006676CA">
              <w:rPr>
                <w:rFonts w:asciiTheme="minorHAnsi" w:hAnsiTheme="minorHAnsi" w:cstheme="minorHAnsi"/>
                <w:sz w:val="20"/>
                <w:lang w:val="fi-FI"/>
              </w:rPr>
              <w:t>+385 161 68 327</w:t>
            </w:r>
          </w:p>
          <w:p w14:paraId="19EC3728" w14:textId="0CBB6130" w:rsidR="00EE0936" w:rsidRPr="006676CA" w:rsidRDefault="00000000" w:rsidP="00CB740C">
            <w:pPr>
              <w:spacing w:after="0"/>
              <w:jc w:val="left"/>
              <w:rPr>
                <w:rFonts w:asciiTheme="minorHAnsi" w:hAnsiTheme="minorHAnsi" w:cstheme="minorHAnsi"/>
                <w:sz w:val="20"/>
                <w:lang w:val="fi-FI"/>
              </w:rPr>
            </w:pPr>
            <w:hyperlink r:id="rId17" w:history="1">
              <w:r w:rsidR="00F96C35" w:rsidRPr="006676CA">
                <w:rPr>
                  <w:rStyle w:val="Hyperlink"/>
                  <w:rFonts w:asciiTheme="minorHAnsi" w:hAnsiTheme="minorHAnsi" w:cstheme="minorHAnsi"/>
                  <w:sz w:val="20"/>
                  <w:lang w:val="fi-FI"/>
                </w:rPr>
                <w:t>marko.katic@fsb.hr</w:t>
              </w:r>
            </w:hyperlink>
            <w:r w:rsidR="00F96C35" w:rsidRPr="006676CA">
              <w:rPr>
                <w:rFonts w:asciiTheme="minorHAnsi" w:hAnsiTheme="minorHAnsi" w:cstheme="minorHAnsi"/>
                <w:sz w:val="20"/>
                <w:lang w:val="fi-FI"/>
              </w:rPr>
              <w:t xml:space="preserve"> </w:t>
            </w:r>
          </w:p>
        </w:tc>
      </w:tr>
      <w:tr w:rsidR="00726E1D" w:rsidRPr="00FF6DFF" w14:paraId="17738813" w14:textId="77777777" w:rsidTr="00B81861">
        <w:trPr>
          <w:cantSplit/>
        </w:trPr>
        <w:tc>
          <w:tcPr>
            <w:tcW w:w="1348" w:type="dxa"/>
          </w:tcPr>
          <w:p w14:paraId="34B59312" w14:textId="3C64B99E" w:rsidR="00726E1D" w:rsidRPr="00532163" w:rsidRDefault="007B0E60" w:rsidP="00140DA5">
            <w:pPr>
              <w:spacing w:after="0"/>
              <w:jc w:val="left"/>
              <w:rPr>
                <w:rFonts w:asciiTheme="minorHAnsi" w:hAnsiTheme="minorHAnsi" w:cstheme="minorHAnsi"/>
                <w:sz w:val="20"/>
                <w:lang w:val="en-GB"/>
              </w:rPr>
            </w:pPr>
            <w:r>
              <w:rPr>
                <w:rFonts w:asciiTheme="minorHAnsi" w:hAnsiTheme="minorHAnsi" w:cstheme="minorHAnsi"/>
                <w:sz w:val="20"/>
                <w:lang w:val="en-GB"/>
              </w:rPr>
              <w:t>GUM</w:t>
            </w:r>
          </w:p>
        </w:tc>
        <w:tc>
          <w:tcPr>
            <w:tcW w:w="4394" w:type="dxa"/>
          </w:tcPr>
          <w:p w14:paraId="3A11CB70" w14:textId="77777777" w:rsidR="00726E1D" w:rsidRPr="00CE7B5C" w:rsidRDefault="005C50DF" w:rsidP="005D3DC7">
            <w:pPr>
              <w:spacing w:after="0"/>
              <w:jc w:val="left"/>
              <w:rPr>
                <w:rFonts w:asciiTheme="minorHAnsi" w:hAnsiTheme="minorHAnsi" w:cstheme="minorHAnsi"/>
                <w:sz w:val="20"/>
                <w:lang w:val="pl-PL"/>
              </w:rPr>
            </w:pPr>
            <w:r w:rsidRPr="00CE7B5C">
              <w:rPr>
                <w:rFonts w:asciiTheme="minorHAnsi" w:hAnsiTheme="minorHAnsi" w:cstheme="minorHAnsi"/>
                <w:sz w:val="20"/>
                <w:lang w:val="pl-PL"/>
              </w:rPr>
              <w:t>Glówny Urzad Miar</w:t>
            </w:r>
          </w:p>
          <w:p w14:paraId="69DF7DEA" w14:textId="77777777" w:rsidR="0071082D" w:rsidRPr="006676CA" w:rsidRDefault="0071082D" w:rsidP="0071082D">
            <w:pPr>
              <w:spacing w:after="0"/>
              <w:jc w:val="left"/>
              <w:rPr>
                <w:rFonts w:asciiTheme="minorHAnsi" w:hAnsiTheme="minorHAnsi" w:cstheme="minorHAnsi"/>
                <w:sz w:val="20"/>
                <w:lang w:val="pl-PL"/>
              </w:rPr>
            </w:pPr>
            <w:r w:rsidRPr="00CE7B5C">
              <w:rPr>
                <w:rFonts w:asciiTheme="minorHAnsi" w:hAnsiTheme="minorHAnsi" w:cstheme="minorHAnsi"/>
                <w:sz w:val="20"/>
                <w:lang w:val="pl-PL"/>
              </w:rPr>
              <w:t>Elektoralna</w:t>
            </w:r>
            <w:r w:rsidRPr="006676CA">
              <w:rPr>
                <w:rFonts w:asciiTheme="minorHAnsi" w:hAnsiTheme="minorHAnsi" w:cstheme="minorHAnsi"/>
                <w:sz w:val="20"/>
                <w:lang w:val="pl-PL"/>
              </w:rPr>
              <w:t xml:space="preserve"> 2</w:t>
            </w:r>
          </w:p>
          <w:p w14:paraId="3DEE79FC" w14:textId="77777777" w:rsidR="0071082D" w:rsidRPr="006676CA" w:rsidRDefault="0071082D" w:rsidP="0071082D">
            <w:pPr>
              <w:spacing w:after="0"/>
              <w:jc w:val="left"/>
              <w:rPr>
                <w:rFonts w:asciiTheme="minorHAnsi" w:hAnsiTheme="minorHAnsi" w:cstheme="minorHAnsi"/>
                <w:sz w:val="20"/>
                <w:lang w:val="pl-PL"/>
              </w:rPr>
            </w:pPr>
            <w:r w:rsidRPr="006676CA">
              <w:rPr>
                <w:rFonts w:asciiTheme="minorHAnsi" w:hAnsiTheme="minorHAnsi" w:cstheme="minorHAnsi"/>
                <w:sz w:val="20"/>
                <w:lang w:val="pl-PL"/>
              </w:rPr>
              <w:t>00-139 Warszawa</w:t>
            </w:r>
          </w:p>
          <w:p w14:paraId="5690E41D" w14:textId="00CA9BAE" w:rsidR="005C50DF" w:rsidRPr="006676CA" w:rsidRDefault="0071082D" w:rsidP="0071082D">
            <w:pPr>
              <w:spacing w:after="0"/>
              <w:jc w:val="left"/>
              <w:rPr>
                <w:rFonts w:asciiTheme="minorHAnsi" w:hAnsiTheme="minorHAnsi" w:cstheme="minorHAnsi"/>
                <w:sz w:val="20"/>
                <w:lang w:val="pl-PL"/>
              </w:rPr>
            </w:pPr>
            <w:r w:rsidRPr="006676CA">
              <w:rPr>
                <w:rFonts w:asciiTheme="minorHAnsi" w:hAnsiTheme="minorHAnsi" w:cstheme="minorHAnsi"/>
                <w:sz w:val="20"/>
                <w:lang w:val="pl-PL"/>
              </w:rPr>
              <w:t>Poland</w:t>
            </w:r>
          </w:p>
        </w:tc>
        <w:tc>
          <w:tcPr>
            <w:tcW w:w="3260" w:type="dxa"/>
          </w:tcPr>
          <w:p w14:paraId="1C189A4A" w14:textId="77777777" w:rsidR="00F1618D" w:rsidRPr="00F810F0" w:rsidRDefault="00F1618D" w:rsidP="00F1618D">
            <w:pPr>
              <w:pStyle w:val="xmsonormal"/>
              <w:shd w:val="clear" w:color="auto" w:fill="FFFFFF"/>
              <w:spacing w:before="0" w:beforeAutospacing="0" w:after="0" w:afterAutospacing="0"/>
              <w:rPr>
                <w:rFonts w:ascii="Calibri" w:hAnsi="Calibri" w:cs="Calibri"/>
                <w:color w:val="242424"/>
                <w:sz w:val="20"/>
                <w:szCs w:val="20"/>
                <w:lang w:val="de-AT"/>
              </w:rPr>
            </w:pPr>
            <w:r w:rsidRPr="00F810F0">
              <w:rPr>
                <w:rFonts w:ascii="Calibri" w:hAnsi="Calibri" w:cs="Calibri"/>
                <w:b/>
                <w:bCs/>
                <w:color w:val="242424"/>
                <w:sz w:val="20"/>
                <w:szCs w:val="20"/>
                <w:bdr w:val="none" w:sz="0" w:space="0" w:color="auto" w:frame="1"/>
                <w:lang w:val="de-AT"/>
              </w:rPr>
              <w:t>Robert Szumski</w:t>
            </w:r>
          </w:p>
          <w:p w14:paraId="76E3CF76" w14:textId="77777777" w:rsidR="00F1618D" w:rsidRPr="00F810F0" w:rsidRDefault="00F1618D" w:rsidP="00F1618D">
            <w:pPr>
              <w:pStyle w:val="xmsonormal"/>
              <w:shd w:val="clear" w:color="auto" w:fill="FFFFFF"/>
              <w:spacing w:before="0" w:beforeAutospacing="0" w:after="0" w:afterAutospacing="0"/>
              <w:rPr>
                <w:rFonts w:ascii="Calibri" w:hAnsi="Calibri" w:cs="Calibri"/>
                <w:color w:val="242424"/>
                <w:sz w:val="20"/>
                <w:szCs w:val="20"/>
                <w:lang w:val="de-AT"/>
              </w:rPr>
            </w:pPr>
            <w:r w:rsidRPr="00F810F0">
              <w:rPr>
                <w:rFonts w:ascii="Calibri" w:hAnsi="Calibri" w:cs="Calibri"/>
                <w:color w:val="242424"/>
                <w:sz w:val="20"/>
                <w:szCs w:val="20"/>
                <w:bdr w:val="none" w:sz="0" w:space="0" w:color="auto" w:frame="1"/>
                <w:lang w:val="de-AT"/>
              </w:rPr>
              <w:t>+48 22 581 93 32</w:t>
            </w:r>
          </w:p>
          <w:p w14:paraId="1C9AE61E" w14:textId="77777777" w:rsidR="00F1618D" w:rsidRPr="00F810F0" w:rsidRDefault="00000000" w:rsidP="00F1618D">
            <w:pPr>
              <w:pStyle w:val="xmsonormal"/>
              <w:shd w:val="clear" w:color="auto" w:fill="FFFFFF"/>
              <w:spacing w:before="0" w:beforeAutospacing="0" w:after="0" w:afterAutospacing="0"/>
              <w:rPr>
                <w:rFonts w:ascii="Calibri" w:hAnsi="Calibri" w:cs="Calibri"/>
                <w:color w:val="242424"/>
                <w:sz w:val="20"/>
                <w:szCs w:val="20"/>
                <w:lang w:val="de-AT"/>
              </w:rPr>
            </w:pPr>
            <w:hyperlink r:id="rId18" w:tgtFrame="_blank" w:history="1">
              <w:r w:rsidR="00F1618D" w:rsidRPr="00F810F0">
                <w:rPr>
                  <w:rStyle w:val="Hyperlink"/>
                  <w:rFonts w:ascii="Calibri" w:hAnsi="Calibri" w:cs="Calibri"/>
                  <w:sz w:val="20"/>
                  <w:szCs w:val="20"/>
                  <w:bdr w:val="none" w:sz="0" w:space="0" w:color="auto" w:frame="1"/>
                  <w:lang w:val="de-AT"/>
                </w:rPr>
                <w:t>robert.szumski@gum.gov.pl</w:t>
              </w:r>
            </w:hyperlink>
          </w:p>
          <w:p w14:paraId="590E5F86" w14:textId="3F362AE6" w:rsidR="00EE0936" w:rsidRPr="00617A46" w:rsidRDefault="00EE0936" w:rsidP="00726E1D">
            <w:pPr>
              <w:spacing w:after="0"/>
              <w:jc w:val="left"/>
              <w:rPr>
                <w:rFonts w:asciiTheme="minorHAnsi" w:hAnsiTheme="minorHAnsi" w:cstheme="minorHAnsi"/>
                <w:sz w:val="20"/>
                <w:lang w:val="de-AT"/>
              </w:rPr>
            </w:pPr>
          </w:p>
        </w:tc>
      </w:tr>
      <w:tr w:rsidR="00726E1D" w:rsidRPr="00FF6DFF" w14:paraId="097CB4E9" w14:textId="77777777" w:rsidTr="00B81861">
        <w:trPr>
          <w:cantSplit/>
        </w:trPr>
        <w:tc>
          <w:tcPr>
            <w:tcW w:w="1348" w:type="dxa"/>
          </w:tcPr>
          <w:p w14:paraId="4E78E29F" w14:textId="7F072439" w:rsidR="00726E1D" w:rsidRPr="00532163" w:rsidRDefault="007B0E60" w:rsidP="00140DA5">
            <w:pPr>
              <w:spacing w:after="0"/>
              <w:jc w:val="left"/>
              <w:rPr>
                <w:rFonts w:asciiTheme="minorHAnsi" w:hAnsiTheme="minorHAnsi" w:cstheme="minorHAnsi"/>
                <w:sz w:val="20"/>
                <w:lang w:val="en-GB"/>
              </w:rPr>
            </w:pPr>
            <w:r>
              <w:rPr>
                <w:rFonts w:asciiTheme="minorHAnsi" w:hAnsiTheme="minorHAnsi" w:cstheme="minorHAnsi"/>
                <w:sz w:val="20"/>
                <w:lang w:val="en-GB"/>
              </w:rPr>
              <w:t>IPQ</w:t>
            </w:r>
          </w:p>
        </w:tc>
        <w:tc>
          <w:tcPr>
            <w:tcW w:w="4394" w:type="dxa"/>
          </w:tcPr>
          <w:p w14:paraId="679C5360" w14:textId="77777777" w:rsidR="00726E1D" w:rsidRPr="00CE7B5C" w:rsidRDefault="00EB455D" w:rsidP="00140DA5">
            <w:pPr>
              <w:spacing w:after="0"/>
              <w:jc w:val="left"/>
              <w:rPr>
                <w:rFonts w:asciiTheme="minorHAnsi" w:hAnsiTheme="minorHAnsi" w:cstheme="minorHAnsi"/>
                <w:sz w:val="20"/>
                <w:lang w:val="pt-PT"/>
              </w:rPr>
            </w:pPr>
            <w:r w:rsidRPr="00CE7B5C">
              <w:rPr>
                <w:rFonts w:asciiTheme="minorHAnsi" w:hAnsiTheme="minorHAnsi" w:cstheme="minorHAnsi"/>
                <w:sz w:val="20"/>
                <w:lang w:val="pt-PT"/>
              </w:rPr>
              <w:t>Instituto Português da Qualidade</w:t>
            </w:r>
          </w:p>
          <w:p w14:paraId="25F961F9" w14:textId="77777777" w:rsidR="00EB455D" w:rsidRPr="00CE7B5C" w:rsidRDefault="00EB455D" w:rsidP="00EB455D">
            <w:pPr>
              <w:spacing w:after="0"/>
              <w:jc w:val="left"/>
              <w:rPr>
                <w:rFonts w:asciiTheme="minorHAnsi" w:hAnsiTheme="minorHAnsi" w:cstheme="minorHAnsi"/>
                <w:sz w:val="20"/>
                <w:lang w:val="pt-PT"/>
              </w:rPr>
            </w:pPr>
            <w:r w:rsidRPr="00CE7B5C">
              <w:rPr>
                <w:rFonts w:asciiTheme="minorHAnsi" w:hAnsiTheme="minorHAnsi" w:cstheme="minorHAnsi"/>
                <w:sz w:val="20"/>
                <w:lang w:val="pt-PT"/>
              </w:rPr>
              <w:t>Rua António Gião 2</w:t>
            </w:r>
          </w:p>
          <w:p w14:paraId="6B306652" w14:textId="77777777" w:rsidR="00EB455D" w:rsidRPr="00CE7B5C" w:rsidRDefault="00EB455D" w:rsidP="00EB455D">
            <w:pPr>
              <w:spacing w:after="0"/>
              <w:jc w:val="left"/>
              <w:rPr>
                <w:rFonts w:asciiTheme="minorHAnsi" w:hAnsiTheme="minorHAnsi" w:cstheme="minorHAnsi"/>
                <w:sz w:val="20"/>
                <w:lang w:val="pt-PT"/>
              </w:rPr>
            </w:pPr>
            <w:r w:rsidRPr="00CE7B5C">
              <w:rPr>
                <w:rFonts w:asciiTheme="minorHAnsi" w:hAnsiTheme="minorHAnsi" w:cstheme="minorHAnsi"/>
                <w:sz w:val="20"/>
                <w:lang w:val="pt-PT"/>
              </w:rPr>
              <w:t>2829-513 Caparica</w:t>
            </w:r>
          </w:p>
          <w:p w14:paraId="65BF6FE5" w14:textId="3AD24D77" w:rsidR="00EB455D" w:rsidRPr="00617A46" w:rsidRDefault="00EB455D" w:rsidP="00EB455D">
            <w:pPr>
              <w:spacing w:after="0"/>
              <w:jc w:val="left"/>
              <w:rPr>
                <w:rFonts w:asciiTheme="minorHAnsi" w:hAnsiTheme="minorHAnsi" w:cstheme="minorHAnsi"/>
                <w:sz w:val="20"/>
                <w:lang w:val="fr-FR"/>
              </w:rPr>
            </w:pPr>
            <w:r w:rsidRPr="00617A46">
              <w:rPr>
                <w:rFonts w:asciiTheme="minorHAnsi" w:hAnsiTheme="minorHAnsi" w:cstheme="minorHAnsi"/>
                <w:sz w:val="20"/>
                <w:lang w:val="fr-FR"/>
              </w:rPr>
              <w:t>Portugal</w:t>
            </w:r>
          </w:p>
        </w:tc>
        <w:tc>
          <w:tcPr>
            <w:tcW w:w="3260" w:type="dxa"/>
          </w:tcPr>
          <w:p w14:paraId="1586416B" w14:textId="77777777" w:rsidR="00726E1D" w:rsidRPr="006676CA" w:rsidRDefault="00140E50" w:rsidP="00566B33">
            <w:pPr>
              <w:spacing w:after="0"/>
              <w:jc w:val="left"/>
              <w:rPr>
                <w:rFonts w:asciiTheme="minorHAnsi" w:hAnsiTheme="minorHAnsi" w:cstheme="minorHAnsi"/>
                <w:b/>
                <w:bCs/>
                <w:sz w:val="20"/>
                <w:lang w:val="pt-PT"/>
              </w:rPr>
            </w:pPr>
            <w:r w:rsidRPr="006676CA">
              <w:rPr>
                <w:rFonts w:asciiTheme="minorHAnsi" w:hAnsiTheme="minorHAnsi" w:cstheme="minorHAnsi"/>
                <w:b/>
                <w:bCs/>
                <w:sz w:val="20"/>
                <w:lang w:val="pt-PT"/>
              </w:rPr>
              <w:t>Fernanda Saraiva</w:t>
            </w:r>
          </w:p>
          <w:p w14:paraId="4DB60961" w14:textId="75444112" w:rsidR="00C16D95" w:rsidRPr="006676CA" w:rsidRDefault="0082255F" w:rsidP="00566B33">
            <w:pPr>
              <w:spacing w:after="0"/>
              <w:jc w:val="left"/>
              <w:rPr>
                <w:rFonts w:asciiTheme="minorHAnsi" w:hAnsiTheme="minorHAnsi" w:cstheme="minorHAnsi"/>
                <w:sz w:val="20"/>
                <w:lang w:val="pt-PT"/>
              </w:rPr>
            </w:pPr>
            <w:r w:rsidRPr="006676CA">
              <w:rPr>
                <w:rFonts w:asciiTheme="minorHAnsi" w:hAnsiTheme="minorHAnsi" w:cstheme="minorHAnsi"/>
                <w:sz w:val="20"/>
                <w:lang w:val="pt-PT"/>
              </w:rPr>
              <w:t>+351 21 294 81 60</w:t>
            </w:r>
          </w:p>
          <w:p w14:paraId="7C349D1F" w14:textId="501308EA" w:rsidR="00140E50" w:rsidRPr="006676CA" w:rsidRDefault="00000000" w:rsidP="00566B33">
            <w:pPr>
              <w:spacing w:after="0"/>
              <w:jc w:val="left"/>
              <w:rPr>
                <w:rFonts w:asciiTheme="minorHAnsi" w:hAnsiTheme="minorHAnsi" w:cstheme="minorHAnsi"/>
                <w:sz w:val="20"/>
                <w:lang w:val="pt-PT"/>
              </w:rPr>
            </w:pPr>
            <w:hyperlink r:id="rId19" w:history="1">
              <w:r w:rsidR="00140E50" w:rsidRPr="006676CA">
                <w:rPr>
                  <w:rStyle w:val="Hyperlink"/>
                  <w:rFonts w:asciiTheme="minorHAnsi" w:hAnsiTheme="minorHAnsi" w:cstheme="minorHAnsi"/>
                  <w:sz w:val="20"/>
                  <w:lang w:val="pt-PT"/>
                </w:rPr>
                <w:t>fsaraiva@ipq.pt</w:t>
              </w:r>
            </w:hyperlink>
            <w:r w:rsidR="00140E50" w:rsidRPr="006676CA">
              <w:rPr>
                <w:rFonts w:asciiTheme="minorHAnsi" w:hAnsiTheme="minorHAnsi" w:cstheme="minorHAnsi"/>
                <w:sz w:val="20"/>
                <w:lang w:val="pt-PT"/>
              </w:rPr>
              <w:t xml:space="preserve"> </w:t>
            </w:r>
          </w:p>
        </w:tc>
      </w:tr>
      <w:tr w:rsidR="00726E1D" w:rsidRPr="00FF6DFF" w14:paraId="3BDFD842" w14:textId="77777777" w:rsidTr="00B81861">
        <w:trPr>
          <w:cantSplit/>
        </w:trPr>
        <w:tc>
          <w:tcPr>
            <w:tcW w:w="1348" w:type="dxa"/>
          </w:tcPr>
          <w:p w14:paraId="30C774D7" w14:textId="00F65642" w:rsidR="00726E1D" w:rsidRPr="00532163" w:rsidRDefault="007B0E60" w:rsidP="00140DA5">
            <w:pPr>
              <w:spacing w:after="0"/>
              <w:jc w:val="left"/>
              <w:rPr>
                <w:rFonts w:asciiTheme="minorHAnsi" w:hAnsiTheme="minorHAnsi" w:cstheme="minorHAnsi"/>
                <w:sz w:val="20"/>
                <w:lang w:val="en-GB"/>
              </w:rPr>
            </w:pPr>
            <w:r>
              <w:rPr>
                <w:rFonts w:asciiTheme="minorHAnsi" w:hAnsiTheme="minorHAnsi" w:cstheme="minorHAnsi"/>
                <w:sz w:val="20"/>
                <w:lang w:val="en-GB"/>
              </w:rPr>
              <w:t>JV</w:t>
            </w:r>
          </w:p>
        </w:tc>
        <w:tc>
          <w:tcPr>
            <w:tcW w:w="4394" w:type="dxa"/>
          </w:tcPr>
          <w:p w14:paraId="497BA209" w14:textId="77777777" w:rsidR="00726E1D" w:rsidRPr="006676CA" w:rsidRDefault="002A7358" w:rsidP="0023052B">
            <w:pPr>
              <w:spacing w:after="0"/>
              <w:jc w:val="left"/>
              <w:rPr>
                <w:rFonts w:asciiTheme="minorHAnsi" w:hAnsiTheme="minorHAnsi" w:cstheme="minorHAnsi"/>
                <w:sz w:val="20"/>
                <w:lang w:val="en-GB"/>
              </w:rPr>
            </w:pPr>
            <w:r w:rsidRPr="006676CA">
              <w:rPr>
                <w:rFonts w:asciiTheme="minorHAnsi" w:hAnsiTheme="minorHAnsi" w:cstheme="minorHAnsi"/>
                <w:sz w:val="20"/>
                <w:lang w:val="en-GB"/>
              </w:rPr>
              <w:t>Justervesenet - Norwegian Metrology Service</w:t>
            </w:r>
          </w:p>
          <w:p w14:paraId="4EC74A04" w14:textId="77777777" w:rsidR="002A7358" w:rsidRPr="006676CA" w:rsidRDefault="002A7358" w:rsidP="002A7358">
            <w:pPr>
              <w:spacing w:after="0"/>
              <w:jc w:val="left"/>
              <w:rPr>
                <w:rFonts w:asciiTheme="minorHAnsi" w:hAnsiTheme="minorHAnsi" w:cstheme="minorHAnsi"/>
                <w:sz w:val="20"/>
                <w:lang w:val="en-GB"/>
              </w:rPr>
            </w:pPr>
            <w:r w:rsidRPr="006676CA">
              <w:rPr>
                <w:rFonts w:asciiTheme="minorHAnsi" w:hAnsiTheme="minorHAnsi" w:cstheme="minorHAnsi"/>
                <w:sz w:val="20"/>
                <w:lang w:val="en-GB"/>
              </w:rPr>
              <w:t>Fetveien 99</w:t>
            </w:r>
          </w:p>
          <w:p w14:paraId="4E6F591D" w14:textId="77777777" w:rsidR="002A7358" w:rsidRPr="00CE7B5C" w:rsidRDefault="002A7358" w:rsidP="002A7358">
            <w:pPr>
              <w:spacing w:after="0"/>
              <w:jc w:val="left"/>
              <w:rPr>
                <w:rFonts w:asciiTheme="minorHAnsi" w:hAnsiTheme="minorHAnsi" w:cstheme="minorHAnsi"/>
                <w:sz w:val="20"/>
                <w:lang w:val="nn-NO"/>
              </w:rPr>
            </w:pPr>
            <w:r w:rsidRPr="00CE7B5C">
              <w:rPr>
                <w:rFonts w:asciiTheme="minorHAnsi" w:hAnsiTheme="minorHAnsi" w:cstheme="minorHAnsi"/>
                <w:sz w:val="20"/>
                <w:lang w:val="nn-NO"/>
              </w:rPr>
              <w:t>2007 Kjeller</w:t>
            </w:r>
          </w:p>
          <w:p w14:paraId="4448D71A" w14:textId="20BA8953" w:rsidR="002A7358" w:rsidRPr="00532163" w:rsidRDefault="002A7358" w:rsidP="002A7358">
            <w:pPr>
              <w:spacing w:after="0"/>
              <w:jc w:val="left"/>
              <w:rPr>
                <w:rFonts w:asciiTheme="minorHAnsi" w:hAnsiTheme="minorHAnsi" w:cstheme="minorHAnsi"/>
                <w:sz w:val="20"/>
                <w:lang w:val="en-GB"/>
              </w:rPr>
            </w:pPr>
            <w:r w:rsidRPr="002A7358">
              <w:rPr>
                <w:rFonts w:asciiTheme="minorHAnsi" w:hAnsiTheme="minorHAnsi" w:cstheme="minorHAnsi"/>
                <w:sz w:val="20"/>
                <w:lang w:val="en-GB"/>
              </w:rPr>
              <w:t>Norway</w:t>
            </w:r>
          </w:p>
        </w:tc>
        <w:tc>
          <w:tcPr>
            <w:tcW w:w="3260" w:type="dxa"/>
          </w:tcPr>
          <w:p w14:paraId="37802715" w14:textId="43034D53" w:rsidR="00726E1D" w:rsidRPr="006676CA" w:rsidRDefault="00E438AD" w:rsidP="00140DA5">
            <w:pPr>
              <w:spacing w:after="0"/>
              <w:jc w:val="left"/>
              <w:rPr>
                <w:rFonts w:asciiTheme="minorHAnsi" w:hAnsiTheme="minorHAnsi" w:cstheme="minorHAnsi"/>
                <w:b/>
                <w:bCs/>
                <w:sz w:val="20"/>
                <w:lang w:val="nn-NO"/>
              </w:rPr>
            </w:pPr>
            <w:r w:rsidRPr="006676CA">
              <w:rPr>
                <w:rFonts w:asciiTheme="minorHAnsi" w:hAnsiTheme="minorHAnsi" w:cstheme="minorHAnsi"/>
                <w:b/>
                <w:bCs/>
                <w:sz w:val="20"/>
                <w:lang w:val="nn-NO"/>
              </w:rPr>
              <w:t>Helge Karls</w:t>
            </w:r>
            <w:r w:rsidR="00761F4B" w:rsidRPr="006676CA">
              <w:rPr>
                <w:rFonts w:asciiTheme="minorHAnsi" w:hAnsiTheme="minorHAnsi" w:cstheme="minorHAnsi"/>
                <w:b/>
                <w:bCs/>
                <w:sz w:val="20"/>
                <w:lang w:val="nn-NO"/>
              </w:rPr>
              <w:t>s</w:t>
            </w:r>
            <w:r w:rsidRPr="006676CA">
              <w:rPr>
                <w:rFonts w:asciiTheme="minorHAnsi" w:hAnsiTheme="minorHAnsi" w:cstheme="minorHAnsi"/>
                <w:b/>
                <w:bCs/>
                <w:sz w:val="20"/>
                <w:lang w:val="nn-NO"/>
              </w:rPr>
              <w:t>on</w:t>
            </w:r>
          </w:p>
          <w:p w14:paraId="273AD6ED" w14:textId="593DB61D" w:rsidR="00C16D95" w:rsidRPr="006676CA" w:rsidRDefault="009B559E" w:rsidP="00140DA5">
            <w:pPr>
              <w:spacing w:after="0"/>
              <w:jc w:val="left"/>
              <w:rPr>
                <w:rFonts w:asciiTheme="minorHAnsi" w:hAnsiTheme="minorHAnsi" w:cstheme="minorHAnsi"/>
                <w:sz w:val="20"/>
                <w:lang w:val="nn-NO"/>
              </w:rPr>
            </w:pPr>
            <w:r w:rsidRPr="006676CA">
              <w:rPr>
                <w:rFonts w:asciiTheme="minorHAnsi" w:hAnsiTheme="minorHAnsi" w:cstheme="minorHAnsi"/>
                <w:sz w:val="20"/>
                <w:lang w:val="nn-NO"/>
              </w:rPr>
              <w:t>+47 64 84 84 84</w:t>
            </w:r>
          </w:p>
          <w:p w14:paraId="3970EA78" w14:textId="56261839" w:rsidR="00E438AD" w:rsidRPr="006676CA" w:rsidRDefault="00000000" w:rsidP="00140DA5">
            <w:pPr>
              <w:spacing w:after="0"/>
              <w:jc w:val="left"/>
              <w:rPr>
                <w:rFonts w:asciiTheme="minorHAnsi" w:hAnsiTheme="minorHAnsi" w:cstheme="minorHAnsi"/>
                <w:sz w:val="20"/>
                <w:lang w:val="nn-NO"/>
              </w:rPr>
            </w:pPr>
            <w:hyperlink r:id="rId20" w:history="1">
              <w:r w:rsidR="00E438AD" w:rsidRPr="006676CA">
                <w:rPr>
                  <w:rStyle w:val="Hyperlink"/>
                  <w:rFonts w:asciiTheme="minorHAnsi" w:hAnsiTheme="minorHAnsi" w:cstheme="minorHAnsi"/>
                  <w:sz w:val="20"/>
                  <w:lang w:val="nn-NO"/>
                </w:rPr>
                <w:t>hka@justervesenet.no</w:t>
              </w:r>
            </w:hyperlink>
            <w:r w:rsidR="00E438AD" w:rsidRPr="006676CA">
              <w:rPr>
                <w:rFonts w:asciiTheme="minorHAnsi" w:hAnsiTheme="minorHAnsi" w:cstheme="minorHAnsi"/>
                <w:sz w:val="20"/>
                <w:lang w:val="nn-NO"/>
              </w:rPr>
              <w:t xml:space="preserve"> </w:t>
            </w:r>
          </w:p>
        </w:tc>
      </w:tr>
      <w:tr w:rsidR="00016092" w:rsidRPr="00532163" w14:paraId="1A50D4D3" w14:textId="77777777" w:rsidTr="00B81861">
        <w:trPr>
          <w:cantSplit/>
        </w:trPr>
        <w:tc>
          <w:tcPr>
            <w:tcW w:w="1348" w:type="dxa"/>
          </w:tcPr>
          <w:p w14:paraId="16EE3A03" w14:textId="6243D0CA" w:rsidR="00016092" w:rsidRPr="00532163" w:rsidRDefault="007B0E60" w:rsidP="001A591E">
            <w:pPr>
              <w:spacing w:after="0"/>
              <w:jc w:val="left"/>
              <w:rPr>
                <w:rFonts w:asciiTheme="minorHAnsi" w:hAnsiTheme="minorHAnsi" w:cstheme="minorHAnsi"/>
                <w:sz w:val="20"/>
                <w:lang w:val="en-GB"/>
              </w:rPr>
            </w:pPr>
            <w:r>
              <w:rPr>
                <w:rFonts w:asciiTheme="minorHAnsi" w:hAnsiTheme="minorHAnsi" w:cstheme="minorHAnsi"/>
                <w:sz w:val="20"/>
                <w:lang w:val="en-GB"/>
              </w:rPr>
              <w:t>MUSSD</w:t>
            </w:r>
          </w:p>
        </w:tc>
        <w:tc>
          <w:tcPr>
            <w:tcW w:w="4394" w:type="dxa"/>
          </w:tcPr>
          <w:p w14:paraId="7F4F9BCC" w14:textId="77777777" w:rsidR="00016092" w:rsidRDefault="004878C8" w:rsidP="00532250">
            <w:pPr>
              <w:spacing w:after="0"/>
              <w:jc w:val="left"/>
              <w:rPr>
                <w:rFonts w:asciiTheme="minorHAnsi" w:hAnsiTheme="minorHAnsi" w:cstheme="minorHAnsi"/>
                <w:sz w:val="20"/>
                <w:lang w:val="en-GB"/>
              </w:rPr>
            </w:pPr>
            <w:r>
              <w:rPr>
                <w:rFonts w:asciiTheme="minorHAnsi" w:hAnsiTheme="minorHAnsi" w:cstheme="minorHAnsi"/>
                <w:sz w:val="20"/>
                <w:lang w:val="en-GB"/>
              </w:rPr>
              <w:t>Measurement</w:t>
            </w:r>
            <w:r w:rsidR="008A2980">
              <w:rPr>
                <w:rFonts w:asciiTheme="minorHAnsi" w:hAnsiTheme="minorHAnsi" w:cstheme="minorHAnsi"/>
                <w:sz w:val="20"/>
                <w:lang w:val="en-GB"/>
              </w:rPr>
              <w:t xml:space="preserve"> Units, Standards &amp; Services Department</w:t>
            </w:r>
          </w:p>
          <w:p w14:paraId="5D9E2C85" w14:textId="707DDD99" w:rsidR="008A2980" w:rsidRDefault="00901DDD" w:rsidP="00532250">
            <w:pPr>
              <w:spacing w:after="0"/>
              <w:jc w:val="left"/>
              <w:rPr>
                <w:rFonts w:asciiTheme="minorHAnsi" w:hAnsiTheme="minorHAnsi" w:cstheme="minorHAnsi"/>
                <w:sz w:val="20"/>
                <w:lang w:val="en-GB"/>
              </w:rPr>
            </w:pPr>
            <w:r w:rsidRPr="00901DDD">
              <w:rPr>
                <w:rFonts w:asciiTheme="minorHAnsi" w:hAnsiTheme="minorHAnsi" w:cstheme="minorHAnsi"/>
                <w:sz w:val="20"/>
                <w:lang w:val="en-GB" w:bidi="ta-LK"/>
              </w:rPr>
              <w:t>Mahenawatta, Pitipana, Homagama</w:t>
            </w:r>
            <w:r w:rsidR="00B068FC">
              <w:rPr>
                <w:rFonts w:asciiTheme="minorHAnsi" w:hAnsiTheme="minorHAnsi" w:cstheme="minorHAnsi"/>
                <w:sz w:val="20"/>
                <w:lang w:val="en-GB" w:bidi="ta-LK"/>
              </w:rPr>
              <w:t>,</w:t>
            </w:r>
            <w:r w:rsidR="00B068FC">
              <w:rPr>
                <w:rFonts w:asciiTheme="minorHAnsi" w:hAnsiTheme="minorHAnsi" w:cstheme="minorHAnsi"/>
                <w:sz w:val="20"/>
                <w:lang w:val="en-GB"/>
              </w:rPr>
              <w:t xml:space="preserve"> Colombo</w:t>
            </w:r>
          </w:p>
          <w:p w14:paraId="1DA97290" w14:textId="1A8DBD7B" w:rsidR="000B2D5C" w:rsidRDefault="000B2D5C" w:rsidP="00532250">
            <w:pPr>
              <w:spacing w:after="0"/>
              <w:jc w:val="left"/>
              <w:rPr>
                <w:rFonts w:asciiTheme="minorHAnsi" w:hAnsiTheme="minorHAnsi" w:cstheme="minorHAnsi"/>
                <w:sz w:val="20"/>
                <w:lang w:val="en-GB"/>
              </w:rPr>
            </w:pPr>
            <w:r>
              <w:rPr>
                <w:rFonts w:asciiTheme="minorHAnsi" w:hAnsiTheme="minorHAnsi" w:cstheme="minorHAnsi"/>
                <w:sz w:val="20"/>
                <w:lang w:val="en-GB"/>
              </w:rPr>
              <w:t>10206</w:t>
            </w:r>
          </w:p>
          <w:p w14:paraId="4C345483" w14:textId="16CFCE59" w:rsidR="00FF3C54" w:rsidRPr="00532163" w:rsidRDefault="00FF3C54" w:rsidP="00532250">
            <w:pPr>
              <w:spacing w:after="0"/>
              <w:jc w:val="left"/>
              <w:rPr>
                <w:rFonts w:asciiTheme="minorHAnsi" w:hAnsiTheme="minorHAnsi" w:cstheme="minorHAnsi"/>
                <w:sz w:val="20"/>
                <w:lang w:val="en-GB"/>
              </w:rPr>
            </w:pPr>
            <w:r>
              <w:rPr>
                <w:rFonts w:asciiTheme="minorHAnsi" w:hAnsiTheme="minorHAnsi" w:cstheme="minorHAnsi"/>
                <w:sz w:val="20"/>
                <w:lang w:val="en-GB"/>
              </w:rPr>
              <w:t>Sri Lanka</w:t>
            </w:r>
          </w:p>
        </w:tc>
        <w:tc>
          <w:tcPr>
            <w:tcW w:w="3260" w:type="dxa"/>
          </w:tcPr>
          <w:p w14:paraId="3DB9C1E9" w14:textId="6B6D807E" w:rsidR="00016092" w:rsidRPr="00532163" w:rsidRDefault="009E2C0D" w:rsidP="001A591E">
            <w:pPr>
              <w:spacing w:after="0"/>
              <w:jc w:val="left"/>
              <w:rPr>
                <w:rFonts w:asciiTheme="minorHAnsi" w:hAnsiTheme="minorHAnsi" w:cstheme="minorHAnsi"/>
                <w:sz w:val="20"/>
                <w:lang w:val="en-GB"/>
              </w:rPr>
            </w:pPr>
            <w:r>
              <w:rPr>
                <w:rFonts w:asciiTheme="minorHAnsi" w:hAnsiTheme="minorHAnsi" w:cstheme="minorHAnsi"/>
                <w:b/>
                <w:bCs/>
                <w:sz w:val="20"/>
                <w:lang w:val="en-GB"/>
              </w:rPr>
              <w:t xml:space="preserve">A. D. D. </w:t>
            </w:r>
            <w:r w:rsidR="00DE638E">
              <w:rPr>
                <w:rFonts w:asciiTheme="minorHAnsi" w:hAnsiTheme="minorHAnsi" w:cstheme="minorHAnsi"/>
                <w:b/>
                <w:bCs/>
                <w:sz w:val="20"/>
                <w:lang w:val="en-GB"/>
              </w:rPr>
              <w:t xml:space="preserve">Naminda </w:t>
            </w:r>
            <w:r w:rsidR="000A64D7">
              <w:rPr>
                <w:rFonts w:asciiTheme="minorHAnsi" w:hAnsiTheme="minorHAnsi" w:cstheme="minorHAnsi"/>
                <w:sz w:val="20"/>
                <w:lang w:val="en-GB"/>
              </w:rPr>
              <w:br/>
            </w:r>
            <w:r w:rsidR="000A64D7" w:rsidRPr="00B71A9E">
              <w:rPr>
                <w:rFonts w:asciiTheme="minorHAnsi" w:hAnsiTheme="minorHAnsi" w:cstheme="minorHAnsi"/>
                <w:sz w:val="20"/>
                <w:lang w:val="en-GB"/>
              </w:rPr>
              <w:t>+</w:t>
            </w:r>
            <w:r w:rsidR="00B9233F" w:rsidRPr="00B71A9E">
              <w:rPr>
                <w:rFonts w:asciiTheme="minorHAnsi" w:hAnsiTheme="minorHAnsi" w:cstheme="minorHAnsi"/>
                <w:sz w:val="20"/>
                <w:lang w:val="en-GB"/>
              </w:rPr>
              <w:t>94</w:t>
            </w:r>
            <w:r w:rsidR="00B9233F">
              <w:rPr>
                <w:rFonts w:asciiTheme="minorHAnsi" w:hAnsiTheme="minorHAnsi" w:cstheme="minorHAnsi"/>
                <w:sz w:val="20"/>
                <w:lang w:val="en-GB"/>
              </w:rPr>
              <w:t xml:space="preserve"> 11 2182267</w:t>
            </w:r>
            <w:r w:rsidR="000A64D7">
              <w:rPr>
                <w:rFonts w:asciiTheme="minorHAnsi" w:hAnsiTheme="minorHAnsi" w:cstheme="minorHAnsi"/>
                <w:sz w:val="20"/>
                <w:lang w:val="en-GB"/>
              </w:rPr>
              <w:br/>
            </w:r>
            <w:hyperlink r:id="rId21" w:history="1">
              <w:r w:rsidR="00DE638E" w:rsidRPr="00CF1EE4">
                <w:rPr>
                  <w:rStyle w:val="Hyperlink"/>
                  <w:rFonts w:asciiTheme="minorHAnsi" w:hAnsiTheme="minorHAnsi" w:cstheme="minorHAnsi"/>
                  <w:sz w:val="20"/>
                  <w:lang w:val="en-GB"/>
                </w:rPr>
                <w:t>addnaminda@yahoo.com</w:t>
              </w:r>
            </w:hyperlink>
            <w:r w:rsidR="00DE638E">
              <w:rPr>
                <w:rFonts w:asciiTheme="minorHAnsi" w:hAnsiTheme="minorHAnsi" w:cstheme="minorHAnsi"/>
                <w:sz w:val="20"/>
                <w:lang w:val="en-GB"/>
              </w:rPr>
              <w:t xml:space="preserve"> </w:t>
            </w:r>
            <w:r w:rsidR="00186664">
              <w:rPr>
                <w:rFonts w:asciiTheme="minorHAnsi" w:hAnsiTheme="minorHAnsi" w:cstheme="minorHAnsi"/>
                <w:sz w:val="20"/>
                <w:lang w:val="en-GB"/>
              </w:rPr>
              <w:br/>
            </w:r>
            <w:hyperlink r:id="rId22" w:history="1">
              <w:r w:rsidR="00186664" w:rsidRPr="00CF1EE4">
                <w:rPr>
                  <w:rStyle w:val="Hyperlink"/>
                  <w:rFonts w:asciiTheme="minorHAnsi" w:hAnsiTheme="minorHAnsi" w:cstheme="minorHAnsi"/>
                  <w:sz w:val="20"/>
                  <w:lang w:val="en-GB"/>
                </w:rPr>
                <w:t>addimension@measurementsdept.gov.lk</w:t>
              </w:r>
            </w:hyperlink>
            <w:r w:rsidR="00186664">
              <w:rPr>
                <w:rFonts w:asciiTheme="minorHAnsi" w:hAnsiTheme="minorHAnsi" w:cstheme="minorHAnsi"/>
                <w:sz w:val="20"/>
                <w:lang w:val="en-GB"/>
              </w:rPr>
              <w:t xml:space="preserve"> </w:t>
            </w:r>
          </w:p>
        </w:tc>
      </w:tr>
      <w:tr w:rsidR="007B0E60" w:rsidRPr="00172E73" w14:paraId="6F554152" w14:textId="77777777" w:rsidTr="00B81861">
        <w:trPr>
          <w:cantSplit/>
        </w:trPr>
        <w:tc>
          <w:tcPr>
            <w:tcW w:w="1348" w:type="dxa"/>
          </w:tcPr>
          <w:p w14:paraId="03969024" w14:textId="2D90D79B" w:rsidR="007B0E60" w:rsidRDefault="007B0E60" w:rsidP="001A591E">
            <w:pPr>
              <w:spacing w:after="0"/>
              <w:jc w:val="left"/>
              <w:rPr>
                <w:rFonts w:asciiTheme="minorHAnsi" w:hAnsiTheme="minorHAnsi" w:cstheme="minorHAnsi"/>
                <w:sz w:val="20"/>
                <w:lang w:val="en-GB"/>
              </w:rPr>
            </w:pPr>
            <w:r>
              <w:rPr>
                <w:rFonts w:asciiTheme="minorHAnsi" w:hAnsiTheme="minorHAnsi" w:cstheme="minorHAnsi"/>
                <w:sz w:val="20"/>
                <w:lang w:val="en-GB"/>
              </w:rPr>
              <w:lastRenderedPageBreak/>
              <w:t>NIMT</w:t>
            </w:r>
          </w:p>
        </w:tc>
        <w:tc>
          <w:tcPr>
            <w:tcW w:w="4394" w:type="dxa"/>
          </w:tcPr>
          <w:p w14:paraId="73A94ADC" w14:textId="77777777" w:rsidR="00740115" w:rsidRPr="00740115" w:rsidRDefault="00740115" w:rsidP="00740115">
            <w:pPr>
              <w:spacing w:after="0"/>
              <w:jc w:val="left"/>
              <w:rPr>
                <w:rFonts w:asciiTheme="minorHAnsi" w:hAnsiTheme="minorHAnsi" w:cstheme="minorHAnsi"/>
                <w:sz w:val="20"/>
                <w:lang w:val="en-GB"/>
              </w:rPr>
            </w:pPr>
            <w:r w:rsidRPr="00740115">
              <w:rPr>
                <w:rFonts w:asciiTheme="minorHAnsi" w:hAnsiTheme="minorHAnsi" w:cstheme="minorHAnsi"/>
                <w:sz w:val="20"/>
                <w:lang w:val="en-GB"/>
              </w:rPr>
              <w:t>National Institute of Metrology (Thailand)</w:t>
            </w:r>
          </w:p>
          <w:p w14:paraId="40A9CEBC" w14:textId="77777777" w:rsidR="00740115" w:rsidRPr="00740115" w:rsidRDefault="00740115" w:rsidP="00740115">
            <w:pPr>
              <w:spacing w:after="0"/>
              <w:jc w:val="left"/>
              <w:rPr>
                <w:rFonts w:asciiTheme="minorHAnsi" w:hAnsiTheme="minorHAnsi" w:cstheme="minorHAnsi"/>
                <w:sz w:val="20"/>
                <w:lang w:val="en-GB"/>
              </w:rPr>
            </w:pPr>
            <w:r w:rsidRPr="00740115">
              <w:rPr>
                <w:rFonts w:asciiTheme="minorHAnsi" w:hAnsiTheme="minorHAnsi" w:cstheme="minorHAnsi"/>
                <w:sz w:val="20"/>
                <w:lang w:val="en-GB"/>
              </w:rPr>
              <w:t>Ministry of Higher Education, Science, Research and Innovation</w:t>
            </w:r>
          </w:p>
          <w:p w14:paraId="4D6CE307" w14:textId="77777777" w:rsidR="00740115" w:rsidRPr="00740115" w:rsidRDefault="00740115" w:rsidP="00740115">
            <w:pPr>
              <w:spacing w:after="0"/>
              <w:jc w:val="left"/>
              <w:rPr>
                <w:rFonts w:asciiTheme="minorHAnsi" w:hAnsiTheme="minorHAnsi" w:cstheme="minorHAnsi"/>
                <w:sz w:val="20"/>
                <w:lang w:val="en-GB"/>
              </w:rPr>
            </w:pPr>
            <w:r w:rsidRPr="00740115">
              <w:rPr>
                <w:rFonts w:asciiTheme="minorHAnsi" w:hAnsiTheme="minorHAnsi" w:cstheme="minorHAnsi"/>
                <w:sz w:val="20"/>
                <w:lang w:val="en-GB"/>
              </w:rPr>
              <w:t>Headquarter</w:t>
            </w:r>
          </w:p>
          <w:p w14:paraId="0D3E494C" w14:textId="64F3801F" w:rsidR="00740115" w:rsidRPr="00740115" w:rsidRDefault="00740115" w:rsidP="00740115">
            <w:pPr>
              <w:spacing w:after="0"/>
              <w:jc w:val="left"/>
              <w:rPr>
                <w:rFonts w:asciiTheme="minorHAnsi" w:hAnsiTheme="minorHAnsi" w:cstheme="minorHAnsi"/>
                <w:sz w:val="20"/>
                <w:lang w:val="en-GB"/>
              </w:rPr>
            </w:pPr>
            <w:r w:rsidRPr="00740115">
              <w:rPr>
                <w:rFonts w:asciiTheme="minorHAnsi" w:hAnsiTheme="minorHAnsi" w:cstheme="minorHAnsi"/>
                <w:sz w:val="20"/>
                <w:lang w:val="en-GB"/>
              </w:rPr>
              <w:t>Technopolis Campus</w:t>
            </w:r>
          </w:p>
          <w:p w14:paraId="62738238" w14:textId="498D13D5" w:rsidR="00740115" w:rsidRPr="00740115" w:rsidRDefault="00740115" w:rsidP="00740115">
            <w:pPr>
              <w:spacing w:after="0"/>
              <w:jc w:val="left"/>
              <w:rPr>
                <w:rFonts w:asciiTheme="minorHAnsi" w:hAnsiTheme="minorHAnsi" w:cstheme="minorHAnsi"/>
                <w:sz w:val="20"/>
                <w:lang w:val="en-GB" w:bidi="th-TH"/>
              </w:rPr>
            </w:pPr>
            <w:r w:rsidRPr="00740115">
              <w:rPr>
                <w:rFonts w:asciiTheme="minorHAnsi" w:hAnsiTheme="minorHAnsi" w:cstheme="minorHAnsi"/>
                <w:sz w:val="20"/>
                <w:lang w:val="en-GB"/>
              </w:rPr>
              <w:t xml:space="preserve">3/4-5 Moo 3, Klong 5, </w:t>
            </w:r>
            <w:r w:rsidRPr="00740115">
              <w:rPr>
                <w:rFonts w:asciiTheme="minorHAnsi" w:hAnsiTheme="minorHAnsi" w:cstheme="minorHAnsi"/>
                <w:sz w:val="20"/>
                <w:lang w:val="en-GB" w:bidi="th-TH"/>
              </w:rPr>
              <w:t>Klong Luang</w:t>
            </w:r>
          </w:p>
          <w:p w14:paraId="6E8398E2" w14:textId="77777777" w:rsidR="00740115" w:rsidRDefault="00740115" w:rsidP="00740115">
            <w:pPr>
              <w:spacing w:after="0"/>
              <w:jc w:val="left"/>
              <w:rPr>
                <w:rFonts w:asciiTheme="minorHAnsi" w:hAnsiTheme="minorHAnsi" w:cstheme="minorHAnsi"/>
                <w:sz w:val="20"/>
                <w:lang w:val="en-GB" w:bidi="th-TH"/>
              </w:rPr>
            </w:pPr>
            <w:r w:rsidRPr="00740115">
              <w:rPr>
                <w:rFonts w:asciiTheme="minorHAnsi" w:hAnsiTheme="minorHAnsi" w:cstheme="minorHAnsi"/>
                <w:sz w:val="20"/>
                <w:lang w:val="en-GB" w:bidi="th-TH"/>
              </w:rPr>
              <w:t xml:space="preserve">Pathumthani 12120 </w:t>
            </w:r>
          </w:p>
          <w:p w14:paraId="4224701F" w14:textId="2191B96F" w:rsidR="007B0E60" w:rsidRPr="00532163" w:rsidRDefault="00740115" w:rsidP="00740115">
            <w:pPr>
              <w:spacing w:after="0"/>
              <w:jc w:val="left"/>
              <w:rPr>
                <w:rFonts w:asciiTheme="minorHAnsi" w:hAnsiTheme="minorHAnsi" w:cstheme="minorHAnsi"/>
                <w:sz w:val="20"/>
                <w:lang w:val="en-GB"/>
              </w:rPr>
            </w:pPr>
            <w:r w:rsidRPr="00740115">
              <w:rPr>
                <w:rFonts w:asciiTheme="minorHAnsi" w:hAnsiTheme="minorHAnsi" w:cstheme="minorHAnsi"/>
                <w:sz w:val="20"/>
                <w:lang w:val="en-GB"/>
              </w:rPr>
              <w:t>Thailand</w:t>
            </w:r>
          </w:p>
        </w:tc>
        <w:tc>
          <w:tcPr>
            <w:tcW w:w="3260" w:type="dxa"/>
          </w:tcPr>
          <w:p w14:paraId="0AEE3433" w14:textId="1694CA73" w:rsidR="007B0E60" w:rsidRPr="009B7C32" w:rsidRDefault="000B0E97" w:rsidP="001A591E">
            <w:pPr>
              <w:spacing w:after="0"/>
              <w:jc w:val="left"/>
              <w:rPr>
                <w:rFonts w:asciiTheme="minorHAnsi" w:hAnsiTheme="minorHAnsi" w:cstheme="minorHAnsi"/>
                <w:sz w:val="20"/>
                <w:lang w:val="fr-FR"/>
              </w:rPr>
            </w:pPr>
            <w:r w:rsidRPr="000B0E97">
              <w:rPr>
                <w:rFonts w:asciiTheme="minorHAnsi" w:hAnsiTheme="minorHAnsi" w:cstheme="minorHAnsi"/>
                <w:b/>
                <w:bCs/>
                <w:sz w:val="20"/>
                <w:lang w:val="fr-FR"/>
              </w:rPr>
              <w:t>Kittisun Mongkolsuttirat</w:t>
            </w:r>
            <w:r w:rsidR="000A64D7" w:rsidRPr="009B7C32">
              <w:rPr>
                <w:rFonts w:asciiTheme="minorHAnsi" w:hAnsiTheme="minorHAnsi" w:cstheme="minorHAnsi"/>
                <w:sz w:val="20"/>
                <w:lang w:val="fr-FR"/>
              </w:rPr>
              <w:br/>
            </w:r>
            <w:r w:rsidR="000A64D7" w:rsidRPr="009B7C32">
              <w:rPr>
                <w:rFonts w:asciiTheme="minorHAnsi" w:hAnsiTheme="minorHAnsi" w:cstheme="minorHAnsi"/>
                <w:sz w:val="20"/>
                <w:lang w:val="fr-FR"/>
              </w:rPr>
              <w:br/>
            </w:r>
            <w:hyperlink r:id="rId23" w:history="1">
              <w:r w:rsidR="00E31EE0" w:rsidRPr="00E31EE0">
                <w:rPr>
                  <w:rStyle w:val="Hyperlink"/>
                  <w:sz w:val="20"/>
                </w:rPr>
                <w:t>kittisun@nimt.or.th</w:t>
              </w:r>
            </w:hyperlink>
            <w:r w:rsidR="00E31EE0">
              <w:t xml:space="preserve"> </w:t>
            </w:r>
          </w:p>
        </w:tc>
      </w:tr>
      <w:tr w:rsidR="007B0E60" w:rsidRPr="00532163" w14:paraId="1A819C80" w14:textId="77777777" w:rsidTr="00B81861">
        <w:trPr>
          <w:cantSplit/>
        </w:trPr>
        <w:tc>
          <w:tcPr>
            <w:tcW w:w="1348" w:type="dxa"/>
          </w:tcPr>
          <w:p w14:paraId="1577D4DB" w14:textId="3E880801" w:rsidR="007B0E60" w:rsidRDefault="007B0E60" w:rsidP="001A591E">
            <w:pPr>
              <w:spacing w:after="0"/>
              <w:jc w:val="left"/>
              <w:rPr>
                <w:rFonts w:asciiTheme="minorHAnsi" w:hAnsiTheme="minorHAnsi" w:cstheme="minorHAnsi"/>
                <w:sz w:val="20"/>
                <w:lang w:val="en-GB"/>
              </w:rPr>
            </w:pPr>
            <w:r>
              <w:rPr>
                <w:rFonts w:asciiTheme="minorHAnsi" w:hAnsiTheme="minorHAnsi" w:cstheme="minorHAnsi"/>
                <w:sz w:val="20"/>
                <w:lang w:val="en-GB"/>
              </w:rPr>
              <w:t>NIS</w:t>
            </w:r>
          </w:p>
        </w:tc>
        <w:tc>
          <w:tcPr>
            <w:tcW w:w="4394" w:type="dxa"/>
          </w:tcPr>
          <w:p w14:paraId="58B1C024" w14:textId="77777777" w:rsidR="007B0E60" w:rsidRDefault="00A24FB8" w:rsidP="00532250">
            <w:pPr>
              <w:spacing w:after="0"/>
              <w:jc w:val="left"/>
              <w:rPr>
                <w:rFonts w:asciiTheme="minorHAnsi" w:hAnsiTheme="minorHAnsi" w:cstheme="minorHAnsi"/>
                <w:sz w:val="20"/>
                <w:lang w:val="en-GB"/>
              </w:rPr>
            </w:pPr>
            <w:r w:rsidRPr="00A24FB8">
              <w:rPr>
                <w:rFonts w:asciiTheme="minorHAnsi" w:hAnsiTheme="minorHAnsi" w:cstheme="minorHAnsi"/>
                <w:sz w:val="20"/>
                <w:lang w:val="en-GB"/>
              </w:rPr>
              <w:t>National Institute for Standards</w:t>
            </w:r>
          </w:p>
          <w:p w14:paraId="0BDD115B" w14:textId="77777777" w:rsidR="00992DDB" w:rsidRDefault="00992DDB" w:rsidP="00532250">
            <w:pPr>
              <w:spacing w:after="0"/>
              <w:jc w:val="left"/>
              <w:rPr>
                <w:rFonts w:asciiTheme="minorHAnsi" w:hAnsiTheme="minorHAnsi" w:cstheme="minorHAnsi"/>
                <w:sz w:val="20"/>
                <w:lang w:val="en-GB"/>
              </w:rPr>
            </w:pPr>
            <w:r w:rsidRPr="00992DDB">
              <w:rPr>
                <w:rFonts w:asciiTheme="minorHAnsi" w:hAnsiTheme="minorHAnsi" w:cstheme="minorHAnsi"/>
                <w:sz w:val="20"/>
                <w:lang w:val="en-GB"/>
              </w:rPr>
              <w:t>Tersa Street</w:t>
            </w:r>
          </w:p>
          <w:p w14:paraId="4E81D2DC" w14:textId="77777777" w:rsidR="00992DDB" w:rsidRDefault="00992DDB" w:rsidP="00532250">
            <w:pPr>
              <w:spacing w:after="0"/>
              <w:jc w:val="left"/>
              <w:rPr>
                <w:rFonts w:asciiTheme="minorHAnsi" w:hAnsiTheme="minorHAnsi" w:cstheme="minorHAnsi"/>
                <w:sz w:val="20"/>
                <w:lang w:val="en-GB"/>
              </w:rPr>
            </w:pPr>
            <w:r w:rsidRPr="00992DDB">
              <w:rPr>
                <w:rFonts w:asciiTheme="minorHAnsi" w:hAnsiTheme="minorHAnsi" w:cstheme="minorHAnsi"/>
                <w:sz w:val="20"/>
                <w:lang w:val="en-GB"/>
              </w:rPr>
              <w:t>Haram</w:t>
            </w:r>
          </w:p>
          <w:p w14:paraId="09658D25" w14:textId="1A4FD2EF" w:rsidR="005E28DA" w:rsidRDefault="00992DDB" w:rsidP="00532250">
            <w:pPr>
              <w:spacing w:after="0"/>
              <w:jc w:val="left"/>
              <w:rPr>
                <w:rFonts w:asciiTheme="minorHAnsi" w:hAnsiTheme="minorHAnsi" w:cstheme="minorHAnsi"/>
                <w:sz w:val="20"/>
                <w:lang w:val="en-GB"/>
              </w:rPr>
            </w:pPr>
            <w:r w:rsidRPr="00992DDB">
              <w:rPr>
                <w:rFonts w:asciiTheme="minorHAnsi" w:hAnsiTheme="minorHAnsi" w:cstheme="minorHAnsi"/>
                <w:sz w:val="20"/>
                <w:lang w:val="en-GB"/>
              </w:rPr>
              <w:t>Giza</w:t>
            </w:r>
            <w:r w:rsidR="005E28DA">
              <w:rPr>
                <w:rFonts w:asciiTheme="minorHAnsi" w:hAnsiTheme="minorHAnsi" w:cstheme="minorHAnsi"/>
                <w:sz w:val="20"/>
                <w:lang w:val="en-GB"/>
              </w:rPr>
              <w:t xml:space="preserve"> </w:t>
            </w:r>
            <w:r w:rsidRPr="00992DDB">
              <w:rPr>
                <w:rFonts w:asciiTheme="minorHAnsi" w:hAnsiTheme="minorHAnsi" w:cstheme="minorHAnsi"/>
                <w:sz w:val="20"/>
                <w:lang w:val="en-GB"/>
              </w:rPr>
              <w:t>12211</w:t>
            </w:r>
          </w:p>
          <w:p w14:paraId="312D9BD8" w14:textId="2D89542F" w:rsidR="00A24FB8" w:rsidRPr="00532163" w:rsidRDefault="00992DDB" w:rsidP="00532250">
            <w:pPr>
              <w:spacing w:after="0"/>
              <w:jc w:val="left"/>
              <w:rPr>
                <w:rFonts w:asciiTheme="minorHAnsi" w:hAnsiTheme="minorHAnsi" w:cstheme="minorHAnsi"/>
                <w:sz w:val="20"/>
                <w:lang w:val="en-GB"/>
              </w:rPr>
            </w:pPr>
            <w:r w:rsidRPr="00992DDB">
              <w:rPr>
                <w:rFonts w:asciiTheme="minorHAnsi" w:hAnsiTheme="minorHAnsi" w:cstheme="minorHAnsi"/>
                <w:sz w:val="20"/>
                <w:lang w:val="en-GB"/>
              </w:rPr>
              <w:t>E</w:t>
            </w:r>
            <w:r>
              <w:rPr>
                <w:rFonts w:asciiTheme="minorHAnsi" w:hAnsiTheme="minorHAnsi" w:cstheme="minorHAnsi"/>
                <w:sz w:val="20"/>
                <w:lang w:val="en-GB"/>
              </w:rPr>
              <w:t>gypt</w:t>
            </w:r>
          </w:p>
        </w:tc>
        <w:tc>
          <w:tcPr>
            <w:tcW w:w="3260" w:type="dxa"/>
          </w:tcPr>
          <w:p w14:paraId="3DC06F7B" w14:textId="4264D986" w:rsidR="007B0E60" w:rsidRPr="00532163" w:rsidRDefault="00131B85" w:rsidP="001A591E">
            <w:pPr>
              <w:spacing w:after="0"/>
              <w:jc w:val="left"/>
              <w:rPr>
                <w:rFonts w:asciiTheme="minorHAnsi" w:hAnsiTheme="minorHAnsi" w:cstheme="minorHAnsi"/>
                <w:sz w:val="20"/>
                <w:lang w:val="en-GB"/>
              </w:rPr>
            </w:pPr>
            <w:r>
              <w:rPr>
                <w:rFonts w:asciiTheme="minorHAnsi" w:hAnsiTheme="minorHAnsi" w:cstheme="minorHAnsi"/>
                <w:b/>
                <w:bCs/>
                <w:sz w:val="20"/>
                <w:lang w:val="en-GB"/>
              </w:rPr>
              <w:t>Mohamed Adbelwahab</w:t>
            </w:r>
            <w:r w:rsidR="00B322CD">
              <w:rPr>
                <w:rFonts w:asciiTheme="minorHAnsi" w:hAnsiTheme="minorHAnsi" w:cstheme="minorHAnsi"/>
                <w:sz w:val="20"/>
                <w:lang w:val="en-GB"/>
              </w:rPr>
              <w:br/>
              <w:t>+</w:t>
            </w:r>
            <w:r w:rsidR="00E23343">
              <w:rPr>
                <w:rFonts w:asciiTheme="minorHAnsi" w:hAnsiTheme="minorHAnsi" w:cstheme="minorHAnsi"/>
                <w:sz w:val="20"/>
                <w:lang w:val="en-GB"/>
              </w:rPr>
              <w:t>20 2 37401116 x2219</w:t>
            </w:r>
            <w:r w:rsidR="00B322CD">
              <w:rPr>
                <w:rFonts w:asciiTheme="minorHAnsi" w:hAnsiTheme="minorHAnsi" w:cstheme="minorHAnsi"/>
                <w:sz w:val="20"/>
                <w:lang w:val="en-GB"/>
              </w:rPr>
              <w:br/>
            </w:r>
            <w:hyperlink r:id="rId24" w:history="1">
              <w:r w:rsidR="00454457" w:rsidRPr="00CF1EE4">
                <w:rPr>
                  <w:rStyle w:val="Hyperlink"/>
                  <w:rFonts w:asciiTheme="minorHAnsi" w:hAnsiTheme="minorHAnsi" w:cstheme="minorHAnsi"/>
                  <w:sz w:val="20"/>
                  <w:lang w:val="en-GB"/>
                </w:rPr>
                <w:t>mohamed.abdelwahab@nis.sci.eg</w:t>
              </w:r>
            </w:hyperlink>
            <w:r w:rsidR="00454457">
              <w:rPr>
                <w:rFonts w:asciiTheme="minorHAnsi" w:hAnsiTheme="minorHAnsi" w:cstheme="minorHAnsi"/>
                <w:sz w:val="20"/>
                <w:lang w:val="en-GB"/>
              </w:rPr>
              <w:t xml:space="preserve"> </w:t>
            </w:r>
          </w:p>
        </w:tc>
      </w:tr>
      <w:tr w:rsidR="00726E1D" w:rsidRPr="00532163" w14:paraId="4D35BD83" w14:textId="77777777" w:rsidTr="00B81861">
        <w:trPr>
          <w:cantSplit/>
        </w:trPr>
        <w:tc>
          <w:tcPr>
            <w:tcW w:w="1348" w:type="dxa"/>
          </w:tcPr>
          <w:p w14:paraId="6352AF44" w14:textId="2C45CD12" w:rsidR="00726E1D" w:rsidRPr="00532163" w:rsidRDefault="00726E1D" w:rsidP="00140DA5">
            <w:pPr>
              <w:spacing w:after="0"/>
              <w:jc w:val="left"/>
              <w:rPr>
                <w:rFonts w:asciiTheme="minorHAnsi" w:hAnsiTheme="minorHAnsi" w:cstheme="minorHAnsi"/>
                <w:sz w:val="20"/>
                <w:lang w:val="en-GB"/>
              </w:rPr>
            </w:pPr>
            <w:r w:rsidRPr="00532163">
              <w:rPr>
                <w:rFonts w:asciiTheme="minorHAnsi" w:hAnsiTheme="minorHAnsi" w:cstheme="minorHAnsi"/>
                <w:sz w:val="20"/>
                <w:lang w:val="en-GB"/>
              </w:rPr>
              <w:t>NPL</w:t>
            </w:r>
          </w:p>
        </w:tc>
        <w:tc>
          <w:tcPr>
            <w:tcW w:w="4394" w:type="dxa"/>
          </w:tcPr>
          <w:p w14:paraId="47DDAE11" w14:textId="77777777" w:rsidR="00726E1D" w:rsidRPr="00532163" w:rsidRDefault="00726E1D" w:rsidP="00F24DC0">
            <w:pPr>
              <w:spacing w:after="0"/>
              <w:jc w:val="left"/>
              <w:rPr>
                <w:rFonts w:asciiTheme="minorHAnsi" w:hAnsiTheme="minorHAnsi" w:cstheme="minorHAnsi"/>
                <w:sz w:val="20"/>
                <w:lang w:val="en-GB"/>
              </w:rPr>
            </w:pPr>
            <w:r w:rsidRPr="00532163">
              <w:rPr>
                <w:rFonts w:asciiTheme="minorHAnsi" w:hAnsiTheme="minorHAnsi" w:cstheme="minorHAnsi"/>
                <w:sz w:val="20"/>
                <w:lang w:val="en-GB"/>
              </w:rPr>
              <w:t>National Physical Laboratory</w:t>
            </w:r>
          </w:p>
          <w:p w14:paraId="41F2FE6D" w14:textId="77777777" w:rsidR="00726E1D" w:rsidRPr="00532163" w:rsidRDefault="00726E1D" w:rsidP="00F24DC0">
            <w:pPr>
              <w:spacing w:after="0"/>
              <w:jc w:val="left"/>
              <w:rPr>
                <w:rFonts w:asciiTheme="minorHAnsi" w:hAnsiTheme="minorHAnsi" w:cstheme="minorHAnsi"/>
                <w:sz w:val="20"/>
                <w:lang w:val="en-GB"/>
              </w:rPr>
            </w:pPr>
            <w:r w:rsidRPr="00532163">
              <w:rPr>
                <w:rFonts w:asciiTheme="minorHAnsi" w:hAnsiTheme="minorHAnsi" w:cstheme="minorHAnsi"/>
                <w:sz w:val="20"/>
                <w:lang w:val="en-GB"/>
              </w:rPr>
              <w:t>Hampton Road</w:t>
            </w:r>
          </w:p>
          <w:p w14:paraId="69EE871B" w14:textId="77777777" w:rsidR="00FE5F37" w:rsidRDefault="00726E1D" w:rsidP="00F24DC0">
            <w:pPr>
              <w:spacing w:after="0"/>
              <w:jc w:val="left"/>
              <w:rPr>
                <w:rFonts w:asciiTheme="minorHAnsi" w:hAnsiTheme="minorHAnsi" w:cstheme="minorHAnsi"/>
                <w:sz w:val="20"/>
                <w:lang w:val="en-GB"/>
              </w:rPr>
            </w:pPr>
            <w:r w:rsidRPr="00532163">
              <w:rPr>
                <w:rFonts w:asciiTheme="minorHAnsi" w:hAnsiTheme="minorHAnsi" w:cstheme="minorHAnsi"/>
                <w:sz w:val="20"/>
                <w:lang w:val="en-GB"/>
              </w:rPr>
              <w:t>Teddington</w:t>
            </w:r>
          </w:p>
          <w:p w14:paraId="7D9C021E" w14:textId="684CEB5F" w:rsidR="00726E1D" w:rsidRPr="00532163" w:rsidRDefault="00726E1D" w:rsidP="00F24DC0">
            <w:pPr>
              <w:spacing w:after="0"/>
              <w:jc w:val="left"/>
              <w:rPr>
                <w:rFonts w:asciiTheme="minorHAnsi" w:hAnsiTheme="minorHAnsi" w:cstheme="minorHAnsi"/>
                <w:sz w:val="20"/>
                <w:lang w:val="en-GB"/>
              </w:rPr>
            </w:pPr>
            <w:r w:rsidRPr="00532163">
              <w:rPr>
                <w:rFonts w:asciiTheme="minorHAnsi" w:hAnsiTheme="minorHAnsi" w:cstheme="minorHAnsi"/>
                <w:sz w:val="20"/>
                <w:lang w:val="en-GB"/>
              </w:rPr>
              <w:t>Middlesex</w:t>
            </w:r>
          </w:p>
          <w:p w14:paraId="3A222E8A" w14:textId="77777777" w:rsidR="00726E1D" w:rsidRPr="00532163" w:rsidRDefault="00726E1D" w:rsidP="00F24DC0">
            <w:pPr>
              <w:spacing w:after="0"/>
              <w:jc w:val="left"/>
              <w:rPr>
                <w:rFonts w:asciiTheme="minorHAnsi" w:hAnsiTheme="minorHAnsi" w:cstheme="minorHAnsi"/>
                <w:sz w:val="20"/>
                <w:lang w:val="en-GB"/>
              </w:rPr>
            </w:pPr>
            <w:r w:rsidRPr="00532163">
              <w:rPr>
                <w:rFonts w:asciiTheme="minorHAnsi" w:hAnsiTheme="minorHAnsi" w:cstheme="minorHAnsi"/>
                <w:sz w:val="20"/>
                <w:lang w:val="en-GB"/>
              </w:rPr>
              <w:t>TW11 0LW</w:t>
            </w:r>
          </w:p>
          <w:p w14:paraId="0BA94DDC" w14:textId="21450181" w:rsidR="00726E1D" w:rsidRPr="00532163" w:rsidRDefault="00726E1D" w:rsidP="00F24DC0">
            <w:pPr>
              <w:spacing w:after="0"/>
              <w:jc w:val="left"/>
              <w:rPr>
                <w:rFonts w:asciiTheme="minorHAnsi" w:hAnsiTheme="minorHAnsi" w:cstheme="minorHAnsi"/>
                <w:sz w:val="20"/>
                <w:lang w:val="en-GB"/>
              </w:rPr>
            </w:pPr>
            <w:r w:rsidRPr="00532163">
              <w:rPr>
                <w:rFonts w:asciiTheme="minorHAnsi" w:hAnsiTheme="minorHAnsi" w:cstheme="minorHAnsi"/>
                <w:sz w:val="20"/>
                <w:lang w:val="en-GB"/>
              </w:rPr>
              <w:t>United Kingdom</w:t>
            </w:r>
          </w:p>
        </w:tc>
        <w:tc>
          <w:tcPr>
            <w:tcW w:w="3260" w:type="dxa"/>
          </w:tcPr>
          <w:p w14:paraId="20C42B8A" w14:textId="20C70AE0" w:rsidR="00726E1D" w:rsidRPr="00532163" w:rsidRDefault="00726E1D" w:rsidP="00F24DC0">
            <w:pPr>
              <w:spacing w:after="0"/>
              <w:rPr>
                <w:rStyle w:val="Hyperlink"/>
                <w:rFonts w:asciiTheme="minorHAnsi" w:hAnsiTheme="minorHAnsi" w:cstheme="minorHAnsi"/>
                <w:b/>
                <w:color w:val="auto"/>
                <w:sz w:val="20"/>
                <w:u w:val="none"/>
                <w:lang w:val="en-GB"/>
              </w:rPr>
            </w:pPr>
            <w:r w:rsidRPr="00532163">
              <w:rPr>
                <w:rFonts w:asciiTheme="minorHAnsi" w:hAnsiTheme="minorHAnsi" w:cstheme="minorHAnsi"/>
                <w:b/>
                <w:sz w:val="20"/>
                <w:lang w:val="en-GB"/>
              </w:rPr>
              <w:t>Sheryl Bailey</w:t>
            </w:r>
          </w:p>
          <w:p w14:paraId="2E347572" w14:textId="166BE7DE" w:rsidR="00726E1D" w:rsidRPr="00532163" w:rsidRDefault="00726E1D" w:rsidP="00F24DC0">
            <w:pPr>
              <w:spacing w:after="0"/>
              <w:rPr>
                <w:rStyle w:val="Hyperlink"/>
                <w:rFonts w:asciiTheme="minorHAnsi" w:hAnsiTheme="minorHAnsi" w:cstheme="minorHAnsi"/>
                <w:color w:val="auto"/>
                <w:sz w:val="20"/>
                <w:u w:val="none"/>
                <w:lang w:val="en-GB"/>
              </w:rPr>
            </w:pPr>
            <w:r w:rsidRPr="00532163">
              <w:rPr>
                <w:rStyle w:val="Hyperlink"/>
                <w:rFonts w:asciiTheme="minorHAnsi" w:hAnsiTheme="minorHAnsi" w:cstheme="minorHAnsi"/>
                <w:color w:val="auto"/>
                <w:sz w:val="20"/>
                <w:u w:val="none"/>
                <w:lang w:val="en-GB"/>
              </w:rPr>
              <w:t>+44 20 8943 6395</w:t>
            </w:r>
          </w:p>
          <w:p w14:paraId="249D9A50" w14:textId="0EF900A1" w:rsidR="00726E1D" w:rsidRPr="00532163" w:rsidRDefault="00000000" w:rsidP="00726E1D">
            <w:pPr>
              <w:spacing w:after="0"/>
              <w:jc w:val="left"/>
              <w:rPr>
                <w:rFonts w:asciiTheme="minorHAnsi" w:hAnsiTheme="minorHAnsi" w:cstheme="minorHAnsi"/>
                <w:sz w:val="20"/>
                <w:lang w:val="en-GB"/>
              </w:rPr>
            </w:pPr>
            <w:hyperlink r:id="rId25" w:history="1">
              <w:r w:rsidR="00726E1D" w:rsidRPr="00532163">
                <w:rPr>
                  <w:rStyle w:val="Hyperlink"/>
                  <w:rFonts w:asciiTheme="minorHAnsi" w:hAnsiTheme="minorHAnsi" w:cstheme="minorHAnsi"/>
                  <w:sz w:val="20"/>
                  <w:lang w:val="en-GB"/>
                </w:rPr>
                <w:t>sheryl.bailey@npl.co.uk</w:t>
              </w:r>
            </w:hyperlink>
          </w:p>
        </w:tc>
      </w:tr>
      <w:tr w:rsidR="007B0E60" w:rsidRPr="00E75C05" w14:paraId="4C9D86B3" w14:textId="77777777" w:rsidTr="00B81861">
        <w:trPr>
          <w:cantSplit/>
        </w:trPr>
        <w:tc>
          <w:tcPr>
            <w:tcW w:w="1348" w:type="dxa"/>
          </w:tcPr>
          <w:p w14:paraId="4B7B5CA4" w14:textId="202F800F" w:rsidR="007B0E60" w:rsidRDefault="007B0E60" w:rsidP="00140DA5">
            <w:pPr>
              <w:spacing w:after="0"/>
              <w:jc w:val="left"/>
              <w:rPr>
                <w:rFonts w:asciiTheme="minorHAnsi" w:hAnsiTheme="minorHAnsi" w:cstheme="minorHAnsi"/>
                <w:sz w:val="20"/>
                <w:lang w:val="en-GB"/>
              </w:rPr>
            </w:pPr>
            <w:r>
              <w:rPr>
                <w:rFonts w:asciiTheme="minorHAnsi" w:hAnsiTheme="minorHAnsi" w:cstheme="minorHAnsi"/>
                <w:sz w:val="20"/>
                <w:lang w:val="en-GB"/>
              </w:rPr>
              <w:t>RISE</w:t>
            </w:r>
          </w:p>
        </w:tc>
        <w:tc>
          <w:tcPr>
            <w:tcW w:w="4394" w:type="dxa"/>
          </w:tcPr>
          <w:p w14:paraId="6A701F11" w14:textId="77777777" w:rsidR="001B5638" w:rsidRPr="00D154BC" w:rsidRDefault="001B5638" w:rsidP="001B5638">
            <w:pPr>
              <w:spacing w:after="0"/>
              <w:jc w:val="left"/>
              <w:rPr>
                <w:rFonts w:asciiTheme="minorHAnsi" w:hAnsiTheme="minorHAnsi" w:cstheme="minorHAnsi"/>
                <w:sz w:val="20"/>
                <w:lang w:val="en-GB"/>
              </w:rPr>
            </w:pPr>
            <w:r w:rsidRPr="00D154BC">
              <w:rPr>
                <w:rFonts w:asciiTheme="minorHAnsi" w:hAnsiTheme="minorHAnsi" w:cstheme="minorHAnsi"/>
                <w:sz w:val="20"/>
                <w:lang w:val="en-GB"/>
              </w:rPr>
              <w:t>RISE Research Institutes of Sweden AB</w:t>
            </w:r>
          </w:p>
          <w:p w14:paraId="6A64CF60" w14:textId="77777777" w:rsidR="001B5638" w:rsidRPr="00CE7B5C" w:rsidRDefault="001B5638" w:rsidP="001B5638">
            <w:pPr>
              <w:spacing w:after="0"/>
              <w:jc w:val="left"/>
              <w:rPr>
                <w:rFonts w:asciiTheme="minorHAnsi" w:hAnsiTheme="minorHAnsi" w:cstheme="minorHAnsi"/>
                <w:sz w:val="20"/>
                <w:lang w:val="sv-SE"/>
              </w:rPr>
            </w:pPr>
            <w:r w:rsidRPr="00CE7B5C">
              <w:rPr>
                <w:rFonts w:asciiTheme="minorHAnsi" w:hAnsiTheme="minorHAnsi" w:cstheme="minorHAnsi"/>
                <w:sz w:val="20"/>
                <w:lang w:val="sv-SE"/>
              </w:rPr>
              <w:t>Brinellgatan 4</w:t>
            </w:r>
          </w:p>
          <w:p w14:paraId="56BCE76D" w14:textId="77777777" w:rsidR="007E5D48" w:rsidRPr="00CE7B5C" w:rsidRDefault="0059722D" w:rsidP="001B5638">
            <w:pPr>
              <w:spacing w:after="0"/>
              <w:jc w:val="left"/>
              <w:rPr>
                <w:rFonts w:asciiTheme="minorHAnsi" w:hAnsiTheme="minorHAnsi" w:cstheme="minorHAnsi"/>
                <w:sz w:val="20"/>
                <w:lang w:val="sv-SE"/>
              </w:rPr>
            </w:pPr>
            <w:r w:rsidRPr="00CE7B5C">
              <w:rPr>
                <w:rFonts w:asciiTheme="minorHAnsi" w:hAnsiTheme="minorHAnsi" w:cstheme="minorHAnsi"/>
                <w:sz w:val="20"/>
                <w:lang w:val="sv-SE"/>
              </w:rPr>
              <w:t>504 62 Borås</w:t>
            </w:r>
          </w:p>
          <w:p w14:paraId="569DDAEA" w14:textId="6A74FD08" w:rsidR="007B0E60" w:rsidRPr="00D154BC" w:rsidRDefault="001B5638" w:rsidP="001B5638">
            <w:pPr>
              <w:spacing w:after="0"/>
              <w:jc w:val="left"/>
              <w:rPr>
                <w:rFonts w:asciiTheme="minorHAnsi" w:hAnsiTheme="minorHAnsi" w:cstheme="minorHAnsi"/>
                <w:sz w:val="20"/>
                <w:lang w:val="en-GB"/>
              </w:rPr>
            </w:pPr>
            <w:r w:rsidRPr="00D154BC">
              <w:rPr>
                <w:rFonts w:asciiTheme="minorHAnsi" w:hAnsiTheme="minorHAnsi" w:cstheme="minorHAnsi"/>
                <w:sz w:val="20"/>
                <w:lang w:val="en-GB"/>
              </w:rPr>
              <w:t>Sweden</w:t>
            </w:r>
          </w:p>
        </w:tc>
        <w:tc>
          <w:tcPr>
            <w:tcW w:w="3260" w:type="dxa"/>
          </w:tcPr>
          <w:p w14:paraId="31D7098F" w14:textId="77777777" w:rsidR="001B5638" w:rsidRPr="006676CA" w:rsidRDefault="001B5638" w:rsidP="00140DA5">
            <w:pPr>
              <w:spacing w:after="0"/>
              <w:jc w:val="left"/>
              <w:rPr>
                <w:rFonts w:asciiTheme="minorHAnsi" w:hAnsiTheme="minorHAnsi" w:cstheme="minorHAnsi"/>
                <w:b/>
                <w:bCs/>
                <w:sz w:val="20"/>
                <w:lang w:val="sv-SE"/>
              </w:rPr>
            </w:pPr>
            <w:r w:rsidRPr="006676CA">
              <w:rPr>
                <w:rFonts w:asciiTheme="minorHAnsi" w:hAnsiTheme="minorHAnsi" w:cstheme="minorHAnsi"/>
                <w:b/>
                <w:bCs/>
                <w:sz w:val="20"/>
                <w:lang w:val="sv-SE"/>
              </w:rPr>
              <w:t>Carl-Henrik Hanquist</w:t>
            </w:r>
          </w:p>
          <w:p w14:paraId="0A36FBEB" w14:textId="46BDE10B" w:rsidR="00C16D95" w:rsidRPr="006676CA" w:rsidRDefault="003470E0" w:rsidP="00140DA5">
            <w:pPr>
              <w:spacing w:after="0"/>
              <w:jc w:val="left"/>
              <w:rPr>
                <w:rFonts w:asciiTheme="minorHAnsi" w:hAnsiTheme="minorHAnsi" w:cstheme="minorHAnsi"/>
                <w:sz w:val="20"/>
                <w:lang w:val="sv-SE"/>
              </w:rPr>
            </w:pPr>
            <w:r w:rsidRPr="006676CA">
              <w:rPr>
                <w:rFonts w:asciiTheme="minorHAnsi" w:hAnsiTheme="minorHAnsi" w:cstheme="minorHAnsi"/>
                <w:sz w:val="20"/>
                <w:lang w:val="sv-SE"/>
              </w:rPr>
              <w:t xml:space="preserve">+46 10 516 </w:t>
            </w:r>
            <w:r w:rsidR="001B5638" w:rsidRPr="006676CA">
              <w:rPr>
                <w:rFonts w:asciiTheme="minorHAnsi" w:hAnsiTheme="minorHAnsi" w:cstheme="minorHAnsi"/>
                <w:sz w:val="20"/>
                <w:lang w:val="sv-SE"/>
              </w:rPr>
              <w:t>54</w:t>
            </w:r>
            <w:r w:rsidRPr="006676CA">
              <w:rPr>
                <w:rFonts w:asciiTheme="minorHAnsi" w:hAnsiTheme="minorHAnsi" w:cstheme="minorHAnsi"/>
                <w:sz w:val="20"/>
                <w:lang w:val="sv-SE"/>
              </w:rPr>
              <w:t xml:space="preserve"> </w:t>
            </w:r>
            <w:r w:rsidR="001B5638" w:rsidRPr="006676CA">
              <w:rPr>
                <w:rFonts w:asciiTheme="minorHAnsi" w:hAnsiTheme="minorHAnsi" w:cstheme="minorHAnsi"/>
                <w:sz w:val="20"/>
                <w:lang w:val="sv-SE"/>
              </w:rPr>
              <w:t>59</w:t>
            </w:r>
          </w:p>
          <w:p w14:paraId="61057847" w14:textId="77777777" w:rsidR="00283BC7" w:rsidRPr="00D154BC" w:rsidRDefault="00000000" w:rsidP="00140DA5">
            <w:pPr>
              <w:spacing w:after="0"/>
              <w:jc w:val="left"/>
              <w:rPr>
                <w:sz w:val="20"/>
                <w:lang w:val="sv-SE"/>
              </w:rPr>
            </w:pPr>
            <w:hyperlink r:id="rId26" w:history="1">
              <w:r w:rsidR="005C032C" w:rsidRPr="00D154BC">
                <w:rPr>
                  <w:rStyle w:val="Hyperlink"/>
                  <w:sz w:val="20"/>
                  <w:lang w:val="sv-SE"/>
                </w:rPr>
                <w:t>carl-henrik.hanquist@ri.se</w:t>
              </w:r>
            </w:hyperlink>
          </w:p>
          <w:p w14:paraId="2FB6E729" w14:textId="77777777" w:rsidR="005C032C" w:rsidRPr="00D154BC" w:rsidRDefault="005C032C" w:rsidP="00140DA5">
            <w:pPr>
              <w:spacing w:after="0"/>
              <w:jc w:val="left"/>
              <w:rPr>
                <w:sz w:val="20"/>
                <w:lang w:val="sv-SE"/>
              </w:rPr>
            </w:pPr>
          </w:p>
          <w:p w14:paraId="22E97B4D" w14:textId="77777777" w:rsidR="005C032C" w:rsidRPr="00D154BC" w:rsidRDefault="005C032C" w:rsidP="005C032C">
            <w:pPr>
              <w:spacing w:after="0"/>
              <w:jc w:val="left"/>
              <w:rPr>
                <w:rFonts w:asciiTheme="minorHAnsi" w:hAnsiTheme="minorHAnsi" w:cstheme="minorHAnsi"/>
                <w:b/>
                <w:bCs/>
                <w:sz w:val="20"/>
                <w:lang w:val="de-AT"/>
              </w:rPr>
            </w:pPr>
            <w:r w:rsidRPr="00D154BC">
              <w:rPr>
                <w:rFonts w:asciiTheme="minorHAnsi" w:hAnsiTheme="minorHAnsi" w:cstheme="minorHAnsi"/>
                <w:b/>
                <w:bCs/>
                <w:sz w:val="20"/>
                <w:lang w:val="de-AT"/>
              </w:rPr>
              <w:t>Agneta Jakobsson</w:t>
            </w:r>
          </w:p>
          <w:p w14:paraId="722C0AF1" w14:textId="77777777" w:rsidR="005C032C" w:rsidRPr="00D154BC" w:rsidRDefault="005C032C" w:rsidP="005C032C">
            <w:pPr>
              <w:spacing w:after="0"/>
              <w:jc w:val="left"/>
              <w:rPr>
                <w:sz w:val="20"/>
                <w:lang w:val="sv-SE"/>
              </w:rPr>
            </w:pPr>
            <w:r w:rsidRPr="00D154BC">
              <w:rPr>
                <w:sz w:val="20"/>
                <w:lang w:val="sv-SE"/>
              </w:rPr>
              <w:t>+46 10 516 56 25</w:t>
            </w:r>
          </w:p>
          <w:p w14:paraId="00E42CF6" w14:textId="56B590B7" w:rsidR="005C032C" w:rsidRPr="00D154BC" w:rsidRDefault="00000000" w:rsidP="00140DA5">
            <w:pPr>
              <w:spacing w:after="0"/>
              <w:jc w:val="left"/>
              <w:rPr>
                <w:sz w:val="20"/>
                <w:lang w:val="sv-SE"/>
              </w:rPr>
            </w:pPr>
            <w:hyperlink r:id="rId27" w:history="1">
              <w:r w:rsidR="005C032C" w:rsidRPr="00D154BC">
                <w:rPr>
                  <w:rStyle w:val="Hyperlink"/>
                  <w:sz w:val="20"/>
                  <w:lang w:val="sv-SE"/>
                </w:rPr>
                <w:t>agneta.jakobsson@ri.se</w:t>
              </w:r>
            </w:hyperlink>
            <w:r w:rsidR="005C032C" w:rsidRPr="00D154BC">
              <w:rPr>
                <w:sz w:val="20"/>
                <w:lang w:val="sv-SE"/>
              </w:rPr>
              <w:t xml:space="preserve"> </w:t>
            </w:r>
          </w:p>
        </w:tc>
      </w:tr>
      <w:tr w:rsidR="00726E1D" w:rsidRPr="00532163" w14:paraId="67927DEC" w14:textId="77777777" w:rsidTr="00B81861">
        <w:trPr>
          <w:cantSplit/>
        </w:trPr>
        <w:tc>
          <w:tcPr>
            <w:tcW w:w="1348" w:type="dxa"/>
          </w:tcPr>
          <w:p w14:paraId="43FA3888" w14:textId="199997F0" w:rsidR="00726E1D" w:rsidRPr="00532163" w:rsidRDefault="003118E6" w:rsidP="00140DA5">
            <w:pPr>
              <w:spacing w:after="0"/>
              <w:jc w:val="left"/>
              <w:rPr>
                <w:rFonts w:asciiTheme="minorHAnsi" w:hAnsiTheme="minorHAnsi" w:cstheme="minorHAnsi"/>
                <w:sz w:val="20"/>
                <w:lang w:val="en-GB"/>
              </w:rPr>
            </w:pPr>
            <w:r w:rsidRPr="00532163">
              <w:rPr>
                <w:rFonts w:asciiTheme="minorHAnsi" w:hAnsiTheme="minorHAnsi" w:cstheme="minorHAnsi"/>
                <w:sz w:val="20"/>
                <w:lang w:val="en-GB"/>
              </w:rPr>
              <w:t xml:space="preserve">TUBITAK </w:t>
            </w:r>
            <w:r w:rsidR="00726E1D" w:rsidRPr="00532163">
              <w:rPr>
                <w:rFonts w:asciiTheme="minorHAnsi" w:hAnsiTheme="minorHAnsi" w:cstheme="minorHAnsi"/>
                <w:sz w:val="20"/>
                <w:lang w:val="en-GB"/>
              </w:rPr>
              <w:t>UME</w:t>
            </w:r>
          </w:p>
        </w:tc>
        <w:tc>
          <w:tcPr>
            <w:tcW w:w="4394" w:type="dxa"/>
          </w:tcPr>
          <w:p w14:paraId="4DED8F5D" w14:textId="7631DEE9" w:rsidR="003118E6" w:rsidRPr="00532163" w:rsidRDefault="004D5312" w:rsidP="003118E6">
            <w:pPr>
              <w:spacing w:after="0"/>
              <w:jc w:val="left"/>
              <w:rPr>
                <w:rFonts w:asciiTheme="minorHAnsi" w:hAnsiTheme="minorHAnsi" w:cstheme="minorHAnsi"/>
                <w:sz w:val="20"/>
                <w:lang w:val="en-GB"/>
              </w:rPr>
            </w:pPr>
            <w:r>
              <w:rPr>
                <w:rFonts w:asciiTheme="minorHAnsi" w:hAnsiTheme="minorHAnsi" w:cstheme="minorHAnsi"/>
                <w:sz w:val="20"/>
                <w:lang w:val="en-GB"/>
              </w:rPr>
              <w:t>National Metrology Institute</w:t>
            </w:r>
          </w:p>
          <w:p w14:paraId="2DA1BDF9" w14:textId="2BD10B8B" w:rsidR="003118E6" w:rsidRPr="00CE7B5C" w:rsidRDefault="003118E6" w:rsidP="003118E6">
            <w:pPr>
              <w:spacing w:after="0"/>
              <w:jc w:val="left"/>
              <w:rPr>
                <w:rFonts w:asciiTheme="minorHAnsi" w:hAnsiTheme="minorHAnsi" w:cstheme="minorHAnsi"/>
                <w:sz w:val="20"/>
                <w:lang w:val="tr-TR"/>
              </w:rPr>
            </w:pPr>
            <w:r w:rsidRPr="00CE7B5C">
              <w:rPr>
                <w:rFonts w:asciiTheme="minorHAnsi" w:hAnsiTheme="minorHAnsi" w:cstheme="minorHAnsi"/>
                <w:sz w:val="20"/>
                <w:lang w:val="tr-TR"/>
              </w:rPr>
              <w:t>TÜBİTAK Gebze</w:t>
            </w:r>
            <w:r w:rsidR="006676CA">
              <w:rPr>
                <w:rFonts w:asciiTheme="minorHAnsi" w:hAnsiTheme="minorHAnsi" w:cstheme="minorHAnsi"/>
                <w:sz w:val="20"/>
                <w:lang w:val="tr-TR"/>
              </w:rPr>
              <w:t xml:space="preserve"> </w:t>
            </w:r>
            <w:r w:rsidRPr="00CE7B5C">
              <w:rPr>
                <w:rFonts w:asciiTheme="minorHAnsi" w:hAnsiTheme="minorHAnsi" w:cstheme="minorHAnsi"/>
                <w:sz w:val="20"/>
                <w:lang w:val="tr-TR"/>
              </w:rPr>
              <w:t>Yerleşkesi</w:t>
            </w:r>
          </w:p>
          <w:p w14:paraId="3101D578" w14:textId="0DB4A40C" w:rsidR="003118E6" w:rsidRPr="00CE7B5C" w:rsidRDefault="003118E6" w:rsidP="003118E6">
            <w:pPr>
              <w:spacing w:after="0"/>
              <w:jc w:val="left"/>
              <w:rPr>
                <w:rFonts w:asciiTheme="minorHAnsi" w:hAnsiTheme="minorHAnsi" w:cstheme="minorHAnsi"/>
                <w:sz w:val="20"/>
                <w:lang w:val="tr-TR"/>
              </w:rPr>
            </w:pPr>
            <w:r w:rsidRPr="00CE7B5C">
              <w:rPr>
                <w:rFonts w:asciiTheme="minorHAnsi" w:hAnsiTheme="minorHAnsi" w:cstheme="minorHAnsi"/>
                <w:sz w:val="20"/>
                <w:lang w:val="tr-TR"/>
              </w:rPr>
              <w:t>Barış Mah. Dr.Zeki Acar Cad. No:1</w:t>
            </w:r>
          </w:p>
          <w:p w14:paraId="5C3AE50A" w14:textId="77777777" w:rsidR="00BF2F2F" w:rsidRPr="00CE7B5C" w:rsidRDefault="003118E6" w:rsidP="003118E6">
            <w:pPr>
              <w:spacing w:after="0"/>
              <w:jc w:val="left"/>
              <w:rPr>
                <w:rFonts w:asciiTheme="minorHAnsi" w:hAnsiTheme="minorHAnsi" w:cstheme="minorHAnsi"/>
                <w:sz w:val="20"/>
                <w:lang w:val="tr-TR"/>
              </w:rPr>
            </w:pPr>
            <w:r w:rsidRPr="00CE7B5C">
              <w:rPr>
                <w:rFonts w:asciiTheme="minorHAnsi" w:hAnsiTheme="minorHAnsi" w:cstheme="minorHAnsi"/>
                <w:sz w:val="20"/>
                <w:lang w:val="tr-TR"/>
              </w:rPr>
              <w:t xml:space="preserve">41470 Gebze KOCAELİ </w:t>
            </w:r>
          </w:p>
          <w:p w14:paraId="487C37C4" w14:textId="29DA7DE1" w:rsidR="00726E1D" w:rsidRPr="00532163" w:rsidRDefault="00BF2F2F" w:rsidP="003118E6">
            <w:pPr>
              <w:spacing w:after="0"/>
              <w:jc w:val="left"/>
              <w:rPr>
                <w:rFonts w:asciiTheme="minorHAnsi" w:hAnsiTheme="minorHAnsi" w:cstheme="minorHAnsi"/>
                <w:sz w:val="20"/>
                <w:lang w:val="en-GB"/>
              </w:rPr>
            </w:pPr>
            <w:r>
              <w:rPr>
                <w:rFonts w:asciiTheme="minorHAnsi" w:hAnsiTheme="minorHAnsi" w:cstheme="minorHAnsi"/>
                <w:sz w:val="20"/>
                <w:lang w:val="en-GB"/>
              </w:rPr>
              <w:t>Turkey</w:t>
            </w:r>
          </w:p>
        </w:tc>
        <w:tc>
          <w:tcPr>
            <w:tcW w:w="3260" w:type="dxa"/>
          </w:tcPr>
          <w:p w14:paraId="366ACF5C" w14:textId="7FAEBC41" w:rsidR="003118E6" w:rsidRPr="00532163" w:rsidRDefault="003118E6" w:rsidP="003118E6">
            <w:pPr>
              <w:spacing w:after="0"/>
              <w:jc w:val="left"/>
              <w:rPr>
                <w:rFonts w:asciiTheme="minorHAnsi" w:hAnsiTheme="minorHAnsi" w:cstheme="minorHAnsi"/>
                <w:b/>
                <w:sz w:val="20"/>
                <w:lang w:val="en-GB"/>
              </w:rPr>
            </w:pPr>
            <w:r w:rsidRPr="00532163">
              <w:rPr>
                <w:rFonts w:asciiTheme="minorHAnsi" w:hAnsiTheme="minorHAnsi" w:cstheme="minorHAnsi"/>
                <w:b/>
                <w:sz w:val="20"/>
                <w:lang w:val="en-GB"/>
              </w:rPr>
              <w:t xml:space="preserve">Tanfer </w:t>
            </w:r>
            <w:r w:rsidR="00AD536D">
              <w:rPr>
                <w:rFonts w:asciiTheme="minorHAnsi" w:hAnsiTheme="minorHAnsi" w:cstheme="minorHAnsi"/>
                <w:b/>
                <w:sz w:val="20"/>
                <w:lang w:val="en-GB"/>
              </w:rPr>
              <w:t>Yandayan</w:t>
            </w:r>
          </w:p>
          <w:p w14:paraId="5229B789" w14:textId="0FDAD80A" w:rsidR="003118E6" w:rsidRPr="00532163" w:rsidRDefault="003118E6" w:rsidP="003118E6">
            <w:pPr>
              <w:spacing w:after="0"/>
              <w:jc w:val="left"/>
              <w:rPr>
                <w:rFonts w:asciiTheme="minorHAnsi" w:hAnsiTheme="minorHAnsi" w:cstheme="minorHAnsi"/>
                <w:sz w:val="20"/>
                <w:lang w:val="en-GB"/>
              </w:rPr>
            </w:pPr>
            <w:r w:rsidRPr="00532163">
              <w:rPr>
                <w:rFonts w:asciiTheme="minorHAnsi" w:hAnsiTheme="minorHAnsi" w:cstheme="minorHAnsi"/>
                <w:sz w:val="20"/>
                <w:lang w:val="en-GB"/>
              </w:rPr>
              <w:t>+90 262 679 5000 ext. 5312</w:t>
            </w:r>
          </w:p>
          <w:p w14:paraId="42118D69" w14:textId="3AA1CA93" w:rsidR="003118E6" w:rsidRPr="00532163" w:rsidRDefault="00000000" w:rsidP="003118E6">
            <w:pPr>
              <w:spacing w:after="0"/>
              <w:jc w:val="left"/>
              <w:rPr>
                <w:rStyle w:val="Hyperlink"/>
                <w:rFonts w:asciiTheme="minorHAnsi" w:hAnsiTheme="minorHAnsi" w:cstheme="minorHAnsi"/>
                <w:sz w:val="20"/>
                <w:lang w:val="en-GB"/>
              </w:rPr>
            </w:pPr>
            <w:hyperlink r:id="rId28" w:history="1">
              <w:r w:rsidR="003118E6" w:rsidRPr="00532163">
                <w:rPr>
                  <w:rStyle w:val="Hyperlink"/>
                  <w:rFonts w:asciiTheme="minorHAnsi" w:hAnsiTheme="minorHAnsi" w:cstheme="minorHAnsi"/>
                  <w:sz w:val="20"/>
                  <w:lang w:val="en-GB"/>
                </w:rPr>
                <w:t>tanfer.yandayan@tubitak.gov.tr</w:t>
              </w:r>
            </w:hyperlink>
          </w:p>
          <w:p w14:paraId="0ABDC09B" w14:textId="3ADC39F1" w:rsidR="003118E6" w:rsidRPr="006676CA" w:rsidRDefault="005C032C" w:rsidP="003118E6">
            <w:pPr>
              <w:spacing w:after="0"/>
              <w:jc w:val="left"/>
              <w:rPr>
                <w:rFonts w:asciiTheme="minorHAnsi" w:hAnsiTheme="minorHAnsi" w:cstheme="minorHAnsi"/>
                <w:b/>
                <w:sz w:val="20"/>
                <w:lang w:val="en-GB"/>
              </w:rPr>
            </w:pPr>
            <w:r w:rsidRPr="006676CA">
              <w:rPr>
                <w:rFonts w:asciiTheme="minorHAnsi" w:hAnsiTheme="minorHAnsi" w:cstheme="minorHAnsi"/>
                <w:b/>
                <w:sz w:val="20"/>
                <w:lang w:val="en-GB"/>
              </w:rPr>
              <w:br/>
            </w:r>
            <w:r w:rsidR="003118E6" w:rsidRPr="006676CA">
              <w:rPr>
                <w:rFonts w:asciiTheme="minorHAnsi" w:hAnsiTheme="minorHAnsi" w:cstheme="minorHAnsi"/>
                <w:b/>
                <w:sz w:val="20"/>
                <w:lang w:val="en-GB"/>
              </w:rPr>
              <w:t xml:space="preserve">S. Asli </w:t>
            </w:r>
            <w:r w:rsidR="00AD536D" w:rsidRPr="006676CA">
              <w:rPr>
                <w:rFonts w:asciiTheme="minorHAnsi" w:hAnsiTheme="minorHAnsi" w:cstheme="minorHAnsi"/>
                <w:b/>
                <w:sz w:val="20"/>
                <w:lang w:val="en-GB"/>
              </w:rPr>
              <w:t>Akgoz</w:t>
            </w:r>
          </w:p>
          <w:p w14:paraId="1680D36D" w14:textId="1C1895F1" w:rsidR="003118E6" w:rsidRPr="006676CA" w:rsidRDefault="003118E6" w:rsidP="003118E6">
            <w:pPr>
              <w:spacing w:after="0"/>
              <w:jc w:val="left"/>
              <w:rPr>
                <w:rFonts w:asciiTheme="minorHAnsi" w:hAnsiTheme="minorHAnsi" w:cstheme="minorHAnsi"/>
                <w:sz w:val="20"/>
                <w:lang w:val="en-GB"/>
              </w:rPr>
            </w:pPr>
            <w:r w:rsidRPr="006676CA">
              <w:rPr>
                <w:rFonts w:asciiTheme="minorHAnsi" w:hAnsiTheme="minorHAnsi" w:cstheme="minorHAnsi"/>
                <w:sz w:val="20"/>
                <w:lang w:val="en-GB"/>
              </w:rPr>
              <w:t>+90 262 679 5000 ext. 5301</w:t>
            </w:r>
          </w:p>
          <w:p w14:paraId="260C23CE" w14:textId="77777777" w:rsidR="00E51FD9" w:rsidRPr="006676CA" w:rsidRDefault="00000000" w:rsidP="00E51FD9">
            <w:pPr>
              <w:spacing w:after="0"/>
              <w:jc w:val="left"/>
              <w:rPr>
                <w:rStyle w:val="Hyperlink"/>
                <w:rFonts w:asciiTheme="minorHAnsi" w:hAnsiTheme="minorHAnsi" w:cstheme="minorHAnsi"/>
                <w:sz w:val="20"/>
                <w:lang w:val="en-GB"/>
              </w:rPr>
            </w:pPr>
            <w:hyperlink r:id="rId29" w:history="1">
              <w:r w:rsidR="00726E1D" w:rsidRPr="006676CA">
                <w:rPr>
                  <w:rStyle w:val="Hyperlink"/>
                  <w:rFonts w:asciiTheme="minorHAnsi" w:hAnsiTheme="minorHAnsi" w:cstheme="minorHAnsi"/>
                  <w:sz w:val="20"/>
                  <w:lang w:val="en-GB"/>
                </w:rPr>
                <w:t>asli.akgoz@tubitak.gov.tr</w:t>
              </w:r>
            </w:hyperlink>
          </w:p>
          <w:p w14:paraId="1F328F5E" w14:textId="2DA7AF8A" w:rsidR="00E51FD9" w:rsidRPr="00532163" w:rsidRDefault="005C032C" w:rsidP="00E51FD9">
            <w:pPr>
              <w:spacing w:after="0"/>
              <w:rPr>
                <w:b/>
                <w:sz w:val="20"/>
                <w:lang w:val="en-GB"/>
              </w:rPr>
            </w:pPr>
            <w:r w:rsidRPr="006676CA">
              <w:rPr>
                <w:b/>
                <w:sz w:val="20"/>
                <w:lang w:val="en-GB"/>
              </w:rPr>
              <w:br/>
            </w:r>
            <w:r w:rsidR="00E51FD9" w:rsidRPr="00532163">
              <w:rPr>
                <w:b/>
                <w:sz w:val="20"/>
                <w:lang w:val="en-GB"/>
              </w:rPr>
              <w:t xml:space="preserve">Damla </w:t>
            </w:r>
            <w:r w:rsidR="00AD536D">
              <w:rPr>
                <w:b/>
                <w:sz w:val="20"/>
                <w:lang w:val="en-GB"/>
              </w:rPr>
              <w:t>Sendogdu</w:t>
            </w:r>
          </w:p>
          <w:p w14:paraId="6AE1C1FF" w14:textId="77777777" w:rsidR="00E51FD9" w:rsidRPr="00532163" w:rsidRDefault="00E51FD9" w:rsidP="00E51FD9">
            <w:pPr>
              <w:spacing w:after="0"/>
              <w:rPr>
                <w:sz w:val="20"/>
                <w:lang w:val="en-GB"/>
              </w:rPr>
            </w:pPr>
            <w:r w:rsidRPr="00532163">
              <w:rPr>
                <w:sz w:val="20"/>
                <w:lang w:val="en-GB"/>
              </w:rPr>
              <w:t>+90 262 679 5000 ext. 3552</w:t>
            </w:r>
          </w:p>
          <w:p w14:paraId="60744546" w14:textId="71DC35DD" w:rsidR="00E51FD9" w:rsidRPr="00532163" w:rsidRDefault="00000000" w:rsidP="00E51FD9">
            <w:pPr>
              <w:spacing w:after="0"/>
              <w:rPr>
                <w:lang w:val="en-GB"/>
              </w:rPr>
            </w:pPr>
            <w:hyperlink r:id="rId30" w:history="1">
              <w:r w:rsidR="00E51FD9" w:rsidRPr="00532163">
                <w:rPr>
                  <w:rStyle w:val="Hyperlink"/>
                  <w:sz w:val="20"/>
                  <w:lang w:val="en-GB"/>
                </w:rPr>
                <w:t>damla.sendogdu@tubitak.gov.tr</w:t>
              </w:r>
            </w:hyperlink>
          </w:p>
        </w:tc>
      </w:tr>
      <w:tr w:rsidR="006F6AC7" w:rsidRPr="00FF6DFF" w14:paraId="351626E2" w14:textId="77777777" w:rsidTr="00B81861">
        <w:trPr>
          <w:cantSplit/>
        </w:trPr>
        <w:tc>
          <w:tcPr>
            <w:tcW w:w="1348" w:type="dxa"/>
          </w:tcPr>
          <w:p w14:paraId="1DBADF41" w14:textId="266D3001" w:rsidR="006F6AC7" w:rsidRPr="00532163" w:rsidRDefault="003E7A5E" w:rsidP="00140DA5">
            <w:pPr>
              <w:spacing w:after="0"/>
              <w:jc w:val="left"/>
              <w:rPr>
                <w:rFonts w:asciiTheme="minorHAnsi" w:hAnsiTheme="minorHAnsi" w:cstheme="minorHAnsi"/>
                <w:sz w:val="20"/>
                <w:lang w:val="en-GB"/>
              </w:rPr>
            </w:pPr>
            <w:r w:rsidRPr="003E7A5E">
              <w:rPr>
                <w:rFonts w:asciiTheme="minorHAnsi" w:hAnsiTheme="minorHAnsi" w:cstheme="minorHAnsi"/>
                <w:sz w:val="20"/>
                <w:lang w:val="en-GB"/>
              </w:rPr>
              <w:t>UKRMETRTESTSTANDART</w:t>
            </w:r>
          </w:p>
        </w:tc>
        <w:tc>
          <w:tcPr>
            <w:tcW w:w="4394" w:type="dxa"/>
          </w:tcPr>
          <w:p w14:paraId="29AA2AA7" w14:textId="6A2E7759" w:rsidR="005734D2" w:rsidRDefault="00D509E2" w:rsidP="003118E6">
            <w:pPr>
              <w:spacing w:after="0"/>
              <w:jc w:val="left"/>
              <w:rPr>
                <w:rFonts w:asciiTheme="minorHAnsi" w:hAnsiTheme="minorHAnsi" w:cstheme="minorHAnsi"/>
                <w:sz w:val="20"/>
                <w:lang w:val="en-GB"/>
              </w:rPr>
            </w:pPr>
            <w:r>
              <w:rPr>
                <w:rFonts w:asciiTheme="minorHAnsi" w:hAnsiTheme="minorHAnsi" w:cstheme="minorHAnsi"/>
                <w:sz w:val="20"/>
                <w:lang w:val="en-GB"/>
              </w:rPr>
              <w:t xml:space="preserve">4, </w:t>
            </w:r>
            <w:r w:rsidR="005734D2" w:rsidRPr="00A63BF8">
              <w:rPr>
                <w:rFonts w:asciiTheme="minorHAnsi" w:hAnsiTheme="minorHAnsi" w:cstheme="minorHAnsi"/>
                <w:sz w:val="20"/>
                <w:lang w:val="uk-UA"/>
              </w:rPr>
              <w:t>Metrolohichna</w:t>
            </w:r>
            <w:r w:rsidR="005734D2" w:rsidRPr="005734D2">
              <w:rPr>
                <w:rFonts w:asciiTheme="minorHAnsi" w:hAnsiTheme="minorHAnsi" w:cstheme="minorHAnsi"/>
                <w:sz w:val="20"/>
                <w:lang w:val="en-GB"/>
              </w:rPr>
              <w:t xml:space="preserve"> St</w:t>
            </w:r>
            <w:r>
              <w:rPr>
                <w:rFonts w:asciiTheme="minorHAnsi" w:hAnsiTheme="minorHAnsi" w:cstheme="minorHAnsi"/>
                <w:sz w:val="20"/>
                <w:lang w:val="en-GB"/>
              </w:rPr>
              <w:t>r.</w:t>
            </w:r>
          </w:p>
          <w:p w14:paraId="785B6953" w14:textId="3E91BD00" w:rsidR="005734D2" w:rsidRDefault="0034077A" w:rsidP="003118E6">
            <w:pPr>
              <w:spacing w:after="0"/>
              <w:jc w:val="left"/>
              <w:rPr>
                <w:rFonts w:asciiTheme="minorHAnsi" w:hAnsiTheme="minorHAnsi" w:cstheme="minorHAnsi"/>
                <w:sz w:val="20"/>
                <w:lang w:val="en-GB"/>
              </w:rPr>
            </w:pPr>
            <w:r>
              <w:rPr>
                <w:rFonts w:asciiTheme="minorHAnsi" w:hAnsiTheme="minorHAnsi" w:cstheme="minorHAnsi"/>
                <w:sz w:val="20"/>
                <w:lang w:val="en-GB"/>
              </w:rPr>
              <w:t xml:space="preserve">03680 </w:t>
            </w:r>
            <w:r w:rsidR="005734D2" w:rsidRPr="005734D2">
              <w:rPr>
                <w:rFonts w:asciiTheme="minorHAnsi" w:hAnsiTheme="minorHAnsi" w:cstheme="minorHAnsi"/>
                <w:sz w:val="20"/>
                <w:lang w:val="en-GB"/>
              </w:rPr>
              <w:t>Kyiv</w:t>
            </w:r>
          </w:p>
          <w:p w14:paraId="2513895F" w14:textId="68D09E7C" w:rsidR="006F6AC7" w:rsidRDefault="005734D2" w:rsidP="003118E6">
            <w:pPr>
              <w:spacing w:after="0"/>
              <w:jc w:val="left"/>
              <w:rPr>
                <w:rFonts w:asciiTheme="minorHAnsi" w:hAnsiTheme="minorHAnsi" w:cstheme="minorHAnsi"/>
                <w:sz w:val="20"/>
                <w:lang w:val="en-GB"/>
              </w:rPr>
            </w:pPr>
            <w:r w:rsidRPr="005734D2">
              <w:rPr>
                <w:rFonts w:asciiTheme="minorHAnsi" w:hAnsiTheme="minorHAnsi" w:cstheme="minorHAnsi"/>
                <w:sz w:val="20"/>
                <w:lang w:val="en-GB"/>
              </w:rPr>
              <w:t>Ukraine</w:t>
            </w:r>
          </w:p>
        </w:tc>
        <w:tc>
          <w:tcPr>
            <w:tcW w:w="3260" w:type="dxa"/>
          </w:tcPr>
          <w:p w14:paraId="1BEE3039" w14:textId="5D39702E" w:rsidR="006F6AC7" w:rsidRPr="00C80564" w:rsidRDefault="00C80564" w:rsidP="003118E6">
            <w:pPr>
              <w:spacing w:after="0"/>
              <w:jc w:val="left"/>
              <w:rPr>
                <w:rFonts w:asciiTheme="minorHAnsi" w:hAnsiTheme="minorHAnsi" w:cstheme="minorHAnsi"/>
                <w:bCs/>
                <w:sz w:val="20"/>
                <w:lang w:val="fi-FI"/>
              </w:rPr>
            </w:pPr>
            <w:r w:rsidRPr="00C80564">
              <w:rPr>
                <w:rFonts w:asciiTheme="minorHAnsi" w:hAnsiTheme="minorHAnsi" w:cstheme="minorHAnsi"/>
                <w:b/>
                <w:sz w:val="20"/>
                <w:lang w:val="fi-FI"/>
              </w:rPr>
              <w:t>Yuri Hlushko</w:t>
            </w:r>
            <w:r w:rsidRPr="00C80564">
              <w:rPr>
                <w:rFonts w:asciiTheme="minorHAnsi" w:hAnsiTheme="minorHAnsi" w:cstheme="minorHAnsi"/>
                <w:b/>
                <w:sz w:val="20"/>
                <w:lang w:val="fi-FI"/>
              </w:rPr>
              <w:br/>
            </w:r>
            <w:r w:rsidRPr="00C80564">
              <w:rPr>
                <w:rFonts w:asciiTheme="minorHAnsi" w:hAnsiTheme="minorHAnsi" w:cstheme="minorHAnsi"/>
                <w:bCs/>
                <w:sz w:val="20"/>
                <w:lang w:val="fi-FI"/>
              </w:rPr>
              <w:t>+38 044 526 47 24</w:t>
            </w:r>
            <w:r w:rsidR="003E7A5E" w:rsidRPr="00C80564">
              <w:rPr>
                <w:rFonts w:asciiTheme="minorHAnsi" w:hAnsiTheme="minorHAnsi" w:cstheme="minorHAnsi"/>
                <w:b/>
                <w:sz w:val="20"/>
                <w:lang w:val="fi-FI"/>
              </w:rPr>
              <w:br/>
            </w:r>
            <w:hyperlink r:id="rId31" w:history="1">
              <w:r w:rsidR="00620405" w:rsidRPr="00C80564">
                <w:rPr>
                  <w:rStyle w:val="Hyperlink"/>
                  <w:rFonts w:asciiTheme="minorHAnsi" w:hAnsiTheme="minorHAnsi" w:cstheme="minorHAnsi"/>
                  <w:bCs/>
                  <w:sz w:val="20"/>
                  <w:lang w:val="fi-FI"/>
                </w:rPr>
                <w:t>yglushko@ucsm.com.ua</w:t>
              </w:r>
            </w:hyperlink>
          </w:p>
          <w:p w14:paraId="3CE64536" w14:textId="06B63FF1" w:rsidR="00620405" w:rsidRPr="00B25ED9" w:rsidRDefault="00C80564" w:rsidP="003118E6">
            <w:pPr>
              <w:spacing w:after="0"/>
              <w:jc w:val="left"/>
              <w:rPr>
                <w:rFonts w:asciiTheme="minorHAnsi" w:hAnsiTheme="minorHAnsi" w:cstheme="minorHAnsi"/>
                <w:bCs/>
                <w:sz w:val="20"/>
                <w:lang w:val="nn-NO"/>
              </w:rPr>
            </w:pPr>
            <w:r w:rsidRPr="00FF6DFF">
              <w:rPr>
                <w:rFonts w:asciiTheme="minorHAnsi" w:hAnsiTheme="minorHAnsi" w:cstheme="minorHAnsi"/>
                <w:bCs/>
                <w:sz w:val="20"/>
                <w:lang w:val="nn-NO"/>
              </w:rPr>
              <w:br/>
            </w:r>
            <w:r w:rsidRPr="00B25ED9">
              <w:rPr>
                <w:rFonts w:asciiTheme="minorHAnsi" w:hAnsiTheme="minorHAnsi" w:cstheme="minorHAnsi"/>
                <w:b/>
                <w:sz w:val="20"/>
                <w:lang w:val="nn-NO"/>
              </w:rPr>
              <w:t>Anna Fursa</w:t>
            </w:r>
            <w:r w:rsidR="00CA0203" w:rsidRPr="00B25ED9">
              <w:rPr>
                <w:rFonts w:asciiTheme="minorHAnsi" w:hAnsiTheme="minorHAnsi" w:cstheme="minorHAnsi"/>
                <w:bCs/>
                <w:sz w:val="20"/>
                <w:lang w:val="nn-NO"/>
              </w:rPr>
              <w:br/>
              <w:t>+38 044 526 36 19</w:t>
            </w:r>
          </w:p>
          <w:p w14:paraId="6635D780" w14:textId="21683431" w:rsidR="00620405" w:rsidRPr="00B25ED9" w:rsidRDefault="00000000" w:rsidP="003118E6">
            <w:pPr>
              <w:spacing w:after="0"/>
              <w:jc w:val="left"/>
              <w:rPr>
                <w:rFonts w:asciiTheme="minorHAnsi" w:hAnsiTheme="minorHAnsi" w:cstheme="minorHAnsi"/>
                <w:bCs/>
                <w:sz w:val="20"/>
                <w:lang w:val="nn-NO"/>
              </w:rPr>
            </w:pPr>
            <w:hyperlink r:id="rId32" w:history="1">
              <w:r w:rsidR="00620405" w:rsidRPr="00B25ED9">
                <w:rPr>
                  <w:rStyle w:val="Hyperlink"/>
                  <w:rFonts w:asciiTheme="minorHAnsi" w:hAnsiTheme="minorHAnsi" w:cstheme="minorHAnsi"/>
                  <w:bCs/>
                  <w:sz w:val="20"/>
                  <w:lang w:val="nn-NO"/>
                </w:rPr>
                <w:t>fursa@ukrcsm.kiev.ua</w:t>
              </w:r>
            </w:hyperlink>
          </w:p>
          <w:p w14:paraId="2CCD85A6" w14:textId="692A09CF" w:rsidR="00620405" w:rsidRPr="00B25ED9" w:rsidRDefault="00620405" w:rsidP="003118E6">
            <w:pPr>
              <w:spacing w:after="0"/>
              <w:jc w:val="left"/>
              <w:rPr>
                <w:rFonts w:asciiTheme="minorHAnsi" w:hAnsiTheme="minorHAnsi" w:cstheme="minorHAnsi"/>
                <w:bCs/>
                <w:sz w:val="20"/>
                <w:lang w:val="nn-NO"/>
              </w:rPr>
            </w:pPr>
          </w:p>
          <w:p w14:paraId="7989C34C" w14:textId="0BF7984F" w:rsidR="00620405" w:rsidRPr="0036618C" w:rsidRDefault="00CA0203" w:rsidP="003118E6">
            <w:pPr>
              <w:spacing w:after="0"/>
              <w:jc w:val="left"/>
              <w:rPr>
                <w:rFonts w:asciiTheme="minorHAnsi" w:hAnsiTheme="minorHAnsi" w:cstheme="minorHAnsi"/>
                <w:b/>
                <w:sz w:val="20"/>
                <w:lang w:val="fi-FI"/>
              </w:rPr>
            </w:pPr>
            <w:r w:rsidRPr="0036618C">
              <w:rPr>
                <w:rFonts w:asciiTheme="minorHAnsi" w:hAnsiTheme="minorHAnsi" w:cstheme="minorHAnsi"/>
                <w:b/>
                <w:sz w:val="20"/>
                <w:lang w:val="fi-FI"/>
              </w:rPr>
              <w:t>Nataliia Iermakova</w:t>
            </w:r>
            <w:r w:rsidR="0036618C" w:rsidRPr="0036618C">
              <w:rPr>
                <w:rFonts w:asciiTheme="minorHAnsi" w:hAnsiTheme="minorHAnsi" w:cstheme="minorHAnsi"/>
                <w:bCs/>
                <w:sz w:val="20"/>
                <w:lang w:val="fi-FI"/>
              </w:rPr>
              <w:br/>
            </w:r>
            <w:hyperlink r:id="rId33" w:history="1">
              <w:r w:rsidR="0036618C" w:rsidRPr="00BD6EE0">
                <w:rPr>
                  <w:rStyle w:val="Hyperlink"/>
                  <w:rFonts w:asciiTheme="minorHAnsi" w:hAnsiTheme="minorHAnsi" w:cstheme="minorHAnsi"/>
                  <w:bCs/>
                  <w:sz w:val="20"/>
                  <w:lang w:val="fi-FI"/>
                </w:rPr>
                <w:t>geom@ukrcsm.kiev.ua</w:t>
              </w:r>
            </w:hyperlink>
            <w:r w:rsidR="0036618C">
              <w:rPr>
                <w:rFonts w:asciiTheme="minorHAnsi" w:hAnsiTheme="minorHAnsi" w:cstheme="minorHAnsi"/>
                <w:bCs/>
                <w:sz w:val="20"/>
                <w:lang w:val="fi-FI"/>
              </w:rPr>
              <w:t xml:space="preserve"> </w:t>
            </w:r>
          </w:p>
        </w:tc>
      </w:tr>
      <w:tr w:rsidR="00726E1D" w:rsidRPr="00FF6DFF" w14:paraId="583D1237" w14:textId="77777777" w:rsidTr="00B81861">
        <w:trPr>
          <w:cantSplit/>
        </w:trPr>
        <w:tc>
          <w:tcPr>
            <w:tcW w:w="1348" w:type="dxa"/>
          </w:tcPr>
          <w:p w14:paraId="5DF61AE9" w14:textId="683DB6AE" w:rsidR="00726E1D" w:rsidRPr="00532163" w:rsidRDefault="00726E1D" w:rsidP="007B3965">
            <w:pPr>
              <w:spacing w:after="0"/>
              <w:jc w:val="left"/>
              <w:rPr>
                <w:rFonts w:asciiTheme="minorHAnsi" w:hAnsiTheme="minorHAnsi" w:cstheme="minorHAnsi"/>
                <w:sz w:val="20"/>
                <w:lang w:val="en-GB"/>
              </w:rPr>
            </w:pPr>
            <w:r w:rsidRPr="00532163">
              <w:rPr>
                <w:rFonts w:asciiTheme="minorHAnsi" w:hAnsiTheme="minorHAnsi" w:cstheme="minorHAnsi"/>
                <w:sz w:val="20"/>
                <w:lang w:val="en-GB"/>
              </w:rPr>
              <w:t>VTT</w:t>
            </w:r>
            <w:r w:rsidR="007B3965" w:rsidRPr="00532163">
              <w:rPr>
                <w:rFonts w:asciiTheme="minorHAnsi" w:hAnsiTheme="minorHAnsi" w:cstheme="minorHAnsi"/>
                <w:sz w:val="20"/>
                <w:lang w:val="en-GB"/>
              </w:rPr>
              <w:t xml:space="preserve"> </w:t>
            </w:r>
            <w:r w:rsidRPr="00532163">
              <w:rPr>
                <w:rFonts w:asciiTheme="minorHAnsi" w:hAnsiTheme="minorHAnsi" w:cstheme="minorHAnsi"/>
                <w:sz w:val="20"/>
                <w:lang w:val="en-GB"/>
              </w:rPr>
              <w:t>MIKES</w:t>
            </w:r>
          </w:p>
        </w:tc>
        <w:tc>
          <w:tcPr>
            <w:tcW w:w="4394" w:type="dxa"/>
          </w:tcPr>
          <w:p w14:paraId="294EB261" w14:textId="7F000427" w:rsidR="00726E1D" w:rsidRPr="00532163" w:rsidRDefault="00F41F85" w:rsidP="00A41B68">
            <w:pPr>
              <w:spacing w:after="0"/>
              <w:jc w:val="left"/>
              <w:rPr>
                <w:rFonts w:asciiTheme="minorHAnsi" w:hAnsiTheme="minorHAnsi" w:cstheme="minorHAnsi"/>
                <w:sz w:val="20"/>
                <w:lang w:val="en-GB"/>
              </w:rPr>
            </w:pPr>
            <w:r w:rsidRPr="00532163">
              <w:rPr>
                <w:rFonts w:asciiTheme="minorHAnsi" w:hAnsiTheme="minorHAnsi" w:cstheme="minorHAnsi"/>
                <w:sz w:val="20"/>
                <w:lang w:val="en-GB"/>
              </w:rPr>
              <w:t>MIKES Metrology,</w:t>
            </w:r>
            <w:r w:rsidRPr="00532163">
              <w:rPr>
                <w:rFonts w:asciiTheme="minorHAnsi" w:hAnsiTheme="minorHAnsi" w:cstheme="minorHAnsi"/>
                <w:sz w:val="20"/>
                <w:lang w:val="en-GB"/>
              </w:rPr>
              <w:br/>
            </w:r>
            <w:r w:rsidR="00726E1D" w:rsidRPr="00532163">
              <w:rPr>
                <w:rFonts w:asciiTheme="minorHAnsi" w:hAnsiTheme="minorHAnsi" w:cstheme="minorHAnsi"/>
                <w:sz w:val="20"/>
                <w:lang w:val="en-GB"/>
              </w:rPr>
              <w:t>VTT Technical Research Centre of Finland Ltd</w:t>
            </w:r>
          </w:p>
          <w:p w14:paraId="4B1DF8EC" w14:textId="77777777" w:rsidR="00726E1D" w:rsidRPr="00532163" w:rsidRDefault="00726E1D" w:rsidP="00A41B68">
            <w:pPr>
              <w:spacing w:after="0"/>
              <w:jc w:val="left"/>
              <w:rPr>
                <w:rFonts w:asciiTheme="minorHAnsi" w:hAnsiTheme="minorHAnsi" w:cstheme="minorHAnsi"/>
                <w:sz w:val="20"/>
                <w:lang w:val="en-GB"/>
              </w:rPr>
            </w:pPr>
            <w:r w:rsidRPr="00CE7B5C">
              <w:rPr>
                <w:rFonts w:asciiTheme="minorHAnsi" w:hAnsiTheme="minorHAnsi" w:cstheme="minorHAnsi"/>
                <w:sz w:val="20"/>
                <w:lang w:val="fi-FI"/>
              </w:rPr>
              <w:t>Tekniikantie</w:t>
            </w:r>
            <w:r w:rsidRPr="00532163">
              <w:rPr>
                <w:rFonts w:asciiTheme="minorHAnsi" w:hAnsiTheme="minorHAnsi" w:cstheme="minorHAnsi"/>
                <w:sz w:val="20"/>
                <w:lang w:val="en-GB"/>
              </w:rPr>
              <w:t xml:space="preserve"> 1</w:t>
            </w:r>
          </w:p>
          <w:p w14:paraId="57E34CBA" w14:textId="77777777" w:rsidR="00726E1D" w:rsidRPr="00532163" w:rsidRDefault="00726E1D" w:rsidP="00A41B68">
            <w:pPr>
              <w:spacing w:after="0"/>
              <w:jc w:val="left"/>
              <w:rPr>
                <w:rFonts w:asciiTheme="minorHAnsi" w:hAnsiTheme="minorHAnsi" w:cstheme="minorHAnsi"/>
                <w:sz w:val="20"/>
                <w:lang w:val="en-GB"/>
              </w:rPr>
            </w:pPr>
            <w:r w:rsidRPr="00532163">
              <w:rPr>
                <w:rFonts w:asciiTheme="minorHAnsi" w:hAnsiTheme="minorHAnsi" w:cstheme="minorHAnsi"/>
                <w:sz w:val="20"/>
                <w:lang w:val="en-GB"/>
              </w:rPr>
              <w:t>FI-02150 ESPOO</w:t>
            </w:r>
          </w:p>
          <w:p w14:paraId="721A6C67" w14:textId="460350FD" w:rsidR="00726E1D" w:rsidRPr="00532163" w:rsidRDefault="00726E1D" w:rsidP="00A41B68">
            <w:pPr>
              <w:spacing w:after="0"/>
              <w:jc w:val="left"/>
              <w:rPr>
                <w:rFonts w:asciiTheme="minorHAnsi" w:hAnsiTheme="minorHAnsi" w:cstheme="minorHAnsi"/>
                <w:sz w:val="20"/>
                <w:lang w:val="en-GB"/>
              </w:rPr>
            </w:pPr>
            <w:r w:rsidRPr="00532163">
              <w:rPr>
                <w:rFonts w:asciiTheme="minorHAnsi" w:hAnsiTheme="minorHAnsi" w:cstheme="minorHAnsi"/>
                <w:sz w:val="20"/>
                <w:lang w:val="en-GB"/>
              </w:rPr>
              <w:t>Finland</w:t>
            </w:r>
          </w:p>
        </w:tc>
        <w:tc>
          <w:tcPr>
            <w:tcW w:w="3260" w:type="dxa"/>
          </w:tcPr>
          <w:p w14:paraId="4F9D5BAE" w14:textId="62D30F88" w:rsidR="00726E1D" w:rsidRPr="006676CA" w:rsidRDefault="00726E1D" w:rsidP="00140DA5">
            <w:pPr>
              <w:spacing w:after="0"/>
              <w:jc w:val="left"/>
              <w:rPr>
                <w:rFonts w:asciiTheme="minorHAnsi" w:hAnsiTheme="minorHAnsi" w:cstheme="minorHAnsi"/>
                <w:b/>
                <w:sz w:val="20"/>
                <w:lang w:val="fi-FI"/>
              </w:rPr>
            </w:pPr>
            <w:r w:rsidRPr="006676CA">
              <w:rPr>
                <w:rFonts w:asciiTheme="minorHAnsi" w:hAnsiTheme="minorHAnsi" w:cstheme="minorHAnsi"/>
                <w:b/>
                <w:sz w:val="20"/>
                <w:lang w:val="fi-FI"/>
              </w:rPr>
              <w:t>Antti Lassila</w:t>
            </w:r>
          </w:p>
          <w:p w14:paraId="2B651F01" w14:textId="114C1D64" w:rsidR="00726E1D" w:rsidRPr="006676CA" w:rsidRDefault="00726E1D" w:rsidP="00140DA5">
            <w:pPr>
              <w:spacing w:after="0"/>
              <w:jc w:val="left"/>
              <w:rPr>
                <w:rFonts w:asciiTheme="minorHAnsi" w:hAnsiTheme="minorHAnsi" w:cstheme="minorHAnsi"/>
                <w:sz w:val="20"/>
                <w:lang w:val="fi-FI"/>
              </w:rPr>
            </w:pPr>
            <w:r w:rsidRPr="006676CA">
              <w:rPr>
                <w:rFonts w:asciiTheme="minorHAnsi" w:hAnsiTheme="minorHAnsi" w:cstheme="minorHAnsi"/>
                <w:sz w:val="20"/>
                <w:lang w:val="fi-FI"/>
              </w:rPr>
              <w:t>+358 40 7678584</w:t>
            </w:r>
          </w:p>
          <w:p w14:paraId="7ABDA3AD" w14:textId="11CF5283" w:rsidR="00726E1D" w:rsidRPr="006676CA" w:rsidRDefault="00000000" w:rsidP="00726E1D">
            <w:pPr>
              <w:spacing w:after="0"/>
              <w:jc w:val="left"/>
              <w:rPr>
                <w:rFonts w:asciiTheme="minorHAnsi" w:hAnsiTheme="minorHAnsi" w:cstheme="minorHAnsi"/>
                <w:sz w:val="20"/>
                <w:lang w:val="fi-FI"/>
              </w:rPr>
            </w:pPr>
            <w:hyperlink r:id="rId34" w:history="1">
              <w:r w:rsidR="00726E1D" w:rsidRPr="006676CA">
                <w:rPr>
                  <w:rStyle w:val="Hyperlink"/>
                  <w:rFonts w:asciiTheme="minorHAnsi" w:hAnsiTheme="minorHAnsi" w:cstheme="minorHAnsi"/>
                  <w:sz w:val="20"/>
                  <w:lang w:val="fi-FI"/>
                </w:rPr>
                <w:t>Antti.Lassila@vtt.fi</w:t>
              </w:r>
            </w:hyperlink>
          </w:p>
        </w:tc>
      </w:tr>
    </w:tbl>
    <w:p w14:paraId="22B8048E" w14:textId="77777777" w:rsidR="00444716" w:rsidRPr="006676CA" w:rsidRDefault="00444716" w:rsidP="00444716">
      <w:pPr>
        <w:rPr>
          <w:lang w:val="fi-FI"/>
        </w:rPr>
      </w:pPr>
      <w:bookmarkStart w:id="18" w:name="_Toc104975086"/>
      <w:bookmarkStart w:id="19" w:name="_Toc104979360"/>
    </w:p>
    <w:p w14:paraId="0D99FAB2" w14:textId="1432EFCC" w:rsidR="00444716" w:rsidRPr="00532163" w:rsidRDefault="00444716" w:rsidP="00444716">
      <w:pPr>
        <w:rPr>
          <w:lang w:val="en-GB"/>
        </w:rPr>
      </w:pPr>
      <w:r w:rsidRPr="00532163">
        <w:rPr>
          <w:lang w:val="en-GB"/>
        </w:rPr>
        <w:lastRenderedPageBreak/>
        <w:t xml:space="preserve">Note that while multiple contacts are listed for certain participant laboratories in order to </w:t>
      </w:r>
      <w:r w:rsidR="002F4F48" w:rsidRPr="00532163">
        <w:rPr>
          <w:lang w:val="en-GB"/>
        </w:rPr>
        <w:t>simplify</w:t>
      </w:r>
      <w:r w:rsidRPr="00532163">
        <w:rPr>
          <w:lang w:val="en-GB"/>
        </w:rPr>
        <w:t xml:space="preserve"> communications during the comparison, only one person from each participating laboratory can be included as an author in the final comparison report.</w:t>
      </w:r>
      <w:r w:rsidR="002F4F48" w:rsidRPr="00532163">
        <w:rPr>
          <w:lang w:val="en-GB"/>
        </w:rPr>
        <w:t xml:space="preserve"> Participants with multiple contacts should notify the pilot of their choice of primary contact for reporting purposes.</w:t>
      </w:r>
    </w:p>
    <w:p w14:paraId="454956CD" w14:textId="5DEC72B0" w:rsidR="00EE699D" w:rsidRPr="00532163" w:rsidRDefault="0023041B" w:rsidP="00EE699D">
      <w:pPr>
        <w:pStyle w:val="Heading2"/>
      </w:pPr>
      <w:bookmarkStart w:id="20" w:name="_Toc129271720"/>
      <w:r w:rsidRPr="00532163">
        <w:t>Schedule</w:t>
      </w:r>
      <w:bookmarkEnd w:id="18"/>
      <w:bookmarkEnd w:id="19"/>
      <w:bookmarkEnd w:id="20"/>
    </w:p>
    <w:p w14:paraId="45042F83" w14:textId="5B612681" w:rsidR="0023041B" w:rsidRPr="00532163" w:rsidRDefault="00EE699D" w:rsidP="00EE699D">
      <w:pPr>
        <w:tabs>
          <w:tab w:val="right" w:pos="9356"/>
        </w:tabs>
        <w:ind w:right="4"/>
        <w:rPr>
          <w:lang w:val="en-GB" w:eastAsia="de-DE"/>
        </w:rPr>
      </w:pPr>
      <w:r w:rsidRPr="00532163">
        <w:rPr>
          <w:lang w:val="en-GB" w:eastAsia="de-DE"/>
        </w:rPr>
        <w:t xml:space="preserve">The timetable given in table 2 has been drawn up in coordination with the pilot of the </w:t>
      </w:r>
      <w:r w:rsidR="008E3C79">
        <w:rPr>
          <w:lang w:val="en-GB" w:eastAsia="de-DE"/>
        </w:rPr>
        <w:t>CCL-</w:t>
      </w:r>
      <w:r w:rsidRPr="00532163">
        <w:rPr>
          <w:lang w:val="en-GB" w:eastAsia="de-DE"/>
        </w:rPr>
        <w:t>K1.n01 comparison which is running concurrently, taking into account the expressed preferences of the participants.</w:t>
      </w:r>
      <w:r w:rsidR="00FE6BEC" w:rsidRPr="00532163">
        <w:rPr>
          <w:lang w:val="en-GB" w:eastAsia="de-DE"/>
        </w:rPr>
        <w:t xml:space="preserve"> </w:t>
      </w:r>
      <w:r w:rsidRPr="00532163">
        <w:rPr>
          <w:lang w:val="en-GB" w:eastAsia="de-DE"/>
        </w:rPr>
        <w:t xml:space="preserve">Each laboratory has six weeks that include customs clearance, </w:t>
      </w:r>
      <w:r w:rsidR="006C0A07" w:rsidRPr="00532163">
        <w:rPr>
          <w:lang w:val="en-GB" w:eastAsia="de-DE"/>
        </w:rPr>
        <w:t>calibration,</w:t>
      </w:r>
      <w:r w:rsidRPr="00532163">
        <w:rPr>
          <w:lang w:val="en-GB" w:eastAsia="de-DE"/>
        </w:rPr>
        <w:t xml:space="preserve"> and transportation of the artefacts to the following participant. By confirming its participation, each laboratory commits to</w:t>
      </w:r>
      <w:r w:rsidR="000D4E4F" w:rsidRPr="00532163">
        <w:rPr>
          <w:lang w:val="en-GB" w:eastAsia="de-DE"/>
        </w:rPr>
        <w:t xml:space="preserve"> perform</w:t>
      </w:r>
      <w:r w:rsidRPr="00532163">
        <w:rPr>
          <w:lang w:val="en-GB" w:eastAsia="de-DE"/>
        </w:rPr>
        <w:t>ing</w:t>
      </w:r>
      <w:r w:rsidR="000D4E4F" w:rsidRPr="00532163">
        <w:rPr>
          <w:lang w:val="en-GB" w:eastAsia="de-DE"/>
        </w:rPr>
        <w:t xml:space="preserve"> the measurements </w:t>
      </w:r>
      <w:r w:rsidR="00FE6BEC" w:rsidRPr="00532163">
        <w:rPr>
          <w:lang w:val="en-GB" w:eastAsia="de-DE"/>
        </w:rPr>
        <w:t xml:space="preserve">and shipping the artefacts to the next participant </w:t>
      </w:r>
      <w:r w:rsidR="000D4E4F" w:rsidRPr="00532163">
        <w:rPr>
          <w:lang w:val="en-GB" w:eastAsia="de-DE"/>
        </w:rPr>
        <w:t xml:space="preserve">in the </w:t>
      </w:r>
      <w:r w:rsidRPr="00532163">
        <w:rPr>
          <w:lang w:val="en-GB" w:eastAsia="de-DE"/>
        </w:rPr>
        <w:t>allotted</w:t>
      </w:r>
      <w:r w:rsidR="000D4E4F" w:rsidRPr="00532163">
        <w:rPr>
          <w:lang w:val="en-GB" w:eastAsia="de-DE"/>
        </w:rPr>
        <w:t xml:space="preserve"> period</w:t>
      </w:r>
      <w:r w:rsidR="00FE6BEC" w:rsidRPr="00532163">
        <w:rPr>
          <w:lang w:val="en-GB" w:eastAsia="de-DE"/>
        </w:rPr>
        <w:t xml:space="preserve">, allowing enough transportation time that the next participant will receive the artefacts at the beginning of their own measurement period. </w:t>
      </w:r>
      <w:r w:rsidR="000D4E4F" w:rsidRPr="00532163">
        <w:rPr>
          <w:lang w:val="en-GB" w:eastAsia="de-DE"/>
        </w:rPr>
        <w:t xml:space="preserve">If a laboratory </w:t>
      </w:r>
      <w:r w:rsidR="00FE6BEC" w:rsidRPr="00532163">
        <w:rPr>
          <w:lang w:val="en-GB" w:eastAsia="de-DE"/>
        </w:rPr>
        <w:t xml:space="preserve">cannot complete its measurements in time, whether due to technical problems, delays in customs, or other difficulties, </w:t>
      </w:r>
      <w:r w:rsidR="000D4E4F" w:rsidRPr="00532163">
        <w:rPr>
          <w:lang w:val="en-GB" w:eastAsia="de-DE"/>
        </w:rPr>
        <w:t xml:space="preserve">the laboratory </w:t>
      </w:r>
      <w:r w:rsidR="00FE6BEC" w:rsidRPr="00532163">
        <w:rPr>
          <w:lang w:val="en-GB" w:eastAsia="de-DE"/>
        </w:rPr>
        <w:t>must contact the pilot</w:t>
      </w:r>
      <w:r w:rsidR="000D4E4F" w:rsidRPr="00532163">
        <w:rPr>
          <w:lang w:val="en-GB" w:eastAsia="de-DE"/>
        </w:rPr>
        <w:t xml:space="preserve"> as soon as possible</w:t>
      </w:r>
      <w:r w:rsidR="00FE6BEC" w:rsidRPr="00532163">
        <w:rPr>
          <w:lang w:val="en-GB" w:eastAsia="de-DE"/>
        </w:rPr>
        <w:t xml:space="preserve">. The laboratory may, at the pilot’s discretion, be required to send the artefacts directly to the </w:t>
      </w:r>
      <w:r w:rsidR="000D4E4F" w:rsidRPr="00532163">
        <w:rPr>
          <w:lang w:val="en-GB" w:eastAsia="de-DE"/>
        </w:rPr>
        <w:t xml:space="preserve">next participant before completing </w:t>
      </w:r>
      <w:r w:rsidR="00FE6BEC" w:rsidRPr="00532163">
        <w:rPr>
          <w:lang w:val="en-GB" w:eastAsia="de-DE"/>
        </w:rPr>
        <w:t>its own measurements.</w:t>
      </w:r>
    </w:p>
    <w:p w14:paraId="4C9F873C" w14:textId="7EB0C500" w:rsidR="0023041B" w:rsidRPr="00532163" w:rsidRDefault="0023041B">
      <w:pPr>
        <w:pStyle w:val="Caption"/>
        <w:keepNext/>
        <w:rPr>
          <w:lang w:val="en-GB"/>
        </w:rPr>
      </w:pPr>
      <w:r w:rsidRPr="00532163">
        <w:rPr>
          <w:lang w:val="en-GB"/>
        </w:rPr>
        <w:t xml:space="preserve">Table </w:t>
      </w:r>
      <w:r w:rsidRPr="00532163">
        <w:rPr>
          <w:lang w:val="en-GB"/>
        </w:rPr>
        <w:fldChar w:fldCharType="begin"/>
      </w:r>
      <w:r w:rsidRPr="00532163">
        <w:rPr>
          <w:lang w:val="en-GB"/>
        </w:rPr>
        <w:instrText xml:space="preserve"> SEQ Table \* ARABIC </w:instrText>
      </w:r>
      <w:r w:rsidRPr="00532163">
        <w:rPr>
          <w:lang w:val="en-GB"/>
        </w:rPr>
        <w:fldChar w:fldCharType="separate"/>
      </w:r>
      <w:r w:rsidR="00C24AD7" w:rsidRPr="00532163">
        <w:rPr>
          <w:lang w:val="en-GB"/>
        </w:rPr>
        <w:t>2</w:t>
      </w:r>
      <w:r w:rsidRPr="00532163">
        <w:rPr>
          <w:lang w:val="en-GB"/>
        </w:rPr>
        <w:fldChar w:fldCharType="end"/>
      </w:r>
      <w:r w:rsidRPr="00532163">
        <w:rPr>
          <w:lang w:val="en-GB"/>
        </w:rPr>
        <w:t xml:space="preserve">. </w:t>
      </w:r>
      <w:r w:rsidR="00977457" w:rsidRPr="00532163">
        <w:rPr>
          <w:b w:val="0"/>
          <w:bCs w:val="0"/>
          <w:lang w:val="en-GB"/>
        </w:rPr>
        <w:t>Planned s</w:t>
      </w:r>
      <w:r w:rsidRPr="00532163">
        <w:rPr>
          <w:b w:val="0"/>
          <w:bCs w:val="0"/>
          <w:lang w:val="en-GB"/>
        </w:rPr>
        <w:t>chedule of the comparison.</w:t>
      </w:r>
      <w:r w:rsidR="003D4538">
        <w:rPr>
          <w:b w:val="0"/>
          <w:bCs w:val="0"/>
          <w:lang w:val="en-GB"/>
        </w:rPr>
        <w:t xml:space="preserve"> Modified after EU loop.</w:t>
      </w:r>
    </w:p>
    <w:tbl>
      <w:tblPr>
        <w:tblW w:w="8789" w:type="dxa"/>
        <w:tblBorders>
          <w:top w:val="single" w:sz="6" w:space="0" w:color="auto"/>
          <w:bottom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1488"/>
        <w:gridCol w:w="1417"/>
        <w:gridCol w:w="1631"/>
        <w:gridCol w:w="4253"/>
      </w:tblGrid>
      <w:tr w:rsidR="00CF1F0A" w:rsidRPr="00532163" w14:paraId="39551514" w14:textId="77BDD965" w:rsidTr="00EC3CF1">
        <w:trPr>
          <w:cantSplit/>
        </w:trPr>
        <w:tc>
          <w:tcPr>
            <w:tcW w:w="1488" w:type="dxa"/>
          </w:tcPr>
          <w:p w14:paraId="1F13F00D" w14:textId="77777777" w:rsidR="00CF1F0A" w:rsidRPr="00532163" w:rsidRDefault="00CF1F0A" w:rsidP="004B1CCF">
            <w:pPr>
              <w:tabs>
                <w:tab w:val="left" w:pos="567"/>
                <w:tab w:val="right" w:pos="9498"/>
              </w:tabs>
              <w:spacing w:before="60" w:after="60"/>
              <w:ind w:left="142"/>
              <w:rPr>
                <w:b/>
                <w:lang w:val="en-GB"/>
              </w:rPr>
            </w:pPr>
            <w:r w:rsidRPr="00532163">
              <w:rPr>
                <w:b/>
                <w:lang w:val="en-GB"/>
              </w:rPr>
              <w:t>RMO</w:t>
            </w:r>
          </w:p>
        </w:tc>
        <w:tc>
          <w:tcPr>
            <w:tcW w:w="1417" w:type="dxa"/>
          </w:tcPr>
          <w:p w14:paraId="5AECE1BC" w14:textId="77777777" w:rsidR="00CF1F0A" w:rsidRPr="00532163" w:rsidRDefault="00CF1F0A" w:rsidP="004B1CCF">
            <w:pPr>
              <w:tabs>
                <w:tab w:val="right" w:pos="9498"/>
              </w:tabs>
              <w:spacing w:before="60" w:after="60"/>
              <w:rPr>
                <w:b/>
                <w:lang w:val="en-GB"/>
              </w:rPr>
            </w:pPr>
            <w:r w:rsidRPr="00532163">
              <w:rPr>
                <w:b/>
                <w:lang w:val="en-GB"/>
              </w:rPr>
              <w:t>Laboratory</w:t>
            </w:r>
          </w:p>
        </w:tc>
        <w:tc>
          <w:tcPr>
            <w:tcW w:w="1631" w:type="dxa"/>
          </w:tcPr>
          <w:p w14:paraId="4C9CE048" w14:textId="5B14E0C7" w:rsidR="00CF1F0A" w:rsidRPr="00532163" w:rsidRDefault="00CF1F0A" w:rsidP="004B1CCF">
            <w:pPr>
              <w:tabs>
                <w:tab w:val="right" w:pos="9498"/>
              </w:tabs>
              <w:spacing w:before="60" w:after="60"/>
              <w:jc w:val="left"/>
              <w:rPr>
                <w:b/>
                <w:lang w:val="en-GB"/>
              </w:rPr>
            </w:pPr>
            <w:r w:rsidRPr="00532163">
              <w:rPr>
                <w:b/>
                <w:lang w:val="en-GB"/>
              </w:rPr>
              <w:t>Starting date</w:t>
            </w:r>
          </w:p>
        </w:tc>
        <w:tc>
          <w:tcPr>
            <w:tcW w:w="4253" w:type="dxa"/>
          </w:tcPr>
          <w:p w14:paraId="4949DCFF" w14:textId="2041F8F3" w:rsidR="00CF1F0A" w:rsidRPr="00532163" w:rsidRDefault="00CF1F0A" w:rsidP="004B1CCF">
            <w:pPr>
              <w:tabs>
                <w:tab w:val="right" w:pos="9498"/>
              </w:tabs>
              <w:spacing w:before="60" w:after="60"/>
              <w:jc w:val="left"/>
              <w:rPr>
                <w:b/>
                <w:lang w:val="en-GB"/>
              </w:rPr>
            </w:pPr>
            <w:r w:rsidRPr="00532163">
              <w:rPr>
                <w:b/>
                <w:lang w:val="en-GB"/>
              </w:rPr>
              <w:t>Remarks</w:t>
            </w:r>
          </w:p>
        </w:tc>
      </w:tr>
      <w:tr w:rsidR="00A05719" w:rsidRPr="00532163" w14:paraId="2A597AD0" w14:textId="77777777" w:rsidTr="00EC3CF1">
        <w:trPr>
          <w:cantSplit/>
        </w:trPr>
        <w:tc>
          <w:tcPr>
            <w:tcW w:w="1488" w:type="dxa"/>
          </w:tcPr>
          <w:p w14:paraId="37C612F1" w14:textId="77777777" w:rsidR="00A05719" w:rsidRPr="009E54C2" w:rsidRDefault="00A05719" w:rsidP="006D5297">
            <w:pPr>
              <w:tabs>
                <w:tab w:val="left" w:pos="567"/>
                <w:tab w:val="right" w:pos="9498"/>
              </w:tabs>
              <w:spacing w:before="60" w:after="60"/>
              <w:jc w:val="left"/>
              <w:rPr>
                <w:color w:val="BFBFBF" w:themeColor="background1" w:themeShade="BF"/>
                <w:lang w:val="en-GB"/>
              </w:rPr>
            </w:pPr>
            <w:r w:rsidRPr="009E54C2">
              <w:rPr>
                <w:color w:val="BFBFBF" w:themeColor="background1" w:themeShade="BF"/>
                <w:lang w:val="en-GB"/>
              </w:rPr>
              <w:t>-</w:t>
            </w:r>
          </w:p>
        </w:tc>
        <w:tc>
          <w:tcPr>
            <w:tcW w:w="1417" w:type="dxa"/>
          </w:tcPr>
          <w:p w14:paraId="44D172B4" w14:textId="33E05544" w:rsidR="00A05719" w:rsidRPr="009E54C2" w:rsidRDefault="00A05719" w:rsidP="006D5297">
            <w:pPr>
              <w:tabs>
                <w:tab w:val="left" w:pos="567"/>
                <w:tab w:val="right" w:pos="9498"/>
              </w:tabs>
              <w:spacing w:before="60" w:after="60"/>
              <w:jc w:val="left"/>
              <w:rPr>
                <w:color w:val="BFBFBF" w:themeColor="background1" w:themeShade="BF"/>
                <w:lang w:val="en-GB"/>
              </w:rPr>
            </w:pPr>
            <w:r w:rsidRPr="009E54C2">
              <w:rPr>
                <w:color w:val="BFBFBF" w:themeColor="background1" w:themeShade="BF"/>
                <w:lang w:val="en-GB"/>
              </w:rPr>
              <w:t>SMD</w:t>
            </w:r>
          </w:p>
        </w:tc>
        <w:tc>
          <w:tcPr>
            <w:tcW w:w="1631" w:type="dxa"/>
          </w:tcPr>
          <w:p w14:paraId="322A4459" w14:textId="77777777" w:rsidR="00A05719" w:rsidRPr="00532163" w:rsidRDefault="00A05719" w:rsidP="006D5297">
            <w:pPr>
              <w:tabs>
                <w:tab w:val="right" w:pos="9498"/>
              </w:tabs>
              <w:spacing w:before="60" w:after="60"/>
              <w:jc w:val="left"/>
              <w:rPr>
                <w:color w:val="000000"/>
                <w:lang w:val="en-GB"/>
              </w:rPr>
            </w:pPr>
          </w:p>
        </w:tc>
        <w:tc>
          <w:tcPr>
            <w:tcW w:w="4253" w:type="dxa"/>
          </w:tcPr>
          <w:p w14:paraId="1A8CE5D2" w14:textId="736FD777" w:rsidR="00A05719" w:rsidRPr="00532163" w:rsidRDefault="00A05719" w:rsidP="00A05719">
            <w:pPr>
              <w:tabs>
                <w:tab w:val="right" w:pos="9498"/>
              </w:tabs>
              <w:spacing w:before="60" w:after="60" w:line="200" w:lineRule="exact"/>
              <w:jc w:val="left"/>
              <w:rPr>
                <w:color w:val="000000"/>
                <w:lang w:val="en-GB"/>
              </w:rPr>
            </w:pPr>
            <w:r w:rsidRPr="00420615">
              <w:rPr>
                <w:color w:val="BFBFBF" w:themeColor="background1" w:themeShade="BF"/>
                <w:lang w:val="en-GB"/>
              </w:rPr>
              <w:t>SMD donates gauges to NPL, ships them under temporary import</w:t>
            </w:r>
          </w:p>
        </w:tc>
      </w:tr>
      <w:tr w:rsidR="00CF1F0A" w:rsidRPr="00532163" w14:paraId="539C7AD5" w14:textId="31AFEC4B" w:rsidTr="00EC3CF1">
        <w:trPr>
          <w:cantSplit/>
        </w:trPr>
        <w:tc>
          <w:tcPr>
            <w:tcW w:w="1488" w:type="dxa"/>
          </w:tcPr>
          <w:p w14:paraId="74847310" w14:textId="46B25BC4" w:rsidR="00CF1F0A" w:rsidRPr="0036185A" w:rsidRDefault="00D475D3" w:rsidP="004B1CCF">
            <w:pPr>
              <w:tabs>
                <w:tab w:val="left" w:pos="567"/>
                <w:tab w:val="right" w:pos="9498"/>
              </w:tabs>
              <w:spacing w:before="60" w:after="60"/>
              <w:jc w:val="left"/>
              <w:rPr>
                <w:color w:val="00B050"/>
                <w:lang w:val="en-GB"/>
              </w:rPr>
            </w:pPr>
            <w:r w:rsidRPr="0036185A">
              <w:rPr>
                <w:color w:val="00B050"/>
                <w:lang w:val="en-GB"/>
              </w:rPr>
              <w:t>-</w:t>
            </w:r>
          </w:p>
        </w:tc>
        <w:tc>
          <w:tcPr>
            <w:tcW w:w="1417" w:type="dxa"/>
          </w:tcPr>
          <w:p w14:paraId="183F1737" w14:textId="74D31B94" w:rsidR="00CF1F0A" w:rsidRPr="0036185A" w:rsidRDefault="00812A31" w:rsidP="004B1CCF">
            <w:pPr>
              <w:tabs>
                <w:tab w:val="left" w:pos="567"/>
                <w:tab w:val="right" w:pos="9498"/>
              </w:tabs>
              <w:spacing w:before="60" w:after="60"/>
              <w:jc w:val="left"/>
              <w:rPr>
                <w:color w:val="00B050"/>
                <w:lang w:val="en-GB"/>
              </w:rPr>
            </w:pPr>
            <w:r w:rsidRPr="0036185A">
              <w:rPr>
                <w:color w:val="00B050"/>
                <w:lang w:val="en-GB"/>
              </w:rPr>
              <w:t>NPL</w:t>
            </w:r>
          </w:p>
        </w:tc>
        <w:tc>
          <w:tcPr>
            <w:tcW w:w="1631" w:type="dxa"/>
          </w:tcPr>
          <w:p w14:paraId="476A49C2" w14:textId="68CD0AB7" w:rsidR="00CF1F0A" w:rsidRPr="0036185A" w:rsidRDefault="000871F6" w:rsidP="004B1CCF">
            <w:pPr>
              <w:tabs>
                <w:tab w:val="right" w:pos="9498"/>
              </w:tabs>
              <w:spacing w:before="60" w:after="60"/>
              <w:jc w:val="left"/>
              <w:rPr>
                <w:color w:val="00B050"/>
                <w:lang w:val="en-GB"/>
              </w:rPr>
            </w:pPr>
            <w:r w:rsidRPr="0036185A">
              <w:rPr>
                <w:color w:val="00B050"/>
                <w:lang w:val="en-GB"/>
              </w:rPr>
              <w:t>2023-03-01</w:t>
            </w:r>
          </w:p>
        </w:tc>
        <w:tc>
          <w:tcPr>
            <w:tcW w:w="4253" w:type="dxa"/>
          </w:tcPr>
          <w:p w14:paraId="4508C1ED" w14:textId="5B711ED7" w:rsidR="00CF1F0A" w:rsidRPr="0036185A" w:rsidRDefault="00CF1F0A" w:rsidP="004B1CCF">
            <w:pPr>
              <w:tabs>
                <w:tab w:val="right" w:pos="9498"/>
              </w:tabs>
              <w:spacing w:before="60" w:after="60"/>
              <w:jc w:val="left"/>
              <w:rPr>
                <w:color w:val="00B050"/>
                <w:lang w:val="en-GB"/>
              </w:rPr>
            </w:pPr>
            <w:r w:rsidRPr="0036185A">
              <w:rPr>
                <w:color w:val="00B050"/>
                <w:lang w:val="en-GB"/>
              </w:rPr>
              <w:t>Pilot opening check</w:t>
            </w:r>
          </w:p>
        </w:tc>
      </w:tr>
      <w:tr w:rsidR="008920F1" w:rsidRPr="00532163" w14:paraId="319BB4EE" w14:textId="77777777" w:rsidTr="00F82E33">
        <w:trPr>
          <w:cantSplit/>
        </w:trPr>
        <w:tc>
          <w:tcPr>
            <w:tcW w:w="1488" w:type="dxa"/>
            <w:shd w:val="clear" w:color="auto" w:fill="D9D9D9" w:themeFill="background1" w:themeFillShade="D9"/>
          </w:tcPr>
          <w:p w14:paraId="1592F273" w14:textId="299C29C8" w:rsidR="008920F1" w:rsidRPr="0036185A" w:rsidRDefault="00E67AFE" w:rsidP="004B1CCF">
            <w:pPr>
              <w:tabs>
                <w:tab w:val="left" w:pos="567"/>
                <w:tab w:val="right" w:pos="9498"/>
              </w:tabs>
              <w:spacing w:before="60" w:after="60"/>
              <w:jc w:val="left"/>
              <w:rPr>
                <w:color w:val="00B050"/>
                <w:lang w:val="en-GB"/>
              </w:rPr>
            </w:pPr>
            <w:r w:rsidRPr="0036185A">
              <w:rPr>
                <w:color w:val="00B050"/>
                <w:lang w:val="en-GB"/>
              </w:rPr>
              <w:t>EURAMET</w:t>
            </w:r>
          </w:p>
        </w:tc>
        <w:tc>
          <w:tcPr>
            <w:tcW w:w="1417" w:type="dxa"/>
          </w:tcPr>
          <w:p w14:paraId="416BE04C" w14:textId="33A0B163" w:rsidR="008920F1" w:rsidRPr="0036185A" w:rsidRDefault="00E67AFE" w:rsidP="004B1CCF">
            <w:pPr>
              <w:tabs>
                <w:tab w:val="left" w:pos="567"/>
                <w:tab w:val="right" w:pos="9498"/>
              </w:tabs>
              <w:spacing w:before="60" w:after="60"/>
              <w:jc w:val="left"/>
              <w:rPr>
                <w:color w:val="00B050"/>
                <w:lang w:val="en-GB"/>
              </w:rPr>
            </w:pPr>
            <w:r w:rsidRPr="0036185A">
              <w:rPr>
                <w:color w:val="00B050"/>
                <w:lang w:val="en-GB"/>
              </w:rPr>
              <w:t>NPL</w:t>
            </w:r>
          </w:p>
        </w:tc>
        <w:tc>
          <w:tcPr>
            <w:tcW w:w="1631" w:type="dxa"/>
          </w:tcPr>
          <w:p w14:paraId="62889820" w14:textId="2D2AFD7B" w:rsidR="008920F1" w:rsidRPr="0036185A" w:rsidRDefault="00257B59" w:rsidP="004B1CCF">
            <w:pPr>
              <w:tabs>
                <w:tab w:val="right" w:pos="9498"/>
              </w:tabs>
              <w:spacing w:before="60" w:after="60"/>
              <w:jc w:val="left"/>
              <w:rPr>
                <w:color w:val="00B050"/>
                <w:lang w:val="en-GB"/>
              </w:rPr>
            </w:pPr>
            <w:r w:rsidRPr="0036185A">
              <w:rPr>
                <w:color w:val="00B050"/>
                <w:lang w:val="en-GB"/>
              </w:rPr>
              <w:t>2023-07-23</w:t>
            </w:r>
          </w:p>
        </w:tc>
        <w:tc>
          <w:tcPr>
            <w:tcW w:w="4253" w:type="dxa"/>
          </w:tcPr>
          <w:p w14:paraId="2D40FFA2" w14:textId="0BD734A9" w:rsidR="008920F1" w:rsidRPr="0036185A" w:rsidRDefault="00E67AFE" w:rsidP="004B1CCF">
            <w:pPr>
              <w:tabs>
                <w:tab w:val="right" w:pos="9498"/>
              </w:tabs>
              <w:spacing w:before="60" w:after="60"/>
              <w:jc w:val="left"/>
              <w:rPr>
                <w:color w:val="00B050"/>
                <w:lang w:val="en-GB"/>
              </w:rPr>
            </w:pPr>
            <w:r w:rsidRPr="0036185A">
              <w:rPr>
                <w:color w:val="00B050"/>
                <w:lang w:val="en-GB"/>
              </w:rPr>
              <w:t>NPL official measurement</w:t>
            </w:r>
          </w:p>
        </w:tc>
      </w:tr>
      <w:tr w:rsidR="00E67AFE" w:rsidRPr="00532163" w14:paraId="29735CB6" w14:textId="77777777" w:rsidTr="00EC3CF1">
        <w:trPr>
          <w:cantSplit/>
        </w:trPr>
        <w:tc>
          <w:tcPr>
            <w:tcW w:w="1488" w:type="dxa"/>
          </w:tcPr>
          <w:p w14:paraId="0B148AF0" w14:textId="31FAD877" w:rsidR="00E67AFE" w:rsidRDefault="00E67AFE" w:rsidP="004B1CCF">
            <w:pPr>
              <w:tabs>
                <w:tab w:val="left" w:pos="567"/>
                <w:tab w:val="right" w:pos="9498"/>
              </w:tabs>
              <w:spacing w:before="60" w:after="60"/>
              <w:jc w:val="left"/>
              <w:rPr>
                <w:color w:val="000000"/>
                <w:lang w:val="en-GB"/>
              </w:rPr>
            </w:pPr>
            <w:r>
              <w:rPr>
                <w:color w:val="000000"/>
                <w:lang w:val="en-GB"/>
              </w:rPr>
              <w:t>-</w:t>
            </w:r>
          </w:p>
        </w:tc>
        <w:tc>
          <w:tcPr>
            <w:tcW w:w="1417" w:type="dxa"/>
          </w:tcPr>
          <w:p w14:paraId="2E22C180" w14:textId="77777777" w:rsidR="00E67AFE" w:rsidRDefault="00E67AFE" w:rsidP="004B1CCF">
            <w:pPr>
              <w:tabs>
                <w:tab w:val="left" w:pos="567"/>
                <w:tab w:val="right" w:pos="9498"/>
              </w:tabs>
              <w:spacing w:before="60" w:after="60"/>
              <w:jc w:val="left"/>
              <w:rPr>
                <w:color w:val="000000"/>
                <w:lang w:val="en-GB"/>
              </w:rPr>
            </w:pPr>
          </w:p>
        </w:tc>
        <w:tc>
          <w:tcPr>
            <w:tcW w:w="1631" w:type="dxa"/>
          </w:tcPr>
          <w:p w14:paraId="06661AB4" w14:textId="77777777" w:rsidR="00E67AFE" w:rsidRPr="00532163" w:rsidRDefault="00E67AFE" w:rsidP="004B1CCF">
            <w:pPr>
              <w:tabs>
                <w:tab w:val="right" w:pos="9498"/>
              </w:tabs>
              <w:spacing w:before="60" w:after="60"/>
              <w:jc w:val="left"/>
              <w:rPr>
                <w:color w:val="000000"/>
                <w:lang w:val="en-GB"/>
              </w:rPr>
            </w:pPr>
          </w:p>
        </w:tc>
        <w:tc>
          <w:tcPr>
            <w:tcW w:w="4253" w:type="dxa"/>
          </w:tcPr>
          <w:p w14:paraId="161B1EA5" w14:textId="3C289800" w:rsidR="00E67AFE" w:rsidRDefault="00E67AFE" w:rsidP="00B54B3A">
            <w:pPr>
              <w:tabs>
                <w:tab w:val="right" w:pos="9498"/>
              </w:tabs>
              <w:spacing w:before="60" w:after="60" w:line="200" w:lineRule="exact"/>
              <w:jc w:val="left"/>
              <w:rPr>
                <w:color w:val="000000"/>
                <w:lang w:val="en-GB"/>
              </w:rPr>
            </w:pPr>
            <w:r w:rsidRPr="00420615">
              <w:rPr>
                <w:color w:val="BFBFBF" w:themeColor="background1" w:themeShade="BF"/>
                <w:lang w:val="en-GB"/>
              </w:rPr>
              <w:t>NPL ships items via Belgium</w:t>
            </w:r>
            <w:r w:rsidR="007E5BBD" w:rsidRPr="00420615">
              <w:rPr>
                <w:color w:val="BFBFBF" w:themeColor="background1" w:themeShade="BF"/>
                <w:lang w:val="en-GB"/>
              </w:rPr>
              <w:t>, exporting the NPL owned gauges</w:t>
            </w:r>
          </w:p>
        </w:tc>
      </w:tr>
      <w:tr w:rsidR="00E67AFE" w:rsidRPr="00532163" w14:paraId="71F7FB02" w14:textId="7C048247" w:rsidTr="00EC3CF1">
        <w:trPr>
          <w:cantSplit/>
        </w:trPr>
        <w:tc>
          <w:tcPr>
            <w:tcW w:w="1488" w:type="dxa"/>
            <w:shd w:val="clear" w:color="auto" w:fill="D9D9D9" w:themeFill="background1" w:themeFillShade="D9"/>
          </w:tcPr>
          <w:p w14:paraId="101681D3" w14:textId="25D17111" w:rsidR="00E67AFE" w:rsidRPr="0036185A" w:rsidRDefault="00E67AFE" w:rsidP="004B1CCF">
            <w:pPr>
              <w:tabs>
                <w:tab w:val="left" w:pos="567"/>
                <w:tab w:val="right" w:pos="9498"/>
              </w:tabs>
              <w:spacing w:before="60" w:after="60"/>
              <w:jc w:val="left"/>
              <w:rPr>
                <w:color w:val="00B050"/>
                <w:lang w:val="en-GB"/>
              </w:rPr>
            </w:pPr>
            <w:r w:rsidRPr="0036185A">
              <w:rPr>
                <w:color w:val="00B050"/>
                <w:lang w:val="en-GB"/>
              </w:rPr>
              <w:t>EURAMET</w:t>
            </w:r>
          </w:p>
        </w:tc>
        <w:tc>
          <w:tcPr>
            <w:tcW w:w="1417" w:type="dxa"/>
          </w:tcPr>
          <w:p w14:paraId="4A7F4229" w14:textId="45D67D22" w:rsidR="00E67AFE" w:rsidRPr="0036185A" w:rsidRDefault="00257B59" w:rsidP="004B1CCF">
            <w:pPr>
              <w:tabs>
                <w:tab w:val="left" w:pos="567"/>
                <w:tab w:val="right" w:pos="9498"/>
              </w:tabs>
              <w:spacing w:before="60" w:after="60"/>
              <w:jc w:val="left"/>
              <w:rPr>
                <w:color w:val="00B050"/>
                <w:lang w:val="en-GB"/>
              </w:rPr>
            </w:pPr>
            <w:r w:rsidRPr="0036185A">
              <w:rPr>
                <w:color w:val="00B050"/>
                <w:lang w:val="en-GB"/>
              </w:rPr>
              <w:t>CEM</w:t>
            </w:r>
          </w:p>
        </w:tc>
        <w:tc>
          <w:tcPr>
            <w:tcW w:w="1631" w:type="dxa"/>
          </w:tcPr>
          <w:p w14:paraId="0F19F5D1" w14:textId="6474AC3A" w:rsidR="00E67AFE" w:rsidRPr="0036185A" w:rsidRDefault="00D55667" w:rsidP="004B1CCF">
            <w:pPr>
              <w:tabs>
                <w:tab w:val="right" w:pos="9498"/>
              </w:tabs>
              <w:spacing w:before="60" w:after="60"/>
              <w:jc w:val="left"/>
              <w:rPr>
                <w:color w:val="00B050"/>
                <w:lang w:val="en-GB"/>
              </w:rPr>
            </w:pPr>
            <w:r w:rsidRPr="0036185A">
              <w:rPr>
                <w:color w:val="00B050"/>
                <w:lang w:val="en-GB"/>
              </w:rPr>
              <w:t>2023-09-17</w:t>
            </w:r>
          </w:p>
        </w:tc>
        <w:tc>
          <w:tcPr>
            <w:tcW w:w="4253" w:type="dxa"/>
          </w:tcPr>
          <w:p w14:paraId="5406CE2F" w14:textId="2D18DCF8" w:rsidR="00E67AFE" w:rsidRPr="0036185A" w:rsidRDefault="00D061CB" w:rsidP="004B1CCF">
            <w:pPr>
              <w:tabs>
                <w:tab w:val="right" w:pos="9498"/>
              </w:tabs>
              <w:spacing w:before="60" w:after="60"/>
              <w:jc w:val="left"/>
              <w:rPr>
                <w:color w:val="00B050"/>
                <w:lang w:val="en-GB"/>
              </w:rPr>
            </w:pPr>
            <w:r w:rsidRPr="0036185A">
              <w:rPr>
                <w:color w:val="00B050"/>
                <w:lang w:val="en-GB"/>
              </w:rPr>
              <w:t>EU loop</w:t>
            </w:r>
          </w:p>
        </w:tc>
      </w:tr>
      <w:tr w:rsidR="00E67AFE" w:rsidRPr="00532163" w14:paraId="767ED375" w14:textId="2420CC99" w:rsidTr="00EC3CF1">
        <w:trPr>
          <w:cantSplit/>
        </w:trPr>
        <w:tc>
          <w:tcPr>
            <w:tcW w:w="1488" w:type="dxa"/>
            <w:shd w:val="clear" w:color="auto" w:fill="D9D9D9" w:themeFill="background1" w:themeFillShade="D9"/>
          </w:tcPr>
          <w:p w14:paraId="1B71B1BA" w14:textId="6859C06F" w:rsidR="00E67AFE" w:rsidRPr="0036185A" w:rsidRDefault="00E67AFE" w:rsidP="004B1CCF">
            <w:pPr>
              <w:tabs>
                <w:tab w:val="left" w:pos="567"/>
                <w:tab w:val="right" w:pos="9498"/>
              </w:tabs>
              <w:spacing w:before="60" w:after="60"/>
              <w:jc w:val="left"/>
              <w:rPr>
                <w:color w:val="00B050"/>
                <w:lang w:val="en-GB"/>
              </w:rPr>
            </w:pPr>
            <w:r w:rsidRPr="0036185A">
              <w:rPr>
                <w:color w:val="00B050"/>
                <w:lang w:val="en-GB"/>
              </w:rPr>
              <w:t>EURAMET</w:t>
            </w:r>
          </w:p>
        </w:tc>
        <w:tc>
          <w:tcPr>
            <w:tcW w:w="1417" w:type="dxa"/>
          </w:tcPr>
          <w:p w14:paraId="73BBF699" w14:textId="3529FD4F" w:rsidR="00E67AFE" w:rsidRPr="0036185A" w:rsidRDefault="00E25232" w:rsidP="004B1CCF">
            <w:pPr>
              <w:tabs>
                <w:tab w:val="left" w:pos="567"/>
                <w:tab w:val="right" w:pos="9498"/>
              </w:tabs>
              <w:spacing w:before="60" w:after="60"/>
              <w:jc w:val="left"/>
              <w:rPr>
                <w:color w:val="00B050"/>
                <w:lang w:val="en-GB"/>
              </w:rPr>
            </w:pPr>
            <w:r w:rsidRPr="0036185A">
              <w:rPr>
                <w:color w:val="00B050"/>
                <w:lang w:val="en-GB"/>
              </w:rPr>
              <w:t>DFM</w:t>
            </w:r>
          </w:p>
        </w:tc>
        <w:tc>
          <w:tcPr>
            <w:tcW w:w="1631" w:type="dxa"/>
          </w:tcPr>
          <w:p w14:paraId="0CF0371C" w14:textId="1BAEAD7A" w:rsidR="00E67AFE" w:rsidRPr="0036185A" w:rsidRDefault="00FF595B" w:rsidP="004B1CCF">
            <w:pPr>
              <w:tabs>
                <w:tab w:val="right" w:pos="9498"/>
              </w:tabs>
              <w:spacing w:before="60" w:after="60"/>
              <w:jc w:val="left"/>
              <w:rPr>
                <w:color w:val="00B050"/>
                <w:lang w:val="en-GB"/>
              </w:rPr>
            </w:pPr>
            <w:r w:rsidRPr="0036185A">
              <w:rPr>
                <w:color w:val="00B050"/>
                <w:lang w:val="en-GB"/>
              </w:rPr>
              <w:t>2023-10-29</w:t>
            </w:r>
          </w:p>
        </w:tc>
        <w:tc>
          <w:tcPr>
            <w:tcW w:w="4253" w:type="dxa"/>
          </w:tcPr>
          <w:p w14:paraId="1955D629" w14:textId="4BB963CB" w:rsidR="00E67AFE" w:rsidRPr="0036185A" w:rsidRDefault="00D061CB" w:rsidP="004B1CCF">
            <w:pPr>
              <w:tabs>
                <w:tab w:val="right" w:pos="9498"/>
              </w:tabs>
              <w:spacing w:before="60" w:after="60"/>
              <w:jc w:val="left"/>
              <w:rPr>
                <w:color w:val="00B050"/>
                <w:lang w:val="en-GB"/>
              </w:rPr>
            </w:pPr>
            <w:r w:rsidRPr="0036185A">
              <w:rPr>
                <w:color w:val="00B050"/>
                <w:lang w:val="en-GB"/>
              </w:rPr>
              <w:t>EU loop</w:t>
            </w:r>
          </w:p>
        </w:tc>
      </w:tr>
      <w:tr w:rsidR="00E67AFE" w:rsidRPr="00532163" w14:paraId="05C1E2CB" w14:textId="77777777" w:rsidTr="00EC3CF1">
        <w:trPr>
          <w:cantSplit/>
        </w:trPr>
        <w:tc>
          <w:tcPr>
            <w:tcW w:w="1488" w:type="dxa"/>
            <w:shd w:val="clear" w:color="auto" w:fill="D9D9D9" w:themeFill="background1" w:themeFillShade="D9"/>
          </w:tcPr>
          <w:p w14:paraId="300580AE" w14:textId="56385796" w:rsidR="00E67AFE" w:rsidRPr="0036185A" w:rsidRDefault="00E67AFE" w:rsidP="004B1CCF">
            <w:pPr>
              <w:tabs>
                <w:tab w:val="left" w:pos="567"/>
                <w:tab w:val="right" w:pos="9498"/>
              </w:tabs>
              <w:spacing w:before="60" w:after="60"/>
              <w:jc w:val="left"/>
              <w:rPr>
                <w:color w:val="00B050"/>
                <w:lang w:val="en-GB"/>
              </w:rPr>
            </w:pPr>
            <w:r w:rsidRPr="0036185A">
              <w:rPr>
                <w:color w:val="00B050"/>
                <w:lang w:val="en-GB"/>
              </w:rPr>
              <w:t>EURAMET</w:t>
            </w:r>
          </w:p>
        </w:tc>
        <w:tc>
          <w:tcPr>
            <w:tcW w:w="1417" w:type="dxa"/>
          </w:tcPr>
          <w:p w14:paraId="5E266076" w14:textId="76AEACD8" w:rsidR="00E67AFE" w:rsidRPr="0036185A" w:rsidRDefault="00E25232" w:rsidP="004B1CCF">
            <w:pPr>
              <w:tabs>
                <w:tab w:val="left" w:pos="567"/>
                <w:tab w:val="right" w:pos="9498"/>
              </w:tabs>
              <w:spacing w:before="60" w:after="60"/>
              <w:jc w:val="left"/>
              <w:rPr>
                <w:color w:val="00B050"/>
                <w:lang w:val="en-GB"/>
              </w:rPr>
            </w:pPr>
            <w:r w:rsidRPr="0036185A">
              <w:rPr>
                <w:color w:val="00B050"/>
                <w:lang w:val="en-GB"/>
              </w:rPr>
              <w:t>VTT</w:t>
            </w:r>
            <w:r w:rsidR="0034487F" w:rsidRPr="0036185A">
              <w:rPr>
                <w:color w:val="00B050"/>
                <w:lang w:val="en-GB"/>
              </w:rPr>
              <w:t xml:space="preserve"> </w:t>
            </w:r>
            <w:r w:rsidRPr="0036185A">
              <w:rPr>
                <w:color w:val="00B050"/>
                <w:lang w:val="en-GB"/>
              </w:rPr>
              <w:t>MIKES</w:t>
            </w:r>
          </w:p>
        </w:tc>
        <w:tc>
          <w:tcPr>
            <w:tcW w:w="1631" w:type="dxa"/>
          </w:tcPr>
          <w:p w14:paraId="014F7320" w14:textId="0D243E5B" w:rsidR="00FF595B" w:rsidRPr="0036185A" w:rsidRDefault="00FF595B" w:rsidP="004B1CCF">
            <w:pPr>
              <w:tabs>
                <w:tab w:val="right" w:pos="9498"/>
              </w:tabs>
              <w:spacing w:before="60" w:after="60"/>
              <w:jc w:val="left"/>
              <w:rPr>
                <w:color w:val="00B050"/>
                <w:lang w:val="en-GB"/>
              </w:rPr>
            </w:pPr>
            <w:r w:rsidRPr="0036185A">
              <w:rPr>
                <w:color w:val="00B050"/>
                <w:lang w:val="en-GB"/>
              </w:rPr>
              <w:t>2024-01-14</w:t>
            </w:r>
          </w:p>
        </w:tc>
        <w:tc>
          <w:tcPr>
            <w:tcW w:w="4253" w:type="dxa"/>
          </w:tcPr>
          <w:p w14:paraId="60004773" w14:textId="22364DAC" w:rsidR="00E67AFE" w:rsidRPr="0036185A" w:rsidRDefault="00D061CB" w:rsidP="004B1CCF">
            <w:pPr>
              <w:tabs>
                <w:tab w:val="right" w:pos="9498"/>
              </w:tabs>
              <w:spacing w:before="60" w:after="60"/>
              <w:jc w:val="left"/>
              <w:rPr>
                <w:color w:val="00B050"/>
                <w:lang w:val="en-GB"/>
              </w:rPr>
            </w:pPr>
            <w:r w:rsidRPr="0036185A">
              <w:rPr>
                <w:color w:val="00B050"/>
                <w:lang w:val="en-GB"/>
              </w:rPr>
              <w:t>EU loop</w:t>
            </w:r>
          </w:p>
        </w:tc>
      </w:tr>
      <w:tr w:rsidR="00E67AFE" w:rsidRPr="00532163" w14:paraId="65D259F4" w14:textId="77777777" w:rsidTr="00EC3CF1">
        <w:trPr>
          <w:cantSplit/>
        </w:trPr>
        <w:tc>
          <w:tcPr>
            <w:tcW w:w="1488" w:type="dxa"/>
            <w:shd w:val="clear" w:color="auto" w:fill="D9D9D9" w:themeFill="background1" w:themeFillShade="D9"/>
          </w:tcPr>
          <w:p w14:paraId="42B6FC12" w14:textId="4A84F999" w:rsidR="00E67AFE" w:rsidRPr="0036185A" w:rsidRDefault="00E67AFE" w:rsidP="004B1CCF">
            <w:pPr>
              <w:tabs>
                <w:tab w:val="left" w:pos="567"/>
                <w:tab w:val="right" w:pos="9498"/>
              </w:tabs>
              <w:spacing w:before="60" w:after="60"/>
              <w:jc w:val="left"/>
              <w:rPr>
                <w:color w:val="00B050"/>
                <w:lang w:val="en-GB"/>
              </w:rPr>
            </w:pPr>
            <w:r w:rsidRPr="0036185A">
              <w:rPr>
                <w:color w:val="00B050"/>
                <w:lang w:val="en-GB"/>
              </w:rPr>
              <w:t>EURAMET</w:t>
            </w:r>
          </w:p>
        </w:tc>
        <w:tc>
          <w:tcPr>
            <w:tcW w:w="1417" w:type="dxa"/>
          </w:tcPr>
          <w:p w14:paraId="00F112D6" w14:textId="0DE38671" w:rsidR="00E67AFE" w:rsidRPr="0036185A" w:rsidRDefault="00E67AFE" w:rsidP="004B1CCF">
            <w:pPr>
              <w:tabs>
                <w:tab w:val="left" w:pos="567"/>
                <w:tab w:val="right" w:pos="9498"/>
              </w:tabs>
              <w:spacing w:before="60" w:after="60"/>
              <w:jc w:val="left"/>
              <w:rPr>
                <w:color w:val="00B050"/>
                <w:lang w:val="en-GB"/>
              </w:rPr>
            </w:pPr>
            <w:r w:rsidRPr="0036185A">
              <w:rPr>
                <w:color w:val="00B050"/>
                <w:lang w:val="en-GB"/>
              </w:rPr>
              <w:t>EIM</w:t>
            </w:r>
          </w:p>
        </w:tc>
        <w:tc>
          <w:tcPr>
            <w:tcW w:w="1631" w:type="dxa"/>
          </w:tcPr>
          <w:p w14:paraId="3B6C5C7B" w14:textId="04A2251B" w:rsidR="00E67AFE" w:rsidRPr="0036185A" w:rsidRDefault="00860DBC" w:rsidP="004B1CCF">
            <w:pPr>
              <w:tabs>
                <w:tab w:val="right" w:pos="9498"/>
              </w:tabs>
              <w:spacing w:before="60" w:after="60"/>
              <w:jc w:val="left"/>
              <w:rPr>
                <w:color w:val="00B050"/>
                <w:lang w:val="en-GB"/>
              </w:rPr>
            </w:pPr>
            <w:r w:rsidRPr="0036185A">
              <w:rPr>
                <w:color w:val="00B050"/>
                <w:lang w:val="en-GB"/>
              </w:rPr>
              <w:t>2024-02-25</w:t>
            </w:r>
          </w:p>
        </w:tc>
        <w:tc>
          <w:tcPr>
            <w:tcW w:w="4253" w:type="dxa"/>
          </w:tcPr>
          <w:p w14:paraId="4724B220" w14:textId="184E7AAE" w:rsidR="00E67AFE" w:rsidRPr="0036185A" w:rsidRDefault="00D061CB" w:rsidP="004B1CCF">
            <w:pPr>
              <w:tabs>
                <w:tab w:val="right" w:pos="9498"/>
              </w:tabs>
              <w:spacing w:before="60" w:after="60"/>
              <w:jc w:val="left"/>
              <w:rPr>
                <w:color w:val="00B050"/>
                <w:lang w:val="en-GB"/>
              </w:rPr>
            </w:pPr>
            <w:r w:rsidRPr="0036185A">
              <w:rPr>
                <w:color w:val="00B050"/>
                <w:lang w:val="en-GB"/>
              </w:rPr>
              <w:t>EU loop</w:t>
            </w:r>
          </w:p>
        </w:tc>
      </w:tr>
      <w:tr w:rsidR="00E67AFE" w:rsidRPr="00532163" w14:paraId="521D032B" w14:textId="77777777" w:rsidTr="00EC3CF1">
        <w:trPr>
          <w:cantSplit/>
        </w:trPr>
        <w:tc>
          <w:tcPr>
            <w:tcW w:w="1488" w:type="dxa"/>
            <w:shd w:val="clear" w:color="auto" w:fill="D9D9D9" w:themeFill="background1" w:themeFillShade="D9"/>
          </w:tcPr>
          <w:p w14:paraId="04F8CE66" w14:textId="6A682FD5" w:rsidR="00E67AFE" w:rsidRPr="0036185A" w:rsidRDefault="00E67AFE" w:rsidP="004B1CCF">
            <w:pPr>
              <w:tabs>
                <w:tab w:val="left" w:pos="567"/>
                <w:tab w:val="right" w:pos="9498"/>
              </w:tabs>
              <w:spacing w:before="60" w:after="60"/>
              <w:jc w:val="left"/>
              <w:rPr>
                <w:color w:val="00B050"/>
                <w:lang w:val="en-GB"/>
              </w:rPr>
            </w:pPr>
            <w:r w:rsidRPr="0036185A">
              <w:rPr>
                <w:color w:val="00B050"/>
                <w:lang w:val="en-GB"/>
              </w:rPr>
              <w:t>EURAMET</w:t>
            </w:r>
          </w:p>
        </w:tc>
        <w:tc>
          <w:tcPr>
            <w:tcW w:w="1417" w:type="dxa"/>
          </w:tcPr>
          <w:p w14:paraId="5812CABD" w14:textId="11267B65" w:rsidR="00E67AFE" w:rsidRPr="0036185A" w:rsidRDefault="00E25232" w:rsidP="004B1CCF">
            <w:pPr>
              <w:tabs>
                <w:tab w:val="left" w:pos="567"/>
                <w:tab w:val="right" w:pos="9498"/>
              </w:tabs>
              <w:spacing w:before="60" w:after="60"/>
              <w:jc w:val="left"/>
              <w:rPr>
                <w:color w:val="00B050"/>
                <w:lang w:val="en-GB"/>
              </w:rPr>
            </w:pPr>
            <w:r w:rsidRPr="0036185A">
              <w:rPr>
                <w:color w:val="00B050"/>
                <w:lang w:val="en-GB"/>
              </w:rPr>
              <w:t>BIM</w:t>
            </w:r>
          </w:p>
        </w:tc>
        <w:tc>
          <w:tcPr>
            <w:tcW w:w="1631" w:type="dxa"/>
          </w:tcPr>
          <w:p w14:paraId="63F88A87" w14:textId="0712003A" w:rsidR="00E67AFE" w:rsidRPr="0036185A" w:rsidRDefault="00860DBC" w:rsidP="004B1CCF">
            <w:pPr>
              <w:tabs>
                <w:tab w:val="right" w:pos="9498"/>
              </w:tabs>
              <w:spacing w:before="60" w:after="60"/>
              <w:jc w:val="left"/>
              <w:rPr>
                <w:color w:val="00B050"/>
                <w:lang w:val="en-GB"/>
              </w:rPr>
            </w:pPr>
            <w:r w:rsidRPr="0036185A">
              <w:rPr>
                <w:color w:val="00B050"/>
                <w:lang w:val="en-GB"/>
              </w:rPr>
              <w:t>2024-04-07</w:t>
            </w:r>
          </w:p>
        </w:tc>
        <w:tc>
          <w:tcPr>
            <w:tcW w:w="4253" w:type="dxa"/>
          </w:tcPr>
          <w:p w14:paraId="50E73D07" w14:textId="15C52BB9" w:rsidR="00E67AFE" w:rsidRPr="0036185A" w:rsidRDefault="00D061CB" w:rsidP="004B1CCF">
            <w:pPr>
              <w:tabs>
                <w:tab w:val="right" w:pos="9498"/>
              </w:tabs>
              <w:spacing w:before="60" w:after="60"/>
              <w:jc w:val="left"/>
              <w:rPr>
                <w:color w:val="00B050"/>
                <w:lang w:val="en-GB"/>
              </w:rPr>
            </w:pPr>
            <w:r w:rsidRPr="0036185A">
              <w:rPr>
                <w:color w:val="00B050"/>
                <w:lang w:val="en-GB"/>
              </w:rPr>
              <w:t>EU loop</w:t>
            </w:r>
          </w:p>
        </w:tc>
      </w:tr>
      <w:tr w:rsidR="00E67AFE" w:rsidRPr="00532163" w14:paraId="13518F71" w14:textId="77777777" w:rsidTr="00EC3CF1">
        <w:trPr>
          <w:cantSplit/>
        </w:trPr>
        <w:tc>
          <w:tcPr>
            <w:tcW w:w="1488" w:type="dxa"/>
            <w:shd w:val="clear" w:color="auto" w:fill="D9D9D9" w:themeFill="background1" w:themeFillShade="D9"/>
          </w:tcPr>
          <w:p w14:paraId="3E8D933E" w14:textId="39FFE2A2" w:rsidR="00E67AFE" w:rsidRPr="0036185A" w:rsidRDefault="00E67AFE" w:rsidP="004B1CCF">
            <w:pPr>
              <w:tabs>
                <w:tab w:val="left" w:pos="567"/>
                <w:tab w:val="right" w:pos="9498"/>
              </w:tabs>
              <w:spacing w:before="60" w:after="60"/>
              <w:jc w:val="left"/>
              <w:rPr>
                <w:color w:val="00B050"/>
                <w:lang w:val="en-GB"/>
              </w:rPr>
            </w:pPr>
            <w:r w:rsidRPr="0036185A">
              <w:rPr>
                <w:color w:val="00B050"/>
                <w:lang w:val="en-GB"/>
              </w:rPr>
              <w:t>EURAMET</w:t>
            </w:r>
          </w:p>
        </w:tc>
        <w:tc>
          <w:tcPr>
            <w:tcW w:w="1417" w:type="dxa"/>
          </w:tcPr>
          <w:p w14:paraId="58568691" w14:textId="4F0F54C0" w:rsidR="00E67AFE" w:rsidRPr="0036185A" w:rsidRDefault="00E67AFE" w:rsidP="004B1CCF">
            <w:pPr>
              <w:tabs>
                <w:tab w:val="left" w:pos="567"/>
                <w:tab w:val="right" w:pos="9498"/>
              </w:tabs>
              <w:spacing w:before="60" w:after="60"/>
              <w:jc w:val="left"/>
              <w:rPr>
                <w:color w:val="00B050"/>
                <w:lang w:val="en-GB"/>
              </w:rPr>
            </w:pPr>
            <w:r w:rsidRPr="0036185A">
              <w:rPr>
                <w:color w:val="00B050"/>
                <w:lang w:val="en-GB"/>
              </w:rPr>
              <w:t>GUM</w:t>
            </w:r>
          </w:p>
        </w:tc>
        <w:tc>
          <w:tcPr>
            <w:tcW w:w="1631" w:type="dxa"/>
          </w:tcPr>
          <w:p w14:paraId="0A7548BD" w14:textId="6979AD8C" w:rsidR="00DD4FA0" w:rsidRPr="0036185A" w:rsidRDefault="00DD4FA0" w:rsidP="004B1CCF">
            <w:pPr>
              <w:tabs>
                <w:tab w:val="right" w:pos="9498"/>
              </w:tabs>
              <w:spacing w:before="60" w:after="60"/>
              <w:jc w:val="left"/>
              <w:rPr>
                <w:color w:val="00B050"/>
                <w:lang w:val="en-GB"/>
              </w:rPr>
            </w:pPr>
            <w:r w:rsidRPr="0036185A">
              <w:rPr>
                <w:color w:val="00B050"/>
                <w:lang w:val="en-GB"/>
              </w:rPr>
              <w:t>2024-05-19</w:t>
            </w:r>
          </w:p>
        </w:tc>
        <w:tc>
          <w:tcPr>
            <w:tcW w:w="4253" w:type="dxa"/>
          </w:tcPr>
          <w:p w14:paraId="507428E4" w14:textId="482B08C3" w:rsidR="00E67AFE" w:rsidRPr="0036185A" w:rsidRDefault="00D061CB" w:rsidP="004B1CCF">
            <w:pPr>
              <w:tabs>
                <w:tab w:val="right" w:pos="9498"/>
              </w:tabs>
              <w:spacing w:before="60" w:after="60"/>
              <w:jc w:val="left"/>
              <w:rPr>
                <w:color w:val="00B050"/>
                <w:lang w:val="en-GB"/>
              </w:rPr>
            </w:pPr>
            <w:r w:rsidRPr="0036185A">
              <w:rPr>
                <w:color w:val="00B050"/>
                <w:lang w:val="en-GB"/>
              </w:rPr>
              <w:t>EU loop</w:t>
            </w:r>
          </w:p>
        </w:tc>
      </w:tr>
      <w:tr w:rsidR="00E67AFE" w:rsidRPr="00532163" w14:paraId="0BF7734C" w14:textId="0D05AECD" w:rsidTr="00EC3CF1">
        <w:trPr>
          <w:cantSplit/>
        </w:trPr>
        <w:tc>
          <w:tcPr>
            <w:tcW w:w="1488" w:type="dxa"/>
            <w:shd w:val="clear" w:color="auto" w:fill="D9D9D9" w:themeFill="background1" w:themeFillShade="D9"/>
          </w:tcPr>
          <w:p w14:paraId="704AC3D2" w14:textId="28A63C0B" w:rsidR="00E67AFE" w:rsidRPr="00B25ED9" w:rsidRDefault="00E67AFE" w:rsidP="004B1CCF">
            <w:pPr>
              <w:tabs>
                <w:tab w:val="left" w:pos="567"/>
                <w:tab w:val="right" w:pos="9498"/>
              </w:tabs>
              <w:spacing w:before="60" w:after="60"/>
              <w:jc w:val="left"/>
              <w:rPr>
                <w:strike/>
                <w:color w:val="FF0000"/>
                <w:lang w:val="en-GB"/>
              </w:rPr>
            </w:pPr>
            <w:r w:rsidRPr="00B25ED9">
              <w:rPr>
                <w:strike/>
                <w:color w:val="FF0000"/>
                <w:lang w:val="en-GB"/>
              </w:rPr>
              <w:t>EURAMET</w:t>
            </w:r>
          </w:p>
        </w:tc>
        <w:tc>
          <w:tcPr>
            <w:tcW w:w="1417" w:type="dxa"/>
          </w:tcPr>
          <w:p w14:paraId="7F475482" w14:textId="6F7D49FC" w:rsidR="00E67AFE" w:rsidRPr="00B25ED9" w:rsidRDefault="00E25232" w:rsidP="004B1CCF">
            <w:pPr>
              <w:tabs>
                <w:tab w:val="left" w:pos="567"/>
                <w:tab w:val="right" w:pos="9498"/>
              </w:tabs>
              <w:spacing w:before="60" w:after="60"/>
              <w:jc w:val="left"/>
              <w:rPr>
                <w:strike/>
                <w:color w:val="FF0000"/>
                <w:lang w:val="en-GB"/>
              </w:rPr>
            </w:pPr>
            <w:r w:rsidRPr="00B25ED9">
              <w:rPr>
                <w:strike/>
                <w:color w:val="FF0000"/>
                <w:lang w:val="en-GB"/>
              </w:rPr>
              <w:t>FSB</w:t>
            </w:r>
          </w:p>
        </w:tc>
        <w:tc>
          <w:tcPr>
            <w:tcW w:w="1631" w:type="dxa"/>
          </w:tcPr>
          <w:p w14:paraId="6E81FDEE" w14:textId="5E7046F6" w:rsidR="00E67AFE" w:rsidRPr="00B25ED9" w:rsidRDefault="00DD4FA0" w:rsidP="004B1CCF">
            <w:pPr>
              <w:tabs>
                <w:tab w:val="right" w:pos="9498"/>
              </w:tabs>
              <w:spacing w:before="60" w:after="60"/>
              <w:jc w:val="left"/>
              <w:rPr>
                <w:strike/>
                <w:color w:val="FF0000"/>
                <w:lang w:val="en-GB"/>
              </w:rPr>
            </w:pPr>
            <w:r w:rsidRPr="00B25ED9">
              <w:rPr>
                <w:strike/>
                <w:color w:val="FF0000"/>
                <w:lang w:val="en-GB"/>
              </w:rPr>
              <w:t>2024-06-30</w:t>
            </w:r>
          </w:p>
        </w:tc>
        <w:tc>
          <w:tcPr>
            <w:tcW w:w="4253" w:type="dxa"/>
          </w:tcPr>
          <w:p w14:paraId="2E0FA206" w14:textId="75A7E9A1" w:rsidR="00E67AFE" w:rsidRPr="00B25ED9" w:rsidRDefault="0036185A" w:rsidP="004B1CCF">
            <w:pPr>
              <w:tabs>
                <w:tab w:val="right" w:pos="9498"/>
              </w:tabs>
              <w:spacing w:before="60" w:after="60"/>
              <w:jc w:val="left"/>
              <w:rPr>
                <w:strike/>
                <w:color w:val="FF0000"/>
                <w:lang w:val="en-GB"/>
              </w:rPr>
            </w:pPr>
            <w:r>
              <w:rPr>
                <w:strike/>
                <w:color w:val="FF0000"/>
                <w:lang w:val="en-GB"/>
              </w:rPr>
              <w:t>EU loop – was unable to take part</w:t>
            </w:r>
          </w:p>
        </w:tc>
      </w:tr>
      <w:tr w:rsidR="00E67AFE" w:rsidRPr="00532163" w14:paraId="158A1272" w14:textId="55968D8C" w:rsidTr="00EC3CF1">
        <w:trPr>
          <w:cantSplit/>
        </w:trPr>
        <w:tc>
          <w:tcPr>
            <w:tcW w:w="1488" w:type="dxa"/>
            <w:shd w:val="clear" w:color="auto" w:fill="D9D9D9" w:themeFill="background1" w:themeFillShade="D9"/>
          </w:tcPr>
          <w:p w14:paraId="0F906D11" w14:textId="79AFC0E0" w:rsidR="00E67AFE" w:rsidRPr="0036185A" w:rsidRDefault="00E67AFE" w:rsidP="004B1CCF">
            <w:pPr>
              <w:tabs>
                <w:tab w:val="left" w:pos="567"/>
                <w:tab w:val="right" w:pos="9498"/>
              </w:tabs>
              <w:spacing w:before="60" w:after="60"/>
              <w:jc w:val="left"/>
              <w:rPr>
                <w:color w:val="00B050"/>
                <w:lang w:val="en-GB"/>
              </w:rPr>
            </w:pPr>
            <w:r w:rsidRPr="0036185A">
              <w:rPr>
                <w:color w:val="00B050"/>
                <w:lang w:val="en-GB"/>
              </w:rPr>
              <w:t>EURAMET</w:t>
            </w:r>
          </w:p>
        </w:tc>
        <w:tc>
          <w:tcPr>
            <w:tcW w:w="1417" w:type="dxa"/>
          </w:tcPr>
          <w:p w14:paraId="32B4CF70" w14:textId="7B098C73" w:rsidR="00E67AFE" w:rsidRPr="0036185A" w:rsidRDefault="00C24387" w:rsidP="004B1CCF">
            <w:pPr>
              <w:tabs>
                <w:tab w:val="left" w:pos="567"/>
                <w:tab w:val="right" w:pos="9498"/>
              </w:tabs>
              <w:spacing w:before="60" w:after="60"/>
              <w:jc w:val="left"/>
              <w:rPr>
                <w:color w:val="00B050"/>
                <w:lang w:val="en-GB"/>
              </w:rPr>
            </w:pPr>
            <w:r w:rsidRPr="0036185A">
              <w:rPr>
                <w:color w:val="00B050"/>
                <w:lang w:val="en-GB"/>
              </w:rPr>
              <w:t>RISE</w:t>
            </w:r>
          </w:p>
        </w:tc>
        <w:tc>
          <w:tcPr>
            <w:tcW w:w="1631" w:type="dxa"/>
          </w:tcPr>
          <w:p w14:paraId="5D86C03F" w14:textId="5FBDA687" w:rsidR="00E67AFE" w:rsidRPr="0036185A" w:rsidRDefault="00152671" w:rsidP="004B1CCF">
            <w:pPr>
              <w:tabs>
                <w:tab w:val="right" w:pos="9498"/>
              </w:tabs>
              <w:spacing w:before="60" w:after="60"/>
              <w:jc w:val="left"/>
              <w:rPr>
                <w:color w:val="00B050"/>
                <w:lang w:val="en-GB"/>
              </w:rPr>
            </w:pPr>
            <w:r w:rsidRPr="0036185A">
              <w:rPr>
                <w:color w:val="00B050"/>
                <w:lang w:val="en-GB"/>
              </w:rPr>
              <w:t>2024-09-01</w:t>
            </w:r>
          </w:p>
        </w:tc>
        <w:tc>
          <w:tcPr>
            <w:tcW w:w="4253" w:type="dxa"/>
          </w:tcPr>
          <w:p w14:paraId="0BC12275" w14:textId="6FDC0060" w:rsidR="00E67AFE" w:rsidRPr="0036185A" w:rsidRDefault="00D061CB" w:rsidP="004B1CCF">
            <w:pPr>
              <w:tabs>
                <w:tab w:val="right" w:pos="9498"/>
              </w:tabs>
              <w:spacing w:before="60" w:after="60"/>
              <w:jc w:val="left"/>
              <w:rPr>
                <w:color w:val="00B050"/>
                <w:lang w:val="en-GB"/>
              </w:rPr>
            </w:pPr>
            <w:r w:rsidRPr="0036185A">
              <w:rPr>
                <w:color w:val="00B050"/>
                <w:lang w:val="en-GB"/>
              </w:rPr>
              <w:t>EU loop</w:t>
            </w:r>
          </w:p>
        </w:tc>
      </w:tr>
      <w:tr w:rsidR="00735EFA" w:rsidRPr="00532163" w14:paraId="599930A1" w14:textId="77777777" w:rsidTr="00EC3CF1">
        <w:trPr>
          <w:cantSplit/>
        </w:trPr>
        <w:tc>
          <w:tcPr>
            <w:tcW w:w="1488" w:type="dxa"/>
            <w:shd w:val="clear" w:color="auto" w:fill="D9D9D9" w:themeFill="background1" w:themeFillShade="D9"/>
          </w:tcPr>
          <w:p w14:paraId="5034DBE0" w14:textId="24232C5F" w:rsidR="00735EFA" w:rsidRPr="0036185A" w:rsidRDefault="00735EFA" w:rsidP="004B1CCF">
            <w:pPr>
              <w:tabs>
                <w:tab w:val="left" w:pos="567"/>
                <w:tab w:val="right" w:pos="9498"/>
              </w:tabs>
              <w:spacing w:before="60" w:after="60"/>
              <w:jc w:val="left"/>
              <w:rPr>
                <w:color w:val="00B050"/>
                <w:lang w:val="en-GB"/>
              </w:rPr>
            </w:pPr>
            <w:r w:rsidRPr="0036185A">
              <w:rPr>
                <w:color w:val="00B050"/>
                <w:lang w:val="en-GB"/>
              </w:rPr>
              <w:t>EURAMET</w:t>
            </w:r>
          </w:p>
        </w:tc>
        <w:tc>
          <w:tcPr>
            <w:tcW w:w="1417" w:type="dxa"/>
          </w:tcPr>
          <w:p w14:paraId="16E403CF" w14:textId="326A53A6" w:rsidR="00735EFA" w:rsidRPr="0036185A" w:rsidRDefault="00C24387" w:rsidP="004B1CCF">
            <w:pPr>
              <w:tabs>
                <w:tab w:val="left" w:pos="567"/>
                <w:tab w:val="right" w:pos="9498"/>
              </w:tabs>
              <w:spacing w:before="60" w:after="60"/>
              <w:jc w:val="left"/>
              <w:rPr>
                <w:color w:val="00B050"/>
                <w:lang w:val="en-GB"/>
              </w:rPr>
            </w:pPr>
            <w:r w:rsidRPr="0036185A">
              <w:rPr>
                <w:color w:val="00B050"/>
                <w:lang w:val="en-GB"/>
              </w:rPr>
              <w:t>BFKH</w:t>
            </w:r>
          </w:p>
        </w:tc>
        <w:tc>
          <w:tcPr>
            <w:tcW w:w="1631" w:type="dxa"/>
          </w:tcPr>
          <w:p w14:paraId="4472D119" w14:textId="41FF4A90" w:rsidR="00735EFA" w:rsidRPr="0036185A" w:rsidRDefault="00152671" w:rsidP="004B1CCF">
            <w:pPr>
              <w:tabs>
                <w:tab w:val="right" w:pos="9498"/>
              </w:tabs>
              <w:spacing w:before="60" w:after="60"/>
              <w:jc w:val="left"/>
              <w:rPr>
                <w:color w:val="00B050"/>
                <w:lang w:val="en-GB"/>
              </w:rPr>
            </w:pPr>
            <w:r w:rsidRPr="0036185A">
              <w:rPr>
                <w:color w:val="00B050"/>
                <w:lang w:val="en-GB"/>
              </w:rPr>
              <w:t>2024-10-13</w:t>
            </w:r>
          </w:p>
        </w:tc>
        <w:tc>
          <w:tcPr>
            <w:tcW w:w="4253" w:type="dxa"/>
          </w:tcPr>
          <w:p w14:paraId="03CC8F11" w14:textId="34C1F61C" w:rsidR="00735EFA" w:rsidRPr="0036185A" w:rsidRDefault="00D061CB" w:rsidP="004B1CCF">
            <w:pPr>
              <w:tabs>
                <w:tab w:val="right" w:pos="9498"/>
              </w:tabs>
              <w:spacing w:before="60" w:after="60"/>
              <w:jc w:val="left"/>
              <w:rPr>
                <w:color w:val="00B050"/>
                <w:lang w:val="en-GB"/>
              </w:rPr>
            </w:pPr>
            <w:r w:rsidRPr="0036185A">
              <w:rPr>
                <w:color w:val="00B050"/>
                <w:lang w:val="en-GB"/>
              </w:rPr>
              <w:t>EU loop</w:t>
            </w:r>
          </w:p>
        </w:tc>
      </w:tr>
      <w:tr w:rsidR="00D061CB" w:rsidRPr="00532163" w14:paraId="2C6F4437" w14:textId="10498CC5" w:rsidTr="00EC3CF1">
        <w:trPr>
          <w:cantSplit/>
        </w:trPr>
        <w:tc>
          <w:tcPr>
            <w:tcW w:w="1488" w:type="dxa"/>
          </w:tcPr>
          <w:p w14:paraId="2430D1D2" w14:textId="41B5EA3E" w:rsidR="00D061CB" w:rsidRPr="0036185A" w:rsidRDefault="00D061CB" w:rsidP="00D061CB">
            <w:pPr>
              <w:tabs>
                <w:tab w:val="left" w:pos="567"/>
                <w:tab w:val="right" w:pos="9498"/>
              </w:tabs>
              <w:spacing w:before="60" w:after="60"/>
              <w:jc w:val="left"/>
              <w:rPr>
                <w:color w:val="00B050"/>
                <w:lang w:val="en-GB"/>
              </w:rPr>
            </w:pPr>
            <w:r w:rsidRPr="0036185A">
              <w:rPr>
                <w:color w:val="00B050"/>
                <w:lang w:val="en-GB"/>
              </w:rPr>
              <w:t>-</w:t>
            </w:r>
          </w:p>
        </w:tc>
        <w:tc>
          <w:tcPr>
            <w:tcW w:w="1417" w:type="dxa"/>
          </w:tcPr>
          <w:p w14:paraId="7FEE31DD" w14:textId="0A99E4B4" w:rsidR="00D061CB" w:rsidRPr="0036185A" w:rsidRDefault="00D061CB" w:rsidP="00D061CB">
            <w:pPr>
              <w:tabs>
                <w:tab w:val="left" w:pos="567"/>
                <w:tab w:val="right" w:pos="9498"/>
              </w:tabs>
              <w:spacing w:before="60" w:after="60"/>
              <w:jc w:val="left"/>
              <w:rPr>
                <w:color w:val="00B050"/>
                <w:lang w:val="en-GB"/>
              </w:rPr>
            </w:pPr>
            <w:r w:rsidRPr="0036185A">
              <w:rPr>
                <w:color w:val="00B050"/>
                <w:lang w:val="en-GB"/>
              </w:rPr>
              <w:t>NPL</w:t>
            </w:r>
          </w:p>
        </w:tc>
        <w:tc>
          <w:tcPr>
            <w:tcW w:w="1631" w:type="dxa"/>
          </w:tcPr>
          <w:p w14:paraId="6FFBDD8C" w14:textId="151B4422" w:rsidR="00D061CB" w:rsidRPr="0036185A" w:rsidRDefault="00B32794" w:rsidP="00D061CB">
            <w:pPr>
              <w:tabs>
                <w:tab w:val="left" w:pos="567"/>
                <w:tab w:val="right" w:pos="9498"/>
              </w:tabs>
              <w:spacing w:before="60" w:after="60"/>
              <w:jc w:val="left"/>
              <w:rPr>
                <w:color w:val="00B050"/>
                <w:lang w:val="en-GB"/>
              </w:rPr>
            </w:pPr>
            <w:r w:rsidRPr="0036185A">
              <w:rPr>
                <w:color w:val="00B050"/>
                <w:lang w:val="en-GB"/>
              </w:rPr>
              <w:t>2024-11-24</w:t>
            </w:r>
          </w:p>
        </w:tc>
        <w:tc>
          <w:tcPr>
            <w:tcW w:w="4253" w:type="dxa"/>
          </w:tcPr>
          <w:p w14:paraId="5B4E45F1" w14:textId="77777777" w:rsidR="004C120D" w:rsidRPr="0036185A" w:rsidRDefault="00673947" w:rsidP="00D061CB">
            <w:pPr>
              <w:tabs>
                <w:tab w:val="right" w:pos="9498"/>
              </w:tabs>
              <w:spacing w:before="60" w:after="60" w:line="200" w:lineRule="exact"/>
              <w:jc w:val="left"/>
              <w:rPr>
                <w:color w:val="00B050"/>
                <w:lang w:val="en-GB"/>
              </w:rPr>
            </w:pPr>
            <w:r w:rsidRPr="0036185A">
              <w:rPr>
                <w:color w:val="00B050"/>
                <w:lang w:val="en-GB"/>
              </w:rPr>
              <w:t>BFKH</w:t>
            </w:r>
            <w:r w:rsidR="00D061CB" w:rsidRPr="0036185A">
              <w:rPr>
                <w:color w:val="00B050"/>
                <w:lang w:val="en-GB"/>
              </w:rPr>
              <w:t xml:space="preserve"> ships to NPL, NPL pays for full importation</w:t>
            </w:r>
            <w:r w:rsidR="004D3065" w:rsidRPr="0036185A">
              <w:rPr>
                <w:color w:val="00B050"/>
                <w:lang w:val="en-GB"/>
              </w:rPr>
              <w:t xml:space="preserve">. </w:t>
            </w:r>
          </w:p>
          <w:p w14:paraId="38B4CACE" w14:textId="77777777" w:rsidR="00D061CB" w:rsidRDefault="007D68CF" w:rsidP="00D061CB">
            <w:pPr>
              <w:tabs>
                <w:tab w:val="right" w:pos="9498"/>
              </w:tabs>
              <w:spacing w:before="60" w:after="60" w:line="200" w:lineRule="exact"/>
              <w:jc w:val="left"/>
              <w:rPr>
                <w:color w:val="00B050"/>
                <w:lang w:val="en-GB"/>
              </w:rPr>
            </w:pPr>
            <w:r w:rsidRPr="0036185A">
              <w:rPr>
                <w:color w:val="00B050"/>
                <w:lang w:val="en-GB"/>
              </w:rPr>
              <w:t>Pilot interim measurements.</w:t>
            </w:r>
          </w:p>
          <w:p w14:paraId="2A4D1CE4" w14:textId="354AB129" w:rsidR="0036185A" w:rsidRPr="0036185A" w:rsidRDefault="0036185A" w:rsidP="00D061CB">
            <w:pPr>
              <w:tabs>
                <w:tab w:val="right" w:pos="9498"/>
              </w:tabs>
              <w:spacing w:before="60" w:after="60" w:line="200" w:lineRule="exact"/>
              <w:jc w:val="left"/>
              <w:rPr>
                <w:color w:val="00B050"/>
                <w:lang w:val="en-GB"/>
              </w:rPr>
            </w:pPr>
            <w:r>
              <w:rPr>
                <w:color w:val="00B050"/>
                <w:lang w:val="en-GB"/>
              </w:rPr>
              <w:t>Delay whilst re-organising Carnet loop</w:t>
            </w:r>
          </w:p>
          <w:p w14:paraId="70AA20F5" w14:textId="72E9D0E6" w:rsidR="004C120D" w:rsidRPr="0036185A" w:rsidRDefault="004C120D" w:rsidP="00D061CB">
            <w:pPr>
              <w:tabs>
                <w:tab w:val="right" w:pos="9498"/>
              </w:tabs>
              <w:spacing w:before="60" w:after="60" w:line="200" w:lineRule="exact"/>
              <w:jc w:val="left"/>
              <w:rPr>
                <w:color w:val="00B050"/>
                <w:lang w:val="en-GB"/>
              </w:rPr>
            </w:pPr>
            <w:r w:rsidRPr="0036185A">
              <w:rPr>
                <w:color w:val="00B050"/>
                <w:lang w:val="en-GB"/>
              </w:rPr>
              <w:t>Pilot opens ATA Carnet.</w:t>
            </w:r>
          </w:p>
        </w:tc>
      </w:tr>
      <w:tr w:rsidR="00D061CB" w:rsidRPr="00532163" w14:paraId="50C6007A" w14:textId="77777777" w:rsidTr="00F82E33">
        <w:trPr>
          <w:cantSplit/>
        </w:trPr>
        <w:tc>
          <w:tcPr>
            <w:tcW w:w="1488" w:type="dxa"/>
            <w:shd w:val="clear" w:color="auto" w:fill="D9D9D9" w:themeFill="background1" w:themeFillShade="D9"/>
          </w:tcPr>
          <w:p w14:paraId="5486BA4C" w14:textId="573CD742" w:rsidR="00D061CB" w:rsidRDefault="00D061CB" w:rsidP="00D061CB">
            <w:pPr>
              <w:tabs>
                <w:tab w:val="left" w:pos="567"/>
                <w:tab w:val="right" w:pos="9498"/>
              </w:tabs>
              <w:spacing w:before="60" w:after="60"/>
              <w:jc w:val="left"/>
              <w:rPr>
                <w:color w:val="000000"/>
                <w:lang w:val="en-GB"/>
              </w:rPr>
            </w:pPr>
            <w:r>
              <w:rPr>
                <w:color w:val="000000"/>
                <w:lang w:val="en-GB"/>
              </w:rPr>
              <w:t>EURAMET</w:t>
            </w:r>
          </w:p>
        </w:tc>
        <w:tc>
          <w:tcPr>
            <w:tcW w:w="1417" w:type="dxa"/>
          </w:tcPr>
          <w:p w14:paraId="4FA5DB23" w14:textId="23EB87E3" w:rsidR="00D061CB" w:rsidRDefault="00D061CB" w:rsidP="00D061CB">
            <w:pPr>
              <w:tabs>
                <w:tab w:val="left" w:pos="567"/>
                <w:tab w:val="right" w:pos="9498"/>
              </w:tabs>
              <w:spacing w:before="60" w:after="60"/>
              <w:jc w:val="left"/>
              <w:rPr>
                <w:color w:val="000000"/>
                <w:lang w:val="en-GB"/>
              </w:rPr>
            </w:pPr>
            <w:r>
              <w:rPr>
                <w:color w:val="000000"/>
                <w:lang w:val="en-GB"/>
              </w:rPr>
              <w:t>JV</w:t>
            </w:r>
          </w:p>
        </w:tc>
        <w:tc>
          <w:tcPr>
            <w:tcW w:w="1631" w:type="dxa"/>
          </w:tcPr>
          <w:p w14:paraId="28D4AC47" w14:textId="5082B551" w:rsidR="00D061CB" w:rsidRPr="00532163" w:rsidRDefault="00B32794" w:rsidP="00D061CB">
            <w:pPr>
              <w:tabs>
                <w:tab w:val="left" w:pos="567"/>
                <w:tab w:val="right" w:pos="9498"/>
              </w:tabs>
              <w:spacing w:before="60" w:after="60"/>
              <w:jc w:val="left"/>
              <w:rPr>
                <w:color w:val="000000"/>
                <w:lang w:val="en-GB"/>
              </w:rPr>
            </w:pPr>
            <w:r>
              <w:rPr>
                <w:color w:val="000000"/>
                <w:lang w:val="en-GB"/>
              </w:rPr>
              <w:t>2025-0</w:t>
            </w:r>
            <w:r w:rsidR="005202B7">
              <w:rPr>
                <w:color w:val="000000"/>
                <w:lang w:val="en-GB"/>
              </w:rPr>
              <w:t>5</w:t>
            </w:r>
            <w:r>
              <w:rPr>
                <w:color w:val="000000"/>
                <w:lang w:val="en-GB"/>
              </w:rPr>
              <w:t>-</w:t>
            </w:r>
            <w:r w:rsidR="005202B7">
              <w:rPr>
                <w:color w:val="000000"/>
                <w:lang w:val="en-GB"/>
              </w:rPr>
              <w:t>18</w:t>
            </w:r>
          </w:p>
        </w:tc>
        <w:tc>
          <w:tcPr>
            <w:tcW w:w="4253" w:type="dxa"/>
          </w:tcPr>
          <w:p w14:paraId="01E1DC1D" w14:textId="6E1D77B6" w:rsidR="00D061CB" w:rsidRPr="00532163" w:rsidRDefault="004D3065" w:rsidP="00D061CB">
            <w:pPr>
              <w:tabs>
                <w:tab w:val="left" w:pos="567"/>
                <w:tab w:val="right" w:pos="9498"/>
              </w:tabs>
              <w:spacing w:before="60" w:after="60"/>
              <w:jc w:val="left"/>
              <w:rPr>
                <w:color w:val="000000"/>
                <w:lang w:val="en-GB"/>
              </w:rPr>
            </w:pPr>
            <w:r>
              <w:rPr>
                <w:color w:val="000000"/>
                <w:lang w:val="en-GB"/>
              </w:rPr>
              <w:t>Carnet loop</w:t>
            </w:r>
          </w:p>
        </w:tc>
      </w:tr>
      <w:tr w:rsidR="0036185A" w:rsidRPr="00532163" w14:paraId="6E78418D" w14:textId="77777777" w:rsidTr="00F82E33">
        <w:trPr>
          <w:cantSplit/>
        </w:trPr>
        <w:tc>
          <w:tcPr>
            <w:tcW w:w="1488" w:type="dxa"/>
            <w:shd w:val="clear" w:color="auto" w:fill="D9D9D9" w:themeFill="background1" w:themeFillShade="D9"/>
          </w:tcPr>
          <w:p w14:paraId="5256CE6B" w14:textId="5C90EA57" w:rsidR="0036185A" w:rsidRDefault="0036185A" w:rsidP="00D061CB">
            <w:pPr>
              <w:tabs>
                <w:tab w:val="left" w:pos="567"/>
                <w:tab w:val="right" w:pos="9498"/>
              </w:tabs>
              <w:spacing w:before="60" w:after="60"/>
              <w:jc w:val="left"/>
              <w:rPr>
                <w:color w:val="000000"/>
                <w:lang w:val="en-GB"/>
              </w:rPr>
            </w:pPr>
            <w:r>
              <w:rPr>
                <w:color w:val="000000"/>
                <w:lang w:val="en-GB"/>
              </w:rPr>
              <w:lastRenderedPageBreak/>
              <w:t>APMP</w:t>
            </w:r>
          </w:p>
        </w:tc>
        <w:tc>
          <w:tcPr>
            <w:tcW w:w="1417" w:type="dxa"/>
          </w:tcPr>
          <w:p w14:paraId="6739CE4A" w14:textId="02535B7C" w:rsidR="0036185A" w:rsidRDefault="0036185A" w:rsidP="00D061CB">
            <w:pPr>
              <w:tabs>
                <w:tab w:val="left" w:pos="567"/>
                <w:tab w:val="right" w:pos="9498"/>
              </w:tabs>
              <w:spacing w:before="60" w:after="60"/>
              <w:jc w:val="left"/>
              <w:rPr>
                <w:color w:val="000000"/>
                <w:lang w:val="en-GB"/>
              </w:rPr>
            </w:pPr>
            <w:r>
              <w:rPr>
                <w:color w:val="000000"/>
                <w:lang w:val="en-GB"/>
              </w:rPr>
              <w:t>NIMT</w:t>
            </w:r>
          </w:p>
        </w:tc>
        <w:tc>
          <w:tcPr>
            <w:tcW w:w="1631" w:type="dxa"/>
          </w:tcPr>
          <w:p w14:paraId="2FABCA8B" w14:textId="761DB123" w:rsidR="0036185A" w:rsidRDefault="00076A83" w:rsidP="00D061CB">
            <w:pPr>
              <w:tabs>
                <w:tab w:val="left" w:pos="567"/>
                <w:tab w:val="right" w:pos="9498"/>
              </w:tabs>
              <w:spacing w:before="60" w:after="60"/>
              <w:jc w:val="left"/>
              <w:rPr>
                <w:color w:val="000000"/>
                <w:lang w:val="en-GB"/>
              </w:rPr>
            </w:pPr>
            <w:r>
              <w:rPr>
                <w:color w:val="000000"/>
                <w:lang w:val="en-GB"/>
              </w:rPr>
              <w:t>2025-07-13</w:t>
            </w:r>
          </w:p>
        </w:tc>
        <w:tc>
          <w:tcPr>
            <w:tcW w:w="4253" w:type="dxa"/>
          </w:tcPr>
          <w:p w14:paraId="6C861248" w14:textId="5AEBD8E0" w:rsidR="0036185A" w:rsidRDefault="00076A83" w:rsidP="00D061CB">
            <w:pPr>
              <w:tabs>
                <w:tab w:val="left" w:pos="567"/>
                <w:tab w:val="right" w:pos="9498"/>
              </w:tabs>
              <w:spacing w:before="60" w:after="60"/>
              <w:jc w:val="left"/>
              <w:rPr>
                <w:color w:val="000000"/>
                <w:lang w:val="en-GB"/>
              </w:rPr>
            </w:pPr>
            <w:r>
              <w:rPr>
                <w:color w:val="000000"/>
                <w:lang w:val="en-GB"/>
              </w:rPr>
              <w:t>Carnet loop</w:t>
            </w:r>
          </w:p>
        </w:tc>
      </w:tr>
      <w:tr w:rsidR="00686AF1" w:rsidRPr="00532163" w14:paraId="129792B7" w14:textId="77777777" w:rsidTr="00F82E33">
        <w:trPr>
          <w:cantSplit/>
        </w:trPr>
        <w:tc>
          <w:tcPr>
            <w:tcW w:w="1488" w:type="dxa"/>
            <w:shd w:val="clear" w:color="auto" w:fill="D9D9D9" w:themeFill="background1" w:themeFillShade="D9"/>
          </w:tcPr>
          <w:p w14:paraId="4FF0A37C" w14:textId="237ABC9A" w:rsidR="00686AF1" w:rsidRDefault="00686AF1" w:rsidP="00D061CB">
            <w:pPr>
              <w:tabs>
                <w:tab w:val="left" w:pos="567"/>
                <w:tab w:val="right" w:pos="9498"/>
              </w:tabs>
              <w:spacing w:before="60" w:after="60"/>
              <w:jc w:val="left"/>
              <w:rPr>
                <w:color w:val="000000"/>
                <w:lang w:val="en-GB"/>
              </w:rPr>
            </w:pPr>
            <w:r>
              <w:rPr>
                <w:color w:val="000000"/>
                <w:lang w:val="en-GB"/>
              </w:rPr>
              <w:t>EURAMET</w:t>
            </w:r>
          </w:p>
        </w:tc>
        <w:tc>
          <w:tcPr>
            <w:tcW w:w="1417" w:type="dxa"/>
          </w:tcPr>
          <w:p w14:paraId="5DBCB83E" w14:textId="3540647C" w:rsidR="00686AF1" w:rsidRDefault="00686AF1" w:rsidP="00D061CB">
            <w:pPr>
              <w:tabs>
                <w:tab w:val="left" w:pos="567"/>
                <w:tab w:val="right" w:pos="9498"/>
              </w:tabs>
              <w:spacing w:before="60" w:after="60"/>
              <w:jc w:val="left"/>
              <w:rPr>
                <w:color w:val="000000"/>
                <w:lang w:val="en-GB"/>
              </w:rPr>
            </w:pPr>
            <w:r>
              <w:rPr>
                <w:color w:val="000000"/>
                <w:lang w:val="en-GB"/>
              </w:rPr>
              <w:t>IPQ</w:t>
            </w:r>
          </w:p>
        </w:tc>
        <w:tc>
          <w:tcPr>
            <w:tcW w:w="1631" w:type="dxa"/>
          </w:tcPr>
          <w:p w14:paraId="2BF50774" w14:textId="18FD66B6" w:rsidR="00686AF1" w:rsidRPr="00532163" w:rsidRDefault="004222CA" w:rsidP="00D061CB">
            <w:pPr>
              <w:tabs>
                <w:tab w:val="left" w:pos="567"/>
                <w:tab w:val="right" w:pos="9498"/>
              </w:tabs>
              <w:spacing w:before="60" w:after="60"/>
              <w:jc w:val="left"/>
              <w:rPr>
                <w:color w:val="000000"/>
                <w:lang w:val="en-GB"/>
              </w:rPr>
            </w:pPr>
            <w:r>
              <w:rPr>
                <w:color w:val="000000"/>
                <w:lang w:val="en-GB"/>
              </w:rPr>
              <w:t>2025-</w:t>
            </w:r>
            <w:r w:rsidR="00076A83">
              <w:rPr>
                <w:color w:val="000000"/>
                <w:lang w:val="en-GB"/>
              </w:rPr>
              <w:t>10</w:t>
            </w:r>
            <w:r>
              <w:rPr>
                <w:color w:val="000000"/>
                <w:lang w:val="en-GB"/>
              </w:rPr>
              <w:t>-</w:t>
            </w:r>
            <w:r w:rsidR="00076A83">
              <w:rPr>
                <w:color w:val="000000"/>
                <w:lang w:val="en-GB"/>
              </w:rPr>
              <w:t>26</w:t>
            </w:r>
          </w:p>
        </w:tc>
        <w:tc>
          <w:tcPr>
            <w:tcW w:w="4253" w:type="dxa"/>
          </w:tcPr>
          <w:p w14:paraId="722BBA50" w14:textId="0AECE646" w:rsidR="00686AF1" w:rsidRDefault="00686AF1" w:rsidP="00D061CB">
            <w:pPr>
              <w:tabs>
                <w:tab w:val="left" w:pos="567"/>
                <w:tab w:val="right" w:pos="9498"/>
              </w:tabs>
              <w:spacing w:before="60" w:after="60"/>
              <w:jc w:val="left"/>
              <w:rPr>
                <w:color w:val="000000"/>
                <w:lang w:val="en-GB"/>
              </w:rPr>
            </w:pPr>
            <w:r>
              <w:rPr>
                <w:color w:val="000000"/>
                <w:lang w:val="en-GB"/>
              </w:rPr>
              <w:t>Carnet loop</w:t>
            </w:r>
          </w:p>
        </w:tc>
      </w:tr>
      <w:tr w:rsidR="003B1C1B" w:rsidRPr="00532163" w14:paraId="3162CA55" w14:textId="77777777" w:rsidTr="00F82E33">
        <w:trPr>
          <w:cantSplit/>
        </w:trPr>
        <w:tc>
          <w:tcPr>
            <w:tcW w:w="1488" w:type="dxa"/>
            <w:shd w:val="clear" w:color="auto" w:fill="D9D9D9" w:themeFill="background1" w:themeFillShade="D9"/>
          </w:tcPr>
          <w:p w14:paraId="5C1BD513" w14:textId="1F084E5F" w:rsidR="003B1C1B" w:rsidRDefault="003B1C1B" w:rsidP="00D061CB">
            <w:pPr>
              <w:tabs>
                <w:tab w:val="left" w:pos="567"/>
                <w:tab w:val="right" w:pos="9498"/>
              </w:tabs>
              <w:spacing w:before="60" w:after="60"/>
              <w:jc w:val="left"/>
              <w:rPr>
                <w:color w:val="000000"/>
                <w:lang w:val="en-GB"/>
              </w:rPr>
            </w:pPr>
            <w:r>
              <w:rPr>
                <w:color w:val="000000"/>
                <w:lang w:val="en-GB"/>
              </w:rPr>
              <w:t>EURAMET</w:t>
            </w:r>
          </w:p>
        </w:tc>
        <w:tc>
          <w:tcPr>
            <w:tcW w:w="1417" w:type="dxa"/>
          </w:tcPr>
          <w:p w14:paraId="32CA29EC" w14:textId="039191AD" w:rsidR="003B1C1B" w:rsidRDefault="003B1C1B" w:rsidP="00D061CB">
            <w:pPr>
              <w:tabs>
                <w:tab w:val="left" w:pos="567"/>
                <w:tab w:val="right" w:pos="9498"/>
              </w:tabs>
              <w:spacing w:before="60" w:after="60"/>
              <w:jc w:val="left"/>
              <w:rPr>
                <w:color w:val="000000"/>
                <w:lang w:val="en-GB"/>
              </w:rPr>
            </w:pPr>
            <w:r>
              <w:rPr>
                <w:color w:val="000000"/>
                <w:lang w:val="en-GB"/>
              </w:rPr>
              <w:t>UME</w:t>
            </w:r>
          </w:p>
        </w:tc>
        <w:tc>
          <w:tcPr>
            <w:tcW w:w="1631" w:type="dxa"/>
          </w:tcPr>
          <w:p w14:paraId="10B70B6B" w14:textId="18BC07C8" w:rsidR="003B1C1B" w:rsidRDefault="003B1C1B" w:rsidP="00D061CB">
            <w:pPr>
              <w:tabs>
                <w:tab w:val="left" w:pos="567"/>
                <w:tab w:val="right" w:pos="9498"/>
              </w:tabs>
              <w:spacing w:before="60" w:after="60"/>
              <w:jc w:val="left"/>
              <w:rPr>
                <w:color w:val="000000"/>
                <w:lang w:val="en-GB"/>
              </w:rPr>
            </w:pPr>
            <w:r>
              <w:rPr>
                <w:color w:val="000000"/>
                <w:lang w:val="en-GB"/>
              </w:rPr>
              <w:t>2025-</w:t>
            </w:r>
            <w:r w:rsidR="006A032D">
              <w:rPr>
                <w:color w:val="000000"/>
                <w:lang w:val="en-GB"/>
              </w:rPr>
              <w:t>12-21</w:t>
            </w:r>
          </w:p>
        </w:tc>
        <w:tc>
          <w:tcPr>
            <w:tcW w:w="4253" w:type="dxa"/>
          </w:tcPr>
          <w:p w14:paraId="593DC2B0" w14:textId="19C34154" w:rsidR="003B1C1B" w:rsidRDefault="006A032D" w:rsidP="00D061CB">
            <w:pPr>
              <w:tabs>
                <w:tab w:val="left" w:pos="567"/>
                <w:tab w:val="right" w:pos="9498"/>
              </w:tabs>
              <w:spacing w:before="60" w:after="60"/>
              <w:jc w:val="left"/>
              <w:rPr>
                <w:color w:val="000000"/>
                <w:lang w:val="en-GB"/>
              </w:rPr>
            </w:pPr>
            <w:r>
              <w:rPr>
                <w:color w:val="000000"/>
                <w:lang w:val="en-GB"/>
              </w:rPr>
              <w:t>Carnet loop</w:t>
            </w:r>
          </w:p>
        </w:tc>
      </w:tr>
      <w:tr w:rsidR="00D061CB" w:rsidRPr="00532163" w14:paraId="1976BCDB" w14:textId="15255899" w:rsidTr="00EC3CF1">
        <w:trPr>
          <w:cantSplit/>
        </w:trPr>
        <w:tc>
          <w:tcPr>
            <w:tcW w:w="1488" w:type="dxa"/>
            <w:shd w:val="clear" w:color="auto" w:fill="BDD6EE" w:themeFill="accent1" w:themeFillTint="66"/>
          </w:tcPr>
          <w:p w14:paraId="66E23DF9" w14:textId="6853856D" w:rsidR="00D061CB" w:rsidRPr="00532163" w:rsidRDefault="00D061CB" w:rsidP="00D061CB">
            <w:pPr>
              <w:tabs>
                <w:tab w:val="left" w:pos="567"/>
                <w:tab w:val="right" w:pos="9498"/>
              </w:tabs>
              <w:spacing w:before="60" w:after="60"/>
              <w:jc w:val="left"/>
              <w:rPr>
                <w:color w:val="000000"/>
                <w:lang w:val="en-GB"/>
              </w:rPr>
            </w:pPr>
            <w:r>
              <w:rPr>
                <w:color w:val="000000"/>
                <w:lang w:val="en-GB"/>
              </w:rPr>
              <w:t>APMP</w:t>
            </w:r>
          </w:p>
        </w:tc>
        <w:tc>
          <w:tcPr>
            <w:tcW w:w="1417" w:type="dxa"/>
          </w:tcPr>
          <w:p w14:paraId="107069B4" w14:textId="3F406ED9" w:rsidR="00D061CB" w:rsidRPr="005D2123" w:rsidRDefault="00D061CB" w:rsidP="00D061CB">
            <w:pPr>
              <w:tabs>
                <w:tab w:val="left" w:pos="567"/>
                <w:tab w:val="right" w:pos="9498"/>
              </w:tabs>
              <w:spacing w:before="60" w:after="60"/>
              <w:jc w:val="left"/>
              <w:rPr>
                <w:color w:val="000000"/>
                <w:lang w:val="en-GB"/>
              </w:rPr>
            </w:pPr>
            <w:r w:rsidRPr="005D2123">
              <w:rPr>
                <w:color w:val="000000"/>
                <w:lang w:val="en-GB"/>
              </w:rPr>
              <w:t>MUSSD</w:t>
            </w:r>
          </w:p>
        </w:tc>
        <w:tc>
          <w:tcPr>
            <w:tcW w:w="1631" w:type="dxa"/>
          </w:tcPr>
          <w:p w14:paraId="4393D59D" w14:textId="5788A8D4" w:rsidR="00D061CB" w:rsidRPr="00532163" w:rsidRDefault="004222CA" w:rsidP="00D061CB">
            <w:pPr>
              <w:tabs>
                <w:tab w:val="left" w:pos="567"/>
                <w:tab w:val="right" w:pos="9498"/>
              </w:tabs>
              <w:spacing w:before="60" w:after="60"/>
              <w:jc w:val="left"/>
              <w:rPr>
                <w:color w:val="000000"/>
                <w:lang w:val="en-GB"/>
              </w:rPr>
            </w:pPr>
            <w:r>
              <w:rPr>
                <w:color w:val="000000"/>
                <w:lang w:val="en-GB"/>
              </w:rPr>
              <w:t>202</w:t>
            </w:r>
            <w:r w:rsidR="006A032D">
              <w:rPr>
                <w:color w:val="000000"/>
                <w:lang w:val="en-GB"/>
              </w:rPr>
              <w:t>6</w:t>
            </w:r>
            <w:r>
              <w:rPr>
                <w:color w:val="000000"/>
                <w:lang w:val="en-GB"/>
              </w:rPr>
              <w:t>-0</w:t>
            </w:r>
            <w:r w:rsidR="006A032D">
              <w:rPr>
                <w:color w:val="000000"/>
                <w:lang w:val="en-GB"/>
              </w:rPr>
              <w:t>2</w:t>
            </w:r>
            <w:r>
              <w:rPr>
                <w:color w:val="000000"/>
                <w:lang w:val="en-GB"/>
              </w:rPr>
              <w:t>-1</w:t>
            </w:r>
            <w:r w:rsidR="006A032D">
              <w:rPr>
                <w:color w:val="000000"/>
                <w:lang w:val="en-GB"/>
              </w:rPr>
              <w:t>5</w:t>
            </w:r>
          </w:p>
        </w:tc>
        <w:tc>
          <w:tcPr>
            <w:tcW w:w="4253" w:type="dxa"/>
          </w:tcPr>
          <w:p w14:paraId="54C49B28" w14:textId="677ADF91" w:rsidR="00D061CB" w:rsidRPr="00532163" w:rsidRDefault="004D3065" w:rsidP="00D061CB">
            <w:pPr>
              <w:tabs>
                <w:tab w:val="left" w:pos="567"/>
                <w:tab w:val="right" w:pos="9498"/>
              </w:tabs>
              <w:spacing w:before="60" w:after="60"/>
              <w:jc w:val="left"/>
              <w:rPr>
                <w:color w:val="000000"/>
                <w:lang w:val="en-GB"/>
              </w:rPr>
            </w:pPr>
            <w:r>
              <w:rPr>
                <w:color w:val="000000"/>
                <w:lang w:val="en-GB"/>
              </w:rPr>
              <w:t>Carnet loop</w:t>
            </w:r>
          </w:p>
        </w:tc>
      </w:tr>
      <w:tr w:rsidR="00410AAC" w:rsidRPr="00532163" w14:paraId="5E628861" w14:textId="77777777" w:rsidTr="00410AAC">
        <w:trPr>
          <w:cantSplit/>
        </w:trPr>
        <w:tc>
          <w:tcPr>
            <w:tcW w:w="1488" w:type="dxa"/>
            <w:shd w:val="clear" w:color="auto" w:fill="auto"/>
          </w:tcPr>
          <w:p w14:paraId="37108AAB" w14:textId="105D6AA9" w:rsidR="00410AAC" w:rsidRDefault="00410AAC" w:rsidP="00410AAC">
            <w:pPr>
              <w:tabs>
                <w:tab w:val="left" w:pos="567"/>
                <w:tab w:val="right" w:pos="9498"/>
              </w:tabs>
              <w:spacing w:before="60" w:after="60"/>
              <w:jc w:val="left"/>
              <w:rPr>
                <w:color w:val="000000"/>
                <w:lang w:val="en-GB"/>
              </w:rPr>
            </w:pPr>
            <w:r>
              <w:rPr>
                <w:color w:val="000000"/>
                <w:lang w:val="en-GB"/>
              </w:rPr>
              <w:t>-</w:t>
            </w:r>
          </w:p>
        </w:tc>
        <w:tc>
          <w:tcPr>
            <w:tcW w:w="1417" w:type="dxa"/>
          </w:tcPr>
          <w:p w14:paraId="10A49080" w14:textId="6AD1880B" w:rsidR="00410AAC" w:rsidRPr="005D2123" w:rsidRDefault="00410AAC" w:rsidP="00410AAC">
            <w:pPr>
              <w:tabs>
                <w:tab w:val="left" w:pos="567"/>
                <w:tab w:val="right" w:pos="9498"/>
              </w:tabs>
              <w:spacing w:before="60" w:after="60"/>
              <w:jc w:val="left"/>
              <w:rPr>
                <w:color w:val="000000"/>
                <w:lang w:val="en-GB"/>
              </w:rPr>
            </w:pPr>
            <w:r>
              <w:rPr>
                <w:color w:val="000000"/>
                <w:lang w:val="en-GB"/>
              </w:rPr>
              <w:t>NPL</w:t>
            </w:r>
          </w:p>
        </w:tc>
        <w:tc>
          <w:tcPr>
            <w:tcW w:w="1631" w:type="dxa"/>
          </w:tcPr>
          <w:p w14:paraId="144831D4" w14:textId="31B03DAE" w:rsidR="00410AAC" w:rsidRDefault="00410AAC" w:rsidP="00410AAC">
            <w:pPr>
              <w:tabs>
                <w:tab w:val="left" w:pos="567"/>
                <w:tab w:val="right" w:pos="9498"/>
              </w:tabs>
              <w:spacing w:before="60" w:after="60"/>
              <w:jc w:val="left"/>
              <w:rPr>
                <w:color w:val="000000"/>
                <w:lang w:val="en-GB"/>
              </w:rPr>
            </w:pPr>
            <w:r>
              <w:rPr>
                <w:color w:val="000000"/>
                <w:lang w:val="en-GB"/>
              </w:rPr>
              <w:t>2026-0</w:t>
            </w:r>
            <w:r w:rsidR="00BD6975">
              <w:rPr>
                <w:color w:val="000000"/>
                <w:lang w:val="en-GB"/>
              </w:rPr>
              <w:t>4</w:t>
            </w:r>
            <w:r>
              <w:rPr>
                <w:color w:val="000000"/>
                <w:lang w:val="en-GB"/>
              </w:rPr>
              <w:t>-</w:t>
            </w:r>
            <w:r w:rsidR="00BD6975">
              <w:rPr>
                <w:color w:val="000000"/>
                <w:lang w:val="en-GB"/>
              </w:rPr>
              <w:t>12</w:t>
            </w:r>
          </w:p>
        </w:tc>
        <w:tc>
          <w:tcPr>
            <w:tcW w:w="4253" w:type="dxa"/>
          </w:tcPr>
          <w:p w14:paraId="30AC55C1" w14:textId="22C01A3E" w:rsidR="00410AAC" w:rsidRDefault="00410AAC" w:rsidP="00410AAC">
            <w:pPr>
              <w:tabs>
                <w:tab w:val="left" w:pos="567"/>
                <w:tab w:val="right" w:pos="9498"/>
              </w:tabs>
              <w:spacing w:before="60" w:after="60"/>
              <w:jc w:val="left"/>
              <w:rPr>
                <w:color w:val="000000"/>
                <w:lang w:val="en-GB"/>
              </w:rPr>
            </w:pPr>
            <w:r>
              <w:rPr>
                <w:color w:val="000000"/>
                <w:lang w:val="en-GB"/>
              </w:rPr>
              <w:t>Pilot closes ATA Carnet. Pilot interim measurements.</w:t>
            </w:r>
          </w:p>
        </w:tc>
      </w:tr>
      <w:tr w:rsidR="00410AAC" w:rsidRPr="00532163" w14:paraId="5D18CEDC" w14:textId="77777777" w:rsidTr="00EC3CF1">
        <w:trPr>
          <w:cantSplit/>
        </w:trPr>
        <w:tc>
          <w:tcPr>
            <w:tcW w:w="1488" w:type="dxa"/>
            <w:shd w:val="clear" w:color="auto" w:fill="BDD6EE" w:themeFill="accent1" w:themeFillTint="66"/>
          </w:tcPr>
          <w:p w14:paraId="5A2549BE" w14:textId="1790BB94" w:rsidR="00410AAC" w:rsidRPr="00532163" w:rsidRDefault="00410AAC" w:rsidP="00410AAC">
            <w:pPr>
              <w:tabs>
                <w:tab w:val="left" w:pos="567"/>
                <w:tab w:val="right" w:pos="9498"/>
              </w:tabs>
              <w:spacing w:before="60" w:after="60"/>
              <w:jc w:val="left"/>
              <w:rPr>
                <w:color w:val="000000"/>
                <w:lang w:val="en-GB"/>
              </w:rPr>
            </w:pPr>
            <w:r>
              <w:rPr>
                <w:color w:val="000000"/>
                <w:lang w:val="en-GB"/>
              </w:rPr>
              <w:t>EURAMET</w:t>
            </w:r>
          </w:p>
        </w:tc>
        <w:tc>
          <w:tcPr>
            <w:tcW w:w="1417" w:type="dxa"/>
          </w:tcPr>
          <w:p w14:paraId="638AF6E2" w14:textId="3114772C" w:rsidR="00410AAC" w:rsidRPr="005D2123" w:rsidRDefault="00410AAC" w:rsidP="00410AAC">
            <w:pPr>
              <w:tabs>
                <w:tab w:val="left" w:pos="567"/>
                <w:tab w:val="right" w:pos="9498"/>
              </w:tabs>
              <w:spacing w:before="60" w:after="60"/>
              <w:jc w:val="left"/>
              <w:rPr>
                <w:color w:val="000000"/>
                <w:lang w:val="en-GB"/>
              </w:rPr>
            </w:pPr>
            <w:r>
              <w:rPr>
                <w:color w:val="000000"/>
                <w:lang w:val="en-GB"/>
              </w:rPr>
              <w:t>FSB</w:t>
            </w:r>
          </w:p>
        </w:tc>
        <w:tc>
          <w:tcPr>
            <w:tcW w:w="1631" w:type="dxa"/>
          </w:tcPr>
          <w:p w14:paraId="652E156A" w14:textId="0E98D99C" w:rsidR="00410AAC" w:rsidRPr="00532163" w:rsidRDefault="00C56991" w:rsidP="00410AAC">
            <w:pPr>
              <w:tabs>
                <w:tab w:val="left" w:pos="567"/>
                <w:tab w:val="right" w:pos="9498"/>
              </w:tabs>
              <w:spacing w:before="60" w:after="60"/>
              <w:jc w:val="left"/>
              <w:rPr>
                <w:color w:val="000000"/>
                <w:lang w:val="en-GB"/>
              </w:rPr>
            </w:pPr>
            <w:r>
              <w:rPr>
                <w:color w:val="000000"/>
                <w:lang w:val="en-GB"/>
              </w:rPr>
              <w:t>2026-0</w:t>
            </w:r>
            <w:r w:rsidR="00B63E45">
              <w:rPr>
                <w:color w:val="000000"/>
                <w:lang w:val="en-GB"/>
              </w:rPr>
              <w:t>5-03</w:t>
            </w:r>
          </w:p>
        </w:tc>
        <w:tc>
          <w:tcPr>
            <w:tcW w:w="4253" w:type="dxa"/>
          </w:tcPr>
          <w:p w14:paraId="33F87121" w14:textId="3A822E81" w:rsidR="00410AAC" w:rsidRPr="00532163" w:rsidRDefault="00F1680D" w:rsidP="00410AAC">
            <w:pPr>
              <w:tabs>
                <w:tab w:val="left" w:pos="567"/>
                <w:tab w:val="right" w:pos="9498"/>
              </w:tabs>
              <w:spacing w:before="60" w:after="60"/>
              <w:jc w:val="left"/>
              <w:rPr>
                <w:color w:val="000000"/>
                <w:lang w:val="en-GB"/>
              </w:rPr>
            </w:pPr>
            <w:r>
              <w:rPr>
                <w:color w:val="000000"/>
                <w:lang w:val="en-GB"/>
              </w:rPr>
              <w:t>Pilot ships to Croatia under temporary import</w:t>
            </w:r>
          </w:p>
        </w:tc>
      </w:tr>
      <w:tr w:rsidR="00410AAC" w:rsidRPr="00532163" w14:paraId="520A43AA" w14:textId="4D4DB692" w:rsidTr="00EC3CF1">
        <w:trPr>
          <w:cantSplit/>
        </w:trPr>
        <w:tc>
          <w:tcPr>
            <w:tcW w:w="1488" w:type="dxa"/>
            <w:shd w:val="clear" w:color="auto" w:fill="auto"/>
          </w:tcPr>
          <w:p w14:paraId="229EC144" w14:textId="6B7579A7" w:rsidR="00410AAC" w:rsidRPr="00532163" w:rsidRDefault="0097270D" w:rsidP="00410AAC">
            <w:pPr>
              <w:tabs>
                <w:tab w:val="left" w:pos="567"/>
                <w:tab w:val="right" w:pos="9498"/>
              </w:tabs>
              <w:spacing w:before="60" w:after="60"/>
              <w:jc w:val="left"/>
              <w:rPr>
                <w:color w:val="000000"/>
                <w:lang w:val="en-GB"/>
              </w:rPr>
            </w:pPr>
            <w:r>
              <w:rPr>
                <w:color w:val="000000"/>
                <w:lang w:val="en-GB"/>
              </w:rPr>
              <w:t>-</w:t>
            </w:r>
          </w:p>
        </w:tc>
        <w:tc>
          <w:tcPr>
            <w:tcW w:w="1417" w:type="dxa"/>
            <w:shd w:val="clear" w:color="auto" w:fill="auto"/>
          </w:tcPr>
          <w:p w14:paraId="3F69224C" w14:textId="0932A238" w:rsidR="00410AAC" w:rsidRPr="00532163" w:rsidRDefault="0097270D" w:rsidP="00410AAC">
            <w:pPr>
              <w:tabs>
                <w:tab w:val="left" w:pos="567"/>
                <w:tab w:val="right" w:pos="9498"/>
              </w:tabs>
              <w:spacing w:before="60" w:after="60"/>
              <w:jc w:val="left"/>
              <w:rPr>
                <w:color w:val="000000"/>
                <w:lang w:val="en-GB"/>
              </w:rPr>
            </w:pPr>
            <w:r>
              <w:rPr>
                <w:color w:val="000000"/>
                <w:lang w:val="en-GB"/>
              </w:rPr>
              <w:t>NPL</w:t>
            </w:r>
          </w:p>
        </w:tc>
        <w:tc>
          <w:tcPr>
            <w:tcW w:w="1631" w:type="dxa"/>
            <w:shd w:val="clear" w:color="auto" w:fill="auto"/>
          </w:tcPr>
          <w:p w14:paraId="3F559A39" w14:textId="7928DC47" w:rsidR="00410AAC" w:rsidRPr="00532163" w:rsidRDefault="00B63E45" w:rsidP="00410AAC">
            <w:pPr>
              <w:tabs>
                <w:tab w:val="left" w:pos="567"/>
                <w:tab w:val="right" w:pos="9498"/>
              </w:tabs>
              <w:spacing w:before="60" w:after="60"/>
              <w:jc w:val="left"/>
              <w:rPr>
                <w:color w:val="000000"/>
                <w:lang w:val="en-GB"/>
              </w:rPr>
            </w:pPr>
            <w:r>
              <w:rPr>
                <w:color w:val="000000"/>
                <w:lang w:val="en-GB"/>
              </w:rPr>
              <w:t>2026-07-05</w:t>
            </w:r>
          </w:p>
        </w:tc>
        <w:tc>
          <w:tcPr>
            <w:tcW w:w="4253" w:type="dxa"/>
            <w:shd w:val="clear" w:color="auto" w:fill="auto"/>
          </w:tcPr>
          <w:p w14:paraId="3961DB47" w14:textId="2BEE0559" w:rsidR="00410AAC" w:rsidRPr="00532163" w:rsidRDefault="004961A8" w:rsidP="00410AAC">
            <w:pPr>
              <w:tabs>
                <w:tab w:val="left" w:pos="567"/>
                <w:tab w:val="right" w:pos="9498"/>
              </w:tabs>
              <w:spacing w:before="60" w:after="60"/>
              <w:jc w:val="left"/>
              <w:rPr>
                <w:color w:val="000000"/>
                <w:lang w:val="en-GB"/>
              </w:rPr>
            </w:pPr>
            <w:r>
              <w:rPr>
                <w:color w:val="000000"/>
                <w:lang w:val="en-GB"/>
              </w:rPr>
              <w:t>Items returned to NPL to close temporary export.</w:t>
            </w:r>
          </w:p>
        </w:tc>
      </w:tr>
      <w:tr w:rsidR="00410AAC" w:rsidRPr="00532163" w14:paraId="6476D3D9" w14:textId="77777777" w:rsidTr="009708A0">
        <w:trPr>
          <w:cantSplit/>
        </w:trPr>
        <w:tc>
          <w:tcPr>
            <w:tcW w:w="1488" w:type="dxa"/>
            <w:shd w:val="clear" w:color="auto" w:fill="C5E0B3" w:themeFill="accent6" w:themeFillTint="66"/>
          </w:tcPr>
          <w:p w14:paraId="6F8DEB8A" w14:textId="6A13DE13" w:rsidR="00410AAC" w:rsidRDefault="00410AAC" w:rsidP="00410AAC">
            <w:pPr>
              <w:tabs>
                <w:tab w:val="left" w:pos="567"/>
                <w:tab w:val="right" w:pos="9498"/>
              </w:tabs>
              <w:spacing w:before="60" w:after="60"/>
              <w:jc w:val="left"/>
              <w:rPr>
                <w:color w:val="000000"/>
                <w:lang w:val="en-GB"/>
              </w:rPr>
            </w:pPr>
            <w:r>
              <w:rPr>
                <w:color w:val="000000"/>
                <w:lang w:val="en-GB"/>
              </w:rPr>
              <w:t>AFRIMETS</w:t>
            </w:r>
          </w:p>
        </w:tc>
        <w:tc>
          <w:tcPr>
            <w:tcW w:w="1417" w:type="dxa"/>
          </w:tcPr>
          <w:p w14:paraId="3292022C" w14:textId="2A52E472" w:rsidR="00410AAC" w:rsidRDefault="00410AAC" w:rsidP="00410AAC">
            <w:pPr>
              <w:tabs>
                <w:tab w:val="left" w:pos="567"/>
                <w:tab w:val="right" w:pos="9498"/>
              </w:tabs>
              <w:spacing w:before="60" w:after="60"/>
              <w:jc w:val="left"/>
              <w:rPr>
                <w:color w:val="000000"/>
                <w:lang w:val="en-GB"/>
              </w:rPr>
            </w:pPr>
            <w:r>
              <w:rPr>
                <w:color w:val="000000"/>
                <w:lang w:val="en-GB"/>
              </w:rPr>
              <w:t>NIS</w:t>
            </w:r>
          </w:p>
        </w:tc>
        <w:tc>
          <w:tcPr>
            <w:tcW w:w="1631" w:type="dxa"/>
          </w:tcPr>
          <w:p w14:paraId="266A2156" w14:textId="6B45A802" w:rsidR="00410AAC" w:rsidRPr="00532163" w:rsidRDefault="00500E09" w:rsidP="00410AAC">
            <w:pPr>
              <w:tabs>
                <w:tab w:val="left" w:pos="567"/>
                <w:tab w:val="right" w:pos="9498"/>
              </w:tabs>
              <w:spacing w:before="60" w:after="60"/>
              <w:jc w:val="left"/>
              <w:rPr>
                <w:color w:val="000000"/>
                <w:lang w:val="en-GB"/>
              </w:rPr>
            </w:pPr>
            <w:r>
              <w:rPr>
                <w:color w:val="000000"/>
                <w:lang w:val="en-GB"/>
              </w:rPr>
              <w:t>T-B-D</w:t>
            </w:r>
          </w:p>
        </w:tc>
        <w:tc>
          <w:tcPr>
            <w:tcW w:w="4253" w:type="dxa"/>
          </w:tcPr>
          <w:p w14:paraId="508DA16E" w14:textId="63D1FB1F" w:rsidR="00410AAC" w:rsidRDefault="00410AAC" w:rsidP="00410AAC">
            <w:pPr>
              <w:tabs>
                <w:tab w:val="right" w:pos="9498"/>
              </w:tabs>
              <w:spacing w:before="60" w:after="60" w:line="200" w:lineRule="exact"/>
              <w:jc w:val="left"/>
              <w:rPr>
                <w:color w:val="000000"/>
                <w:lang w:val="en-GB"/>
              </w:rPr>
            </w:pPr>
            <w:r>
              <w:rPr>
                <w:color w:val="000000"/>
                <w:lang w:val="en-GB"/>
              </w:rPr>
              <w:t>Pilot ships to Egypt under temporary import</w:t>
            </w:r>
            <w:r w:rsidR="0097270D">
              <w:rPr>
                <w:color w:val="000000"/>
                <w:lang w:val="en-GB"/>
              </w:rPr>
              <w:t>.</w:t>
            </w:r>
          </w:p>
        </w:tc>
      </w:tr>
      <w:tr w:rsidR="00410AAC" w:rsidRPr="00532163" w14:paraId="67C85448" w14:textId="1D834690" w:rsidTr="00EC3CF1">
        <w:trPr>
          <w:cantSplit/>
        </w:trPr>
        <w:tc>
          <w:tcPr>
            <w:tcW w:w="1488" w:type="dxa"/>
          </w:tcPr>
          <w:p w14:paraId="0B892E0E" w14:textId="24029470" w:rsidR="00410AAC" w:rsidRPr="00532163" w:rsidRDefault="00410AAC" w:rsidP="00410AAC">
            <w:pPr>
              <w:tabs>
                <w:tab w:val="left" w:pos="567"/>
                <w:tab w:val="right" w:pos="9498"/>
              </w:tabs>
              <w:spacing w:before="60" w:after="60"/>
              <w:jc w:val="left"/>
              <w:rPr>
                <w:color w:val="000000"/>
                <w:lang w:val="en-GB"/>
              </w:rPr>
            </w:pPr>
            <w:r>
              <w:rPr>
                <w:color w:val="000000"/>
                <w:lang w:val="en-GB"/>
              </w:rPr>
              <w:t>-</w:t>
            </w:r>
          </w:p>
        </w:tc>
        <w:tc>
          <w:tcPr>
            <w:tcW w:w="1417" w:type="dxa"/>
          </w:tcPr>
          <w:p w14:paraId="28B887CF" w14:textId="6F1C55AF" w:rsidR="00410AAC" w:rsidRPr="00532163" w:rsidRDefault="00410AAC" w:rsidP="00410AAC">
            <w:pPr>
              <w:tabs>
                <w:tab w:val="left" w:pos="567"/>
                <w:tab w:val="right" w:pos="9498"/>
              </w:tabs>
              <w:spacing w:before="60" w:after="60"/>
              <w:jc w:val="left"/>
              <w:rPr>
                <w:color w:val="000000"/>
                <w:lang w:val="en-GB"/>
              </w:rPr>
            </w:pPr>
            <w:r>
              <w:rPr>
                <w:color w:val="000000"/>
                <w:lang w:val="en-GB"/>
              </w:rPr>
              <w:t>NPL</w:t>
            </w:r>
          </w:p>
        </w:tc>
        <w:tc>
          <w:tcPr>
            <w:tcW w:w="1631" w:type="dxa"/>
          </w:tcPr>
          <w:p w14:paraId="4A3ED6EE" w14:textId="3F30F3D6" w:rsidR="00410AAC" w:rsidRPr="00532163" w:rsidRDefault="00500E09" w:rsidP="00410AAC">
            <w:pPr>
              <w:tabs>
                <w:tab w:val="left" w:pos="567"/>
                <w:tab w:val="right" w:pos="9498"/>
              </w:tabs>
              <w:spacing w:before="60" w:after="60"/>
              <w:jc w:val="left"/>
              <w:rPr>
                <w:color w:val="000000"/>
                <w:lang w:val="en-GB"/>
              </w:rPr>
            </w:pPr>
            <w:r>
              <w:rPr>
                <w:color w:val="000000"/>
                <w:lang w:val="en-GB"/>
              </w:rPr>
              <w:t>T-B-D</w:t>
            </w:r>
          </w:p>
        </w:tc>
        <w:tc>
          <w:tcPr>
            <w:tcW w:w="4253" w:type="dxa"/>
          </w:tcPr>
          <w:p w14:paraId="5036B111" w14:textId="7685F843" w:rsidR="00410AAC" w:rsidRPr="00532163" w:rsidRDefault="00410AAC" w:rsidP="00410AAC">
            <w:pPr>
              <w:tabs>
                <w:tab w:val="right" w:pos="9498"/>
              </w:tabs>
              <w:spacing w:before="60" w:after="60" w:line="200" w:lineRule="exact"/>
              <w:jc w:val="left"/>
              <w:rPr>
                <w:color w:val="000000"/>
                <w:lang w:val="en-GB"/>
              </w:rPr>
            </w:pPr>
            <w:r>
              <w:rPr>
                <w:color w:val="000000"/>
                <w:lang w:val="en-GB"/>
              </w:rPr>
              <w:t xml:space="preserve">Items returned to NPL to close temporary export. </w:t>
            </w:r>
          </w:p>
        </w:tc>
      </w:tr>
      <w:tr w:rsidR="0097270D" w:rsidRPr="00532163" w14:paraId="6DF63219" w14:textId="77777777" w:rsidTr="00EC3CF1">
        <w:trPr>
          <w:cantSplit/>
        </w:trPr>
        <w:tc>
          <w:tcPr>
            <w:tcW w:w="1488" w:type="dxa"/>
          </w:tcPr>
          <w:p w14:paraId="4BB9BE18" w14:textId="30A3ED46" w:rsidR="0097270D" w:rsidRDefault="0097270D" w:rsidP="0097270D">
            <w:pPr>
              <w:tabs>
                <w:tab w:val="left" w:pos="567"/>
                <w:tab w:val="right" w:pos="9498"/>
              </w:tabs>
              <w:spacing w:before="60" w:after="60"/>
              <w:jc w:val="left"/>
              <w:rPr>
                <w:color w:val="000000"/>
                <w:lang w:val="en-GB"/>
              </w:rPr>
            </w:pPr>
            <w:r>
              <w:rPr>
                <w:color w:val="000000"/>
                <w:lang w:val="en-GB"/>
              </w:rPr>
              <w:t>-</w:t>
            </w:r>
          </w:p>
        </w:tc>
        <w:tc>
          <w:tcPr>
            <w:tcW w:w="1417" w:type="dxa"/>
          </w:tcPr>
          <w:p w14:paraId="2FBE8BAA" w14:textId="02BC81B4" w:rsidR="0097270D" w:rsidRDefault="0097270D" w:rsidP="0097270D">
            <w:pPr>
              <w:tabs>
                <w:tab w:val="left" w:pos="567"/>
                <w:tab w:val="right" w:pos="9498"/>
              </w:tabs>
              <w:spacing w:before="60" w:after="60"/>
              <w:jc w:val="left"/>
              <w:rPr>
                <w:color w:val="000000"/>
                <w:lang w:val="en-GB"/>
              </w:rPr>
            </w:pPr>
            <w:r w:rsidRPr="003E7A5E">
              <w:rPr>
                <w:rFonts w:asciiTheme="minorHAnsi" w:hAnsiTheme="minorHAnsi" w:cstheme="minorHAnsi"/>
                <w:sz w:val="20"/>
                <w:lang w:val="en-GB"/>
              </w:rPr>
              <w:t>UKRMETRTESTSTANDART</w:t>
            </w:r>
          </w:p>
        </w:tc>
        <w:tc>
          <w:tcPr>
            <w:tcW w:w="1631" w:type="dxa"/>
          </w:tcPr>
          <w:p w14:paraId="3C00D6A5" w14:textId="3559F6B6" w:rsidR="0097270D" w:rsidRDefault="00500E09" w:rsidP="0097270D">
            <w:pPr>
              <w:tabs>
                <w:tab w:val="left" w:pos="567"/>
                <w:tab w:val="right" w:pos="9498"/>
              </w:tabs>
              <w:spacing w:before="60" w:after="60"/>
              <w:jc w:val="left"/>
              <w:rPr>
                <w:color w:val="000000"/>
                <w:lang w:val="en-GB"/>
              </w:rPr>
            </w:pPr>
            <w:r>
              <w:rPr>
                <w:color w:val="000000"/>
                <w:lang w:val="en-GB"/>
              </w:rPr>
              <w:t>T-B-D</w:t>
            </w:r>
          </w:p>
        </w:tc>
        <w:tc>
          <w:tcPr>
            <w:tcW w:w="4253" w:type="dxa"/>
          </w:tcPr>
          <w:p w14:paraId="07374246" w14:textId="17D54B89" w:rsidR="0097270D" w:rsidRDefault="0097270D" w:rsidP="0097270D">
            <w:pPr>
              <w:tabs>
                <w:tab w:val="right" w:pos="9498"/>
              </w:tabs>
              <w:spacing w:before="60" w:after="60" w:line="200" w:lineRule="exact"/>
              <w:jc w:val="left"/>
              <w:rPr>
                <w:color w:val="000000"/>
                <w:lang w:val="en-GB"/>
              </w:rPr>
            </w:pPr>
            <w:r>
              <w:rPr>
                <w:color w:val="000000"/>
                <w:lang w:val="en-GB"/>
              </w:rPr>
              <w:t xml:space="preserve">Pilot ships to </w:t>
            </w:r>
            <w:r>
              <w:rPr>
                <w:color w:val="000000"/>
                <w:lang w:val="en-GB"/>
              </w:rPr>
              <w:t>Ukraine</w:t>
            </w:r>
            <w:r>
              <w:rPr>
                <w:color w:val="000000"/>
                <w:lang w:val="en-GB"/>
              </w:rPr>
              <w:t xml:space="preserve"> under temporary import.</w:t>
            </w:r>
          </w:p>
        </w:tc>
      </w:tr>
      <w:tr w:rsidR="0097270D" w:rsidRPr="00532163" w14:paraId="396C9C5B" w14:textId="77777777" w:rsidTr="00EC3CF1">
        <w:trPr>
          <w:cantSplit/>
        </w:trPr>
        <w:tc>
          <w:tcPr>
            <w:tcW w:w="1488" w:type="dxa"/>
          </w:tcPr>
          <w:p w14:paraId="63DA0B80" w14:textId="4FCFECDE" w:rsidR="0097270D" w:rsidRDefault="0097270D" w:rsidP="0097270D">
            <w:pPr>
              <w:tabs>
                <w:tab w:val="left" w:pos="567"/>
                <w:tab w:val="right" w:pos="9498"/>
              </w:tabs>
              <w:spacing w:before="60" w:after="60"/>
              <w:jc w:val="left"/>
              <w:rPr>
                <w:color w:val="000000"/>
                <w:lang w:val="en-GB"/>
              </w:rPr>
            </w:pPr>
            <w:r>
              <w:rPr>
                <w:color w:val="000000"/>
                <w:lang w:val="en-GB"/>
              </w:rPr>
              <w:t>-</w:t>
            </w:r>
          </w:p>
        </w:tc>
        <w:tc>
          <w:tcPr>
            <w:tcW w:w="1417" w:type="dxa"/>
          </w:tcPr>
          <w:p w14:paraId="3EF808D7" w14:textId="76BEF05D" w:rsidR="0097270D" w:rsidRDefault="0097270D" w:rsidP="0097270D">
            <w:pPr>
              <w:tabs>
                <w:tab w:val="left" w:pos="567"/>
                <w:tab w:val="right" w:pos="9498"/>
              </w:tabs>
              <w:spacing w:before="60" w:after="60"/>
              <w:jc w:val="left"/>
              <w:rPr>
                <w:color w:val="000000"/>
                <w:lang w:val="en-GB"/>
              </w:rPr>
            </w:pPr>
            <w:r>
              <w:rPr>
                <w:color w:val="000000"/>
                <w:lang w:val="en-GB"/>
              </w:rPr>
              <w:t>NPL</w:t>
            </w:r>
          </w:p>
        </w:tc>
        <w:tc>
          <w:tcPr>
            <w:tcW w:w="1631" w:type="dxa"/>
          </w:tcPr>
          <w:p w14:paraId="4C77E3B1" w14:textId="467967D9" w:rsidR="0097270D" w:rsidRDefault="00500E09" w:rsidP="0097270D">
            <w:pPr>
              <w:tabs>
                <w:tab w:val="left" w:pos="567"/>
                <w:tab w:val="right" w:pos="9498"/>
              </w:tabs>
              <w:spacing w:before="60" w:after="60"/>
              <w:jc w:val="left"/>
              <w:rPr>
                <w:color w:val="000000"/>
                <w:lang w:val="en-GB"/>
              </w:rPr>
            </w:pPr>
            <w:r>
              <w:rPr>
                <w:color w:val="000000"/>
                <w:lang w:val="en-GB"/>
              </w:rPr>
              <w:t>T-B-D</w:t>
            </w:r>
          </w:p>
        </w:tc>
        <w:tc>
          <w:tcPr>
            <w:tcW w:w="4253" w:type="dxa"/>
          </w:tcPr>
          <w:p w14:paraId="25734AF4" w14:textId="7132ED4F" w:rsidR="0097270D" w:rsidRDefault="0097270D" w:rsidP="0097270D">
            <w:pPr>
              <w:tabs>
                <w:tab w:val="right" w:pos="9498"/>
              </w:tabs>
              <w:spacing w:before="60" w:after="60" w:line="200" w:lineRule="exact"/>
              <w:jc w:val="left"/>
              <w:rPr>
                <w:color w:val="000000"/>
                <w:lang w:val="en-GB"/>
              </w:rPr>
            </w:pPr>
            <w:r>
              <w:rPr>
                <w:color w:val="000000"/>
                <w:lang w:val="en-GB"/>
              </w:rPr>
              <w:t>Items returned to NPL</w:t>
            </w:r>
            <w:r w:rsidR="00843AF0">
              <w:rPr>
                <w:color w:val="000000"/>
                <w:lang w:val="en-GB"/>
              </w:rPr>
              <w:t xml:space="preserve"> to close temporary import.</w:t>
            </w:r>
          </w:p>
          <w:p w14:paraId="2E66D0FF" w14:textId="530F3FE4" w:rsidR="0097270D" w:rsidRDefault="0097270D" w:rsidP="0097270D">
            <w:pPr>
              <w:tabs>
                <w:tab w:val="right" w:pos="9498"/>
              </w:tabs>
              <w:spacing w:before="60" w:after="60" w:line="200" w:lineRule="exact"/>
              <w:jc w:val="left"/>
              <w:rPr>
                <w:color w:val="000000"/>
                <w:lang w:val="en-GB"/>
              </w:rPr>
            </w:pPr>
            <w:r w:rsidRPr="00532163">
              <w:rPr>
                <w:color w:val="000000"/>
                <w:lang w:val="en-GB"/>
              </w:rPr>
              <w:t>Pilot closing check</w:t>
            </w:r>
            <w:r>
              <w:rPr>
                <w:color w:val="000000"/>
                <w:lang w:val="en-GB"/>
              </w:rPr>
              <w:t xml:space="preserve"> measurements.</w:t>
            </w:r>
          </w:p>
        </w:tc>
      </w:tr>
    </w:tbl>
    <w:p w14:paraId="45690803" w14:textId="61B1C6D6" w:rsidR="000D4E4F" w:rsidRPr="00532163" w:rsidRDefault="005B3C21" w:rsidP="000D4E4F">
      <w:pPr>
        <w:pStyle w:val="Heading2"/>
      </w:pPr>
      <w:bookmarkStart w:id="21" w:name="_Toc104975087"/>
      <w:bookmarkStart w:id="22" w:name="_Toc104979361"/>
      <w:bookmarkStart w:id="23" w:name="_Toc129271721"/>
      <w:r w:rsidRPr="00532163">
        <w:t>Reception, t</w:t>
      </w:r>
      <w:r w:rsidR="000D4E4F" w:rsidRPr="00532163">
        <w:t>ransportation, insurance, costs</w:t>
      </w:r>
      <w:bookmarkEnd w:id="21"/>
      <w:bookmarkEnd w:id="22"/>
      <w:bookmarkEnd w:id="23"/>
    </w:p>
    <w:p w14:paraId="6504A30A" w14:textId="3D440F46" w:rsidR="00977457" w:rsidRPr="00532163" w:rsidRDefault="00977457" w:rsidP="000D4E4F">
      <w:pPr>
        <w:rPr>
          <w:lang w:val="en-GB" w:eastAsia="de-DE"/>
        </w:rPr>
      </w:pPr>
      <w:r w:rsidRPr="00532163">
        <w:rPr>
          <w:lang w:val="en-GB" w:eastAsia="de-DE"/>
        </w:rPr>
        <w:t>The gauges will be transported in a single hard-walle</w:t>
      </w:r>
      <w:r w:rsidR="00DA1B0A" w:rsidRPr="00532163">
        <w:rPr>
          <w:lang w:val="en-GB" w:eastAsia="de-DE"/>
        </w:rPr>
        <w:t>d foam-filled travel case, with each gauge seated in its own slot in the foam</w:t>
      </w:r>
      <w:r w:rsidR="000D4E4F" w:rsidRPr="00532163">
        <w:rPr>
          <w:lang w:val="en-GB" w:eastAsia="de-DE"/>
        </w:rPr>
        <w:t xml:space="preserve"> (Figure 1).</w:t>
      </w:r>
      <w:r w:rsidR="001D440E">
        <w:rPr>
          <w:lang w:val="en-GB" w:eastAsia="de-DE"/>
        </w:rPr>
        <w:t xml:space="preserve"> The shorter gauges are inside a further wooden case.</w:t>
      </w:r>
    </w:p>
    <w:p w14:paraId="69654124" w14:textId="520A2422" w:rsidR="000D4E4F" w:rsidRPr="00532163" w:rsidRDefault="005B3C21" w:rsidP="000D4E4F">
      <w:pPr>
        <w:rPr>
          <w:lang w:val="en-GB" w:eastAsia="de-DE"/>
        </w:rPr>
      </w:pPr>
      <w:r w:rsidRPr="00532163">
        <w:rPr>
          <w:lang w:val="en-GB" w:eastAsia="de-DE"/>
        </w:rPr>
        <w:t xml:space="preserve">Upon reception of the package, each laboratory </w:t>
      </w:r>
      <w:r w:rsidR="00000EC6" w:rsidRPr="00532163">
        <w:rPr>
          <w:lang w:val="en-GB" w:eastAsia="de-DE"/>
        </w:rPr>
        <w:t>must</w:t>
      </w:r>
      <w:r w:rsidRPr="00532163">
        <w:rPr>
          <w:lang w:val="en-GB" w:eastAsia="de-DE"/>
        </w:rPr>
        <w:t xml:space="preserve"> check that the </w:t>
      </w:r>
      <w:r w:rsidR="00190FDE" w:rsidRPr="00532163">
        <w:rPr>
          <w:lang w:val="en-GB" w:eastAsia="de-DE"/>
        </w:rPr>
        <w:t>content</w:t>
      </w:r>
      <w:r w:rsidR="00000EC6" w:rsidRPr="00532163">
        <w:rPr>
          <w:lang w:val="en-GB" w:eastAsia="de-DE"/>
        </w:rPr>
        <w:t>s</w:t>
      </w:r>
      <w:r w:rsidRPr="00532163">
        <w:rPr>
          <w:lang w:val="en-GB" w:eastAsia="de-DE"/>
        </w:rPr>
        <w:t xml:space="preserve"> </w:t>
      </w:r>
      <w:r w:rsidR="00000EC6" w:rsidRPr="00532163">
        <w:rPr>
          <w:lang w:val="en-GB" w:eastAsia="de-DE"/>
        </w:rPr>
        <w:t>are</w:t>
      </w:r>
      <w:r w:rsidRPr="00532163">
        <w:rPr>
          <w:lang w:val="en-GB" w:eastAsia="de-DE"/>
        </w:rPr>
        <w:t xml:space="preserve"> complete and that there is no apparent damage </w:t>
      </w:r>
      <w:r w:rsidR="00000EC6" w:rsidRPr="00532163">
        <w:rPr>
          <w:lang w:val="en-GB" w:eastAsia="de-DE"/>
        </w:rPr>
        <w:t>to</w:t>
      </w:r>
      <w:r w:rsidRPr="00532163">
        <w:rPr>
          <w:lang w:val="en-GB" w:eastAsia="de-DE"/>
        </w:rPr>
        <w:t xml:space="preserve"> the box or </w:t>
      </w:r>
      <w:r w:rsidR="00000EC6" w:rsidRPr="00532163">
        <w:rPr>
          <w:lang w:val="en-GB" w:eastAsia="de-DE"/>
        </w:rPr>
        <w:t xml:space="preserve">to </w:t>
      </w:r>
      <w:r w:rsidR="00D11B90" w:rsidRPr="00532163">
        <w:rPr>
          <w:lang w:val="en-GB" w:eastAsia="de-DE"/>
        </w:rPr>
        <w:t>any of the standards.  The arrival and condition of the standards must be reported immediately to the pilot and to the previous participant who sent the shipment,</w:t>
      </w:r>
      <w:r w:rsidRPr="00532163">
        <w:rPr>
          <w:lang w:val="en-GB" w:eastAsia="de-DE"/>
        </w:rPr>
        <w:t xml:space="preserve"> preferably using the form </w:t>
      </w:r>
      <w:r w:rsidR="00AA648A">
        <w:rPr>
          <w:lang w:val="en-GB" w:eastAsia="de-DE"/>
        </w:rPr>
        <w:t>in</w:t>
      </w:r>
      <w:r w:rsidRPr="00532163">
        <w:rPr>
          <w:lang w:val="en-GB" w:eastAsia="de-DE"/>
        </w:rPr>
        <w:t xml:space="preserve"> Appendix A.</w:t>
      </w:r>
    </w:p>
    <w:p w14:paraId="6C80EB0D" w14:textId="50853804" w:rsidR="000D4E4F" w:rsidRPr="00532163" w:rsidRDefault="000D4E4F" w:rsidP="000D4E4F">
      <w:pPr>
        <w:rPr>
          <w:lang w:val="en-GB"/>
        </w:rPr>
      </w:pPr>
      <w:r w:rsidRPr="00532163">
        <w:rPr>
          <w:lang w:val="en-GB"/>
        </w:rPr>
        <w:t>The pilot laboratory</w:t>
      </w:r>
      <w:r w:rsidR="00000EC6" w:rsidRPr="00532163">
        <w:rPr>
          <w:lang w:val="en-GB"/>
        </w:rPr>
        <w:t xml:space="preserve"> will cover the costs of</w:t>
      </w:r>
      <w:r w:rsidRPr="00532163">
        <w:rPr>
          <w:lang w:val="en-GB"/>
        </w:rPr>
        <w:t xml:space="preserve"> the standards </w:t>
      </w:r>
      <w:r w:rsidR="00000EC6" w:rsidRPr="00532163">
        <w:rPr>
          <w:lang w:val="en-GB"/>
        </w:rPr>
        <w:t>and of</w:t>
      </w:r>
      <w:r w:rsidRPr="00532163">
        <w:rPr>
          <w:lang w:val="en-GB"/>
        </w:rPr>
        <w:t xml:space="preserve"> the packaging, and the shipping costs </w:t>
      </w:r>
      <w:r w:rsidR="002646AE" w:rsidRPr="00532163">
        <w:rPr>
          <w:lang w:val="en-GB"/>
        </w:rPr>
        <w:t xml:space="preserve">to the </w:t>
      </w:r>
      <w:r w:rsidR="00000EC6" w:rsidRPr="00532163">
        <w:rPr>
          <w:lang w:val="en-GB"/>
        </w:rPr>
        <w:t>first</w:t>
      </w:r>
      <w:r w:rsidR="002646AE" w:rsidRPr="00532163">
        <w:rPr>
          <w:lang w:val="en-GB"/>
        </w:rPr>
        <w:t xml:space="preserve"> laboratory</w:t>
      </w:r>
      <w:r w:rsidR="00000EC6" w:rsidRPr="00532163">
        <w:rPr>
          <w:lang w:val="en-GB"/>
        </w:rPr>
        <w:t xml:space="preserve"> in each loop of the circulation</w:t>
      </w:r>
      <w:r w:rsidRPr="00532163">
        <w:rPr>
          <w:lang w:val="en-GB"/>
        </w:rPr>
        <w:t xml:space="preserve">. </w:t>
      </w:r>
      <w:r w:rsidR="00F9778D">
        <w:rPr>
          <w:lang w:val="en-GB"/>
        </w:rPr>
        <w:t xml:space="preserve">SMD covers the cost of the donated long gauges. </w:t>
      </w:r>
      <w:r w:rsidRPr="00532163">
        <w:rPr>
          <w:lang w:val="en-GB"/>
        </w:rPr>
        <w:t>The pilot laboratory has no insurance for any loss or damage of the standards during the circulation.</w:t>
      </w:r>
      <w:r w:rsidR="00000EC6" w:rsidRPr="00532163">
        <w:rPr>
          <w:lang w:val="en-GB"/>
        </w:rPr>
        <w:t xml:space="preserve"> Each participant is responsible for the costs of shipping the package to the next laboratory in the circulation.</w:t>
      </w:r>
    </w:p>
    <w:p w14:paraId="28C63DEC" w14:textId="60B4E8FF" w:rsidR="000D4E4F" w:rsidRPr="007358C6" w:rsidRDefault="00DD147F" w:rsidP="00804CF7">
      <w:pPr>
        <w:pStyle w:val="Bild"/>
        <w:ind w:left="1985" w:right="1820"/>
        <w:rPr>
          <w:rFonts w:asciiTheme="minorHAnsi" w:hAnsiTheme="minorHAnsi" w:cstheme="minorHAnsi"/>
        </w:rPr>
      </w:pPr>
      <w:r>
        <w:rPr>
          <w:rFonts w:asciiTheme="minorHAnsi" w:hAnsiTheme="minorHAnsi" w:cstheme="minorHAnsi"/>
          <w:noProof/>
        </w:rPr>
        <w:lastRenderedPageBreak/>
        <w:drawing>
          <wp:inline distT="0" distB="0" distL="0" distR="0" wp14:anchorId="175B74E0" wp14:editId="03216212">
            <wp:extent cx="2792423" cy="2857050"/>
            <wp:effectExtent l="0" t="0" r="8255" b="635"/>
            <wp:docPr id="1243738331" name="Picture 1" descr="A black case with several wooden boa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38331" name="Picture 1" descr="A black case with several wooden boards&#10;&#10;AI-generated content may be incorrec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797877" cy="2862630"/>
                    </a:xfrm>
                    <a:prstGeom prst="rect">
                      <a:avLst/>
                    </a:prstGeom>
                  </pic:spPr>
                </pic:pic>
              </a:graphicData>
            </a:graphic>
          </wp:inline>
        </w:drawing>
      </w:r>
      <w:r w:rsidR="00804CF7">
        <w:rPr>
          <w:rFonts w:asciiTheme="minorHAnsi" w:hAnsiTheme="minorHAnsi" w:cstheme="minorHAnsi"/>
        </w:rPr>
        <w:br/>
      </w:r>
    </w:p>
    <w:p w14:paraId="5842454C" w14:textId="091F69C2" w:rsidR="000D4E4F" w:rsidRPr="00532163" w:rsidRDefault="000D4E4F" w:rsidP="000D4E4F">
      <w:pPr>
        <w:jc w:val="center"/>
        <w:rPr>
          <w:lang w:val="en-GB" w:eastAsia="de-DE"/>
        </w:rPr>
      </w:pPr>
      <w:r w:rsidRPr="00532163">
        <w:rPr>
          <w:lang w:val="en-GB"/>
        </w:rPr>
        <w:t>Figure 1 – Transport ca</w:t>
      </w:r>
      <w:r w:rsidR="00DA1B0A" w:rsidRPr="00532163">
        <w:rPr>
          <w:lang w:val="en-GB"/>
        </w:rPr>
        <w:t>se</w:t>
      </w:r>
      <w:r w:rsidR="00116BD0">
        <w:rPr>
          <w:lang w:val="en-GB"/>
        </w:rPr>
        <w:t>.</w:t>
      </w:r>
    </w:p>
    <w:p w14:paraId="30825C21" w14:textId="77777777" w:rsidR="00DA1B0A" w:rsidRPr="00532163" w:rsidRDefault="00DA1B0A" w:rsidP="00DA1B0A">
      <w:pPr>
        <w:rPr>
          <w:lang w:val="en-GB"/>
        </w:rPr>
      </w:pPr>
      <w:r w:rsidRPr="00532163">
        <w:rPr>
          <w:lang w:val="en-GB"/>
        </w:rPr>
        <w:t>Each participant should contact the laboratory that follows them in the circulation to confirm its shipping address (which may change over the course of the comparison). This should be done while measurements are underway, so that the artefacts can be shipped onward as soon as the measurements are completed.</w:t>
      </w:r>
    </w:p>
    <w:p w14:paraId="01696827" w14:textId="5C394A7E" w:rsidR="002646AE" w:rsidRPr="00532163" w:rsidRDefault="00D11B90" w:rsidP="000D4E4F">
      <w:pPr>
        <w:rPr>
          <w:lang w:val="en-GB"/>
        </w:rPr>
      </w:pPr>
      <w:r w:rsidRPr="00532163">
        <w:rPr>
          <w:lang w:val="en-GB"/>
        </w:rPr>
        <w:t>After completing its measurements, each participant must repackage the standards and ship them to the next participant</w:t>
      </w:r>
      <w:r w:rsidR="000D4E4F" w:rsidRPr="00532163">
        <w:rPr>
          <w:lang w:val="en-GB"/>
        </w:rPr>
        <w:t>. The steel gauge blocks need to be protected against corrosion when not being measured by means of protective oil</w:t>
      </w:r>
      <w:r w:rsidR="009011D4">
        <w:rPr>
          <w:lang w:val="en-GB"/>
        </w:rPr>
        <w:t xml:space="preserve"> and/or paper.</w:t>
      </w:r>
      <w:r w:rsidR="000D4E4F" w:rsidRPr="00532163">
        <w:rPr>
          <w:lang w:val="en-GB"/>
        </w:rPr>
        <w:t xml:space="preserve"> Please </w:t>
      </w:r>
      <w:r w:rsidR="00000EC6" w:rsidRPr="00532163">
        <w:rPr>
          <w:lang w:val="en-GB"/>
        </w:rPr>
        <w:t>coat</w:t>
      </w:r>
      <w:r w:rsidR="000D4E4F" w:rsidRPr="00532163">
        <w:rPr>
          <w:lang w:val="en-GB"/>
        </w:rPr>
        <w:t xml:space="preserve"> them with </w:t>
      </w:r>
      <w:r w:rsidR="00000EC6" w:rsidRPr="00532163">
        <w:rPr>
          <w:lang w:val="en-GB"/>
        </w:rPr>
        <w:t>oil</w:t>
      </w:r>
      <w:r w:rsidR="000D4E4F" w:rsidRPr="00532163">
        <w:rPr>
          <w:lang w:val="en-GB"/>
        </w:rPr>
        <w:t xml:space="preserve"> before packing them for transportation or when stocked for more than three days.</w:t>
      </w:r>
    </w:p>
    <w:p w14:paraId="43CD5717" w14:textId="6BCC1AC3" w:rsidR="000D4E4F" w:rsidRPr="00532163" w:rsidRDefault="002646AE" w:rsidP="000D4E4F">
      <w:pPr>
        <w:rPr>
          <w:lang w:val="en-GB"/>
        </w:rPr>
      </w:pPr>
      <w:r w:rsidRPr="00532163">
        <w:rPr>
          <w:lang w:val="en-GB"/>
        </w:rPr>
        <w:t xml:space="preserve">Each participating laboratory shall cover the costs of shipping and transport insurance against loss or damage. The package should be shipped with a reliable parcel service. </w:t>
      </w:r>
      <w:r w:rsidR="00D11B90" w:rsidRPr="00532163">
        <w:rPr>
          <w:lang w:val="en-GB"/>
        </w:rPr>
        <w:t>P</w:t>
      </w:r>
      <w:r w:rsidRPr="00532163">
        <w:rPr>
          <w:lang w:val="en-GB"/>
        </w:rPr>
        <w:t>lease inform the pilot laboratory and the following participant when the package leaves your installations</w:t>
      </w:r>
      <w:r w:rsidR="00000EC6" w:rsidRPr="00532163">
        <w:rPr>
          <w:lang w:val="en-GB"/>
        </w:rPr>
        <w:t>,</w:t>
      </w:r>
      <w:r w:rsidRPr="00532163">
        <w:rPr>
          <w:lang w:val="en-GB"/>
        </w:rPr>
        <w:t xml:space="preserve"> indicating all pertinent information</w:t>
      </w:r>
      <w:r w:rsidR="00000EC6" w:rsidRPr="00532163">
        <w:rPr>
          <w:lang w:val="en-GB"/>
        </w:rPr>
        <w:t xml:space="preserve"> such as the carrier and tracking number of the shipment</w:t>
      </w:r>
      <w:r w:rsidRPr="00532163">
        <w:rPr>
          <w:lang w:val="en-GB"/>
        </w:rPr>
        <w:t xml:space="preserve">. </w:t>
      </w:r>
      <w:r w:rsidR="000D4E4F" w:rsidRPr="00532163">
        <w:rPr>
          <w:lang w:val="en-GB"/>
        </w:rPr>
        <w:t>If</w:t>
      </w:r>
      <w:r w:rsidR="00D11B90" w:rsidRPr="00532163">
        <w:rPr>
          <w:lang w:val="en-GB"/>
        </w:rPr>
        <w:t xml:space="preserve"> the packaging is damaged</w:t>
      </w:r>
      <w:r w:rsidR="000D4E4F" w:rsidRPr="00532163">
        <w:rPr>
          <w:lang w:val="en-GB"/>
        </w:rPr>
        <w:t xml:space="preserve"> at any point during circulation</w:t>
      </w:r>
      <w:r w:rsidR="00D11B90" w:rsidRPr="00532163">
        <w:rPr>
          <w:lang w:val="en-GB"/>
        </w:rPr>
        <w:t>,</w:t>
      </w:r>
      <w:r w:rsidR="000D4E4F" w:rsidRPr="00532163">
        <w:rPr>
          <w:lang w:val="en-GB"/>
        </w:rPr>
        <w:t xml:space="preserve"> it shall be repaired by the </w:t>
      </w:r>
      <w:r w:rsidR="00F52C20">
        <w:rPr>
          <w:lang w:val="en-GB"/>
        </w:rPr>
        <w:t xml:space="preserve">receiving </w:t>
      </w:r>
      <w:r w:rsidR="000D4E4F" w:rsidRPr="00532163">
        <w:rPr>
          <w:lang w:val="en-GB"/>
        </w:rPr>
        <w:t xml:space="preserve">laboratory before </w:t>
      </w:r>
      <w:r w:rsidR="00D11B90" w:rsidRPr="00532163">
        <w:rPr>
          <w:lang w:val="en-GB"/>
        </w:rPr>
        <w:t>onward shipment</w:t>
      </w:r>
      <w:r w:rsidRPr="00532163">
        <w:rPr>
          <w:lang w:val="en-GB"/>
        </w:rPr>
        <w:t>.</w:t>
      </w:r>
      <w:r w:rsidR="00B71F00" w:rsidRPr="00532163">
        <w:rPr>
          <w:lang w:val="en-GB"/>
        </w:rPr>
        <w:t xml:space="preserve"> In the case that a laboratory or its shipping agent damages one or more artefacts, they may be required by the pilot to replace the artefacts at their own cost (or from the</w:t>
      </w:r>
      <w:r w:rsidR="00F7084D">
        <w:rPr>
          <w:lang w:val="en-GB"/>
        </w:rPr>
        <w:t>ir</w:t>
      </w:r>
      <w:r w:rsidR="00B71F00" w:rsidRPr="00532163">
        <w:rPr>
          <w:lang w:val="en-GB"/>
        </w:rPr>
        <w:t xml:space="preserve"> insurance).</w:t>
      </w:r>
    </w:p>
    <w:p w14:paraId="0B302D4D" w14:textId="27753606" w:rsidR="001564AF" w:rsidRDefault="00DA1B0A" w:rsidP="000D4E4F">
      <w:pPr>
        <w:rPr>
          <w:lang w:val="en-GB"/>
        </w:rPr>
      </w:pPr>
      <w:r w:rsidRPr="00532163">
        <w:rPr>
          <w:lang w:val="en-GB"/>
        </w:rPr>
        <w:t xml:space="preserve">The </w:t>
      </w:r>
      <w:r w:rsidR="002646AE" w:rsidRPr="00532163">
        <w:rPr>
          <w:lang w:val="en-GB"/>
        </w:rPr>
        <w:t>package is accompanied by an ATA carnet</w:t>
      </w:r>
      <w:r w:rsidR="001021FF">
        <w:rPr>
          <w:lang w:val="en-GB"/>
        </w:rPr>
        <w:t xml:space="preserve"> during some parts of the circulation</w:t>
      </w:r>
      <w:r w:rsidR="002646AE" w:rsidRPr="00532163">
        <w:rPr>
          <w:lang w:val="en-GB"/>
        </w:rPr>
        <w:t xml:space="preserve">. </w:t>
      </w:r>
      <w:r w:rsidR="00991A94">
        <w:rPr>
          <w:lang w:val="en-GB"/>
        </w:rPr>
        <w:t>The</w:t>
      </w:r>
      <w:r w:rsidR="002646AE" w:rsidRPr="00532163">
        <w:rPr>
          <w:lang w:val="en-GB"/>
        </w:rPr>
        <w:t xml:space="preserve"> carnet shall always be shipped with the package, never inside the box, but </w:t>
      </w:r>
      <w:r w:rsidRPr="00532163">
        <w:rPr>
          <w:lang w:val="en-GB"/>
        </w:rPr>
        <w:t>outside</w:t>
      </w:r>
      <w:r w:rsidR="00D11B90" w:rsidRPr="00532163">
        <w:rPr>
          <w:lang w:val="en-GB"/>
        </w:rPr>
        <w:t>, accessible, and obvious to customs officials</w:t>
      </w:r>
      <w:r w:rsidR="002646AE" w:rsidRPr="00532163">
        <w:rPr>
          <w:lang w:val="en-GB"/>
        </w:rPr>
        <w:t xml:space="preserve">. </w:t>
      </w:r>
      <w:r w:rsidR="002646AE" w:rsidRPr="00532163">
        <w:rPr>
          <w:b/>
          <w:lang w:val="en-GB"/>
        </w:rPr>
        <w:t>Please be certain, that when receiving the package, you also receive the carnet!</w:t>
      </w:r>
      <w:r w:rsidRPr="00532163">
        <w:rPr>
          <w:lang w:val="en-GB"/>
        </w:rPr>
        <w:t xml:space="preserve">  </w:t>
      </w:r>
      <w:r w:rsidR="00361630" w:rsidRPr="00532163">
        <w:rPr>
          <w:lang w:val="en-GB"/>
        </w:rPr>
        <w:t xml:space="preserve">For </w:t>
      </w:r>
      <w:r w:rsidR="000A14A4">
        <w:rPr>
          <w:lang w:val="en-GB"/>
        </w:rPr>
        <w:t>the Carnet</w:t>
      </w:r>
      <w:r w:rsidR="00361630" w:rsidRPr="00532163">
        <w:rPr>
          <w:lang w:val="en-GB"/>
        </w:rPr>
        <w:t xml:space="preserve"> loop of the circulation, t</w:t>
      </w:r>
      <w:r w:rsidRPr="00532163">
        <w:rPr>
          <w:lang w:val="en-GB"/>
        </w:rPr>
        <w:t>he carnet and package must both return to the pilot within one year of the date of issue of the carnet</w:t>
      </w:r>
      <w:r w:rsidR="00214623">
        <w:rPr>
          <w:lang w:val="en-GB"/>
        </w:rPr>
        <w:t xml:space="preserve">. </w:t>
      </w:r>
    </w:p>
    <w:p w14:paraId="3792ECAB" w14:textId="1DE2F78D" w:rsidR="002646AE" w:rsidRPr="00532163" w:rsidRDefault="00214623" w:rsidP="000D4E4F">
      <w:pPr>
        <w:rPr>
          <w:lang w:val="en-GB"/>
        </w:rPr>
      </w:pPr>
      <w:r>
        <w:rPr>
          <w:lang w:val="en-GB"/>
        </w:rPr>
        <w:t>Use is made of temporary import/export and permanent import at some stages of the comparison. This is due to the pilot no longer</w:t>
      </w:r>
      <w:r w:rsidR="00F7084D">
        <w:rPr>
          <w:lang w:val="en-GB"/>
        </w:rPr>
        <w:t xml:space="preserve"> </w:t>
      </w:r>
      <w:r>
        <w:rPr>
          <w:lang w:val="en-GB"/>
        </w:rPr>
        <w:t xml:space="preserve">being </w:t>
      </w:r>
      <w:r w:rsidR="008C3932">
        <w:rPr>
          <w:lang w:val="en-GB"/>
        </w:rPr>
        <w:t xml:space="preserve">within an EU </w:t>
      </w:r>
      <w:r w:rsidR="001564AF">
        <w:rPr>
          <w:lang w:val="en-GB"/>
        </w:rPr>
        <w:t>member state</w:t>
      </w:r>
      <w:r w:rsidR="008C3932">
        <w:rPr>
          <w:lang w:val="en-GB"/>
        </w:rPr>
        <w:t xml:space="preserve"> and the fact that the long gauges are donated by an EU member state laboratory.</w:t>
      </w:r>
      <w:r w:rsidR="001564AF">
        <w:rPr>
          <w:lang w:val="en-GB"/>
        </w:rPr>
        <w:t xml:space="preserve"> </w:t>
      </w:r>
      <w:r w:rsidR="00613F7E">
        <w:rPr>
          <w:lang w:val="en-GB"/>
        </w:rPr>
        <w:t xml:space="preserve">Also, the ATA Carnet is not valid for use in some countries. </w:t>
      </w:r>
      <w:r w:rsidR="001564AF">
        <w:rPr>
          <w:lang w:val="en-GB"/>
        </w:rPr>
        <w:t xml:space="preserve">At the end, the intention is to return the artefacts to their original </w:t>
      </w:r>
      <w:r w:rsidR="000D24CB">
        <w:rPr>
          <w:lang w:val="en-GB"/>
        </w:rPr>
        <w:t>owners</w:t>
      </w:r>
      <w:r w:rsidR="001564AF">
        <w:rPr>
          <w:lang w:val="en-GB"/>
        </w:rPr>
        <w:t xml:space="preserve"> after</w:t>
      </w:r>
      <w:r w:rsidR="000D24CB">
        <w:rPr>
          <w:lang w:val="en-GB"/>
        </w:rPr>
        <w:t xml:space="preserve"> holding them for final stability checks and until the Final Report is published.</w:t>
      </w:r>
    </w:p>
    <w:p w14:paraId="1A8E1CDD" w14:textId="666AC36B" w:rsidR="0023041B" w:rsidRPr="00532163" w:rsidRDefault="000D4E4F" w:rsidP="007A255B">
      <w:pPr>
        <w:pStyle w:val="Heading1"/>
      </w:pPr>
      <w:bookmarkStart w:id="24" w:name="_Toc104975088"/>
      <w:bookmarkStart w:id="25" w:name="_Toc104979362"/>
      <w:bookmarkStart w:id="26" w:name="_Toc129271722"/>
      <w:r w:rsidRPr="00532163">
        <w:lastRenderedPageBreak/>
        <w:t>A</w:t>
      </w:r>
      <w:r w:rsidR="0023041B" w:rsidRPr="00532163">
        <w:t>rtefacts</w:t>
      </w:r>
      <w:bookmarkEnd w:id="24"/>
      <w:bookmarkEnd w:id="25"/>
      <w:bookmarkEnd w:id="26"/>
    </w:p>
    <w:p w14:paraId="58F5FB5D" w14:textId="77777777" w:rsidR="0023041B" w:rsidRPr="00532163" w:rsidRDefault="0023041B">
      <w:pPr>
        <w:pStyle w:val="Heading2"/>
      </w:pPr>
      <w:bookmarkStart w:id="27" w:name="_Toc104975089"/>
      <w:bookmarkStart w:id="28" w:name="_Toc104979363"/>
      <w:bookmarkStart w:id="29" w:name="_Toc129271723"/>
      <w:r w:rsidRPr="00532163">
        <w:t>Description of artefacts</w:t>
      </w:r>
      <w:bookmarkEnd w:id="27"/>
      <w:bookmarkEnd w:id="28"/>
      <w:bookmarkEnd w:id="29"/>
    </w:p>
    <w:p w14:paraId="624E9169" w14:textId="44C4DEFF" w:rsidR="00EE7B85" w:rsidRPr="00532163" w:rsidRDefault="00425A74" w:rsidP="00EE7B85">
      <w:pPr>
        <w:rPr>
          <w:lang w:val="en-GB"/>
        </w:rPr>
      </w:pPr>
      <w:r w:rsidRPr="00532163">
        <w:rPr>
          <w:lang w:val="en-GB" w:eastAsia="de-DE"/>
        </w:rPr>
        <w:t xml:space="preserve">The package contains </w:t>
      </w:r>
      <w:r w:rsidR="00B60DB4">
        <w:rPr>
          <w:lang w:val="en-GB" w:eastAsia="de-DE"/>
        </w:rPr>
        <w:t>15</w:t>
      </w:r>
      <w:r w:rsidR="0044251E" w:rsidRPr="00532163">
        <w:rPr>
          <w:lang w:val="en-GB" w:eastAsia="de-DE"/>
        </w:rPr>
        <w:t xml:space="preserve"> </w:t>
      </w:r>
      <w:r w:rsidR="00C55211" w:rsidRPr="00532163">
        <w:rPr>
          <w:lang w:val="en-GB" w:eastAsia="de-DE"/>
        </w:rPr>
        <w:t xml:space="preserve">steel </w:t>
      </w:r>
      <w:r w:rsidR="0044251E" w:rsidRPr="00532163">
        <w:rPr>
          <w:lang w:val="en-GB" w:eastAsia="de-DE"/>
        </w:rPr>
        <w:t>gauge blocks.</w:t>
      </w:r>
      <w:r w:rsidR="00723CC2">
        <w:rPr>
          <w:lang w:val="en-GB" w:eastAsia="de-DE"/>
        </w:rPr>
        <w:t xml:space="preserve"> The short gauge blocks are donated by NPL</w:t>
      </w:r>
      <w:r w:rsidR="00152005">
        <w:rPr>
          <w:lang w:val="en-GB" w:eastAsia="de-DE"/>
        </w:rPr>
        <w:t xml:space="preserve"> (UK)</w:t>
      </w:r>
      <w:r w:rsidR="00723CC2">
        <w:rPr>
          <w:lang w:val="en-GB" w:eastAsia="de-DE"/>
        </w:rPr>
        <w:t xml:space="preserve">, the long gauge blocks are donated by SMD (Belgium). </w:t>
      </w:r>
      <w:r w:rsidR="0044251E" w:rsidRPr="00532163">
        <w:rPr>
          <w:lang w:val="en-GB" w:eastAsia="de-DE"/>
        </w:rPr>
        <w:t>The gauge blocks are of rectangular cross section</w:t>
      </w:r>
      <w:r w:rsidR="00B77B4A" w:rsidRPr="00532163">
        <w:rPr>
          <w:lang w:val="en-GB" w:eastAsia="de-DE"/>
        </w:rPr>
        <w:t xml:space="preserve"> as specified in ISO 3650, but they are not guaranteed to meet the requirements of any particular grade.</w:t>
      </w:r>
      <w:r w:rsidR="00EE7B85" w:rsidRPr="00532163">
        <w:rPr>
          <w:lang w:val="en-GB" w:eastAsia="de-DE"/>
        </w:rPr>
        <w:t xml:space="preserve"> </w:t>
      </w:r>
      <w:r w:rsidR="00B77B4A" w:rsidRPr="00532163">
        <w:rPr>
          <w:lang w:val="en-GB" w:eastAsia="de-DE"/>
        </w:rPr>
        <w:t>The pilot has checked the quality of the gauge faces and their suitability for repeated and reproducible wringing.</w:t>
      </w:r>
      <w:r w:rsidR="00EE7B85" w:rsidRPr="00532163">
        <w:rPr>
          <w:lang w:val="en-GB" w:eastAsia="de-DE"/>
        </w:rPr>
        <w:t xml:space="preserve"> </w:t>
      </w:r>
      <w:r w:rsidR="00EE7B85" w:rsidRPr="00532163">
        <w:rPr>
          <w:lang w:val="en-GB"/>
        </w:rPr>
        <w:t xml:space="preserve">The </w:t>
      </w:r>
      <w:r w:rsidR="00B60DB4">
        <w:rPr>
          <w:lang w:val="en-GB"/>
        </w:rPr>
        <w:t>10</w:t>
      </w:r>
      <w:r w:rsidR="00EE7B85" w:rsidRPr="00532163">
        <w:rPr>
          <w:lang w:val="en-GB"/>
        </w:rPr>
        <w:t xml:space="preserve"> short gauges </w:t>
      </w:r>
      <w:r w:rsidR="00EE7B85" w:rsidRPr="00DD08AE">
        <w:rPr>
          <w:lang w:val="en-GB"/>
        </w:rPr>
        <w:t>(1.</w:t>
      </w:r>
      <w:r w:rsidR="00DD08AE">
        <w:rPr>
          <w:lang w:val="en-GB"/>
        </w:rPr>
        <w:t>0</w:t>
      </w:r>
      <w:r w:rsidR="00EE7B85" w:rsidRPr="00532163">
        <w:rPr>
          <w:lang w:val="en-GB"/>
        </w:rPr>
        <w:t xml:space="preserve"> mm up to and </w:t>
      </w:r>
      <w:r w:rsidR="00EE7B85" w:rsidRPr="00912BF7">
        <w:rPr>
          <w:lang w:val="en-GB"/>
        </w:rPr>
        <w:t>including 100 mm)</w:t>
      </w:r>
      <w:r w:rsidR="00EE7B85" w:rsidRPr="00532163">
        <w:rPr>
          <w:lang w:val="en-GB"/>
        </w:rPr>
        <w:t xml:space="preserve"> were </w:t>
      </w:r>
      <w:r w:rsidR="003B31EB">
        <w:rPr>
          <w:lang w:val="en-GB"/>
        </w:rPr>
        <w:t>mostly</w:t>
      </w:r>
      <w:r w:rsidR="00EE7B85" w:rsidRPr="00532163">
        <w:rPr>
          <w:lang w:val="en-GB"/>
        </w:rPr>
        <w:t xml:space="preserve"> drawn from a single set. The </w:t>
      </w:r>
      <w:r w:rsidR="00D054F0">
        <w:rPr>
          <w:lang w:val="en-GB"/>
        </w:rPr>
        <w:t>6</w:t>
      </w:r>
      <w:r w:rsidR="00EE7B85" w:rsidRPr="00532163">
        <w:rPr>
          <w:lang w:val="en-GB"/>
        </w:rPr>
        <w:t xml:space="preserve"> long gauges </w:t>
      </w:r>
      <w:r w:rsidR="00EE7B85" w:rsidRPr="00682157">
        <w:rPr>
          <w:lang w:val="en-GB"/>
        </w:rPr>
        <w:t xml:space="preserve">(125 mm, </w:t>
      </w:r>
      <w:r w:rsidR="00682157" w:rsidRPr="00682157">
        <w:rPr>
          <w:lang w:val="en-GB"/>
        </w:rPr>
        <w:t xml:space="preserve">150 mm, 175 mm, </w:t>
      </w:r>
      <w:r w:rsidR="00EE7B85" w:rsidRPr="00682157">
        <w:rPr>
          <w:lang w:val="en-GB"/>
        </w:rPr>
        <w:t xml:space="preserve">200 mm, </w:t>
      </w:r>
      <w:r w:rsidR="00682157" w:rsidRPr="00682157">
        <w:rPr>
          <w:lang w:val="en-GB"/>
        </w:rPr>
        <w:t xml:space="preserve">450 mm, </w:t>
      </w:r>
      <w:r w:rsidR="00EE7B85" w:rsidRPr="00682157">
        <w:rPr>
          <w:lang w:val="en-GB"/>
        </w:rPr>
        <w:t>and 500 mm) were</w:t>
      </w:r>
      <w:r w:rsidR="00EE7B85" w:rsidRPr="00532163">
        <w:rPr>
          <w:lang w:val="en-GB"/>
        </w:rPr>
        <w:t xml:space="preserve"> also drawn from a</w:t>
      </w:r>
      <w:r w:rsidR="00DD08AE">
        <w:rPr>
          <w:lang w:val="en-GB"/>
        </w:rPr>
        <w:t xml:space="preserve"> separate,</w:t>
      </w:r>
      <w:r w:rsidR="00EE7B85" w:rsidRPr="00532163">
        <w:rPr>
          <w:lang w:val="en-GB"/>
        </w:rPr>
        <w:t xml:space="preserve"> single set.</w:t>
      </w:r>
    </w:p>
    <w:p w14:paraId="236A81FF" w14:textId="77777777" w:rsidR="0023041B" w:rsidRPr="00532163" w:rsidRDefault="0023041B">
      <w:pPr>
        <w:pStyle w:val="Caption"/>
        <w:keepNext/>
        <w:rPr>
          <w:lang w:val="en-GB"/>
        </w:rPr>
      </w:pPr>
      <w:bookmarkStart w:id="30" w:name="_Ref105402667"/>
      <w:bookmarkStart w:id="31" w:name="_Ref105402653"/>
      <w:r w:rsidRPr="00532163">
        <w:rPr>
          <w:lang w:val="en-GB"/>
        </w:rPr>
        <w:t xml:space="preserve">Table </w:t>
      </w:r>
      <w:r w:rsidRPr="00532163">
        <w:rPr>
          <w:lang w:val="en-GB"/>
        </w:rPr>
        <w:fldChar w:fldCharType="begin"/>
      </w:r>
      <w:r w:rsidRPr="00532163">
        <w:rPr>
          <w:lang w:val="en-GB"/>
        </w:rPr>
        <w:instrText xml:space="preserve"> SEQ Table \* ARABIC </w:instrText>
      </w:r>
      <w:r w:rsidRPr="00532163">
        <w:rPr>
          <w:lang w:val="en-GB"/>
        </w:rPr>
        <w:fldChar w:fldCharType="separate"/>
      </w:r>
      <w:r w:rsidR="00C24AD7" w:rsidRPr="00532163">
        <w:rPr>
          <w:lang w:val="en-GB"/>
        </w:rPr>
        <w:t>3</w:t>
      </w:r>
      <w:r w:rsidRPr="00532163">
        <w:rPr>
          <w:lang w:val="en-GB"/>
        </w:rPr>
        <w:fldChar w:fldCharType="end"/>
      </w:r>
      <w:bookmarkEnd w:id="30"/>
      <w:r w:rsidRPr="00532163">
        <w:rPr>
          <w:lang w:val="en-GB"/>
        </w:rPr>
        <w:t xml:space="preserve">. </w:t>
      </w:r>
      <w:r w:rsidRPr="00532163">
        <w:rPr>
          <w:b w:val="0"/>
          <w:bCs w:val="0"/>
          <w:lang w:val="en-GB"/>
        </w:rPr>
        <w:t>List of artefacts.</w:t>
      </w:r>
      <w:bookmarkEnd w:id="3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2"/>
        <w:gridCol w:w="2302"/>
      </w:tblGrid>
      <w:tr w:rsidR="0023041B" w:rsidRPr="00532163" w14:paraId="512335D5" w14:textId="77777777">
        <w:trPr>
          <w:jc w:val="center"/>
        </w:trPr>
        <w:tc>
          <w:tcPr>
            <w:tcW w:w="2302" w:type="dxa"/>
            <w:vAlign w:val="center"/>
          </w:tcPr>
          <w:p w14:paraId="4809E3F6" w14:textId="77777777" w:rsidR="0023041B" w:rsidRPr="00532163" w:rsidRDefault="0023041B">
            <w:pPr>
              <w:tabs>
                <w:tab w:val="right" w:leader="dot" w:pos="5670"/>
              </w:tabs>
              <w:spacing w:after="0"/>
              <w:jc w:val="center"/>
              <w:rPr>
                <w:lang w:val="en-GB"/>
              </w:rPr>
            </w:pPr>
            <w:r w:rsidRPr="00532163">
              <w:rPr>
                <w:lang w:val="en-GB"/>
              </w:rPr>
              <w:t>Identification</w:t>
            </w:r>
          </w:p>
        </w:tc>
        <w:tc>
          <w:tcPr>
            <w:tcW w:w="2302" w:type="dxa"/>
            <w:vAlign w:val="center"/>
          </w:tcPr>
          <w:p w14:paraId="3E7B236B" w14:textId="77777777" w:rsidR="0023041B" w:rsidRPr="00532163" w:rsidRDefault="0023041B">
            <w:pPr>
              <w:tabs>
                <w:tab w:val="right" w:leader="dot" w:pos="5670"/>
              </w:tabs>
              <w:spacing w:after="0"/>
              <w:jc w:val="center"/>
              <w:rPr>
                <w:lang w:val="en-GB"/>
              </w:rPr>
            </w:pPr>
            <w:r w:rsidRPr="00532163">
              <w:rPr>
                <w:lang w:val="en-GB"/>
              </w:rPr>
              <w:t>Nominal length</w:t>
            </w:r>
            <w:r w:rsidRPr="00532163">
              <w:rPr>
                <w:lang w:val="en-GB"/>
              </w:rPr>
              <w:br/>
              <w:t>/mm</w:t>
            </w:r>
          </w:p>
        </w:tc>
        <w:tc>
          <w:tcPr>
            <w:tcW w:w="2302" w:type="dxa"/>
            <w:vAlign w:val="center"/>
          </w:tcPr>
          <w:p w14:paraId="150A8B8D" w14:textId="77777777" w:rsidR="0023041B" w:rsidRPr="00532163" w:rsidRDefault="0023041B">
            <w:pPr>
              <w:tabs>
                <w:tab w:val="right" w:leader="dot" w:pos="5670"/>
              </w:tabs>
              <w:spacing w:after="0"/>
              <w:jc w:val="center"/>
              <w:rPr>
                <w:lang w:val="en-GB"/>
              </w:rPr>
            </w:pPr>
            <w:r w:rsidRPr="00532163">
              <w:rPr>
                <w:lang w:val="en-GB"/>
              </w:rPr>
              <w:t>Expansion coefficient</w:t>
            </w:r>
          </w:p>
          <w:p w14:paraId="5098653B" w14:textId="77777777" w:rsidR="0023041B" w:rsidRPr="00532163" w:rsidRDefault="0023041B">
            <w:pPr>
              <w:tabs>
                <w:tab w:val="right" w:leader="dot" w:pos="5670"/>
              </w:tabs>
              <w:spacing w:after="0"/>
              <w:jc w:val="center"/>
              <w:rPr>
                <w:lang w:val="en-GB"/>
              </w:rPr>
            </w:pPr>
            <w:r w:rsidRPr="00532163">
              <w:rPr>
                <w:lang w:val="en-GB"/>
              </w:rPr>
              <w:t>/10</w:t>
            </w:r>
            <w:r w:rsidRPr="00532163">
              <w:rPr>
                <w:vertAlign w:val="superscript"/>
                <w:lang w:val="en-GB"/>
              </w:rPr>
              <w:t>-6</w:t>
            </w:r>
            <w:r w:rsidRPr="00532163">
              <w:rPr>
                <w:lang w:val="en-GB"/>
              </w:rPr>
              <w:t xml:space="preserve"> K</w:t>
            </w:r>
            <w:r w:rsidRPr="00532163">
              <w:rPr>
                <w:vertAlign w:val="superscript"/>
                <w:lang w:val="en-GB"/>
              </w:rPr>
              <w:t>-1</w:t>
            </w:r>
          </w:p>
        </w:tc>
        <w:tc>
          <w:tcPr>
            <w:tcW w:w="2302" w:type="dxa"/>
            <w:vAlign w:val="center"/>
          </w:tcPr>
          <w:p w14:paraId="01706D71" w14:textId="77777777" w:rsidR="0023041B" w:rsidRPr="00532163" w:rsidRDefault="0023041B">
            <w:pPr>
              <w:tabs>
                <w:tab w:val="right" w:leader="dot" w:pos="5670"/>
              </w:tabs>
              <w:spacing w:after="0"/>
              <w:jc w:val="center"/>
              <w:rPr>
                <w:lang w:val="en-GB"/>
              </w:rPr>
            </w:pPr>
            <w:r w:rsidRPr="00532163">
              <w:rPr>
                <w:lang w:val="en-GB"/>
              </w:rPr>
              <w:t>Manufacturer</w:t>
            </w:r>
          </w:p>
        </w:tc>
      </w:tr>
      <w:tr w:rsidR="00FE2BE1" w:rsidRPr="00532163" w14:paraId="11B3471F" w14:textId="77777777">
        <w:trPr>
          <w:jc w:val="center"/>
        </w:trPr>
        <w:tc>
          <w:tcPr>
            <w:tcW w:w="2302" w:type="dxa"/>
            <w:vAlign w:val="center"/>
          </w:tcPr>
          <w:p w14:paraId="4ED5058B" w14:textId="3C086FF4" w:rsidR="00FE2BE1" w:rsidRPr="00532163" w:rsidRDefault="00090967" w:rsidP="00FE2BE1">
            <w:pPr>
              <w:tabs>
                <w:tab w:val="right" w:leader="dot" w:pos="5670"/>
              </w:tabs>
              <w:spacing w:after="0"/>
              <w:jc w:val="center"/>
              <w:rPr>
                <w:lang w:val="en-GB"/>
              </w:rPr>
            </w:pPr>
            <w:r>
              <w:rPr>
                <w:lang w:val="en-GB"/>
              </w:rPr>
              <w:t>97517</w:t>
            </w:r>
          </w:p>
        </w:tc>
        <w:tc>
          <w:tcPr>
            <w:tcW w:w="2302" w:type="dxa"/>
            <w:vAlign w:val="center"/>
          </w:tcPr>
          <w:p w14:paraId="5D4290A4" w14:textId="1B891B93" w:rsidR="00FE2BE1" w:rsidRPr="00532163" w:rsidRDefault="00805B57" w:rsidP="00FE2BE1">
            <w:pPr>
              <w:tabs>
                <w:tab w:val="right" w:leader="dot" w:pos="5670"/>
              </w:tabs>
              <w:spacing w:after="0"/>
              <w:jc w:val="center"/>
              <w:rPr>
                <w:lang w:val="en-GB"/>
              </w:rPr>
            </w:pPr>
            <w:r>
              <w:rPr>
                <w:lang w:val="en-GB"/>
              </w:rPr>
              <w:t>1</w:t>
            </w:r>
            <w:r w:rsidR="00090967">
              <w:rPr>
                <w:lang w:val="en-GB"/>
              </w:rPr>
              <w:t>.0</w:t>
            </w:r>
          </w:p>
        </w:tc>
        <w:tc>
          <w:tcPr>
            <w:tcW w:w="2302" w:type="dxa"/>
            <w:vAlign w:val="center"/>
          </w:tcPr>
          <w:p w14:paraId="5DB3DA0A" w14:textId="73F16737" w:rsidR="00FE2BE1" w:rsidRPr="00532163" w:rsidRDefault="007B6899" w:rsidP="00FE2BE1">
            <w:pPr>
              <w:tabs>
                <w:tab w:val="right" w:leader="dot" w:pos="5670"/>
              </w:tabs>
              <w:spacing w:after="0"/>
              <w:jc w:val="center"/>
              <w:rPr>
                <w:lang w:val="en-GB"/>
              </w:rPr>
            </w:pPr>
            <w:r>
              <w:rPr>
                <w:lang w:val="en-GB"/>
              </w:rPr>
              <w:t>11</w:t>
            </w:r>
            <w:r w:rsidR="00434BF5">
              <w:rPr>
                <w:lang w:val="en-GB"/>
              </w:rPr>
              <w:t>.</w:t>
            </w:r>
            <w:r w:rsidR="00F351D5">
              <w:rPr>
                <w:lang w:val="en-GB"/>
              </w:rPr>
              <w:t>7</w:t>
            </w:r>
          </w:p>
        </w:tc>
        <w:tc>
          <w:tcPr>
            <w:tcW w:w="2302" w:type="dxa"/>
            <w:vAlign w:val="center"/>
          </w:tcPr>
          <w:p w14:paraId="57C09224" w14:textId="74F60C27" w:rsidR="00FE2BE1" w:rsidRPr="00532163" w:rsidRDefault="0013721C" w:rsidP="00FE2BE1">
            <w:pPr>
              <w:tabs>
                <w:tab w:val="right" w:leader="dot" w:pos="5670"/>
              </w:tabs>
              <w:spacing w:after="0"/>
              <w:jc w:val="center"/>
              <w:rPr>
                <w:lang w:val="en-GB"/>
              </w:rPr>
            </w:pPr>
            <w:r>
              <w:rPr>
                <w:lang w:val="en-GB"/>
              </w:rPr>
              <w:t>Opus</w:t>
            </w:r>
          </w:p>
        </w:tc>
      </w:tr>
      <w:tr w:rsidR="00FE2BE1" w:rsidRPr="00532163" w14:paraId="5B06C4CF" w14:textId="77777777">
        <w:trPr>
          <w:jc w:val="center"/>
        </w:trPr>
        <w:tc>
          <w:tcPr>
            <w:tcW w:w="2302" w:type="dxa"/>
            <w:vAlign w:val="center"/>
          </w:tcPr>
          <w:p w14:paraId="25BC3426" w14:textId="5D574EFF" w:rsidR="00FE2BE1" w:rsidRPr="00532163" w:rsidRDefault="00090967" w:rsidP="00FE2BE1">
            <w:pPr>
              <w:tabs>
                <w:tab w:val="right" w:leader="dot" w:pos="5670"/>
              </w:tabs>
              <w:spacing w:after="0"/>
              <w:jc w:val="center"/>
              <w:rPr>
                <w:lang w:val="en-GB"/>
              </w:rPr>
            </w:pPr>
            <w:r>
              <w:rPr>
                <w:lang w:val="en-GB"/>
              </w:rPr>
              <w:t>87</w:t>
            </w:r>
            <w:r w:rsidR="005F5FFD">
              <w:rPr>
                <w:lang w:val="en-GB"/>
              </w:rPr>
              <w:t>339</w:t>
            </w:r>
          </w:p>
        </w:tc>
        <w:tc>
          <w:tcPr>
            <w:tcW w:w="2302" w:type="dxa"/>
            <w:vAlign w:val="center"/>
          </w:tcPr>
          <w:p w14:paraId="40295F03" w14:textId="66E75BD3" w:rsidR="00FE2BE1" w:rsidRPr="00532163" w:rsidRDefault="00805B57" w:rsidP="00FE2BE1">
            <w:pPr>
              <w:tabs>
                <w:tab w:val="right" w:leader="dot" w:pos="5670"/>
              </w:tabs>
              <w:spacing w:after="0"/>
              <w:jc w:val="center"/>
              <w:rPr>
                <w:lang w:val="en-GB"/>
              </w:rPr>
            </w:pPr>
            <w:r>
              <w:rPr>
                <w:lang w:val="en-GB"/>
              </w:rPr>
              <w:t>2.5</w:t>
            </w:r>
          </w:p>
        </w:tc>
        <w:tc>
          <w:tcPr>
            <w:tcW w:w="2302" w:type="dxa"/>
            <w:vAlign w:val="center"/>
          </w:tcPr>
          <w:p w14:paraId="0E2EBB54" w14:textId="30F0C024" w:rsidR="00FE2BE1" w:rsidRPr="00532163" w:rsidRDefault="007B6899" w:rsidP="00FE2BE1">
            <w:pPr>
              <w:tabs>
                <w:tab w:val="right" w:leader="dot" w:pos="5670"/>
              </w:tabs>
              <w:spacing w:after="0"/>
              <w:jc w:val="center"/>
              <w:rPr>
                <w:lang w:val="en-GB"/>
              </w:rPr>
            </w:pPr>
            <w:r>
              <w:rPr>
                <w:lang w:val="en-GB"/>
              </w:rPr>
              <w:t>11</w:t>
            </w:r>
            <w:r w:rsidR="00434BF5">
              <w:rPr>
                <w:lang w:val="en-GB"/>
              </w:rPr>
              <w:t>.</w:t>
            </w:r>
            <w:r w:rsidR="00F351D5">
              <w:rPr>
                <w:lang w:val="en-GB"/>
              </w:rPr>
              <w:t>7</w:t>
            </w:r>
          </w:p>
        </w:tc>
        <w:tc>
          <w:tcPr>
            <w:tcW w:w="2302" w:type="dxa"/>
            <w:vAlign w:val="center"/>
          </w:tcPr>
          <w:p w14:paraId="31D532B3" w14:textId="1E3D2191" w:rsidR="00FE2BE1" w:rsidRPr="00532163" w:rsidRDefault="0013721C" w:rsidP="00FE2BE1">
            <w:pPr>
              <w:tabs>
                <w:tab w:val="right" w:leader="dot" w:pos="5670"/>
              </w:tabs>
              <w:spacing w:after="0"/>
              <w:jc w:val="center"/>
              <w:rPr>
                <w:lang w:val="en-GB"/>
              </w:rPr>
            </w:pPr>
            <w:r>
              <w:rPr>
                <w:lang w:val="en-GB"/>
              </w:rPr>
              <w:t>Opus</w:t>
            </w:r>
          </w:p>
        </w:tc>
      </w:tr>
      <w:tr w:rsidR="00FE2BE1" w:rsidRPr="00532163" w14:paraId="691AEC13" w14:textId="77777777">
        <w:trPr>
          <w:jc w:val="center"/>
        </w:trPr>
        <w:tc>
          <w:tcPr>
            <w:tcW w:w="2302" w:type="dxa"/>
            <w:vAlign w:val="center"/>
          </w:tcPr>
          <w:p w14:paraId="2DB9137D" w14:textId="18F8CB46" w:rsidR="00FE2BE1" w:rsidRPr="00532163" w:rsidRDefault="005F5FFD" w:rsidP="00FE2BE1">
            <w:pPr>
              <w:tabs>
                <w:tab w:val="right" w:leader="dot" w:pos="5670"/>
              </w:tabs>
              <w:spacing w:after="0"/>
              <w:jc w:val="center"/>
              <w:rPr>
                <w:lang w:val="en-GB"/>
              </w:rPr>
            </w:pPr>
            <w:r>
              <w:rPr>
                <w:lang w:val="en-GB"/>
              </w:rPr>
              <w:t>93710</w:t>
            </w:r>
          </w:p>
        </w:tc>
        <w:tc>
          <w:tcPr>
            <w:tcW w:w="2302" w:type="dxa"/>
            <w:vAlign w:val="center"/>
          </w:tcPr>
          <w:p w14:paraId="302D7788" w14:textId="1BB06E2E" w:rsidR="00FE2BE1" w:rsidRPr="00532163" w:rsidRDefault="00805B57" w:rsidP="00FE2BE1">
            <w:pPr>
              <w:tabs>
                <w:tab w:val="right" w:leader="dot" w:pos="5670"/>
              </w:tabs>
              <w:spacing w:after="0"/>
              <w:jc w:val="center"/>
              <w:rPr>
                <w:lang w:val="en-GB"/>
              </w:rPr>
            </w:pPr>
            <w:r>
              <w:rPr>
                <w:lang w:val="en-GB"/>
              </w:rPr>
              <w:t>3</w:t>
            </w:r>
            <w:r w:rsidR="00090967">
              <w:rPr>
                <w:lang w:val="en-GB"/>
              </w:rPr>
              <w:t>.0</w:t>
            </w:r>
          </w:p>
        </w:tc>
        <w:tc>
          <w:tcPr>
            <w:tcW w:w="2302" w:type="dxa"/>
            <w:vAlign w:val="center"/>
          </w:tcPr>
          <w:p w14:paraId="5B4F5D11" w14:textId="0C61A1DF" w:rsidR="00FE2BE1" w:rsidRPr="00532163" w:rsidRDefault="007B6899" w:rsidP="00FE2BE1">
            <w:pPr>
              <w:tabs>
                <w:tab w:val="right" w:leader="dot" w:pos="5670"/>
              </w:tabs>
              <w:spacing w:after="0"/>
              <w:jc w:val="center"/>
              <w:rPr>
                <w:lang w:val="en-GB"/>
              </w:rPr>
            </w:pPr>
            <w:r>
              <w:rPr>
                <w:lang w:val="en-GB"/>
              </w:rPr>
              <w:t>11</w:t>
            </w:r>
            <w:r w:rsidR="00434BF5">
              <w:rPr>
                <w:lang w:val="en-GB"/>
              </w:rPr>
              <w:t>.</w:t>
            </w:r>
            <w:r w:rsidR="00F351D5">
              <w:rPr>
                <w:lang w:val="en-GB"/>
              </w:rPr>
              <w:t>7</w:t>
            </w:r>
          </w:p>
        </w:tc>
        <w:tc>
          <w:tcPr>
            <w:tcW w:w="2302" w:type="dxa"/>
            <w:vAlign w:val="center"/>
          </w:tcPr>
          <w:p w14:paraId="0EB24C04" w14:textId="2A3D72A5" w:rsidR="00FE2BE1" w:rsidRPr="00532163" w:rsidRDefault="0013721C" w:rsidP="00FE2BE1">
            <w:pPr>
              <w:tabs>
                <w:tab w:val="right" w:leader="dot" w:pos="5670"/>
              </w:tabs>
              <w:spacing w:after="0"/>
              <w:jc w:val="center"/>
              <w:rPr>
                <w:lang w:val="en-GB"/>
              </w:rPr>
            </w:pPr>
            <w:r>
              <w:rPr>
                <w:lang w:val="en-GB"/>
              </w:rPr>
              <w:t>Opus</w:t>
            </w:r>
          </w:p>
        </w:tc>
      </w:tr>
      <w:tr w:rsidR="00FE2BE1" w:rsidRPr="00532163" w14:paraId="0EDF5B6A" w14:textId="77777777">
        <w:trPr>
          <w:jc w:val="center"/>
        </w:trPr>
        <w:tc>
          <w:tcPr>
            <w:tcW w:w="2302" w:type="dxa"/>
            <w:vAlign w:val="center"/>
          </w:tcPr>
          <w:p w14:paraId="48DF7EB3" w14:textId="43E1A7E2" w:rsidR="00FE2BE1" w:rsidRPr="00532163" w:rsidRDefault="005F5FFD" w:rsidP="00FE2BE1">
            <w:pPr>
              <w:tabs>
                <w:tab w:val="right" w:leader="dot" w:pos="5670"/>
              </w:tabs>
              <w:spacing w:after="0"/>
              <w:jc w:val="center"/>
              <w:rPr>
                <w:lang w:val="en-GB"/>
              </w:rPr>
            </w:pPr>
            <w:r>
              <w:rPr>
                <w:lang w:val="en-GB"/>
              </w:rPr>
              <w:t>98120</w:t>
            </w:r>
          </w:p>
        </w:tc>
        <w:tc>
          <w:tcPr>
            <w:tcW w:w="2302" w:type="dxa"/>
            <w:vAlign w:val="center"/>
          </w:tcPr>
          <w:p w14:paraId="410C8526" w14:textId="29F63542" w:rsidR="00FE2BE1" w:rsidRPr="00532163" w:rsidRDefault="00805B57" w:rsidP="00FE2BE1">
            <w:pPr>
              <w:tabs>
                <w:tab w:val="right" w:leader="dot" w:pos="5670"/>
              </w:tabs>
              <w:spacing w:after="0"/>
              <w:jc w:val="center"/>
              <w:rPr>
                <w:lang w:val="en-GB"/>
              </w:rPr>
            </w:pPr>
            <w:r>
              <w:rPr>
                <w:lang w:val="en-GB"/>
              </w:rPr>
              <w:t>3.5</w:t>
            </w:r>
          </w:p>
        </w:tc>
        <w:tc>
          <w:tcPr>
            <w:tcW w:w="2302" w:type="dxa"/>
            <w:vAlign w:val="center"/>
          </w:tcPr>
          <w:p w14:paraId="185CE0C4" w14:textId="4006AE81" w:rsidR="00FE2BE1" w:rsidRPr="00532163" w:rsidRDefault="007B6899" w:rsidP="00FE2BE1">
            <w:pPr>
              <w:tabs>
                <w:tab w:val="right" w:leader="dot" w:pos="5670"/>
              </w:tabs>
              <w:spacing w:after="0"/>
              <w:jc w:val="center"/>
              <w:rPr>
                <w:lang w:val="en-GB"/>
              </w:rPr>
            </w:pPr>
            <w:r>
              <w:rPr>
                <w:lang w:val="en-GB"/>
              </w:rPr>
              <w:t>11</w:t>
            </w:r>
            <w:r w:rsidR="00434BF5">
              <w:rPr>
                <w:lang w:val="en-GB"/>
              </w:rPr>
              <w:t>.</w:t>
            </w:r>
            <w:r w:rsidR="00F351D5">
              <w:rPr>
                <w:lang w:val="en-GB"/>
              </w:rPr>
              <w:t>7</w:t>
            </w:r>
          </w:p>
        </w:tc>
        <w:tc>
          <w:tcPr>
            <w:tcW w:w="2302" w:type="dxa"/>
            <w:vAlign w:val="center"/>
          </w:tcPr>
          <w:p w14:paraId="3E279080" w14:textId="1263FBE9" w:rsidR="00FE2BE1" w:rsidRPr="00532163" w:rsidRDefault="0013721C" w:rsidP="00FE2BE1">
            <w:pPr>
              <w:tabs>
                <w:tab w:val="right" w:leader="dot" w:pos="5670"/>
              </w:tabs>
              <w:spacing w:after="0"/>
              <w:jc w:val="center"/>
              <w:rPr>
                <w:lang w:val="en-GB"/>
              </w:rPr>
            </w:pPr>
            <w:r>
              <w:rPr>
                <w:lang w:val="en-GB"/>
              </w:rPr>
              <w:t>Opus</w:t>
            </w:r>
          </w:p>
        </w:tc>
      </w:tr>
      <w:tr w:rsidR="00FE2BE1" w:rsidRPr="00532163" w14:paraId="618358B6" w14:textId="77777777">
        <w:trPr>
          <w:jc w:val="center"/>
        </w:trPr>
        <w:tc>
          <w:tcPr>
            <w:tcW w:w="2302" w:type="dxa"/>
            <w:vAlign w:val="center"/>
          </w:tcPr>
          <w:p w14:paraId="29C2ADFA" w14:textId="4C80D057" w:rsidR="00FE2BE1" w:rsidRPr="00532163" w:rsidRDefault="005F5FFD" w:rsidP="00FE2BE1">
            <w:pPr>
              <w:tabs>
                <w:tab w:val="right" w:leader="dot" w:pos="5670"/>
              </w:tabs>
              <w:spacing w:after="0"/>
              <w:jc w:val="center"/>
              <w:rPr>
                <w:lang w:val="en-GB"/>
              </w:rPr>
            </w:pPr>
            <w:r>
              <w:rPr>
                <w:lang w:val="en-GB"/>
              </w:rPr>
              <w:t>03247</w:t>
            </w:r>
          </w:p>
        </w:tc>
        <w:tc>
          <w:tcPr>
            <w:tcW w:w="2302" w:type="dxa"/>
            <w:vAlign w:val="center"/>
          </w:tcPr>
          <w:p w14:paraId="2C9919B3" w14:textId="6DD172D4" w:rsidR="00FE2BE1" w:rsidRPr="00532163" w:rsidRDefault="00805B57" w:rsidP="00FE2BE1">
            <w:pPr>
              <w:tabs>
                <w:tab w:val="right" w:leader="dot" w:pos="5670"/>
              </w:tabs>
              <w:spacing w:after="0"/>
              <w:jc w:val="center"/>
              <w:rPr>
                <w:lang w:val="en-GB"/>
              </w:rPr>
            </w:pPr>
            <w:r>
              <w:rPr>
                <w:lang w:val="en-GB"/>
              </w:rPr>
              <w:t>4</w:t>
            </w:r>
            <w:r w:rsidR="00090967">
              <w:rPr>
                <w:lang w:val="en-GB"/>
              </w:rPr>
              <w:t>.0</w:t>
            </w:r>
          </w:p>
        </w:tc>
        <w:tc>
          <w:tcPr>
            <w:tcW w:w="2302" w:type="dxa"/>
            <w:vAlign w:val="center"/>
          </w:tcPr>
          <w:p w14:paraId="087BC59E" w14:textId="40B4D255" w:rsidR="00FE2BE1" w:rsidRPr="00532163" w:rsidRDefault="007B6899" w:rsidP="00FE2BE1">
            <w:pPr>
              <w:tabs>
                <w:tab w:val="right" w:leader="dot" w:pos="5670"/>
              </w:tabs>
              <w:spacing w:after="0"/>
              <w:jc w:val="center"/>
              <w:rPr>
                <w:lang w:val="en-GB"/>
              </w:rPr>
            </w:pPr>
            <w:r>
              <w:rPr>
                <w:lang w:val="en-GB"/>
              </w:rPr>
              <w:t>11</w:t>
            </w:r>
            <w:r w:rsidR="00434BF5">
              <w:rPr>
                <w:lang w:val="en-GB"/>
              </w:rPr>
              <w:t>.</w:t>
            </w:r>
            <w:r w:rsidR="00F351D5">
              <w:rPr>
                <w:lang w:val="en-GB"/>
              </w:rPr>
              <w:t>7</w:t>
            </w:r>
          </w:p>
        </w:tc>
        <w:tc>
          <w:tcPr>
            <w:tcW w:w="2302" w:type="dxa"/>
            <w:vAlign w:val="center"/>
          </w:tcPr>
          <w:p w14:paraId="0F58ECDB" w14:textId="20C3D690" w:rsidR="00FE2BE1" w:rsidRPr="00532163" w:rsidRDefault="0013721C" w:rsidP="00FE2BE1">
            <w:pPr>
              <w:tabs>
                <w:tab w:val="right" w:leader="dot" w:pos="5670"/>
              </w:tabs>
              <w:spacing w:after="0"/>
              <w:jc w:val="center"/>
              <w:rPr>
                <w:lang w:val="en-GB"/>
              </w:rPr>
            </w:pPr>
            <w:r>
              <w:rPr>
                <w:lang w:val="en-GB"/>
              </w:rPr>
              <w:t>Opus</w:t>
            </w:r>
          </w:p>
        </w:tc>
      </w:tr>
      <w:tr w:rsidR="00FE2BE1" w:rsidRPr="00532163" w14:paraId="62FA5CC5" w14:textId="77777777">
        <w:trPr>
          <w:jc w:val="center"/>
        </w:trPr>
        <w:tc>
          <w:tcPr>
            <w:tcW w:w="2302" w:type="dxa"/>
            <w:vAlign w:val="center"/>
          </w:tcPr>
          <w:p w14:paraId="06EF1F14" w14:textId="624A6B23" w:rsidR="00FE2BE1" w:rsidRPr="00532163" w:rsidRDefault="005F5FFD" w:rsidP="00FE2BE1">
            <w:pPr>
              <w:tabs>
                <w:tab w:val="right" w:leader="dot" w:pos="5670"/>
              </w:tabs>
              <w:spacing w:after="0"/>
              <w:jc w:val="center"/>
              <w:rPr>
                <w:lang w:val="en-GB"/>
              </w:rPr>
            </w:pPr>
            <w:r>
              <w:rPr>
                <w:lang w:val="en-GB"/>
              </w:rPr>
              <w:t>74490</w:t>
            </w:r>
          </w:p>
        </w:tc>
        <w:tc>
          <w:tcPr>
            <w:tcW w:w="2302" w:type="dxa"/>
            <w:vAlign w:val="center"/>
          </w:tcPr>
          <w:p w14:paraId="1E87F764" w14:textId="64537058" w:rsidR="00FE2BE1" w:rsidRPr="00532163" w:rsidRDefault="00805B57" w:rsidP="00FE2BE1">
            <w:pPr>
              <w:tabs>
                <w:tab w:val="right" w:leader="dot" w:pos="5670"/>
              </w:tabs>
              <w:spacing w:after="0"/>
              <w:jc w:val="center"/>
              <w:rPr>
                <w:lang w:val="en-GB"/>
              </w:rPr>
            </w:pPr>
            <w:r>
              <w:rPr>
                <w:lang w:val="en-GB"/>
              </w:rPr>
              <w:t>4.5</w:t>
            </w:r>
          </w:p>
        </w:tc>
        <w:tc>
          <w:tcPr>
            <w:tcW w:w="2302" w:type="dxa"/>
            <w:vAlign w:val="center"/>
          </w:tcPr>
          <w:p w14:paraId="612A88D9" w14:textId="3AB224E7" w:rsidR="00FE2BE1" w:rsidRPr="00532163" w:rsidRDefault="007B6899" w:rsidP="00FE2BE1">
            <w:pPr>
              <w:tabs>
                <w:tab w:val="right" w:leader="dot" w:pos="5670"/>
              </w:tabs>
              <w:spacing w:after="0"/>
              <w:jc w:val="center"/>
              <w:rPr>
                <w:lang w:val="en-GB"/>
              </w:rPr>
            </w:pPr>
            <w:r>
              <w:rPr>
                <w:lang w:val="en-GB"/>
              </w:rPr>
              <w:t>11</w:t>
            </w:r>
            <w:r w:rsidR="00434BF5">
              <w:rPr>
                <w:lang w:val="en-GB"/>
              </w:rPr>
              <w:t>.</w:t>
            </w:r>
            <w:r w:rsidR="00F351D5">
              <w:rPr>
                <w:lang w:val="en-GB"/>
              </w:rPr>
              <w:t>7</w:t>
            </w:r>
          </w:p>
        </w:tc>
        <w:tc>
          <w:tcPr>
            <w:tcW w:w="2302" w:type="dxa"/>
            <w:vAlign w:val="center"/>
          </w:tcPr>
          <w:p w14:paraId="37D0DEA6" w14:textId="140B1FA4" w:rsidR="00FE2BE1" w:rsidRPr="00532163" w:rsidRDefault="0013721C" w:rsidP="00FE2BE1">
            <w:pPr>
              <w:tabs>
                <w:tab w:val="right" w:leader="dot" w:pos="5670"/>
              </w:tabs>
              <w:spacing w:after="0"/>
              <w:jc w:val="center"/>
              <w:rPr>
                <w:lang w:val="en-GB"/>
              </w:rPr>
            </w:pPr>
            <w:r>
              <w:rPr>
                <w:lang w:val="en-GB"/>
              </w:rPr>
              <w:t>Opus</w:t>
            </w:r>
          </w:p>
        </w:tc>
      </w:tr>
      <w:tr w:rsidR="00FE2BE1" w:rsidRPr="00532163" w14:paraId="61F14056" w14:textId="77777777">
        <w:trPr>
          <w:jc w:val="center"/>
        </w:trPr>
        <w:tc>
          <w:tcPr>
            <w:tcW w:w="2302" w:type="dxa"/>
            <w:vAlign w:val="center"/>
          </w:tcPr>
          <w:p w14:paraId="39C5E2EF" w14:textId="13E41930" w:rsidR="00FE2BE1" w:rsidRPr="00532163" w:rsidRDefault="005F5FFD" w:rsidP="00FE2BE1">
            <w:pPr>
              <w:tabs>
                <w:tab w:val="right" w:leader="dot" w:pos="5670"/>
              </w:tabs>
              <w:spacing w:after="0"/>
              <w:jc w:val="center"/>
              <w:rPr>
                <w:lang w:val="en-GB"/>
              </w:rPr>
            </w:pPr>
            <w:r>
              <w:rPr>
                <w:lang w:val="en-GB"/>
              </w:rPr>
              <w:t>30538</w:t>
            </w:r>
          </w:p>
        </w:tc>
        <w:tc>
          <w:tcPr>
            <w:tcW w:w="2302" w:type="dxa"/>
            <w:vAlign w:val="center"/>
          </w:tcPr>
          <w:p w14:paraId="779FBDD7" w14:textId="4596895D" w:rsidR="00FE2BE1" w:rsidRPr="00532163" w:rsidRDefault="00805B57" w:rsidP="00FE2BE1">
            <w:pPr>
              <w:tabs>
                <w:tab w:val="right" w:leader="dot" w:pos="5670"/>
              </w:tabs>
              <w:spacing w:after="0"/>
              <w:jc w:val="center"/>
              <w:rPr>
                <w:lang w:val="en-GB"/>
              </w:rPr>
            </w:pPr>
            <w:r>
              <w:rPr>
                <w:lang w:val="en-GB"/>
              </w:rPr>
              <w:t>25</w:t>
            </w:r>
          </w:p>
        </w:tc>
        <w:tc>
          <w:tcPr>
            <w:tcW w:w="2302" w:type="dxa"/>
            <w:vAlign w:val="center"/>
          </w:tcPr>
          <w:p w14:paraId="4642EB33" w14:textId="7F504E74" w:rsidR="00FE2BE1" w:rsidRPr="00532163" w:rsidRDefault="007B6899" w:rsidP="00FE2BE1">
            <w:pPr>
              <w:tabs>
                <w:tab w:val="right" w:leader="dot" w:pos="5670"/>
              </w:tabs>
              <w:spacing w:after="0"/>
              <w:jc w:val="center"/>
              <w:rPr>
                <w:lang w:val="en-GB"/>
              </w:rPr>
            </w:pPr>
            <w:r>
              <w:rPr>
                <w:lang w:val="en-GB"/>
              </w:rPr>
              <w:t>11</w:t>
            </w:r>
            <w:r w:rsidR="00434BF5">
              <w:rPr>
                <w:lang w:val="en-GB"/>
              </w:rPr>
              <w:t>.</w:t>
            </w:r>
            <w:r w:rsidR="00F351D5">
              <w:rPr>
                <w:lang w:val="en-GB"/>
              </w:rPr>
              <w:t>7</w:t>
            </w:r>
          </w:p>
        </w:tc>
        <w:tc>
          <w:tcPr>
            <w:tcW w:w="2302" w:type="dxa"/>
            <w:vAlign w:val="center"/>
          </w:tcPr>
          <w:p w14:paraId="1045D461" w14:textId="09C99B71" w:rsidR="00FE2BE1" w:rsidRPr="00532163" w:rsidRDefault="0013721C" w:rsidP="00FE2BE1">
            <w:pPr>
              <w:tabs>
                <w:tab w:val="right" w:leader="dot" w:pos="5670"/>
              </w:tabs>
              <w:spacing w:after="0"/>
              <w:jc w:val="center"/>
              <w:rPr>
                <w:lang w:val="en-GB"/>
              </w:rPr>
            </w:pPr>
            <w:r>
              <w:rPr>
                <w:lang w:val="en-GB"/>
              </w:rPr>
              <w:t>Opus</w:t>
            </w:r>
          </w:p>
        </w:tc>
      </w:tr>
      <w:tr w:rsidR="00FE2BE1" w:rsidRPr="00532163" w14:paraId="3E9DF3E4" w14:textId="77777777">
        <w:trPr>
          <w:jc w:val="center"/>
        </w:trPr>
        <w:tc>
          <w:tcPr>
            <w:tcW w:w="2302" w:type="dxa"/>
            <w:vAlign w:val="center"/>
          </w:tcPr>
          <w:p w14:paraId="7F3E1ECC" w14:textId="3092AA5E" w:rsidR="00FE2BE1" w:rsidRPr="00532163" w:rsidRDefault="005F5FFD" w:rsidP="00FE2BE1">
            <w:pPr>
              <w:tabs>
                <w:tab w:val="right" w:leader="dot" w:pos="5670"/>
              </w:tabs>
              <w:spacing w:after="0"/>
              <w:jc w:val="center"/>
              <w:rPr>
                <w:lang w:val="en-GB"/>
              </w:rPr>
            </w:pPr>
            <w:r>
              <w:rPr>
                <w:lang w:val="en-GB"/>
              </w:rPr>
              <w:t>40494</w:t>
            </w:r>
          </w:p>
        </w:tc>
        <w:tc>
          <w:tcPr>
            <w:tcW w:w="2302" w:type="dxa"/>
            <w:vAlign w:val="center"/>
          </w:tcPr>
          <w:p w14:paraId="0D30661C" w14:textId="4318D82D" w:rsidR="00FE2BE1" w:rsidRPr="00532163" w:rsidRDefault="00805B57" w:rsidP="00FE2BE1">
            <w:pPr>
              <w:tabs>
                <w:tab w:val="right" w:leader="dot" w:pos="5670"/>
              </w:tabs>
              <w:spacing w:after="0"/>
              <w:jc w:val="center"/>
              <w:rPr>
                <w:lang w:val="en-GB"/>
              </w:rPr>
            </w:pPr>
            <w:r>
              <w:rPr>
                <w:lang w:val="en-GB"/>
              </w:rPr>
              <w:t>50</w:t>
            </w:r>
          </w:p>
        </w:tc>
        <w:tc>
          <w:tcPr>
            <w:tcW w:w="2302" w:type="dxa"/>
            <w:vAlign w:val="center"/>
          </w:tcPr>
          <w:p w14:paraId="14C9E62A" w14:textId="682DA6E8" w:rsidR="00FE2BE1" w:rsidRPr="00532163" w:rsidRDefault="007B6899" w:rsidP="00FE2BE1">
            <w:pPr>
              <w:tabs>
                <w:tab w:val="right" w:leader="dot" w:pos="5670"/>
              </w:tabs>
              <w:spacing w:after="0"/>
              <w:jc w:val="center"/>
              <w:rPr>
                <w:lang w:val="en-GB"/>
              </w:rPr>
            </w:pPr>
            <w:r>
              <w:rPr>
                <w:lang w:val="en-GB"/>
              </w:rPr>
              <w:t>11</w:t>
            </w:r>
            <w:r w:rsidR="00434BF5">
              <w:rPr>
                <w:lang w:val="en-GB"/>
              </w:rPr>
              <w:t>.</w:t>
            </w:r>
            <w:r w:rsidR="00F351D5">
              <w:rPr>
                <w:lang w:val="en-GB"/>
              </w:rPr>
              <w:t>7</w:t>
            </w:r>
          </w:p>
        </w:tc>
        <w:tc>
          <w:tcPr>
            <w:tcW w:w="2302" w:type="dxa"/>
            <w:vAlign w:val="center"/>
          </w:tcPr>
          <w:p w14:paraId="208F9042" w14:textId="165CEEC2" w:rsidR="00FE2BE1" w:rsidRPr="00532163" w:rsidRDefault="0013721C" w:rsidP="00FE2BE1">
            <w:pPr>
              <w:tabs>
                <w:tab w:val="right" w:leader="dot" w:pos="5670"/>
              </w:tabs>
              <w:spacing w:after="0"/>
              <w:jc w:val="center"/>
              <w:rPr>
                <w:lang w:val="en-GB"/>
              </w:rPr>
            </w:pPr>
            <w:r>
              <w:rPr>
                <w:lang w:val="en-GB"/>
              </w:rPr>
              <w:t>Opus</w:t>
            </w:r>
          </w:p>
        </w:tc>
      </w:tr>
      <w:tr w:rsidR="00FE2BE1" w:rsidRPr="00532163" w14:paraId="02ABCDDE" w14:textId="77777777">
        <w:trPr>
          <w:jc w:val="center"/>
        </w:trPr>
        <w:tc>
          <w:tcPr>
            <w:tcW w:w="2302" w:type="dxa"/>
            <w:vAlign w:val="center"/>
          </w:tcPr>
          <w:p w14:paraId="4CA24958" w14:textId="45B621F6" w:rsidR="00FE2BE1" w:rsidRPr="00532163" w:rsidRDefault="005F5FFD" w:rsidP="00FE2BE1">
            <w:pPr>
              <w:tabs>
                <w:tab w:val="right" w:leader="dot" w:pos="5670"/>
              </w:tabs>
              <w:spacing w:after="0"/>
              <w:jc w:val="center"/>
              <w:rPr>
                <w:lang w:val="en-GB"/>
              </w:rPr>
            </w:pPr>
            <w:r>
              <w:rPr>
                <w:lang w:val="en-GB"/>
              </w:rPr>
              <w:t>18225</w:t>
            </w:r>
          </w:p>
        </w:tc>
        <w:tc>
          <w:tcPr>
            <w:tcW w:w="2302" w:type="dxa"/>
            <w:vAlign w:val="center"/>
          </w:tcPr>
          <w:p w14:paraId="08E494CE" w14:textId="2051BBE0" w:rsidR="00FE2BE1" w:rsidRPr="00532163" w:rsidRDefault="00805B57" w:rsidP="00FE2BE1">
            <w:pPr>
              <w:tabs>
                <w:tab w:val="right" w:leader="dot" w:pos="5670"/>
              </w:tabs>
              <w:spacing w:after="0"/>
              <w:jc w:val="center"/>
              <w:rPr>
                <w:lang w:val="en-GB"/>
              </w:rPr>
            </w:pPr>
            <w:r>
              <w:rPr>
                <w:lang w:val="en-GB"/>
              </w:rPr>
              <w:t>75</w:t>
            </w:r>
          </w:p>
        </w:tc>
        <w:tc>
          <w:tcPr>
            <w:tcW w:w="2302" w:type="dxa"/>
            <w:vAlign w:val="center"/>
          </w:tcPr>
          <w:p w14:paraId="442D6286" w14:textId="4AC01EA5" w:rsidR="00FE2BE1" w:rsidRPr="00532163" w:rsidRDefault="007B6899" w:rsidP="00FE2BE1">
            <w:pPr>
              <w:tabs>
                <w:tab w:val="right" w:leader="dot" w:pos="5670"/>
              </w:tabs>
              <w:spacing w:after="0"/>
              <w:jc w:val="center"/>
              <w:rPr>
                <w:lang w:val="en-GB"/>
              </w:rPr>
            </w:pPr>
            <w:r>
              <w:rPr>
                <w:lang w:val="en-GB"/>
              </w:rPr>
              <w:t>11</w:t>
            </w:r>
            <w:r w:rsidR="00434BF5">
              <w:rPr>
                <w:lang w:val="en-GB"/>
              </w:rPr>
              <w:t>.</w:t>
            </w:r>
            <w:r w:rsidR="00F351D5">
              <w:rPr>
                <w:lang w:val="en-GB"/>
              </w:rPr>
              <w:t>7</w:t>
            </w:r>
          </w:p>
        </w:tc>
        <w:tc>
          <w:tcPr>
            <w:tcW w:w="2302" w:type="dxa"/>
            <w:vAlign w:val="center"/>
          </w:tcPr>
          <w:p w14:paraId="1C2997A8" w14:textId="06403E81" w:rsidR="00FE2BE1" w:rsidRPr="00532163" w:rsidRDefault="0013721C" w:rsidP="00FE2BE1">
            <w:pPr>
              <w:tabs>
                <w:tab w:val="right" w:leader="dot" w:pos="5670"/>
              </w:tabs>
              <w:spacing w:after="0"/>
              <w:jc w:val="center"/>
              <w:rPr>
                <w:lang w:val="en-GB"/>
              </w:rPr>
            </w:pPr>
            <w:r>
              <w:rPr>
                <w:lang w:val="en-GB"/>
              </w:rPr>
              <w:t>Opus</w:t>
            </w:r>
          </w:p>
        </w:tc>
      </w:tr>
      <w:tr w:rsidR="00712C90" w:rsidRPr="00532163" w14:paraId="4BAB4363" w14:textId="77777777">
        <w:trPr>
          <w:jc w:val="center"/>
        </w:trPr>
        <w:tc>
          <w:tcPr>
            <w:tcW w:w="2302" w:type="dxa"/>
            <w:vAlign w:val="center"/>
          </w:tcPr>
          <w:p w14:paraId="41D9C11B" w14:textId="7D2785C6" w:rsidR="00712C90" w:rsidRPr="00B1104B" w:rsidRDefault="003B7B08" w:rsidP="00FE2BE1">
            <w:pPr>
              <w:tabs>
                <w:tab w:val="right" w:leader="dot" w:pos="5670"/>
              </w:tabs>
              <w:spacing w:after="0"/>
              <w:jc w:val="center"/>
              <w:rPr>
                <w:lang w:val="en-GB"/>
              </w:rPr>
            </w:pPr>
            <w:r w:rsidRPr="003B7B08">
              <w:rPr>
                <w:lang w:val="en-GB"/>
              </w:rPr>
              <w:t>221900</w:t>
            </w:r>
          </w:p>
        </w:tc>
        <w:tc>
          <w:tcPr>
            <w:tcW w:w="2302" w:type="dxa"/>
            <w:vAlign w:val="center"/>
          </w:tcPr>
          <w:p w14:paraId="59D2068B" w14:textId="3BF1327D" w:rsidR="00712C90" w:rsidRPr="00B1104B" w:rsidRDefault="00712C90" w:rsidP="00FE2BE1">
            <w:pPr>
              <w:tabs>
                <w:tab w:val="right" w:leader="dot" w:pos="5670"/>
              </w:tabs>
              <w:spacing w:after="0"/>
              <w:jc w:val="center"/>
              <w:rPr>
                <w:lang w:val="en-GB"/>
              </w:rPr>
            </w:pPr>
            <w:r w:rsidRPr="00B1104B">
              <w:rPr>
                <w:lang w:val="en-GB"/>
              </w:rPr>
              <w:t>100</w:t>
            </w:r>
          </w:p>
        </w:tc>
        <w:tc>
          <w:tcPr>
            <w:tcW w:w="2302" w:type="dxa"/>
            <w:vAlign w:val="center"/>
          </w:tcPr>
          <w:p w14:paraId="6951E540" w14:textId="43A909F9" w:rsidR="00712C90" w:rsidRPr="00B1104B" w:rsidRDefault="007B6899" w:rsidP="00FE2BE1">
            <w:pPr>
              <w:tabs>
                <w:tab w:val="right" w:leader="dot" w:pos="5670"/>
              </w:tabs>
              <w:spacing w:after="0"/>
              <w:jc w:val="center"/>
              <w:rPr>
                <w:lang w:val="en-GB"/>
              </w:rPr>
            </w:pPr>
            <w:r w:rsidRPr="00B1104B">
              <w:rPr>
                <w:lang w:val="en-GB"/>
              </w:rPr>
              <w:t>11</w:t>
            </w:r>
            <w:r w:rsidR="00434BF5" w:rsidRPr="00B1104B">
              <w:rPr>
                <w:lang w:val="en-GB"/>
              </w:rPr>
              <w:t>.</w:t>
            </w:r>
            <w:r w:rsidR="00FF0D61">
              <w:rPr>
                <w:lang w:val="en-GB"/>
              </w:rPr>
              <w:t>7</w:t>
            </w:r>
          </w:p>
        </w:tc>
        <w:tc>
          <w:tcPr>
            <w:tcW w:w="2302" w:type="dxa"/>
            <w:vAlign w:val="center"/>
          </w:tcPr>
          <w:p w14:paraId="05D4B187" w14:textId="1EFC00A9" w:rsidR="00712C90" w:rsidRPr="00B1104B" w:rsidRDefault="001A4178" w:rsidP="00FE2BE1">
            <w:pPr>
              <w:tabs>
                <w:tab w:val="right" w:leader="dot" w:pos="5670"/>
              </w:tabs>
              <w:spacing w:after="0"/>
              <w:jc w:val="center"/>
              <w:rPr>
                <w:lang w:val="en-GB"/>
              </w:rPr>
            </w:pPr>
            <w:r w:rsidRPr="00B1104B">
              <w:rPr>
                <w:lang w:val="en-GB"/>
              </w:rPr>
              <w:t>Opus</w:t>
            </w:r>
          </w:p>
        </w:tc>
      </w:tr>
      <w:tr w:rsidR="00FE2BE1" w:rsidRPr="00532163" w14:paraId="70B708DD" w14:textId="77777777">
        <w:trPr>
          <w:jc w:val="center"/>
        </w:trPr>
        <w:tc>
          <w:tcPr>
            <w:tcW w:w="2302" w:type="dxa"/>
            <w:vAlign w:val="center"/>
          </w:tcPr>
          <w:p w14:paraId="14057C37" w14:textId="3381FAB6" w:rsidR="00FE2BE1" w:rsidRPr="00B1104B" w:rsidRDefault="00E207DB" w:rsidP="00FE2BE1">
            <w:pPr>
              <w:tabs>
                <w:tab w:val="right" w:leader="dot" w:pos="5670"/>
              </w:tabs>
              <w:spacing w:after="0"/>
              <w:jc w:val="center"/>
              <w:rPr>
                <w:lang w:val="en-GB"/>
              </w:rPr>
            </w:pPr>
            <w:r w:rsidRPr="00B1104B">
              <w:rPr>
                <w:lang w:val="en-GB"/>
              </w:rPr>
              <w:t>790121</w:t>
            </w:r>
          </w:p>
        </w:tc>
        <w:tc>
          <w:tcPr>
            <w:tcW w:w="2302" w:type="dxa"/>
            <w:vAlign w:val="center"/>
          </w:tcPr>
          <w:p w14:paraId="317B1729" w14:textId="071D8950" w:rsidR="00FE2BE1" w:rsidRPr="00B1104B" w:rsidRDefault="00C40DB2" w:rsidP="00FE2BE1">
            <w:pPr>
              <w:tabs>
                <w:tab w:val="right" w:leader="dot" w:pos="5670"/>
              </w:tabs>
              <w:spacing w:after="0"/>
              <w:jc w:val="center"/>
              <w:rPr>
                <w:lang w:val="en-GB"/>
              </w:rPr>
            </w:pPr>
            <w:r w:rsidRPr="00B1104B">
              <w:rPr>
                <w:lang w:val="en-GB"/>
              </w:rPr>
              <w:t>125</w:t>
            </w:r>
          </w:p>
        </w:tc>
        <w:tc>
          <w:tcPr>
            <w:tcW w:w="2302" w:type="dxa"/>
            <w:vAlign w:val="center"/>
          </w:tcPr>
          <w:p w14:paraId="5A344DD2" w14:textId="59046608" w:rsidR="00FE2BE1" w:rsidRPr="00B1104B" w:rsidRDefault="000F3329" w:rsidP="00FE2BE1">
            <w:pPr>
              <w:tabs>
                <w:tab w:val="right" w:leader="dot" w:pos="5670"/>
              </w:tabs>
              <w:spacing w:after="0"/>
              <w:jc w:val="center"/>
              <w:rPr>
                <w:lang w:val="en-GB"/>
              </w:rPr>
            </w:pPr>
            <w:r w:rsidRPr="00B1104B">
              <w:rPr>
                <w:lang w:val="en-GB"/>
              </w:rPr>
              <w:t>11.5</w:t>
            </w:r>
          </w:p>
        </w:tc>
        <w:tc>
          <w:tcPr>
            <w:tcW w:w="2302" w:type="dxa"/>
            <w:vAlign w:val="center"/>
          </w:tcPr>
          <w:p w14:paraId="239A4789" w14:textId="66154C4F" w:rsidR="00FE2BE1" w:rsidRPr="00B1104B" w:rsidRDefault="00284617" w:rsidP="00FE2BE1">
            <w:pPr>
              <w:tabs>
                <w:tab w:val="right" w:leader="dot" w:pos="5670"/>
              </w:tabs>
              <w:spacing w:after="0"/>
              <w:jc w:val="center"/>
              <w:rPr>
                <w:lang w:val="en-GB"/>
              </w:rPr>
            </w:pPr>
            <w:r w:rsidRPr="00B1104B">
              <w:rPr>
                <w:lang w:val="en-GB"/>
              </w:rPr>
              <w:t>Mahr</w:t>
            </w:r>
          </w:p>
        </w:tc>
      </w:tr>
      <w:tr w:rsidR="00FE2BE1" w:rsidRPr="00532163" w14:paraId="7878BF6B" w14:textId="77777777">
        <w:trPr>
          <w:jc w:val="center"/>
        </w:trPr>
        <w:tc>
          <w:tcPr>
            <w:tcW w:w="2302" w:type="dxa"/>
            <w:vAlign w:val="center"/>
          </w:tcPr>
          <w:p w14:paraId="2BE68C53" w14:textId="59F5C90B" w:rsidR="00FE2BE1" w:rsidRPr="00B1104B" w:rsidRDefault="0049432A" w:rsidP="00FE2BE1">
            <w:pPr>
              <w:tabs>
                <w:tab w:val="right" w:leader="dot" w:pos="5670"/>
              </w:tabs>
              <w:spacing w:after="0"/>
              <w:jc w:val="center"/>
              <w:rPr>
                <w:lang w:val="en-GB"/>
              </w:rPr>
            </w:pPr>
            <w:r w:rsidRPr="00B1104B">
              <w:rPr>
                <w:lang w:val="en-GB"/>
              </w:rPr>
              <w:t>790121</w:t>
            </w:r>
          </w:p>
        </w:tc>
        <w:tc>
          <w:tcPr>
            <w:tcW w:w="2302" w:type="dxa"/>
            <w:vAlign w:val="center"/>
          </w:tcPr>
          <w:p w14:paraId="46A2223F" w14:textId="397F59FA" w:rsidR="00FE2BE1" w:rsidRPr="00B1104B" w:rsidRDefault="00C40DB2" w:rsidP="00FE2BE1">
            <w:pPr>
              <w:tabs>
                <w:tab w:val="right" w:leader="dot" w:pos="5670"/>
              </w:tabs>
              <w:spacing w:after="0"/>
              <w:jc w:val="center"/>
              <w:rPr>
                <w:lang w:val="en-GB"/>
              </w:rPr>
            </w:pPr>
            <w:r w:rsidRPr="00B1104B">
              <w:rPr>
                <w:lang w:val="en-GB"/>
              </w:rPr>
              <w:t>175</w:t>
            </w:r>
          </w:p>
        </w:tc>
        <w:tc>
          <w:tcPr>
            <w:tcW w:w="2302" w:type="dxa"/>
            <w:vAlign w:val="center"/>
          </w:tcPr>
          <w:p w14:paraId="55089969" w14:textId="75A82926" w:rsidR="00FE2BE1" w:rsidRPr="00B1104B" w:rsidRDefault="000F3329" w:rsidP="00FE2BE1">
            <w:pPr>
              <w:tabs>
                <w:tab w:val="right" w:leader="dot" w:pos="5670"/>
              </w:tabs>
              <w:spacing w:after="0"/>
              <w:jc w:val="center"/>
              <w:rPr>
                <w:lang w:val="en-GB"/>
              </w:rPr>
            </w:pPr>
            <w:r w:rsidRPr="00B1104B">
              <w:rPr>
                <w:lang w:val="en-GB"/>
              </w:rPr>
              <w:t>11.5</w:t>
            </w:r>
          </w:p>
        </w:tc>
        <w:tc>
          <w:tcPr>
            <w:tcW w:w="2302" w:type="dxa"/>
            <w:vAlign w:val="center"/>
          </w:tcPr>
          <w:p w14:paraId="45F238C5" w14:textId="40C922B7" w:rsidR="00FE2BE1" w:rsidRPr="00B1104B" w:rsidRDefault="00284617" w:rsidP="00FE2BE1">
            <w:pPr>
              <w:tabs>
                <w:tab w:val="right" w:leader="dot" w:pos="5670"/>
              </w:tabs>
              <w:spacing w:after="0"/>
              <w:jc w:val="center"/>
              <w:rPr>
                <w:lang w:val="en-GB"/>
              </w:rPr>
            </w:pPr>
            <w:r w:rsidRPr="00B1104B">
              <w:rPr>
                <w:lang w:val="en-GB"/>
              </w:rPr>
              <w:t>Mahr</w:t>
            </w:r>
          </w:p>
        </w:tc>
      </w:tr>
      <w:tr w:rsidR="00FE2BE1" w:rsidRPr="00532163" w14:paraId="35AEAA82" w14:textId="77777777">
        <w:trPr>
          <w:jc w:val="center"/>
        </w:trPr>
        <w:tc>
          <w:tcPr>
            <w:tcW w:w="2302" w:type="dxa"/>
            <w:vAlign w:val="center"/>
          </w:tcPr>
          <w:p w14:paraId="63E205D1" w14:textId="25FE0828" w:rsidR="00FE2BE1" w:rsidRPr="00532163" w:rsidRDefault="0049432A" w:rsidP="00FE2BE1">
            <w:pPr>
              <w:tabs>
                <w:tab w:val="right" w:leader="dot" w:pos="5670"/>
              </w:tabs>
              <w:spacing w:after="0"/>
              <w:jc w:val="center"/>
              <w:rPr>
                <w:lang w:val="en-GB"/>
              </w:rPr>
            </w:pPr>
            <w:r>
              <w:rPr>
                <w:lang w:val="en-GB"/>
              </w:rPr>
              <w:t>790121</w:t>
            </w:r>
          </w:p>
        </w:tc>
        <w:tc>
          <w:tcPr>
            <w:tcW w:w="2302" w:type="dxa"/>
            <w:vAlign w:val="center"/>
          </w:tcPr>
          <w:p w14:paraId="71060262" w14:textId="172E7D25" w:rsidR="00FE2BE1" w:rsidRPr="00532163" w:rsidRDefault="00C40DB2" w:rsidP="00FE2BE1">
            <w:pPr>
              <w:tabs>
                <w:tab w:val="right" w:leader="dot" w:pos="5670"/>
              </w:tabs>
              <w:spacing w:after="0"/>
              <w:jc w:val="center"/>
              <w:rPr>
                <w:lang w:val="en-GB"/>
              </w:rPr>
            </w:pPr>
            <w:r>
              <w:rPr>
                <w:lang w:val="en-GB"/>
              </w:rPr>
              <w:t>200</w:t>
            </w:r>
          </w:p>
        </w:tc>
        <w:tc>
          <w:tcPr>
            <w:tcW w:w="2302" w:type="dxa"/>
            <w:vAlign w:val="center"/>
          </w:tcPr>
          <w:p w14:paraId="0E96532E" w14:textId="52D678D3" w:rsidR="00FE2BE1" w:rsidRPr="00532163" w:rsidRDefault="000F3329" w:rsidP="00FE2BE1">
            <w:pPr>
              <w:tabs>
                <w:tab w:val="right" w:leader="dot" w:pos="5670"/>
              </w:tabs>
              <w:spacing w:after="0"/>
              <w:jc w:val="center"/>
              <w:rPr>
                <w:lang w:val="en-GB"/>
              </w:rPr>
            </w:pPr>
            <w:r>
              <w:rPr>
                <w:lang w:val="en-GB"/>
              </w:rPr>
              <w:t>11.5</w:t>
            </w:r>
          </w:p>
        </w:tc>
        <w:tc>
          <w:tcPr>
            <w:tcW w:w="2302" w:type="dxa"/>
            <w:vAlign w:val="center"/>
          </w:tcPr>
          <w:p w14:paraId="3801BCA4" w14:textId="73B7BBF6" w:rsidR="00FE2BE1" w:rsidRPr="00532163" w:rsidRDefault="00284617" w:rsidP="00FE2BE1">
            <w:pPr>
              <w:tabs>
                <w:tab w:val="right" w:leader="dot" w:pos="5670"/>
              </w:tabs>
              <w:spacing w:after="0"/>
              <w:jc w:val="center"/>
              <w:rPr>
                <w:lang w:val="en-GB"/>
              </w:rPr>
            </w:pPr>
            <w:r>
              <w:rPr>
                <w:lang w:val="en-GB"/>
              </w:rPr>
              <w:t>Mahr</w:t>
            </w:r>
          </w:p>
        </w:tc>
      </w:tr>
      <w:tr w:rsidR="00FE2BE1" w:rsidRPr="00532163" w14:paraId="56EBB880" w14:textId="77777777">
        <w:trPr>
          <w:jc w:val="center"/>
        </w:trPr>
        <w:tc>
          <w:tcPr>
            <w:tcW w:w="2302" w:type="dxa"/>
            <w:vAlign w:val="center"/>
          </w:tcPr>
          <w:p w14:paraId="4BFFB4F5" w14:textId="116BFBB6" w:rsidR="00FE2BE1" w:rsidRPr="00532163" w:rsidRDefault="0049432A" w:rsidP="00FE2BE1">
            <w:pPr>
              <w:tabs>
                <w:tab w:val="right" w:leader="dot" w:pos="5670"/>
              </w:tabs>
              <w:spacing w:after="0"/>
              <w:jc w:val="center"/>
              <w:rPr>
                <w:lang w:val="en-GB"/>
              </w:rPr>
            </w:pPr>
            <w:r>
              <w:rPr>
                <w:lang w:val="en-GB"/>
              </w:rPr>
              <w:t>790121</w:t>
            </w:r>
          </w:p>
        </w:tc>
        <w:tc>
          <w:tcPr>
            <w:tcW w:w="2302" w:type="dxa"/>
            <w:vAlign w:val="center"/>
          </w:tcPr>
          <w:p w14:paraId="2BCDFC7D" w14:textId="2FBF6881" w:rsidR="00FE2BE1" w:rsidRPr="00532163" w:rsidRDefault="00682157" w:rsidP="00FE2BE1">
            <w:pPr>
              <w:tabs>
                <w:tab w:val="right" w:leader="dot" w:pos="5670"/>
              </w:tabs>
              <w:spacing w:after="0"/>
              <w:jc w:val="center"/>
              <w:rPr>
                <w:lang w:val="en-GB"/>
              </w:rPr>
            </w:pPr>
            <w:r>
              <w:rPr>
                <w:lang w:val="en-GB"/>
              </w:rPr>
              <w:t>450</w:t>
            </w:r>
          </w:p>
        </w:tc>
        <w:tc>
          <w:tcPr>
            <w:tcW w:w="2302" w:type="dxa"/>
            <w:vAlign w:val="center"/>
          </w:tcPr>
          <w:p w14:paraId="185C06F4" w14:textId="7D9A9D5D" w:rsidR="00FE2BE1" w:rsidRPr="00532163" w:rsidRDefault="000F3329" w:rsidP="00FE2BE1">
            <w:pPr>
              <w:tabs>
                <w:tab w:val="right" w:leader="dot" w:pos="5670"/>
              </w:tabs>
              <w:spacing w:after="0"/>
              <w:jc w:val="center"/>
              <w:rPr>
                <w:lang w:val="en-GB"/>
              </w:rPr>
            </w:pPr>
            <w:r>
              <w:rPr>
                <w:lang w:val="en-GB"/>
              </w:rPr>
              <w:t>11.5</w:t>
            </w:r>
          </w:p>
        </w:tc>
        <w:tc>
          <w:tcPr>
            <w:tcW w:w="2302" w:type="dxa"/>
            <w:vAlign w:val="center"/>
          </w:tcPr>
          <w:p w14:paraId="1D837351" w14:textId="2603E81B" w:rsidR="00FE2BE1" w:rsidRPr="00532163" w:rsidRDefault="00284617" w:rsidP="00FE2BE1">
            <w:pPr>
              <w:tabs>
                <w:tab w:val="right" w:leader="dot" w:pos="5670"/>
              </w:tabs>
              <w:spacing w:after="0"/>
              <w:jc w:val="center"/>
              <w:rPr>
                <w:lang w:val="en-GB"/>
              </w:rPr>
            </w:pPr>
            <w:r>
              <w:rPr>
                <w:lang w:val="en-GB"/>
              </w:rPr>
              <w:t>Mahr</w:t>
            </w:r>
          </w:p>
        </w:tc>
      </w:tr>
      <w:tr w:rsidR="00FE2BE1" w:rsidRPr="00532163" w14:paraId="6F269847" w14:textId="77777777">
        <w:trPr>
          <w:jc w:val="center"/>
        </w:trPr>
        <w:tc>
          <w:tcPr>
            <w:tcW w:w="2302" w:type="dxa"/>
            <w:vAlign w:val="center"/>
          </w:tcPr>
          <w:p w14:paraId="63EA9AB6" w14:textId="1190EE16" w:rsidR="00FE2BE1" w:rsidRPr="00532163" w:rsidRDefault="0049432A" w:rsidP="00FE2BE1">
            <w:pPr>
              <w:tabs>
                <w:tab w:val="right" w:leader="dot" w:pos="5670"/>
              </w:tabs>
              <w:spacing w:after="0"/>
              <w:jc w:val="center"/>
              <w:rPr>
                <w:lang w:val="en-GB"/>
              </w:rPr>
            </w:pPr>
            <w:r>
              <w:rPr>
                <w:lang w:val="en-GB"/>
              </w:rPr>
              <w:t>790121</w:t>
            </w:r>
          </w:p>
        </w:tc>
        <w:tc>
          <w:tcPr>
            <w:tcW w:w="2302" w:type="dxa"/>
            <w:vAlign w:val="center"/>
          </w:tcPr>
          <w:p w14:paraId="3A3E15EE" w14:textId="74DA26CE" w:rsidR="00FE2BE1" w:rsidRPr="00532163" w:rsidRDefault="00682157" w:rsidP="00FE2BE1">
            <w:pPr>
              <w:tabs>
                <w:tab w:val="right" w:leader="dot" w:pos="5670"/>
              </w:tabs>
              <w:spacing w:after="0"/>
              <w:jc w:val="center"/>
              <w:rPr>
                <w:lang w:val="en-GB"/>
              </w:rPr>
            </w:pPr>
            <w:r>
              <w:rPr>
                <w:lang w:val="en-GB"/>
              </w:rPr>
              <w:t>500</w:t>
            </w:r>
          </w:p>
        </w:tc>
        <w:tc>
          <w:tcPr>
            <w:tcW w:w="2302" w:type="dxa"/>
            <w:vAlign w:val="center"/>
          </w:tcPr>
          <w:p w14:paraId="7ADC0ED1" w14:textId="5A6AB797" w:rsidR="00FE2BE1" w:rsidRPr="00532163" w:rsidRDefault="000F3329" w:rsidP="00FE2BE1">
            <w:pPr>
              <w:tabs>
                <w:tab w:val="right" w:leader="dot" w:pos="5670"/>
              </w:tabs>
              <w:spacing w:after="0"/>
              <w:jc w:val="center"/>
              <w:rPr>
                <w:lang w:val="en-GB"/>
              </w:rPr>
            </w:pPr>
            <w:r>
              <w:rPr>
                <w:lang w:val="en-GB"/>
              </w:rPr>
              <w:t>11.5</w:t>
            </w:r>
          </w:p>
        </w:tc>
        <w:tc>
          <w:tcPr>
            <w:tcW w:w="2302" w:type="dxa"/>
            <w:vAlign w:val="center"/>
          </w:tcPr>
          <w:p w14:paraId="67317371" w14:textId="6425FF69" w:rsidR="00FE2BE1" w:rsidRPr="00532163" w:rsidRDefault="00284617" w:rsidP="00FE2BE1">
            <w:pPr>
              <w:tabs>
                <w:tab w:val="right" w:leader="dot" w:pos="5670"/>
              </w:tabs>
              <w:spacing w:after="0"/>
              <w:jc w:val="center"/>
              <w:rPr>
                <w:lang w:val="en-GB"/>
              </w:rPr>
            </w:pPr>
            <w:r>
              <w:rPr>
                <w:lang w:val="en-GB"/>
              </w:rPr>
              <w:t>Mahr</w:t>
            </w:r>
          </w:p>
        </w:tc>
      </w:tr>
    </w:tbl>
    <w:p w14:paraId="4D2636DC" w14:textId="77777777" w:rsidR="0013721C" w:rsidRDefault="0013721C" w:rsidP="00EE7B85">
      <w:pPr>
        <w:tabs>
          <w:tab w:val="right" w:pos="9356"/>
        </w:tabs>
        <w:ind w:right="4"/>
        <w:rPr>
          <w:lang w:val="en-GB"/>
        </w:rPr>
      </w:pPr>
      <w:bookmarkStart w:id="32" w:name="_Toc104975090"/>
      <w:bookmarkStart w:id="33" w:name="_Toc104979364"/>
    </w:p>
    <w:p w14:paraId="6E030654" w14:textId="40A7E578" w:rsidR="00EE7B85" w:rsidRPr="00532163" w:rsidRDefault="00EE7B85" w:rsidP="00EE7B85">
      <w:pPr>
        <w:tabs>
          <w:tab w:val="right" w:pos="9356"/>
        </w:tabs>
        <w:ind w:right="4"/>
        <w:rPr>
          <w:lang w:val="en-GB"/>
        </w:rPr>
      </w:pPr>
      <w:r w:rsidRPr="00532163">
        <w:rPr>
          <w:lang w:val="en-GB"/>
        </w:rPr>
        <w:t xml:space="preserve">The coefficients of thermal expansion given in </w:t>
      </w:r>
      <w:r w:rsidRPr="00532163">
        <w:rPr>
          <w:lang w:val="en-GB"/>
        </w:rPr>
        <w:fldChar w:fldCharType="begin"/>
      </w:r>
      <w:r w:rsidRPr="00532163">
        <w:rPr>
          <w:lang w:val="en-GB"/>
        </w:rPr>
        <w:instrText xml:space="preserve"> REF _Ref105402667 \h </w:instrText>
      </w:r>
      <w:r w:rsidRPr="00532163">
        <w:rPr>
          <w:lang w:val="en-GB"/>
        </w:rPr>
      </w:r>
      <w:r w:rsidRPr="00532163">
        <w:rPr>
          <w:lang w:val="en-GB"/>
        </w:rPr>
        <w:fldChar w:fldCharType="separate"/>
      </w:r>
      <w:r w:rsidRPr="00532163">
        <w:rPr>
          <w:lang w:val="en-GB"/>
        </w:rPr>
        <w:t>Table 3</w:t>
      </w:r>
      <w:r w:rsidRPr="00532163">
        <w:rPr>
          <w:lang w:val="en-GB"/>
        </w:rPr>
        <w:fldChar w:fldCharType="end"/>
      </w:r>
      <w:r w:rsidRPr="00532163">
        <w:rPr>
          <w:lang w:val="en-GB"/>
        </w:rPr>
        <w:t xml:space="preserve"> are those given </w:t>
      </w:r>
      <w:r w:rsidR="00751353">
        <w:rPr>
          <w:lang w:val="en-GB"/>
        </w:rPr>
        <w:t>on</w:t>
      </w:r>
      <w:r w:rsidRPr="00532163">
        <w:rPr>
          <w:lang w:val="en-GB"/>
        </w:rPr>
        <w:t xml:space="preserve"> the manufacturer </w:t>
      </w:r>
      <w:r w:rsidR="00751353" w:rsidRPr="006B69A6">
        <w:rPr>
          <w:u w:val="single"/>
          <w:lang w:val="en-GB"/>
        </w:rPr>
        <w:t>website</w:t>
      </w:r>
      <w:r w:rsidR="006344A2">
        <w:rPr>
          <w:u w:val="single"/>
          <w:lang w:val="en-GB"/>
        </w:rPr>
        <w:t>s</w:t>
      </w:r>
      <w:r w:rsidR="00751353">
        <w:rPr>
          <w:lang w:val="en-GB"/>
        </w:rPr>
        <w:t xml:space="preserve"> </w:t>
      </w:r>
      <w:r w:rsidRPr="00532163">
        <w:rPr>
          <w:lang w:val="en-GB"/>
        </w:rPr>
        <w:t xml:space="preserve">and should be </w:t>
      </w:r>
      <w:r w:rsidR="00751353">
        <w:rPr>
          <w:lang w:val="en-GB"/>
        </w:rPr>
        <w:t>treated</w:t>
      </w:r>
      <w:r w:rsidRPr="00532163">
        <w:rPr>
          <w:lang w:val="en-GB"/>
        </w:rPr>
        <w:t xml:space="preserve"> as such</w:t>
      </w:r>
      <w:r w:rsidR="00751353">
        <w:rPr>
          <w:lang w:val="en-GB"/>
        </w:rPr>
        <w:t>; n</w:t>
      </w:r>
      <w:r w:rsidR="001C286B">
        <w:rPr>
          <w:lang w:val="en-GB"/>
        </w:rPr>
        <w:t xml:space="preserve">o information is given on their uncertainty or applicability – the laboratory should follow normal practice for measurement of gauges which are not supplied with </w:t>
      </w:r>
      <w:r w:rsidR="006B69A6">
        <w:rPr>
          <w:lang w:val="en-GB"/>
        </w:rPr>
        <w:t xml:space="preserve">specific </w:t>
      </w:r>
      <w:r w:rsidR="001C286B">
        <w:rPr>
          <w:lang w:val="en-GB"/>
        </w:rPr>
        <w:t>CTE value</w:t>
      </w:r>
      <w:r w:rsidR="006B69A6">
        <w:rPr>
          <w:lang w:val="en-GB"/>
        </w:rPr>
        <w:t>s</w:t>
      </w:r>
      <w:r w:rsidR="001C286B">
        <w:rPr>
          <w:lang w:val="en-GB"/>
        </w:rPr>
        <w:t>.</w:t>
      </w:r>
    </w:p>
    <w:p w14:paraId="38DC0C08" w14:textId="77777777" w:rsidR="0023041B" w:rsidRPr="00532163" w:rsidRDefault="0023041B" w:rsidP="007A255B">
      <w:pPr>
        <w:pStyle w:val="Heading1"/>
      </w:pPr>
      <w:bookmarkStart w:id="34" w:name="_Toc129271724"/>
      <w:r w:rsidRPr="00532163">
        <w:t>Measuring instructions</w:t>
      </w:r>
      <w:bookmarkEnd w:id="32"/>
      <w:bookmarkEnd w:id="33"/>
      <w:bookmarkEnd w:id="34"/>
    </w:p>
    <w:p w14:paraId="6CC67196" w14:textId="7D728CBD" w:rsidR="005B3C21" w:rsidRPr="00532163" w:rsidRDefault="005B3C21">
      <w:pPr>
        <w:pStyle w:val="Heading2"/>
      </w:pPr>
      <w:bookmarkStart w:id="35" w:name="_Toc104975091"/>
      <w:bookmarkStart w:id="36" w:name="_Toc104979365"/>
      <w:bookmarkStart w:id="37" w:name="_Toc129271725"/>
      <w:r w:rsidRPr="00532163">
        <w:t>Handling the artefact</w:t>
      </w:r>
      <w:bookmarkEnd w:id="35"/>
      <w:bookmarkEnd w:id="36"/>
      <w:r w:rsidR="00C425A2">
        <w:t>s</w:t>
      </w:r>
      <w:bookmarkEnd w:id="37"/>
    </w:p>
    <w:p w14:paraId="140069CD" w14:textId="6D48F795" w:rsidR="005B3C21" w:rsidRPr="00532163" w:rsidRDefault="005B3C21" w:rsidP="005B3C21">
      <w:pPr>
        <w:rPr>
          <w:lang w:val="en-GB"/>
        </w:rPr>
      </w:pPr>
      <w:r w:rsidRPr="00532163">
        <w:rPr>
          <w:lang w:val="en-GB"/>
        </w:rPr>
        <w:t xml:space="preserve">The gauge blocks should only be handled by authorized persons and stored in such a way as to prevent damage. Before making </w:t>
      </w:r>
      <w:r w:rsidR="008902C0" w:rsidRPr="00532163">
        <w:rPr>
          <w:lang w:val="en-GB"/>
        </w:rPr>
        <w:t>any</w:t>
      </w:r>
      <w:r w:rsidRPr="00532163">
        <w:rPr>
          <w:lang w:val="en-GB"/>
        </w:rPr>
        <w:t xml:space="preserve"> measurements, the gauge blocks </w:t>
      </w:r>
      <w:r w:rsidR="006778CF" w:rsidRPr="00532163">
        <w:rPr>
          <w:lang w:val="en-GB"/>
        </w:rPr>
        <w:t>must</w:t>
      </w:r>
      <w:r w:rsidRPr="00532163">
        <w:rPr>
          <w:lang w:val="en-GB"/>
        </w:rPr>
        <w:t xml:space="preserve"> be checked to verify that their measuring surfaces are not damaged and do not present severe scratches and/or rust that may affect the measurement result. The condition of the blocks before measurement should be registered in the form provided in appendix B. Laboratories should attempt to measure all gauge blocks unless doing so would damage their equipment</w:t>
      </w:r>
      <w:r w:rsidR="00D07DCB">
        <w:rPr>
          <w:lang w:val="en-GB"/>
        </w:rPr>
        <w:t xml:space="preserve"> or damage the gauge</w:t>
      </w:r>
      <w:r w:rsidRPr="00532163">
        <w:rPr>
          <w:lang w:val="en-GB"/>
        </w:rPr>
        <w:t xml:space="preserve">. If a gauge block will not wring readily, the participant shall inform the pilot, </w:t>
      </w:r>
      <w:r w:rsidR="006778CF" w:rsidRPr="00532163">
        <w:rPr>
          <w:lang w:val="en-GB"/>
        </w:rPr>
        <w:t>identifying the affected</w:t>
      </w:r>
      <w:r w:rsidRPr="00532163">
        <w:rPr>
          <w:lang w:val="en-GB"/>
        </w:rPr>
        <w:t xml:space="preserve"> gauge block and face.</w:t>
      </w:r>
      <w:r w:rsidR="006778CF" w:rsidRPr="00532163">
        <w:rPr>
          <w:lang w:val="en-GB"/>
        </w:rPr>
        <w:t xml:space="preserve"> No participant shall try to re</w:t>
      </w:r>
      <w:r w:rsidRPr="00532163">
        <w:rPr>
          <w:lang w:val="en-GB"/>
        </w:rPr>
        <w:t>finish</w:t>
      </w:r>
      <w:r w:rsidR="006778CF" w:rsidRPr="00532163">
        <w:rPr>
          <w:lang w:val="en-GB"/>
        </w:rPr>
        <w:t xml:space="preserve"> or repair</w:t>
      </w:r>
      <w:r w:rsidRPr="00532163">
        <w:rPr>
          <w:lang w:val="en-GB"/>
        </w:rPr>
        <w:t xml:space="preserve"> </w:t>
      </w:r>
      <w:r w:rsidRPr="00532163">
        <w:rPr>
          <w:lang w:val="en-GB"/>
        </w:rPr>
        <w:lastRenderedPageBreak/>
        <w:t xml:space="preserve">measuring faces by </w:t>
      </w:r>
      <w:r w:rsidR="003C7828">
        <w:rPr>
          <w:lang w:val="en-GB"/>
        </w:rPr>
        <w:t>de-</w:t>
      </w:r>
      <w:r w:rsidRPr="00532163">
        <w:rPr>
          <w:lang w:val="en-GB"/>
        </w:rPr>
        <w:t xml:space="preserve">burring, lapping, stoning, or </w:t>
      </w:r>
      <w:r w:rsidR="006778CF" w:rsidRPr="00532163">
        <w:rPr>
          <w:lang w:val="en-GB"/>
        </w:rPr>
        <w:t>any other method</w:t>
      </w:r>
      <w:r w:rsidRPr="00532163">
        <w:rPr>
          <w:lang w:val="en-GB"/>
        </w:rPr>
        <w:t>. The measurement of the face</w:t>
      </w:r>
      <w:r w:rsidR="006778CF" w:rsidRPr="00532163">
        <w:rPr>
          <w:lang w:val="en-GB"/>
        </w:rPr>
        <w:t>s</w:t>
      </w:r>
      <w:r w:rsidRPr="00532163">
        <w:rPr>
          <w:lang w:val="en-GB"/>
        </w:rPr>
        <w:t xml:space="preserve"> concerned shall be omitted</w:t>
      </w:r>
      <w:r w:rsidR="006778CF" w:rsidRPr="00532163">
        <w:rPr>
          <w:lang w:val="en-GB"/>
        </w:rPr>
        <w:t xml:space="preserve"> if necessary</w:t>
      </w:r>
      <w:r w:rsidRPr="00532163">
        <w:rPr>
          <w:lang w:val="en-GB"/>
        </w:rPr>
        <w:t>.</w:t>
      </w:r>
    </w:p>
    <w:p w14:paraId="6EE79CEF" w14:textId="2F9C3323" w:rsidR="005B3C21" w:rsidRPr="00532163" w:rsidRDefault="00B71F00" w:rsidP="005B3C21">
      <w:pPr>
        <w:rPr>
          <w:lang w:val="en-GB"/>
        </w:rPr>
      </w:pPr>
      <w:r w:rsidRPr="00532163">
        <w:rPr>
          <w:lang w:val="en-GB"/>
        </w:rPr>
        <w:t>Measurements may only be performed using equipment normally used to offer the relevant CMC service. In case of multiple CMC services in this area, only the service/equipment with the smallest uncertainty should be used, unless the pilot and other participants agree to allow additional instruments to be used; in which case, only the results of the instrument/service with the smallest uncertai</w:t>
      </w:r>
      <w:r w:rsidR="006778CF" w:rsidRPr="00532163">
        <w:rPr>
          <w:lang w:val="en-GB"/>
        </w:rPr>
        <w:t>nty may contribute to the KCRV.</w:t>
      </w:r>
      <w:r w:rsidRPr="00532163">
        <w:rPr>
          <w:lang w:val="en-GB"/>
        </w:rPr>
        <w:t xml:space="preserve"> </w:t>
      </w:r>
      <w:r w:rsidR="005B3C21" w:rsidRPr="00532163">
        <w:rPr>
          <w:lang w:val="en-GB"/>
        </w:rPr>
        <w:t xml:space="preserve">No other measurements are to be attempted by the participants and the gauge blocks should not be used for any purpose other than </w:t>
      </w:r>
      <w:r w:rsidR="006778CF" w:rsidRPr="00532163">
        <w:rPr>
          <w:lang w:val="en-GB"/>
        </w:rPr>
        <w:t xml:space="preserve">the comparison </w:t>
      </w:r>
      <w:r w:rsidR="005B3C21" w:rsidRPr="00532163">
        <w:rPr>
          <w:lang w:val="en-GB"/>
        </w:rPr>
        <w:t>described in this document. The gauge blocks may not be given to any party other than the participants in the comparison.</w:t>
      </w:r>
    </w:p>
    <w:p w14:paraId="467C7742" w14:textId="5C7F4B13" w:rsidR="005B3C21" w:rsidRPr="00532163" w:rsidRDefault="005B3C21" w:rsidP="005B3C21">
      <w:pPr>
        <w:rPr>
          <w:lang w:val="en-GB"/>
        </w:rPr>
      </w:pPr>
      <w:r w:rsidRPr="00532163">
        <w:rPr>
          <w:lang w:val="en-GB"/>
        </w:rPr>
        <w:t xml:space="preserve">The gauge blocks should be examined before despatch and any change in condition during the measurement at each laboratory should be communicated to the pilot laboratory. After the measurements, the gauge blocks must be cleaned and </w:t>
      </w:r>
      <w:r w:rsidR="006778CF" w:rsidRPr="00532163">
        <w:rPr>
          <w:lang w:val="en-GB"/>
        </w:rPr>
        <w:t>oiled or greased</w:t>
      </w:r>
      <w:r w:rsidRPr="00532163">
        <w:rPr>
          <w:lang w:val="en-GB"/>
        </w:rPr>
        <w:t>. Ensure that the content of the package is complete before shipment. Always use the original packaging.</w:t>
      </w:r>
    </w:p>
    <w:p w14:paraId="2FF7F153" w14:textId="77777777" w:rsidR="005B3C21" w:rsidRPr="00532163" w:rsidRDefault="005B3C21">
      <w:pPr>
        <w:pStyle w:val="Heading2"/>
      </w:pPr>
      <w:bookmarkStart w:id="38" w:name="_Toc104975092"/>
      <w:bookmarkStart w:id="39" w:name="_Toc104979366"/>
      <w:bookmarkStart w:id="40" w:name="_Toc129271726"/>
      <w:r w:rsidRPr="00532163">
        <w:t>Traceability</w:t>
      </w:r>
      <w:bookmarkEnd w:id="38"/>
      <w:bookmarkEnd w:id="39"/>
      <w:bookmarkEnd w:id="40"/>
    </w:p>
    <w:p w14:paraId="55F1C887" w14:textId="77777777" w:rsidR="00190FDE" w:rsidRPr="00532163" w:rsidRDefault="00190FDE" w:rsidP="00190FDE">
      <w:pPr>
        <w:rPr>
          <w:lang w:val="en-GB"/>
        </w:rPr>
      </w:pPr>
      <w:r w:rsidRPr="00532163">
        <w:rPr>
          <w:lang w:val="en-GB"/>
        </w:rPr>
        <w:t>Length measurements should be traceable to the latest realisation of the metre as set out in the current “</w:t>
      </w:r>
      <w:r w:rsidRPr="00532163">
        <w:rPr>
          <w:i/>
          <w:lang w:val="en-GB"/>
        </w:rPr>
        <w:t>Mise en Pratique</w:t>
      </w:r>
      <w:r w:rsidRPr="00532163">
        <w:rPr>
          <w:lang w:val="en-GB"/>
        </w:rPr>
        <w:t>”. Temperature measurements should be made using the International Temperature Scale of 1990 (ITS-90).</w:t>
      </w:r>
    </w:p>
    <w:p w14:paraId="37A6D8E8" w14:textId="77777777" w:rsidR="0023041B" w:rsidRPr="00532163" w:rsidRDefault="0023041B">
      <w:pPr>
        <w:pStyle w:val="Heading2"/>
      </w:pPr>
      <w:bookmarkStart w:id="41" w:name="_Toc104975093"/>
      <w:bookmarkStart w:id="42" w:name="_Toc104979367"/>
      <w:bookmarkStart w:id="43" w:name="_Toc129271727"/>
      <w:r w:rsidRPr="00532163">
        <w:t>Measurands</w:t>
      </w:r>
      <w:bookmarkEnd w:id="41"/>
      <w:bookmarkEnd w:id="42"/>
      <w:bookmarkEnd w:id="43"/>
    </w:p>
    <w:p w14:paraId="16DC0B69" w14:textId="77777777" w:rsidR="00190FDE" w:rsidRPr="00532163" w:rsidRDefault="00190FDE">
      <w:pPr>
        <w:tabs>
          <w:tab w:val="right" w:pos="9356"/>
        </w:tabs>
        <w:ind w:right="4"/>
        <w:rPr>
          <w:lang w:val="en-GB" w:eastAsia="de-DE"/>
        </w:rPr>
      </w:pPr>
      <w:r w:rsidRPr="00532163">
        <w:rPr>
          <w:lang w:val="en-GB"/>
        </w:rPr>
        <w:t xml:space="preserve">The gauge blocks shall be measured based on the standard procedure that the laboratory regularly uses for this calibration service for its customers. </w:t>
      </w:r>
      <w:r w:rsidRPr="00532163">
        <w:rPr>
          <w:lang w:val="en-GB" w:eastAsia="de-DE"/>
        </w:rPr>
        <w:t>The “A” surface is the marked measuring face for gauge blocks with nominal length &lt; 6 mm and the right hand measuring face for gauge blocks with a nominal length ≥ 6 mm, respectively (see Figure 2).</w:t>
      </w:r>
    </w:p>
    <w:p w14:paraId="12AE676E" w14:textId="514E4A0D" w:rsidR="00190FDE" w:rsidRPr="00532163" w:rsidRDefault="002E0C71" w:rsidP="00190FDE">
      <w:pPr>
        <w:pStyle w:val="Bild"/>
      </w:pPr>
      <w:r w:rsidRPr="00532163">
        <w:rPr>
          <w:noProof/>
          <w:lang w:eastAsia="en-CA"/>
        </w:rPr>
        <w:drawing>
          <wp:inline distT="0" distB="0" distL="0" distR="0" wp14:anchorId="25874708" wp14:editId="4B24794D">
            <wp:extent cx="2667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p w14:paraId="47C2A7D9" w14:textId="77777777" w:rsidR="00190FDE" w:rsidRPr="00532163" w:rsidRDefault="00190FDE" w:rsidP="00190FDE">
      <w:pPr>
        <w:tabs>
          <w:tab w:val="right" w:pos="9356"/>
        </w:tabs>
        <w:ind w:right="4"/>
        <w:jc w:val="center"/>
        <w:rPr>
          <w:lang w:val="en-GB" w:eastAsia="de-DE"/>
        </w:rPr>
      </w:pPr>
      <w:r w:rsidRPr="00532163">
        <w:rPr>
          <w:lang w:val="en-GB" w:eastAsia="de-DE"/>
        </w:rPr>
        <w:t>Figure 2 – Nomenclature of faces</w:t>
      </w:r>
    </w:p>
    <w:p w14:paraId="11AE1537" w14:textId="77777777" w:rsidR="00190FDE" w:rsidRPr="00532163" w:rsidRDefault="00190FDE" w:rsidP="00190FDE">
      <w:pPr>
        <w:rPr>
          <w:lang w:val="en-GB" w:eastAsia="de-DE"/>
        </w:rPr>
      </w:pPr>
      <w:r w:rsidRPr="00532163">
        <w:rPr>
          <w:lang w:val="en-GB" w:eastAsia="de-DE"/>
        </w:rPr>
        <w:t xml:space="preserve">The measurand to be reported is the deviation </w:t>
      </w:r>
      <w:r w:rsidRPr="00532163">
        <w:rPr>
          <w:rFonts w:ascii="Times New Roman" w:hAnsi="Times New Roman"/>
          <w:i/>
          <w:noProof/>
          <w:lang w:val="en-GB" w:eastAsia="de-DE"/>
        </w:rPr>
        <w:t>e</w:t>
      </w:r>
      <w:r w:rsidRPr="00532163">
        <w:rPr>
          <w:rFonts w:ascii="Times New Roman" w:hAnsi="Times New Roman"/>
          <w:noProof/>
          <w:vertAlign w:val="subscript"/>
          <w:lang w:val="en-GB" w:eastAsia="de-DE"/>
        </w:rPr>
        <w:t>c</w:t>
      </w:r>
      <w:r w:rsidRPr="00532163">
        <w:rPr>
          <w:lang w:val="en-GB" w:eastAsia="de-DE"/>
        </w:rPr>
        <w:t xml:space="preserve"> of the central length </w:t>
      </w:r>
      <w:r w:rsidRPr="00532163">
        <w:rPr>
          <w:rFonts w:ascii="Times New Roman" w:hAnsi="Times New Roman"/>
          <w:i/>
          <w:lang w:val="en-GB" w:eastAsia="de-DE"/>
        </w:rPr>
        <w:t>l</w:t>
      </w:r>
      <w:r w:rsidRPr="00532163">
        <w:rPr>
          <w:rFonts w:ascii="Times New Roman" w:hAnsi="Times New Roman"/>
          <w:vertAlign w:val="subscript"/>
          <w:lang w:val="en-GB" w:eastAsia="de-DE"/>
        </w:rPr>
        <w:t>c</w:t>
      </w:r>
      <w:r w:rsidRPr="00532163">
        <w:rPr>
          <w:lang w:val="en-GB" w:eastAsia="de-DE"/>
        </w:rPr>
        <w:t xml:space="preserve"> from the nominal length </w:t>
      </w:r>
      <w:r w:rsidRPr="00532163">
        <w:rPr>
          <w:rFonts w:ascii="Times New Roman" w:hAnsi="Times New Roman"/>
          <w:i/>
          <w:lang w:val="en-GB" w:eastAsia="de-DE"/>
        </w:rPr>
        <w:t>l</w:t>
      </w:r>
      <w:r w:rsidRPr="00532163">
        <w:rPr>
          <w:rFonts w:ascii="Times New Roman" w:hAnsi="Times New Roman"/>
          <w:vertAlign w:val="subscript"/>
          <w:lang w:val="en-GB" w:eastAsia="de-DE"/>
        </w:rPr>
        <w:t>n</w:t>
      </w:r>
      <w:r w:rsidRPr="00532163">
        <w:rPr>
          <w:lang w:val="en-GB" w:eastAsia="de-DE"/>
        </w:rPr>
        <w:t xml:space="preserve"> of a gauge block. In this project the arithmetic mean of the two values for wringing on both faces is considered as representative for </w:t>
      </w:r>
      <w:r w:rsidRPr="00532163">
        <w:rPr>
          <w:rFonts w:ascii="Times New Roman" w:hAnsi="Times New Roman"/>
          <w:i/>
          <w:noProof/>
          <w:lang w:val="en-GB" w:eastAsia="de-DE"/>
        </w:rPr>
        <w:t>e</w:t>
      </w:r>
      <w:r w:rsidRPr="00532163">
        <w:rPr>
          <w:rFonts w:ascii="Times New Roman" w:hAnsi="Times New Roman"/>
          <w:noProof/>
          <w:vertAlign w:val="subscript"/>
          <w:lang w:val="en-GB" w:eastAsia="de-DE"/>
        </w:rPr>
        <w:t>c</w:t>
      </w:r>
      <w:r w:rsidRPr="00532163">
        <w:rPr>
          <w:lang w:val="en-GB" w:eastAsia="de-DE"/>
        </w:rPr>
        <w:t xml:space="preserve"> (see equation (1), the superscripts label the face </w:t>
      </w:r>
      <w:r w:rsidRPr="00532163">
        <w:rPr>
          <w:i/>
          <w:lang w:val="en-GB" w:eastAsia="de-DE"/>
        </w:rPr>
        <w:t>wrung to the platen</w:t>
      </w:r>
      <w:r w:rsidRPr="00532163">
        <w:rPr>
          <w:lang w:val="en-GB" w:eastAsia="de-DE"/>
        </w:rPr>
        <w:t xml:space="preserve">). In cases where only one face could be wrung the corresponding value should be reported as the result. </w:t>
      </w:r>
    </w:p>
    <w:p w14:paraId="5E70893D" w14:textId="77777777" w:rsidR="00190FDE" w:rsidRPr="00532163" w:rsidRDefault="00190FDE" w:rsidP="00190FDE">
      <w:pPr>
        <w:tabs>
          <w:tab w:val="center" w:pos="4536"/>
          <w:tab w:val="right" w:pos="9639"/>
        </w:tabs>
        <w:ind w:left="709"/>
        <w:rPr>
          <w:lang w:val="en-GB"/>
        </w:rPr>
      </w:pPr>
      <w:r w:rsidRPr="00532163">
        <w:rPr>
          <w:position w:val="-16"/>
          <w:lang w:val="en-GB"/>
        </w:rPr>
        <w:object w:dxaOrig="1520" w:dyaOrig="420" w14:anchorId="51BCC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20.3pt" o:ole="">
            <v:imagedata r:id="rId37" o:title=""/>
          </v:shape>
          <o:OLEObject Type="Embed" ProgID="Equation.3" ShapeID="_x0000_i1025" DrawAspect="Content" ObjectID="_1805532754" r:id="rId38"/>
        </w:object>
      </w:r>
      <w:r w:rsidRPr="00532163">
        <w:rPr>
          <w:lang w:val="en-GB"/>
        </w:rPr>
        <w:t xml:space="preserve">  with  </w:t>
      </w:r>
      <w:r w:rsidRPr="00532163">
        <w:rPr>
          <w:position w:val="-10"/>
          <w:lang w:val="en-GB"/>
        </w:rPr>
        <w:object w:dxaOrig="1040" w:dyaOrig="340" w14:anchorId="52ADE314">
          <v:shape id="_x0000_i1026" type="#_x0000_t75" style="width:51.7pt;height:18.6pt" o:ole="">
            <v:imagedata r:id="rId39" o:title=""/>
          </v:shape>
          <o:OLEObject Type="Embed" ProgID="Equation.3" ShapeID="_x0000_i1026" DrawAspect="Content" ObjectID="_1805532755" r:id="rId40"/>
        </w:object>
      </w:r>
      <w:r w:rsidRPr="00532163">
        <w:rPr>
          <w:lang w:val="en-GB"/>
        </w:rPr>
        <w:t xml:space="preserve">  and  </w:t>
      </w:r>
      <w:r w:rsidRPr="00532163">
        <w:rPr>
          <w:position w:val="-10"/>
          <w:lang w:val="en-GB"/>
        </w:rPr>
        <w:object w:dxaOrig="1020" w:dyaOrig="340" w14:anchorId="73ED544C">
          <v:shape id="_x0000_i1027" type="#_x0000_t75" style="width:51.7pt;height:18.6pt" o:ole="">
            <v:imagedata r:id="rId41" o:title=""/>
          </v:shape>
          <o:OLEObject Type="Embed" ProgID="Equation.3" ShapeID="_x0000_i1027" DrawAspect="Content" ObjectID="_1805532756" r:id="rId42"/>
        </w:object>
      </w:r>
      <w:r w:rsidRPr="00532163">
        <w:rPr>
          <w:lang w:val="en-GB"/>
        </w:rPr>
        <w:t xml:space="preserve"> </w:t>
      </w:r>
      <w:r w:rsidRPr="00532163">
        <w:rPr>
          <w:lang w:val="en-GB"/>
        </w:rPr>
        <w:tab/>
        <w:t>(1)</w:t>
      </w:r>
    </w:p>
    <w:p w14:paraId="1E4DD416" w14:textId="6FB1FA10" w:rsidR="00190FDE" w:rsidRPr="00532163" w:rsidRDefault="00190FDE" w:rsidP="00190FDE">
      <w:pPr>
        <w:rPr>
          <w:lang w:val="en-GB" w:eastAsia="de-DE"/>
        </w:rPr>
      </w:pPr>
      <w:r w:rsidRPr="00532163">
        <w:rPr>
          <w:lang w:val="en-GB" w:eastAsia="de-DE"/>
        </w:rPr>
        <w:lastRenderedPageBreak/>
        <w:t xml:space="preserve">As an </w:t>
      </w:r>
      <w:r w:rsidR="00B71F00" w:rsidRPr="00532163">
        <w:rPr>
          <w:lang w:val="en-GB" w:eastAsia="de-DE"/>
        </w:rPr>
        <w:t xml:space="preserve">optional </w:t>
      </w:r>
      <w:r w:rsidRPr="00532163">
        <w:rPr>
          <w:lang w:val="en-GB" w:eastAsia="de-DE"/>
        </w:rPr>
        <w:t xml:space="preserve">auxiliary measurand the difference </w:t>
      </w:r>
      <w:r w:rsidRPr="00532163">
        <w:rPr>
          <w:rFonts w:ascii="Times New Roman" w:hAnsi="Times New Roman"/>
          <w:i/>
          <w:lang w:val="en-GB" w:eastAsia="de-DE"/>
        </w:rPr>
        <w:t>d</w:t>
      </w:r>
      <w:r w:rsidRPr="00532163">
        <w:rPr>
          <w:rFonts w:ascii="Times New Roman" w:hAnsi="Times New Roman"/>
          <w:vertAlign w:val="subscript"/>
          <w:lang w:val="en-GB" w:eastAsia="de-DE"/>
        </w:rPr>
        <w:t>c</w:t>
      </w:r>
      <w:r w:rsidRPr="00532163">
        <w:rPr>
          <w:lang w:val="en-GB" w:eastAsia="de-DE"/>
        </w:rPr>
        <w:t xml:space="preserve"> </w:t>
      </w:r>
      <w:r w:rsidR="006778CF" w:rsidRPr="00532163">
        <w:rPr>
          <w:lang w:val="en-GB" w:eastAsia="de-DE"/>
        </w:rPr>
        <w:t xml:space="preserve">of the central lengths measured </w:t>
      </w:r>
      <w:r w:rsidRPr="00532163">
        <w:rPr>
          <w:lang w:val="en-GB" w:eastAsia="de-DE"/>
        </w:rPr>
        <w:t>when the block is wrung to face A and face B, respectively, should be reported according to equation (2). Care has to be taken to use the correct sign.</w:t>
      </w:r>
    </w:p>
    <w:p w14:paraId="2ACE0B30" w14:textId="77777777" w:rsidR="0023041B" w:rsidRPr="00532163" w:rsidRDefault="00190FDE" w:rsidP="00190FDE">
      <w:pPr>
        <w:tabs>
          <w:tab w:val="center" w:pos="4536"/>
          <w:tab w:val="right" w:pos="9639"/>
        </w:tabs>
        <w:ind w:left="709"/>
        <w:rPr>
          <w:lang w:val="en-GB"/>
        </w:rPr>
      </w:pPr>
      <w:r w:rsidRPr="00532163">
        <w:rPr>
          <w:position w:val="-10"/>
          <w:lang w:val="en-GB"/>
        </w:rPr>
        <w:object w:dxaOrig="1900" w:dyaOrig="340" w14:anchorId="72C7E63C">
          <v:shape id="_x0000_i1028" type="#_x0000_t75" style="width:95.25pt;height:18.6pt" o:ole="">
            <v:imagedata r:id="rId43" o:title=""/>
          </v:shape>
          <o:OLEObject Type="Embed" ProgID="Equation.3" ShapeID="_x0000_i1028" DrawAspect="Content" ObjectID="_1805532757" r:id="rId44"/>
        </w:object>
      </w:r>
      <w:r w:rsidR="0023041B" w:rsidRPr="00532163">
        <w:rPr>
          <w:lang w:val="en-GB"/>
        </w:rPr>
        <w:t>.</w:t>
      </w:r>
      <w:r w:rsidRPr="00532163">
        <w:rPr>
          <w:lang w:val="en-GB"/>
        </w:rPr>
        <w:tab/>
      </w:r>
      <w:r w:rsidRPr="00532163">
        <w:rPr>
          <w:lang w:val="en-GB"/>
        </w:rPr>
        <w:tab/>
        <w:t>(2)</w:t>
      </w:r>
    </w:p>
    <w:p w14:paraId="3D8FF6F2" w14:textId="77777777" w:rsidR="00421375" w:rsidRPr="00532163" w:rsidRDefault="00421375" w:rsidP="00190FDE">
      <w:pPr>
        <w:pStyle w:val="Heading2"/>
      </w:pPr>
      <w:bookmarkStart w:id="44" w:name="_Toc104975094"/>
      <w:bookmarkStart w:id="45" w:name="_Toc104979368"/>
      <w:bookmarkStart w:id="46" w:name="_Toc129271728"/>
      <w:r w:rsidRPr="00532163">
        <w:t>Measurement uncertainty</w:t>
      </w:r>
      <w:bookmarkEnd w:id="44"/>
      <w:bookmarkEnd w:id="45"/>
      <w:bookmarkEnd w:id="46"/>
    </w:p>
    <w:p w14:paraId="3D56369D" w14:textId="53EB3D04" w:rsidR="00421375" w:rsidRPr="00532163" w:rsidRDefault="00421375" w:rsidP="000127EF">
      <w:pPr>
        <w:rPr>
          <w:lang w:val="en-GB"/>
        </w:rPr>
      </w:pPr>
      <w:r w:rsidRPr="00532163">
        <w:rPr>
          <w:lang w:val="en-GB"/>
        </w:rPr>
        <w:t xml:space="preserve">The uncertainty of measurement shall be estimated according to the ISO </w:t>
      </w:r>
      <w:r w:rsidRPr="00532163">
        <w:rPr>
          <w:i/>
          <w:lang w:val="en-GB"/>
        </w:rPr>
        <w:t>Guide to the Expression of Uncertainty in Measurement</w:t>
      </w:r>
      <w:r w:rsidRPr="00532163">
        <w:rPr>
          <w:lang w:val="en-GB"/>
        </w:rPr>
        <w:t>. The participating laboratories are encouraged to use their usual model for the uncertainty calculation.</w:t>
      </w:r>
      <w:r w:rsidR="004A4116" w:rsidRPr="00532163">
        <w:rPr>
          <w:lang w:val="en-GB"/>
        </w:rPr>
        <w:t xml:space="preserve"> </w:t>
      </w:r>
      <w:r w:rsidRPr="00532163">
        <w:rPr>
          <w:lang w:val="en-GB"/>
        </w:rPr>
        <w:t xml:space="preserve">All measurement uncertainties shall be stated as standard uncertainties. </w:t>
      </w:r>
      <w:r w:rsidR="00B71F00" w:rsidRPr="00532163">
        <w:rPr>
          <w:lang w:val="en-GB"/>
        </w:rPr>
        <w:t>T</w:t>
      </w:r>
      <w:r w:rsidRPr="00532163">
        <w:rPr>
          <w:lang w:val="en-GB"/>
        </w:rPr>
        <w:t xml:space="preserve">he corresponding effective degree of freedom </w:t>
      </w:r>
      <w:r w:rsidR="00B71F00" w:rsidRPr="00532163">
        <w:rPr>
          <w:lang w:val="en-GB"/>
        </w:rPr>
        <w:t xml:space="preserve">should </w:t>
      </w:r>
      <w:r w:rsidRPr="00532163">
        <w:rPr>
          <w:lang w:val="en-GB"/>
        </w:rPr>
        <w:t>be stated by the participants. If none is given, ∞ is assumed</w:t>
      </w:r>
      <w:r w:rsidR="000127EF" w:rsidRPr="00532163">
        <w:rPr>
          <w:lang w:val="en-GB"/>
        </w:rPr>
        <w:t xml:space="preserve">. </w:t>
      </w:r>
    </w:p>
    <w:p w14:paraId="2F79EE9E" w14:textId="52ECADD8" w:rsidR="00B71F00" w:rsidRPr="00532163" w:rsidRDefault="000127EF" w:rsidP="005C58DD">
      <w:pPr>
        <w:tabs>
          <w:tab w:val="right" w:pos="9333"/>
        </w:tabs>
        <w:rPr>
          <w:lang w:val="en-GB"/>
        </w:rPr>
      </w:pPr>
      <w:r w:rsidRPr="00532163">
        <w:rPr>
          <w:lang w:val="en-GB"/>
        </w:rPr>
        <w:t>In</w:t>
      </w:r>
      <w:r w:rsidR="00B71F00" w:rsidRPr="00532163">
        <w:rPr>
          <w:lang w:val="en-GB"/>
        </w:rPr>
        <w:t xml:space="preserve"> the report of the measurement technique (Appendix D) the participant should list any relevant CMC claims for the service</w:t>
      </w:r>
      <w:r w:rsidR="00AC4143" w:rsidRPr="00532163">
        <w:rPr>
          <w:lang w:val="en-GB"/>
        </w:rPr>
        <w:t>(s)</w:t>
      </w:r>
      <w:r w:rsidR="00B71F00" w:rsidRPr="00532163">
        <w:rPr>
          <w:lang w:val="en-GB"/>
        </w:rPr>
        <w:t xml:space="preserve"> related to the comparison.</w:t>
      </w:r>
    </w:p>
    <w:p w14:paraId="73C3E51C" w14:textId="77777777" w:rsidR="00190FDE" w:rsidRPr="00532163" w:rsidRDefault="00190FDE" w:rsidP="00190FDE">
      <w:pPr>
        <w:pStyle w:val="Heading2"/>
      </w:pPr>
      <w:bookmarkStart w:id="47" w:name="_Toc104975095"/>
      <w:bookmarkStart w:id="48" w:name="_Toc104979369"/>
      <w:bookmarkStart w:id="49" w:name="_Toc129271729"/>
      <w:r w:rsidRPr="00532163">
        <w:t>Optical phase change and roughness correction</w:t>
      </w:r>
      <w:bookmarkEnd w:id="47"/>
      <w:bookmarkEnd w:id="48"/>
      <w:bookmarkEnd w:id="49"/>
    </w:p>
    <w:p w14:paraId="599E39F9" w14:textId="66049B4F" w:rsidR="00190FDE" w:rsidRPr="00532163" w:rsidRDefault="00190FDE" w:rsidP="00190FDE">
      <w:pPr>
        <w:rPr>
          <w:lang w:val="en-GB" w:eastAsia="de-DE"/>
        </w:rPr>
      </w:pPr>
      <w:r w:rsidRPr="00532163">
        <w:rPr>
          <w:lang w:val="en-GB" w:eastAsia="de-DE"/>
        </w:rPr>
        <w:t>The position of the p</w:t>
      </w:r>
      <w:r w:rsidR="004A4116" w:rsidRPr="00532163">
        <w:rPr>
          <w:lang w:val="en-GB" w:eastAsia="de-DE"/>
        </w:rPr>
        <w:t>lane where light is reflected from</w:t>
      </w:r>
      <w:r w:rsidRPr="00532163">
        <w:rPr>
          <w:lang w:val="en-GB" w:eastAsia="de-DE"/>
        </w:rPr>
        <w:t xml:space="preserve"> a surface </w:t>
      </w:r>
      <w:r w:rsidR="004A4116" w:rsidRPr="00532163">
        <w:rPr>
          <w:lang w:val="en-GB" w:eastAsia="de-DE"/>
        </w:rPr>
        <w:t xml:space="preserve">depends </w:t>
      </w:r>
      <w:r w:rsidRPr="00532163">
        <w:rPr>
          <w:lang w:val="en-GB" w:eastAsia="de-DE"/>
        </w:rPr>
        <w:t>on the material and surface finish. As the free measuring face of the gauge block and the platen</w:t>
      </w:r>
      <w:r w:rsidR="004A4116" w:rsidRPr="00532163">
        <w:rPr>
          <w:lang w:val="en-GB" w:eastAsia="de-DE"/>
        </w:rPr>
        <w:t xml:space="preserve"> upon which the gauge block is wrung</w:t>
      </w:r>
      <w:r w:rsidRPr="00532163">
        <w:rPr>
          <w:lang w:val="en-GB" w:eastAsia="de-DE"/>
        </w:rPr>
        <w:t xml:space="preserve"> are in general different in both characteristics, a correction has to be applied. It shall be estimated or determined by each laboratory according to </w:t>
      </w:r>
      <w:r w:rsidR="004A4116" w:rsidRPr="00532163">
        <w:rPr>
          <w:lang w:val="en-GB" w:eastAsia="de-DE"/>
        </w:rPr>
        <w:t xml:space="preserve">the </w:t>
      </w:r>
      <w:r w:rsidRPr="00532163">
        <w:rPr>
          <w:lang w:val="en-GB" w:eastAsia="de-DE"/>
        </w:rPr>
        <w:t xml:space="preserve">calibration procedure </w:t>
      </w:r>
      <w:r w:rsidR="004A4116" w:rsidRPr="00532163">
        <w:rPr>
          <w:lang w:val="en-GB" w:eastAsia="de-DE"/>
        </w:rPr>
        <w:t xml:space="preserve">it usually follows </w:t>
      </w:r>
      <w:r w:rsidRPr="00532163">
        <w:rPr>
          <w:lang w:val="en-GB" w:eastAsia="de-DE"/>
        </w:rPr>
        <w:t xml:space="preserve">for its </w:t>
      </w:r>
      <w:r w:rsidR="004A4116" w:rsidRPr="00532163">
        <w:rPr>
          <w:lang w:val="en-GB" w:eastAsia="de-DE"/>
        </w:rPr>
        <w:t xml:space="preserve">customers. </w:t>
      </w:r>
      <w:r w:rsidRPr="00532163">
        <w:rPr>
          <w:lang w:val="en-GB"/>
        </w:rPr>
        <w:t>Participants should state their technique</w:t>
      </w:r>
      <w:r w:rsidR="004A4116" w:rsidRPr="00532163">
        <w:rPr>
          <w:lang w:val="en-GB"/>
        </w:rPr>
        <w:t xml:space="preserve"> for estimating this correction in appendix </w:t>
      </w:r>
      <w:r w:rsidR="005C58DD" w:rsidRPr="00532163">
        <w:rPr>
          <w:lang w:val="en-GB"/>
        </w:rPr>
        <w:t>D</w:t>
      </w:r>
      <w:r w:rsidRPr="00532163">
        <w:rPr>
          <w:lang w:val="en-GB"/>
        </w:rPr>
        <w:t>.</w:t>
      </w:r>
    </w:p>
    <w:p w14:paraId="2622F481" w14:textId="77777777" w:rsidR="00190FDE" w:rsidRPr="00532163" w:rsidRDefault="00190FDE" w:rsidP="00190FDE">
      <w:pPr>
        <w:pStyle w:val="Heading2"/>
      </w:pPr>
      <w:bookmarkStart w:id="50" w:name="_Toc104975096"/>
      <w:bookmarkStart w:id="51" w:name="_Toc104979370"/>
      <w:bookmarkStart w:id="52" w:name="_Toc129271730"/>
      <w:r w:rsidRPr="00532163">
        <w:t>Reference condition</w:t>
      </w:r>
      <w:bookmarkEnd w:id="50"/>
      <w:bookmarkEnd w:id="51"/>
      <w:bookmarkEnd w:id="52"/>
    </w:p>
    <w:p w14:paraId="260AB3AF" w14:textId="0E7FBE6C" w:rsidR="00190FDE" w:rsidRPr="00532163" w:rsidRDefault="00190FDE" w:rsidP="00190FDE">
      <w:pPr>
        <w:rPr>
          <w:lang w:val="en-GB"/>
        </w:rPr>
      </w:pPr>
      <w:r w:rsidRPr="00532163">
        <w:rPr>
          <w:lang w:val="en-GB" w:eastAsia="de-DE"/>
        </w:rPr>
        <w:t>Measurement results should be reported for the reference conditions as set down in the standard ISO</w:t>
      </w:r>
      <w:r w:rsidR="00782C3F" w:rsidRPr="00532163">
        <w:rPr>
          <w:lang w:val="en-GB" w:eastAsia="de-DE"/>
        </w:rPr>
        <w:t> </w:t>
      </w:r>
      <w:r w:rsidRPr="00532163">
        <w:rPr>
          <w:lang w:val="en-GB" w:eastAsia="de-DE"/>
        </w:rPr>
        <w:t>3650. Specifically</w:t>
      </w:r>
      <w:r w:rsidR="001963AB">
        <w:rPr>
          <w:lang w:val="en-GB" w:eastAsia="de-DE"/>
        </w:rPr>
        <w:t>,</w:t>
      </w:r>
      <w:r w:rsidRPr="00532163">
        <w:rPr>
          <w:lang w:val="en-GB" w:eastAsia="de-DE"/>
        </w:rPr>
        <w:t xml:space="preserve"> the</w:t>
      </w:r>
      <w:r w:rsidR="004A4116" w:rsidRPr="00532163">
        <w:rPr>
          <w:lang w:val="en-GB" w:eastAsia="de-DE"/>
        </w:rPr>
        <w:t>se conditions include the</w:t>
      </w:r>
      <w:r w:rsidRPr="00532163">
        <w:rPr>
          <w:lang w:val="en-GB" w:eastAsia="de-DE"/>
        </w:rPr>
        <w:t xml:space="preserve"> reference temperature of 20 °C, standard pressure of 101 325 Pa and the orientation </w:t>
      </w:r>
      <w:r w:rsidR="004A4116" w:rsidRPr="00532163">
        <w:rPr>
          <w:lang w:val="en-GB" w:eastAsia="de-DE"/>
        </w:rPr>
        <w:t>in which the blocks are supported for measurement</w:t>
      </w:r>
      <w:r w:rsidRPr="00532163">
        <w:rPr>
          <w:lang w:val="en-GB" w:eastAsia="de-DE"/>
        </w:rPr>
        <w:t xml:space="preserve">. For </w:t>
      </w:r>
      <w:r w:rsidR="004A4116" w:rsidRPr="00532163">
        <w:rPr>
          <w:lang w:val="en-GB" w:eastAsia="de-DE"/>
        </w:rPr>
        <w:t xml:space="preserve">temperature </w:t>
      </w:r>
      <w:r w:rsidRPr="00532163">
        <w:rPr>
          <w:lang w:val="en-GB" w:eastAsia="de-DE"/>
        </w:rPr>
        <w:t>corrections the linear thermal expansion coefficient provided in this document (</w:t>
      </w:r>
      <w:r w:rsidR="004A4116" w:rsidRPr="00532163">
        <w:rPr>
          <w:lang w:val="en-GB" w:eastAsia="de-DE"/>
        </w:rPr>
        <w:fldChar w:fldCharType="begin"/>
      </w:r>
      <w:r w:rsidR="004A4116" w:rsidRPr="00532163">
        <w:rPr>
          <w:lang w:val="en-GB" w:eastAsia="de-DE"/>
        </w:rPr>
        <w:instrText xml:space="preserve"> REF _Ref105402667 \h </w:instrText>
      </w:r>
      <w:r w:rsidR="004A4116" w:rsidRPr="00532163">
        <w:rPr>
          <w:lang w:val="en-GB" w:eastAsia="de-DE"/>
        </w:rPr>
      </w:r>
      <w:r w:rsidR="004A4116" w:rsidRPr="00532163">
        <w:rPr>
          <w:lang w:val="en-GB" w:eastAsia="de-DE"/>
        </w:rPr>
        <w:fldChar w:fldCharType="separate"/>
      </w:r>
      <w:r w:rsidR="004A4116" w:rsidRPr="00532163">
        <w:rPr>
          <w:lang w:val="en-GB"/>
        </w:rPr>
        <w:t>Table 3</w:t>
      </w:r>
      <w:r w:rsidR="004A4116" w:rsidRPr="00532163">
        <w:rPr>
          <w:lang w:val="en-GB" w:eastAsia="de-DE"/>
        </w:rPr>
        <w:fldChar w:fldCharType="end"/>
      </w:r>
      <w:r w:rsidRPr="00532163">
        <w:rPr>
          <w:lang w:val="en-GB" w:eastAsia="de-DE"/>
        </w:rPr>
        <w:t>) should be used.</w:t>
      </w:r>
    </w:p>
    <w:p w14:paraId="039C0A9B" w14:textId="77777777" w:rsidR="0023041B" w:rsidRPr="00532163" w:rsidRDefault="0023041B" w:rsidP="007A255B">
      <w:pPr>
        <w:pStyle w:val="Heading1"/>
      </w:pPr>
      <w:bookmarkStart w:id="53" w:name="_Toc104975097"/>
      <w:bookmarkStart w:id="54" w:name="_Toc104979371"/>
      <w:bookmarkStart w:id="55" w:name="_Toc129271731"/>
      <w:r w:rsidRPr="00532163">
        <w:t>Re</w:t>
      </w:r>
      <w:r w:rsidR="00AA3CD9" w:rsidRPr="00532163">
        <w:t>porting of re</w:t>
      </w:r>
      <w:r w:rsidRPr="00532163">
        <w:t>sults</w:t>
      </w:r>
      <w:bookmarkEnd w:id="53"/>
      <w:bookmarkEnd w:id="54"/>
      <w:bookmarkEnd w:id="55"/>
    </w:p>
    <w:p w14:paraId="144FA178" w14:textId="77777777" w:rsidR="0023041B" w:rsidRPr="00532163" w:rsidRDefault="0023041B">
      <w:pPr>
        <w:pStyle w:val="Heading2"/>
      </w:pPr>
      <w:bookmarkStart w:id="56" w:name="_Toc104975098"/>
      <w:bookmarkStart w:id="57" w:name="_Toc104979372"/>
      <w:bookmarkStart w:id="58" w:name="_Toc129271732"/>
      <w:r w:rsidRPr="00532163">
        <w:t xml:space="preserve">Results </w:t>
      </w:r>
      <w:r w:rsidR="0004234F" w:rsidRPr="00532163">
        <w:t xml:space="preserve">and standard uncertainties </w:t>
      </w:r>
      <w:r w:rsidRPr="00532163">
        <w:t>as reported by participants</w:t>
      </w:r>
      <w:bookmarkEnd w:id="56"/>
      <w:bookmarkEnd w:id="57"/>
      <w:bookmarkEnd w:id="58"/>
    </w:p>
    <w:p w14:paraId="4DF2452C" w14:textId="22CD3EE4" w:rsidR="0042600F" w:rsidRPr="00532163" w:rsidRDefault="004A4116" w:rsidP="004A4116">
      <w:pPr>
        <w:tabs>
          <w:tab w:val="right" w:pos="9356"/>
        </w:tabs>
        <w:ind w:right="4"/>
        <w:rPr>
          <w:lang w:val="en-GB"/>
        </w:rPr>
      </w:pPr>
      <w:r w:rsidRPr="00532163">
        <w:rPr>
          <w:lang w:val="en-GB"/>
        </w:rPr>
        <w:t xml:space="preserve">The measurement results should be communicated to the pilot laboratory as soon as possible, and </w:t>
      </w:r>
      <w:r w:rsidRPr="00532163">
        <w:rPr>
          <w:b/>
          <w:lang w:val="en-GB"/>
        </w:rPr>
        <w:t>within six weeks of the completion of measurements at the latest</w:t>
      </w:r>
      <w:r w:rsidRPr="00532163">
        <w:rPr>
          <w:lang w:val="en-GB"/>
        </w:rPr>
        <w:t>. Results which are not reported in a timely fashion may be dropped from the comparison at the pilot’s discretion.</w:t>
      </w:r>
    </w:p>
    <w:p w14:paraId="625474E3" w14:textId="2CFE7D5D" w:rsidR="0042600F" w:rsidRPr="00532163" w:rsidRDefault="0042600F" w:rsidP="0042600F">
      <w:pPr>
        <w:tabs>
          <w:tab w:val="right" w:pos="9356"/>
        </w:tabs>
        <w:ind w:right="4"/>
        <w:rPr>
          <w:lang w:val="en-GB"/>
        </w:rPr>
      </w:pPr>
      <w:r w:rsidRPr="00532163">
        <w:rPr>
          <w:lang w:val="en-GB"/>
        </w:rPr>
        <w:t>The measurement repor</w:t>
      </w:r>
      <w:r w:rsidR="00D10EDE" w:rsidRPr="00532163">
        <w:rPr>
          <w:lang w:val="en-GB"/>
        </w:rPr>
        <w:t xml:space="preserve">t form </w:t>
      </w:r>
      <w:r w:rsidRPr="00532163">
        <w:rPr>
          <w:lang w:val="en-GB"/>
        </w:rPr>
        <w:t xml:space="preserve">in appendix C of this document will be sent </w:t>
      </w:r>
      <w:r w:rsidR="00D10EDE" w:rsidRPr="00532163">
        <w:rPr>
          <w:lang w:val="en-GB"/>
        </w:rPr>
        <w:t xml:space="preserve">by e-mail </w:t>
      </w:r>
      <w:r w:rsidRPr="00532163">
        <w:rPr>
          <w:lang w:val="en-GB"/>
        </w:rPr>
        <w:t>to all participating laboratories</w:t>
      </w:r>
      <w:r w:rsidR="00D10EDE" w:rsidRPr="00532163">
        <w:rPr>
          <w:lang w:val="en-GB"/>
        </w:rPr>
        <w:t xml:space="preserve"> as an editable electronic file</w:t>
      </w:r>
      <w:r w:rsidRPr="00532163">
        <w:rPr>
          <w:lang w:val="en-GB"/>
        </w:rPr>
        <w:t xml:space="preserve">. It would be appreciated if the forms (in particular the results </w:t>
      </w:r>
      <w:r w:rsidR="00D10EDE" w:rsidRPr="00532163">
        <w:rPr>
          <w:lang w:val="en-GB"/>
        </w:rPr>
        <w:t>table</w:t>
      </w:r>
      <w:r w:rsidRPr="00532163">
        <w:rPr>
          <w:lang w:val="en-GB"/>
        </w:rPr>
        <w:t xml:space="preserve">) could be completed </w:t>
      </w:r>
      <w:r w:rsidR="00D10EDE" w:rsidRPr="00532163">
        <w:rPr>
          <w:lang w:val="en-GB"/>
        </w:rPr>
        <w:t>electronically and returned</w:t>
      </w:r>
      <w:r w:rsidRPr="00532163">
        <w:rPr>
          <w:lang w:val="en-GB"/>
        </w:rPr>
        <w:t xml:space="preserve"> to the pilot</w:t>
      </w:r>
      <w:r w:rsidR="00D10EDE" w:rsidRPr="00532163">
        <w:rPr>
          <w:lang w:val="en-GB"/>
        </w:rPr>
        <w:t>, to reduce the need for error-prone retyping of results</w:t>
      </w:r>
      <w:r w:rsidRPr="00532163">
        <w:rPr>
          <w:lang w:val="en-GB"/>
        </w:rPr>
        <w:t xml:space="preserve">. In any case, the signed report must also be sent in paper form by mail or electronically as a scanned pdf document. In case of </w:t>
      </w:r>
      <w:r w:rsidR="00D10EDE" w:rsidRPr="00532163">
        <w:rPr>
          <w:lang w:val="en-GB"/>
        </w:rPr>
        <w:t>discrepancies</w:t>
      </w:r>
      <w:r w:rsidRPr="00532163">
        <w:rPr>
          <w:lang w:val="en-GB"/>
        </w:rPr>
        <w:t xml:space="preserve">, the signed </w:t>
      </w:r>
      <w:r w:rsidR="00D10EDE" w:rsidRPr="00532163">
        <w:rPr>
          <w:lang w:val="en-GB"/>
        </w:rPr>
        <w:t>form will be</w:t>
      </w:r>
      <w:r w:rsidRPr="00532163">
        <w:rPr>
          <w:lang w:val="en-GB"/>
        </w:rPr>
        <w:t xml:space="preserve"> considered to be </w:t>
      </w:r>
      <w:r w:rsidR="00D10EDE" w:rsidRPr="00532163">
        <w:rPr>
          <w:lang w:val="en-GB"/>
        </w:rPr>
        <w:t xml:space="preserve">the </w:t>
      </w:r>
      <w:r w:rsidRPr="00532163">
        <w:rPr>
          <w:lang w:val="en-GB"/>
        </w:rPr>
        <w:t>definitive version.</w:t>
      </w:r>
    </w:p>
    <w:p w14:paraId="0A091BE2" w14:textId="7BA86677" w:rsidR="002C7D6C" w:rsidRPr="00532163" w:rsidRDefault="002C7D6C" w:rsidP="0042600F">
      <w:pPr>
        <w:tabs>
          <w:tab w:val="right" w:pos="9356"/>
        </w:tabs>
        <w:ind w:right="4"/>
        <w:rPr>
          <w:lang w:val="en-GB"/>
        </w:rPr>
      </w:pPr>
      <w:r w:rsidRPr="00532163">
        <w:rPr>
          <w:lang w:val="en-GB"/>
        </w:rPr>
        <w:lastRenderedPageBreak/>
        <w:t>When reporting the results of the comparison, each participant should also report the identifier, range and uncertainty of any existing CMC related to the comparison. This will be used by the pilot when checking whether or not CMC claims are supported by the comparison results.</w:t>
      </w:r>
    </w:p>
    <w:p w14:paraId="1A7F5C02" w14:textId="3BE463B9" w:rsidR="002C7D6C" w:rsidRPr="00532163" w:rsidRDefault="00FD29CB" w:rsidP="0042600F">
      <w:pPr>
        <w:tabs>
          <w:tab w:val="right" w:pos="9356"/>
        </w:tabs>
        <w:ind w:right="4"/>
        <w:rPr>
          <w:lang w:val="en-GB"/>
        </w:rPr>
      </w:pPr>
      <w:r w:rsidRPr="00532163">
        <w:rPr>
          <w:lang w:val="en-GB"/>
        </w:rPr>
        <w:t>If</w:t>
      </w:r>
      <w:r w:rsidR="002C7D6C" w:rsidRPr="00532163">
        <w:rPr>
          <w:lang w:val="en-GB"/>
        </w:rPr>
        <w:t xml:space="preserve"> the measurement uncertainty reported by a participant is significantly </w:t>
      </w:r>
      <w:r w:rsidRPr="00532163">
        <w:rPr>
          <w:lang w:val="en-GB"/>
        </w:rPr>
        <w:t>larger</w:t>
      </w:r>
      <w:r w:rsidR="002C7D6C" w:rsidRPr="00532163">
        <w:rPr>
          <w:lang w:val="en-GB"/>
        </w:rPr>
        <w:t xml:space="preserve"> than the relevant CMC claim, this should be explained </w:t>
      </w:r>
      <w:r w:rsidRPr="00532163">
        <w:rPr>
          <w:lang w:val="en-GB"/>
        </w:rPr>
        <w:t>when</w:t>
      </w:r>
      <w:r w:rsidR="002C7D6C" w:rsidRPr="00532163">
        <w:rPr>
          <w:lang w:val="en-GB"/>
        </w:rPr>
        <w:t xml:space="preserve"> submitting the results (e.g.</w:t>
      </w:r>
      <w:r w:rsidR="00CE7B5C">
        <w:rPr>
          <w:lang w:val="en-GB"/>
        </w:rPr>
        <w:t>,</w:t>
      </w:r>
      <w:r w:rsidR="002C7D6C" w:rsidRPr="00532163">
        <w:rPr>
          <w:lang w:val="en-GB"/>
        </w:rPr>
        <w:t xml:space="preserve"> air conditioning failure at time of measurements</w:t>
      </w:r>
      <w:r w:rsidRPr="00532163">
        <w:rPr>
          <w:lang w:val="en-GB"/>
        </w:rPr>
        <w:t>, artefact damage affecting</w:t>
      </w:r>
      <w:r w:rsidR="002C7D6C" w:rsidRPr="00532163">
        <w:rPr>
          <w:lang w:val="en-GB"/>
        </w:rPr>
        <w:t xml:space="preserve"> measurements</w:t>
      </w:r>
      <w:r w:rsidRPr="00532163">
        <w:rPr>
          <w:lang w:val="en-GB"/>
        </w:rPr>
        <w:t>, etc.</w:t>
      </w:r>
      <w:r w:rsidR="002C7D6C" w:rsidRPr="00532163">
        <w:rPr>
          <w:lang w:val="en-GB"/>
        </w:rPr>
        <w:t>).</w:t>
      </w:r>
    </w:p>
    <w:p w14:paraId="22F98754" w14:textId="3A1C1627" w:rsidR="0023041B" w:rsidRPr="00532163" w:rsidRDefault="0042600F" w:rsidP="0042600F">
      <w:pPr>
        <w:tabs>
          <w:tab w:val="right" w:pos="9356"/>
        </w:tabs>
        <w:ind w:right="4"/>
        <w:rPr>
          <w:lang w:val="en-GB"/>
        </w:rPr>
      </w:pPr>
      <w:r w:rsidRPr="00532163">
        <w:rPr>
          <w:lang w:val="en-GB"/>
        </w:rPr>
        <w:t>Following receipt of all measurement reports from the participating laboratories, the pilot laboratory will analyse the results and prepare a first draft A.1 report on the comparison. This will be circulated to the participants for comments, additions</w:t>
      </w:r>
      <w:r w:rsidR="00D10EDE" w:rsidRPr="00532163">
        <w:rPr>
          <w:lang w:val="en-GB"/>
        </w:rPr>
        <w:t>,</w:t>
      </w:r>
      <w:r w:rsidRPr="00532163">
        <w:rPr>
          <w:lang w:val="en-GB"/>
        </w:rPr>
        <w:t xml:space="preserve"> and corrections</w:t>
      </w:r>
      <w:r w:rsidR="0023041B" w:rsidRPr="00532163">
        <w:rPr>
          <w:lang w:val="en-GB"/>
        </w:rPr>
        <w:t xml:space="preserve">. </w:t>
      </w:r>
    </w:p>
    <w:p w14:paraId="47A6A128" w14:textId="46220A8E" w:rsidR="00DB4EFB" w:rsidRPr="00532163" w:rsidRDefault="00DB4EFB" w:rsidP="00DB4EFB">
      <w:pPr>
        <w:pStyle w:val="Heading2"/>
      </w:pPr>
      <w:bookmarkStart w:id="59" w:name="_Toc129271733"/>
      <w:r w:rsidRPr="00532163">
        <w:t>Results reported by the pilot</w:t>
      </w:r>
      <w:bookmarkEnd w:id="59"/>
    </w:p>
    <w:p w14:paraId="2F8DD317" w14:textId="358A327C" w:rsidR="00DB4EFB" w:rsidRPr="00532163" w:rsidRDefault="00DB4EFB" w:rsidP="00DB4EFB">
      <w:pPr>
        <w:rPr>
          <w:lang w:val="en-GB"/>
        </w:rPr>
      </w:pPr>
      <w:r w:rsidRPr="00532163">
        <w:rPr>
          <w:lang w:val="en-GB"/>
        </w:rPr>
        <w:t xml:space="preserve">The pilot laboratory will measure the gauge blocks </w:t>
      </w:r>
      <w:r w:rsidR="003B751D" w:rsidRPr="00532163">
        <w:rPr>
          <w:lang w:val="en-GB"/>
        </w:rPr>
        <w:t xml:space="preserve">several times throughout </w:t>
      </w:r>
      <w:r w:rsidRPr="00532163">
        <w:rPr>
          <w:lang w:val="en-GB"/>
        </w:rPr>
        <w:t>the comparison to monitor their stability. However</w:t>
      </w:r>
      <w:r w:rsidR="00041503" w:rsidRPr="00532163">
        <w:rPr>
          <w:lang w:val="en-GB"/>
        </w:rPr>
        <w:t>, where the pilot laboratory is acting as a participant in the comparison, only the first set of measurements will be used. This applies in particular to the calculation of KCRVs and to the assessment of the pilot laboratory’s CMC claims.</w:t>
      </w:r>
    </w:p>
    <w:p w14:paraId="59C969BF" w14:textId="77777777" w:rsidR="0023041B" w:rsidRPr="00532163" w:rsidRDefault="0023041B">
      <w:pPr>
        <w:pStyle w:val="Heading1"/>
      </w:pPr>
      <w:bookmarkStart w:id="60" w:name="_Toc104975099"/>
      <w:bookmarkStart w:id="61" w:name="_Toc104979373"/>
      <w:bookmarkStart w:id="62" w:name="_Toc129271734"/>
      <w:r w:rsidRPr="00532163">
        <w:t>Analysis</w:t>
      </w:r>
      <w:r w:rsidR="0042600F" w:rsidRPr="00532163">
        <w:t xml:space="preserve"> of results</w:t>
      </w:r>
      <w:bookmarkEnd w:id="60"/>
      <w:bookmarkEnd w:id="61"/>
      <w:bookmarkEnd w:id="62"/>
    </w:p>
    <w:p w14:paraId="1EEAA220" w14:textId="77777777" w:rsidR="0023041B" w:rsidRPr="00532163" w:rsidRDefault="0023041B">
      <w:pPr>
        <w:pStyle w:val="Heading2"/>
      </w:pPr>
      <w:bookmarkStart w:id="63" w:name="_Toc104975100"/>
      <w:bookmarkStart w:id="64" w:name="_Toc104979374"/>
      <w:bookmarkStart w:id="65" w:name="_Toc129271735"/>
      <w:r w:rsidRPr="00532163">
        <w:t>Calculation of the KCRV</w:t>
      </w:r>
      <w:bookmarkEnd w:id="63"/>
      <w:bookmarkEnd w:id="64"/>
      <w:bookmarkEnd w:id="65"/>
    </w:p>
    <w:p w14:paraId="1168B43B" w14:textId="77F97452" w:rsidR="00B77EDF" w:rsidRPr="00532163" w:rsidRDefault="0042600F">
      <w:pPr>
        <w:tabs>
          <w:tab w:val="right" w:pos="9356"/>
        </w:tabs>
        <w:ind w:right="4"/>
        <w:rPr>
          <w:lang w:val="en-GB"/>
        </w:rPr>
      </w:pPr>
      <w:r w:rsidRPr="00532163">
        <w:rPr>
          <w:lang w:val="en-GB" w:eastAsia="de-DE"/>
        </w:rPr>
        <w:t>The key comparison reference value (KCRV)</w:t>
      </w:r>
      <w:r w:rsidR="00410E72" w:rsidRPr="00532163">
        <w:rPr>
          <w:lang w:val="en-GB" w:eastAsia="de-DE"/>
        </w:rPr>
        <w:t xml:space="preserve"> will be</w:t>
      </w:r>
      <w:r w:rsidRPr="00532163">
        <w:rPr>
          <w:lang w:val="en-GB" w:eastAsia="de-DE"/>
        </w:rPr>
        <w:t xml:space="preserve"> calculated </w:t>
      </w:r>
      <w:r w:rsidR="00DC50AC" w:rsidRPr="00532163">
        <w:rPr>
          <w:lang w:val="en-GB" w:eastAsia="de-DE"/>
        </w:rPr>
        <w:t xml:space="preserve">separately for each </w:t>
      </w:r>
      <w:r w:rsidR="00117DF9" w:rsidRPr="00532163">
        <w:rPr>
          <w:lang w:val="en-GB" w:eastAsia="de-DE"/>
        </w:rPr>
        <w:t xml:space="preserve">gauge block </w:t>
      </w:r>
      <w:r w:rsidRPr="00532163">
        <w:rPr>
          <w:lang w:val="en-GB" w:eastAsia="de-DE"/>
        </w:rPr>
        <w:t xml:space="preserve">as the weighted mean of the </w:t>
      </w:r>
      <w:r w:rsidR="00B77EDF" w:rsidRPr="00532163">
        <w:rPr>
          <w:lang w:val="en-GB" w:eastAsia="de-DE"/>
        </w:rPr>
        <w:t xml:space="preserve">largest consistent subset of </w:t>
      </w:r>
      <w:r w:rsidRPr="00532163">
        <w:rPr>
          <w:lang w:val="en-GB" w:eastAsia="de-DE"/>
        </w:rPr>
        <w:t>participant</w:t>
      </w:r>
      <w:r w:rsidR="00DC50AC" w:rsidRPr="00532163">
        <w:rPr>
          <w:lang w:val="en-GB" w:eastAsia="de-DE"/>
        </w:rPr>
        <w:t>s’</w:t>
      </w:r>
      <w:r w:rsidRPr="00532163">
        <w:rPr>
          <w:lang w:val="en-GB" w:eastAsia="de-DE"/>
        </w:rPr>
        <w:t xml:space="preserve"> results</w:t>
      </w:r>
      <w:r w:rsidR="00B77EDF" w:rsidRPr="00532163">
        <w:rPr>
          <w:lang w:val="en-GB" w:eastAsia="de-DE"/>
        </w:rPr>
        <w:t xml:space="preserve"> [</w:t>
      </w:r>
      <w:r w:rsidR="003B4B5E" w:rsidRPr="00532163">
        <w:rPr>
          <w:lang w:val="en-GB" w:eastAsia="de-DE"/>
        </w:rPr>
        <w:t xml:space="preserve">M.G. </w:t>
      </w:r>
      <w:r w:rsidR="00B77EDF" w:rsidRPr="00532163">
        <w:rPr>
          <w:lang w:val="en-GB" w:eastAsia="de-DE"/>
        </w:rPr>
        <w:t xml:space="preserve">Cox, </w:t>
      </w:r>
      <w:r w:rsidR="00B77EDF" w:rsidRPr="00E06034">
        <w:rPr>
          <w:i/>
          <w:iCs/>
          <w:lang w:val="en-GB" w:eastAsia="de-DE"/>
        </w:rPr>
        <w:t>Metrologia</w:t>
      </w:r>
      <w:r w:rsidR="00B77EDF" w:rsidRPr="00532163">
        <w:rPr>
          <w:lang w:val="en-GB" w:eastAsia="de-DE"/>
        </w:rPr>
        <w:t xml:space="preserve"> </w:t>
      </w:r>
      <w:r w:rsidR="00B77EDF" w:rsidRPr="00532163">
        <w:rPr>
          <w:b/>
          <w:lang w:val="en-GB" w:eastAsia="de-DE"/>
        </w:rPr>
        <w:t>44</w:t>
      </w:r>
      <w:r w:rsidR="00B77EDF" w:rsidRPr="00532163">
        <w:rPr>
          <w:lang w:val="en-GB" w:eastAsia="de-DE"/>
        </w:rPr>
        <w:t>, 187 (2007)]. This procedure is recommended by the CCL [</w:t>
      </w:r>
      <w:r w:rsidR="003B4B5E" w:rsidRPr="00532163">
        <w:rPr>
          <w:lang w:val="en-GB" w:eastAsia="de-DE"/>
        </w:rPr>
        <w:t xml:space="preserve">J.E. </w:t>
      </w:r>
      <w:r w:rsidR="00B77EDF" w:rsidRPr="00532163">
        <w:rPr>
          <w:lang w:val="en-GB" w:eastAsia="de-DE"/>
        </w:rPr>
        <w:t xml:space="preserve">Decker et al, </w:t>
      </w:r>
      <w:r w:rsidR="00B77EDF" w:rsidRPr="00E06034">
        <w:rPr>
          <w:i/>
          <w:iCs/>
          <w:lang w:val="en-GB" w:eastAsia="de-DE"/>
        </w:rPr>
        <w:t>Metrologia</w:t>
      </w:r>
      <w:r w:rsidR="00B77EDF" w:rsidRPr="00532163">
        <w:rPr>
          <w:lang w:val="en-GB" w:eastAsia="de-DE"/>
        </w:rPr>
        <w:t xml:space="preserve"> </w:t>
      </w:r>
      <w:r w:rsidR="00B77EDF" w:rsidRPr="00532163">
        <w:rPr>
          <w:b/>
          <w:lang w:val="en-GB" w:eastAsia="de-DE"/>
        </w:rPr>
        <w:t>43</w:t>
      </w:r>
      <w:r w:rsidR="00B77EDF" w:rsidRPr="00532163">
        <w:rPr>
          <w:lang w:val="en-GB" w:eastAsia="de-DE"/>
        </w:rPr>
        <w:t>, L51 (2006)] and its performance in terms of both statistical confidence and statistical power in detecting inconsistent measurements has been confirmed by recent numerical studies [</w:t>
      </w:r>
      <w:r w:rsidR="003B4B5E" w:rsidRPr="00532163">
        <w:rPr>
          <w:lang w:val="en-GB" w:eastAsia="de-DE"/>
        </w:rPr>
        <w:t xml:space="preserve">E. </w:t>
      </w:r>
      <w:r w:rsidR="00B77EDF" w:rsidRPr="00532163">
        <w:rPr>
          <w:lang w:val="en-GB" w:eastAsia="de-DE"/>
        </w:rPr>
        <w:t>M</w:t>
      </w:r>
      <w:r w:rsidR="003B4B5E" w:rsidRPr="00532163">
        <w:rPr>
          <w:lang w:val="en-GB" w:eastAsia="de-DE"/>
        </w:rPr>
        <w:t>olloy</w:t>
      </w:r>
      <w:r w:rsidR="00B77EDF" w:rsidRPr="00532163">
        <w:rPr>
          <w:lang w:val="en-GB" w:eastAsia="de-DE"/>
        </w:rPr>
        <w:t xml:space="preserve"> </w:t>
      </w:r>
      <w:r w:rsidR="00B77EDF" w:rsidRPr="00E06034">
        <w:rPr>
          <w:i/>
          <w:iCs/>
          <w:lang w:val="en-GB" w:eastAsia="de-DE"/>
        </w:rPr>
        <w:t>et al</w:t>
      </w:r>
      <w:r w:rsidR="00E06034">
        <w:rPr>
          <w:lang w:val="en-GB" w:eastAsia="de-DE"/>
        </w:rPr>
        <w:t>.</w:t>
      </w:r>
      <w:r w:rsidR="00B77EDF" w:rsidRPr="00532163">
        <w:rPr>
          <w:lang w:val="en-GB" w:eastAsia="de-DE"/>
        </w:rPr>
        <w:t xml:space="preserve">, </w:t>
      </w:r>
      <w:r w:rsidR="00B77EDF" w:rsidRPr="00E06034">
        <w:rPr>
          <w:i/>
          <w:iCs/>
          <w:lang w:val="en-GB" w:eastAsia="de-DE"/>
        </w:rPr>
        <w:t>Metrology</w:t>
      </w:r>
      <w:r w:rsidR="00B77EDF" w:rsidRPr="00532163">
        <w:rPr>
          <w:lang w:val="en-GB" w:eastAsia="de-DE"/>
        </w:rPr>
        <w:t xml:space="preserve"> </w:t>
      </w:r>
      <w:r w:rsidR="00B77EDF" w:rsidRPr="00532163">
        <w:rPr>
          <w:b/>
          <w:lang w:val="en-GB" w:eastAsia="de-DE"/>
        </w:rPr>
        <w:t>1</w:t>
      </w:r>
      <w:r w:rsidR="00B77EDF" w:rsidRPr="00532163">
        <w:rPr>
          <w:lang w:val="en-GB" w:eastAsia="de-DE"/>
        </w:rPr>
        <w:t>, 52, (2021)].</w:t>
      </w:r>
      <w:r w:rsidR="0023041B" w:rsidRPr="00532163">
        <w:rPr>
          <w:lang w:val="en-GB"/>
        </w:rPr>
        <w:t xml:space="preserve"> </w:t>
      </w:r>
      <w:r w:rsidRPr="00532163">
        <w:rPr>
          <w:lang w:val="en-GB"/>
        </w:rPr>
        <w:t>The</w:t>
      </w:r>
      <w:r w:rsidR="00B77EDF" w:rsidRPr="00532163">
        <w:rPr>
          <w:lang w:val="en-GB"/>
        </w:rPr>
        <w:t xml:space="preserve"> consistency of the comparison results with their associated uncertainties </w:t>
      </w:r>
      <w:r w:rsidR="00410E72" w:rsidRPr="00532163">
        <w:rPr>
          <w:lang w:val="en-GB"/>
        </w:rPr>
        <w:t>will be checked using the Birge ratio, also known as the</w:t>
      </w:r>
      <w:r w:rsidR="002E0C71" w:rsidRPr="00532163">
        <w:rPr>
          <w:lang w:val="en-GB"/>
        </w:rPr>
        <w:t xml:space="preserve"> reduced </w:t>
      </w:r>
      <m:oMath>
        <m:sSup>
          <m:sSupPr>
            <m:ctrlPr>
              <w:rPr>
                <w:rFonts w:ascii="Cambria Math" w:hAnsi="Cambria Math"/>
                <w:i/>
                <w:lang w:val="en-GB"/>
              </w:rPr>
            </m:ctrlPr>
          </m:sSupPr>
          <m:e>
            <m:r>
              <w:rPr>
                <w:rFonts w:ascii="Cambria Math" w:hAnsi="Cambria Math"/>
                <w:lang w:val="en-GB"/>
              </w:rPr>
              <m:t>χ</m:t>
            </m:r>
          </m:e>
          <m:sup>
            <m:r>
              <w:rPr>
                <w:rFonts w:ascii="Cambria Math" w:hAnsi="Cambria Math"/>
                <w:lang w:val="en-GB"/>
              </w:rPr>
              <m:t>2</m:t>
            </m:r>
          </m:sup>
        </m:sSup>
      </m:oMath>
      <w:r w:rsidR="00410E72" w:rsidRPr="00532163">
        <w:rPr>
          <w:lang w:val="en-GB"/>
        </w:rPr>
        <w:t>.</w:t>
      </w:r>
    </w:p>
    <w:p w14:paraId="6C4707E5" w14:textId="499384F9" w:rsidR="00B77EDF" w:rsidRPr="00532163" w:rsidRDefault="00410E72" w:rsidP="00410E72">
      <w:pPr>
        <w:pStyle w:val="Heading2"/>
      </w:pPr>
      <w:bookmarkStart w:id="66" w:name="_Toc129271736"/>
      <w:r w:rsidRPr="00532163">
        <w:t>Normalized Errors</w:t>
      </w:r>
      <w:bookmarkEnd w:id="66"/>
    </w:p>
    <w:p w14:paraId="7C06D319" w14:textId="0DBB3ADF" w:rsidR="00B77EDF" w:rsidRPr="00532163" w:rsidRDefault="00410E72">
      <w:pPr>
        <w:tabs>
          <w:tab w:val="right" w:pos="9356"/>
        </w:tabs>
        <w:ind w:right="4"/>
        <w:rPr>
          <w:lang w:val="en-GB"/>
        </w:rPr>
      </w:pPr>
      <w:r w:rsidRPr="00532163">
        <w:rPr>
          <w:lang w:val="en-GB"/>
        </w:rPr>
        <w:t>Deviations of individual measurement results will be evaluated using normalized errors</w:t>
      </w:r>
      <w:r w:rsidRPr="00532163">
        <w:rPr>
          <w:rFonts w:ascii="Times New Roman" w:hAnsi="Times New Roman"/>
          <w:i/>
          <w:lang w:val="en-GB"/>
        </w:rPr>
        <w:t xml:space="preserve"> E</w:t>
      </w:r>
      <w:r w:rsidRPr="00532163">
        <w:rPr>
          <w:rFonts w:ascii="Times New Roman" w:hAnsi="Times New Roman"/>
          <w:vertAlign w:val="subscript"/>
          <w:lang w:val="en-GB"/>
        </w:rPr>
        <w:t>n</w:t>
      </w:r>
      <w:r w:rsidRPr="00532163">
        <w:rPr>
          <w:lang w:val="en-GB"/>
        </w:rPr>
        <w:t>. Two sets of normalized errors will be computed. The first, based on the standard uncertainties and degree-of-freedom estimates reported for the comparison measurements</w:t>
      </w:r>
      <w:r w:rsidR="003B4B5E" w:rsidRPr="00532163">
        <w:rPr>
          <w:lang w:val="en-GB"/>
        </w:rPr>
        <w:t xml:space="preserve">, can serve to support future CMC claims. The second, based on the expanded </w:t>
      </w:r>
      <w:r w:rsidRPr="00532163">
        <w:rPr>
          <w:lang w:val="en-GB"/>
        </w:rPr>
        <w:t xml:space="preserve">uncertainties of the participants’ published CMCs (where </w:t>
      </w:r>
      <w:r w:rsidR="003B4B5E" w:rsidRPr="00532163">
        <w:rPr>
          <w:lang w:val="en-GB"/>
        </w:rPr>
        <w:t xml:space="preserve">applicable), can serve to assess participants’ existing CMCs. In both cases, correlations induced by the participants’ contribution to the KCRV will be taken into account [K. Beissner, </w:t>
      </w:r>
      <w:r w:rsidR="003B4B5E" w:rsidRPr="00E06034">
        <w:rPr>
          <w:i/>
          <w:iCs/>
          <w:lang w:val="en-GB"/>
        </w:rPr>
        <w:t>Metrologia</w:t>
      </w:r>
      <w:r w:rsidR="003B4B5E" w:rsidRPr="00532163">
        <w:rPr>
          <w:lang w:val="en-GB"/>
        </w:rPr>
        <w:t xml:space="preserve"> </w:t>
      </w:r>
      <w:r w:rsidR="003B4B5E" w:rsidRPr="00532163">
        <w:rPr>
          <w:b/>
          <w:lang w:val="en-GB"/>
        </w:rPr>
        <w:t>39</w:t>
      </w:r>
      <w:r w:rsidR="003B4B5E" w:rsidRPr="00532163">
        <w:rPr>
          <w:lang w:val="en-GB"/>
        </w:rPr>
        <w:t>, 59, (2002)].</w:t>
      </w:r>
    </w:p>
    <w:p w14:paraId="686F1CBA" w14:textId="77777777" w:rsidR="00821B7D" w:rsidRPr="00532163" w:rsidRDefault="00821B7D" w:rsidP="00821B7D">
      <w:pPr>
        <w:pStyle w:val="Heading2"/>
      </w:pPr>
      <w:bookmarkStart w:id="67" w:name="_Toc314578438"/>
      <w:bookmarkStart w:id="68" w:name="_Toc104975101"/>
      <w:bookmarkStart w:id="69" w:name="_Toc104979375"/>
      <w:bookmarkStart w:id="70" w:name="_Toc129271737"/>
      <w:bookmarkStart w:id="71" w:name="_Toc314578439"/>
      <w:r w:rsidRPr="00532163">
        <w:t>Artefact instability</w:t>
      </w:r>
      <w:bookmarkEnd w:id="67"/>
      <w:bookmarkEnd w:id="68"/>
      <w:bookmarkEnd w:id="69"/>
      <w:bookmarkEnd w:id="70"/>
    </w:p>
    <w:p w14:paraId="6B75968E" w14:textId="256B14A4" w:rsidR="00784BA8" w:rsidRPr="00532163" w:rsidRDefault="00821B7D" w:rsidP="00821B7D">
      <w:pPr>
        <w:rPr>
          <w:lang w:val="en-GB" w:eastAsia="de-DE"/>
        </w:rPr>
      </w:pPr>
      <w:r w:rsidRPr="00532163">
        <w:rPr>
          <w:lang w:val="en-GB" w:eastAsia="de-DE"/>
        </w:rPr>
        <w:t>S</w:t>
      </w:r>
      <w:r w:rsidR="002E0C71" w:rsidRPr="00532163">
        <w:rPr>
          <w:lang w:val="en-GB" w:eastAsia="de-DE"/>
        </w:rPr>
        <w:t>ome s</w:t>
      </w:r>
      <w:r w:rsidRPr="00532163">
        <w:rPr>
          <w:lang w:val="en-GB" w:eastAsia="de-DE"/>
        </w:rPr>
        <w:t>teel g</w:t>
      </w:r>
      <w:r w:rsidR="00117DF9" w:rsidRPr="00532163">
        <w:rPr>
          <w:lang w:val="en-GB" w:eastAsia="de-DE"/>
        </w:rPr>
        <w:t xml:space="preserve">auge blocks </w:t>
      </w:r>
      <w:r w:rsidR="002E0C71" w:rsidRPr="00532163">
        <w:rPr>
          <w:lang w:val="en-GB" w:eastAsia="de-DE"/>
        </w:rPr>
        <w:t>exhibit long-term</w:t>
      </w:r>
      <w:r w:rsidR="00117DF9" w:rsidRPr="00532163">
        <w:rPr>
          <w:lang w:val="en-GB" w:eastAsia="de-DE"/>
        </w:rPr>
        <w:t xml:space="preserve"> </w:t>
      </w:r>
      <w:r w:rsidR="002E0C71" w:rsidRPr="00532163">
        <w:rPr>
          <w:lang w:val="en-GB" w:eastAsia="de-DE"/>
        </w:rPr>
        <w:t>changes in length</w:t>
      </w:r>
      <w:r w:rsidR="00117DF9" w:rsidRPr="00532163">
        <w:rPr>
          <w:lang w:val="en-GB" w:eastAsia="de-DE"/>
        </w:rPr>
        <w:t xml:space="preserve"> at a roughly constant rate. Since the rate of contraction or extension of the gauge blocks used in this comparison</w:t>
      </w:r>
      <w:r w:rsidR="00784BA8" w:rsidRPr="00532163">
        <w:rPr>
          <w:lang w:val="en-GB" w:eastAsia="de-DE"/>
        </w:rPr>
        <w:t xml:space="preserve"> has not been established in advance</w:t>
      </w:r>
      <w:r w:rsidR="00117DF9" w:rsidRPr="00532163">
        <w:rPr>
          <w:lang w:val="en-GB" w:eastAsia="de-DE"/>
        </w:rPr>
        <w:t xml:space="preserve">, it will be determined over the </w:t>
      </w:r>
      <w:r w:rsidR="00784BA8" w:rsidRPr="00532163">
        <w:rPr>
          <w:lang w:val="en-GB" w:eastAsia="de-DE"/>
        </w:rPr>
        <w:t>course of the comparison.</w:t>
      </w:r>
      <w:r w:rsidR="007D2FD3" w:rsidRPr="00532163">
        <w:rPr>
          <w:lang w:val="en-GB" w:eastAsia="de-DE"/>
        </w:rPr>
        <w:t xml:space="preserve"> </w:t>
      </w:r>
      <w:r w:rsidR="00784BA8" w:rsidRPr="00532163">
        <w:rPr>
          <w:lang w:val="en-GB" w:eastAsia="de-DE"/>
        </w:rPr>
        <w:t>For each gauge block, the slope of a linear regression to the pilot laboratory’s check measurements will be used to estimate the drift rate and its uncertainty.</w:t>
      </w:r>
    </w:p>
    <w:p w14:paraId="7074913C" w14:textId="77777777" w:rsidR="00821B7D" w:rsidRPr="00532163" w:rsidRDefault="00821B7D" w:rsidP="00821B7D">
      <w:pPr>
        <w:spacing w:after="0"/>
        <w:rPr>
          <w:lang w:val="en-GB"/>
        </w:rPr>
      </w:pPr>
      <w:r w:rsidRPr="00532163">
        <w:rPr>
          <w:lang w:val="en-GB"/>
        </w:rPr>
        <w:t>Three cases can be foreseen:</w:t>
      </w:r>
    </w:p>
    <w:p w14:paraId="42F49FD6" w14:textId="413DC18B" w:rsidR="00821B7D" w:rsidRPr="00532163" w:rsidRDefault="00821B7D" w:rsidP="00821B7D">
      <w:pPr>
        <w:numPr>
          <w:ilvl w:val="0"/>
          <w:numId w:val="47"/>
        </w:numPr>
        <w:spacing w:after="0"/>
        <w:rPr>
          <w:lang w:val="en-GB" w:eastAsia="de-DE"/>
        </w:rPr>
      </w:pPr>
      <w:r w:rsidRPr="00532163">
        <w:rPr>
          <w:lang w:val="en-GB" w:eastAsia="de-DE"/>
        </w:rPr>
        <w:lastRenderedPageBreak/>
        <w:t xml:space="preserve">The linear regression is an acceptable </w:t>
      </w:r>
      <w:r w:rsidR="00784BA8" w:rsidRPr="00532163">
        <w:rPr>
          <w:lang w:val="en-GB" w:eastAsia="de-DE"/>
        </w:rPr>
        <w:t>model for the pilot laboratory’s data</w:t>
      </w:r>
      <w:r w:rsidRPr="00532163">
        <w:rPr>
          <w:lang w:val="en-GB" w:eastAsia="de-DE"/>
        </w:rPr>
        <w:t xml:space="preserve"> and the absolute drift</w:t>
      </w:r>
      <w:r w:rsidR="00074A10" w:rsidRPr="00532163">
        <w:rPr>
          <w:lang w:val="en-GB" w:eastAsia="de-DE"/>
        </w:rPr>
        <w:t xml:space="preserve"> rate</w:t>
      </w:r>
      <w:r w:rsidRPr="00532163">
        <w:rPr>
          <w:lang w:val="en-GB" w:eastAsia="de-DE"/>
        </w:rPr>
        <w:t xml:space="preserve"> is smaller than its uncertainty. </w:t>
      </w:r>
      <w:r w:rsidR="00074A10" w:rsidRPr="00532163">
        <w:rPr>
          <w:lang w:val="en-GB" w:eastAsia="de-DE"/>
        </w:rPr>
        <w:t>In this case the gauge block will be considered stable, the KCRV will be a constant value calculated according to the standard evaluation procedure, and the pilot’s additional check measurements will have no influence on the numerical results.</w:t>
      </w:r>
    </w:p>
    <w:p w14:paraId="3DA4A417" w14:textId="5A326A7B" w:rsidR="00821B7D" w:rsidRPr="00532163" w:rsidRDefault="00821B7D" w:rsidP="00821B7D">
      <w:pPr>
        <w:numPr>
          <w:ilvl w:val="0"/>
          <w:numId w:val="47"/>
        </w:numPr>
        <w:spacing w:after="0"/>
        <w:rPr>
          <w:lang w:val="en-GB" w:eastAsia="de-DE"/>
        </w:rPr>
      </w:pPr>
      <w:r w:rsidRPr="00532163">
        <w:rPr>
          <w:lang w:val="en-GB" w:eastAsia="de-DE"/>
        </w:rPr>
        <w:t xml:space="preserve">The linear regression is an acceptable drift </w:t>
      </w:r>
      <w:r w:rsidR="009B43BA" w:rsidRPr="00532163">
        <w:rPr>
          <w:lang w:val="en-GB" w:eastAsia="de-DE"/>
        </w:rPr>
        <w:t>model,</w:t>
      </w:r>
      <w:r w:rsidRPr="00532163">
        <w:rPr>
          <w:lang w:val="en-GB" w:eastAsia="de-DE"/>
        </w:rPr>
        <w:t xml:space="preserve"> and the absolute drift is larger than its uncertainty, </w:t>
      </w:r>
      <w:r w:rsidR="006C0A07" w:rsidRPr="00532163">
        <w:rPr>
          <w:lang w:val="en-GB" w:eastAsia="de-DE"/>
        </w:rPr>
        <w:t>i.e.,</w:t>
      </w:r>
      <w:r w:rsidRPr="00532163">
        <w:rPr>
          <w:lang w:val="en-GB" w:eastAsia="de-DE"/>
        </w:rPr>
        <w:t xml:space="preserve"> there is a significant drift </w:t>
      </w:r>
      <w:r w:rsidR="002A636E" w:rsidRPr="00532163">
        <w:rPr>
          <w:lang w:val="en-GB" w:eastAsia="de-DE"/>
        </w:rPr>
        <w:t>of</w:t>
      </w:r>
      <w:r w:rsidRPr="00532163">
        <w:rPr>
          <w:lang w:val="en-GB" w:eastAsia="de-DE"/>
        </w:rPr>
        <w:t xml:space="preserve"> the gauge block</w:t>
      </w:r>
      <w:r w:rsidR="002A636E" w:rsidRPr="00532163">
        <w:rPr>
          <w:lang w:val="en-GB" w:eastAsia="de-DE"/>
        </w:rPr>
        <w:t xml:space="preserve"> length</w:t>
      </w:r>
      <w:r w:rsidRPr="00532163">
        <w:rPr>
          <w:lang w:val="en-GB" w:eastAsia="de-DE"/>
        </w:rPr>
        <w:t>. In this case an analysis similar to [</w:t>
      </w:r>
      <w:r w:rsidR="0025434C" w:rsidRPr="00532163">
        <w:rPr>
          <w:lang w:val="en-GB" w:eastAsia="de-DE"/>
        </w:rPr>
        <w:t>Nien F</w:t>
      </w:r>
      <w:r w:rsidR="003B4B5E" w:rsidRPr="00532163">
        <w:rPr>
          <w:lang w:val="en-GB" w:eastAsia="de-DE"/>
        </w:rPr>
        <w:t>an</w:t>
      </w:r>
      <w:r w:rsidR="0025434C" w:rsidRPr="00532163">
        <w:rPr>
          <w:lang w:val="en-GB" w:eastAsia="de-DE"/>
        </w:rPr>
        <w:t xml:space="preserve"> Z</w:t>
      </w:r>
      <w:r w:rsidR="003B4B5E" w:rsidRPr="00532163">
        <w:rPr>
          <w:lang w:val="en-GB" w:eastAsia="de-DE"/>
        </w:rPr>
        <w:t>hang</w:t>
      </w:r>
      <w:r w:rsidR="0025434C" w:rsidRPr="00532163">
        <w:rPr>
          <w:lang w:val="en-GB" w:eastAsia="de-DE"/>
        </w:rPr>
        <w:t xml:space="preserve"> </w:t>
      </w:r>
      <w:r w:rsidR="0025434C" w:rsidRPr="00E06034">
        <w:rPr>
          <w:i/>
          <w:iCs/>
          <w:lang w:val="en-GB" w:eastAsia="de-DE"/>
        </w:rPr>
        <w:t>et al</w:t>
      </w:r>
      <w:r w:rsidR="00E06034">
        <w:rPr>
          <w:lang w:val="en-GB" w:eastAsia="de-DE"/>
        </w:rPr>
        <w:t>.</w:t>
      </w:r>
      <w:r w:rsidR="003B4B5E" w:rsidRPr="00532163">
        <w:rPr>
          <w:lang w:val="en-GB" w:eastAsia="de-DE"/>
        </w:rPr>
        <w:t xml:space="preserve">, </w:t>
      </w:r>
      <w:r w:rsidR="003B4B5E" w:rsidRPr="00E06034">
        <w:rPr>
          <w:i/>
          <w:iCs/>
          <w:lang w:val="en-GB" w:eastAsia="de-DE"/>
        </w:rPr>
        <w:t>Metrologia</w:t>
      </w:r>
      <w:r w:rsidR="003B4B5E" w:rsidRPr="00532163">
        <w:rPr>
          <w:lang w:val="en-GB" w:eastAsia="de-DE"/>
        </w:rPr>
        <w:t xml:space="preserve"> </w:t>
      </w:r>
      <w:r w:rsidR="003B4B5E" w:rsidRPr="00532163">
        <w:rPr>
          <w:b/>
          <w:lang w:val="en-GB" w:eastAsia="de-DE"/>
        </w:rPr>
        <w:t>41,</w:t>
      </w:r>
      <w:r w:rsidR="003B4B5E" w:rsidRPr="00532163">
        <w:rPr>
          <w:lang w:val="en-GB" w:eastAsia="de-DE"/>
        </w:rPr>
        <w:t xml:space="preserve"> 231 (</w:t>
      </w:r>
      <w:r w:rsidR="0025434C" w:rsidRPr="00532163">
        <w:rPr>
          <w:lang w:val="en-GB" w:eastAsia="de-DE"/>
        </w:rPr>
        <w:t>2004</w:t>
      </w:r>
      <w:r w:rsidR="003B4B5E" w:rsidRPr="00532163">
        <w:rPr>
          <w:lang w:val="en-GB" w:eastAsia="de-DE"/>
        </w:rPr>
        <w:t>)]</w:t>
      </w:r>
      <w:r w:rsidRPr="00532163">
        <w:rPr>
          <w:lang w:val="en-GB" w:eastAsia="de-DE"/>
        </w:rPr>
        <w:t xml:space="preserve"> will be followed. </w:t>
      </w:r>
      <w:r w:rsidR="00074A10" w:rsidRPr="00532163">
        <w:rPr>
          <w:lang w:val="en-GB" w:eastAsia="de-DE"/>
        </w:rPr>
        <w:t xml:space="preserve">This treats the KCRV as a linear function of time, with a slope and an offset. The slope will be determined, as above, by the pilot’s check measurements. The offset will still be calculated as a weighted average over all </w:t>
      </w:r>
      <w:r w:rsidR="002A636E" w:rsidRPr="00532163">
        <w:rPr>
          <w:lang w:val="en-GB" w:eastAsia="de-DE"/>
        </w:rPr>
        <w:t>participants</w:t>
      </w:r>
      <w:r w:rsidR="003B4B5E" w:rsidRPr="00532163">
        <w:rPr>
          <w:lang w:val="en-GB" w:eastAsia="de-DE"/>
        </w:rPr>
        <w:t xml:space="preserve"> (or the largest consistent subset, if there are outliers)</w:t>
      </w:r>
      <w:r w:rsidR="002A636E" w:rsidRPr="00532163">
        <w:rPr>
          <w:lang w:val="en-GB" w:eastAsia="de-DE"/>
        </w:rPr>
        <w:t>.</w:t>
      </w:r>
    </w:p>
    <w:p w14:paraId="7037EDE7" w14:textId="65F415E1" w:rsidR="00821B7D" w:rsidRPr="00532163" w:rsidRDefault="00821B7D" w:rsidP="00821B7D">
      <w:pPr>
        <w:numPr>
          <w:ilvl w:val="0"/>
          <w:numId w:val="47"/>
        </w:numPr>
        <w:spacing w:after="0"/>
        <w:rPr>
          <w:lang w:val="en-GB" w:eastAsia="de-DE"/>
        </w:rPr>
      </w:pPr>
      <w:r w:rsidRPr="00532163">
        <w:rPr>
          <w:lang w:val="en-GB" w:eastAsia="de-DE"/>
        </w:rPr>
        <w:t xml:space="preserve">The </w:t>
      </w:r>
      <w:r w:rsidR="002A636E" w:rsidRPr="00532163">
        <w:rPr>
          <w:lang w:val="en-GB" w:eastAsia="de-DE"/>
        </w:rPr>
        <w:t>pilot’s check measurement resu</w:t>
      </w:r>
      <w:r w:rsidR="003B4B5E" w:rsidRPr="00532163">
        <w:rPr>
          <w:lang w:val="en-GB" w:eastAsia="de-DE"/>
        </w:rPr>
        <w:t>lts and uncertainties are not adequately described by a</w:t>
      </w:r>
      <w:r w:rsidR="002A636E" w:rsidRPr="00532163">
        <w:rPr>
          <w:lang w:val="en-GB" w:eastAsia="de-DE"/>
        </w:rPr>
        <w:t xml:space="preserve"> linear-drift model.</w:t>
      </w:r>
      <w:r w:rsidRPr="00532163">
        <w:rPr>
          <w:lang w:val="en-GB" w:eastAsia="de-DE"/>
        </w:rPr>
        <w:t xml:space="preserve"> In this case the artefact is unpredictabl</w:t>
      </w:r>
      <w:r w:rsidR="0025434C" w:rsidRPr="00532163">
        <w:rPr>
          <w:lang w:val="en-GB" w:eastAsia="de-DE"/>
        </w:rPr>
        <w:t>y</w:t>
      </w:r>
      <w:r w:rsidRPr="00532163">
        <w:rPr>
          <w:lang w:val="en-GB" w:eastAsia="de-DE"/>
        </w:rPr>
        <w:t xml:space="preserve"> </w:t>
      </w:r>
      <w:r w:rsidR="009B43BA" w:rsidRPr="00532163">
        <w:rPr>
          <w:lang w:val="en-GB" w:eastAsia="de-DE"/>
        </w:rPr>
        <w:t>unstable,</w:t>
      </w:r>
      <w:r w:rsidRPr="00532163">
        <w:rPr>
          <w:lang w:val="en-GB" w:eastAsia="de-DE"/>
        </w:rPr>
        <w:t xml:space="preserve"> or the pilot has problems with its measurements. </w:t>
      </w:r>
      <w:r w:rsidR="00877237" w:rsidRPr="00532163">
        <w:rPr>
          <w:lang w:val="en-GB" w:eastAsia="de-DE"/>
        </w:rPr>
        <w:t>CC</w:t>
      </w:r>
      <w:r w:rsidRPr="00532163">
        <w:rPr>
          <w:lang w:val="en-GB" w:eastAsia="de-DE"/>
        </w:rPr>
        <w:t>L</w:t>
      </w:r>
      <w:r w:rsidR="00333B66">
        <w:rPr>
          <w:lang w:val="en-GB" w:eastAsia="de-DE"/>
        </w:rPr>
        <w:t>'s WG-MRA</w:t>
      </w:r>
      <w:r w:rsidRPr="00532163">
        <w:rPr>
          <w:lang w:val="en-GB" w:eastAsia="de-DE"/>
        </w:rPr>
        <w:t xml:space="preserve"> </w:t>
      </w:r>
      <w:r w:rsidR="002A636E" w:rsidRPr="00532163">
        <w:rPr>
          <w:lang w:val="en-GB" w:eastAsia="de-DE"/>
        </w:rPr>
        <w:t>will be consulted to determine how best to proceed in this case</w:t>
      </w:r>
      <w:r w:rsidR="003B4B5E" w:rsidRPr="00532163">
        <w:rPr>
          <w:lang w:val="en-GB" w:eastAsia="de-DE"/>
        </w:rPr>
        <w:t>.</w:t>
      </w:r>
    </w:p>
    <w:p w14:paraId="13BF0FFD" w14:textId="77777777" w:rsidR="00074A10" w:rsidRPr="00532163" w:rsidRDefault="00074A10" w:rsidP="00074A10">
      <w:pPr>
        <w:spacing w:after="0"/>
        <w:rPr>
          <w:lang w:val="en-GB" w:eastAsia="de-DE"/>
        </w:rPr>
      </w:pPr>
    </w:p>
    <w:p w14:paraId="18038FB4" w14:textId="0438046D" w:rsidR="00074A10" w:rsidRPr="00532163" w:rsidRDefault="00074A10" w:rsidP="00074A10">
      <w:pPr>
        <w:spacing w:after="0"/>
        <w:rPr>
          <w:lang w:val="en-GB" w:eastAsia="de-DE"/>
        </w:rPr>
      </w:pPr>
      <w:r w:rsidRPr="00532163">
        <w:rPr>
          <w:lang w:val="en-GB" w:eastAsia="de-DE"/>
        </w:rPr>
        <w:t xml:space="preserve">Note that the absolute lengths measured by the pilot laboratory have no special importance in any of these scenarios; the pilot contributes to the KCRV </w:t>
      </w:r>
      <w:r w:rsidR="000444A7" w:rsidRPr="00532163">
        <w:rPr>
          <w:lang w:val="en-GB" w:eastAsia="de-DE"/>
        </w:rPr>
        <w:t xml:space="preserve">as a regular participant </w:t>
      </w:r>
      <w:r w:rsidRPr="00532163">
        <w:rPr>
          <w:lang w:val="en-GB" w:eastAsia="de-DE"/>
        </w:rPr>
        <w:t>through its first</w:t>
      </w:r>
      <w:r w:rsidR="000444A7" w:rsidRPr="00532163">
        <w:rPr>
          <w:lang w:val="en-GB" w:eastAsia="de-DE"/>
        </w:rPr>
        <w:t xml:space="preserve"> measurement</w:t>
      </w:r>
      <w:r w:rsidRPr="00532163">
        <w:rPr>
          <w:lang w:val="en-GB" w:eastAsia="de-DE"/>
        </w:rPr>
        <w:t xml:space="preserve">. </w:t>
      </w:r>
      <w:r w:rsidR="000444A7" w:rsidRPr="00532163">
        <w:rPr>
          <w:lang w:val="en-GB" w:eastAsia="de-DE"/>
        </w:rPr>
        <w:t xml:space="preserve">Only </w:t>
      </w:r>
      <w:r w:rsidRPr="00532163">
        <w:rPr>
          <w:lang w:val="en-GB" w:eastAsia="de-DE"/>
        </w:rPr>
        <w:t xml:space="preserve">the </w:t>
      </w:r>
      <w:r w:rsidRPr="00532163">
        <w:rPr>
          <w:i/>
          <w:lang w:val="en-GB" w:eastAsia="de-DE"/>
        </w:rPr>
        <w:t>differences</w:t>
      </w:r>
      <w:r w:rsidRPr="00532163">
        <w:rPr>
          <w:lang w:val="en-GB" w:eastAsia="de-DE"/>
        </w:rPr>
        <w:t xml:space="preserve"> between the pilot laboratory’s check measurements </w:t>
      </w:r>
      <w:r w:rsidR="000444A7" w:rsidRPr="00532163">
        <w:rPr>
          <w:lang w:val="en-GB" w:eastAsia="de-DE"/>
        </w:rPr>
        <w:t>are used for the determination of the drift rate.</w:t>
      </w:r>
    </w:p>
    <w:p w14:paraId="137F9064" w14:textId="515E976F" w:rsidR="00D05368" w:rsidRPr="00532163" w:rsidRDefault="00D05368" w:rsidP="00821B7D">
      <w:pPr>
        <w:pStyle w:val="Heading2"/>
      </w:pPr>
      <w:bookmarkStart w:id="72" w:name="_Toc129271738"/>
      <w:bookmarkStart w:id="73" w:name="_Toc104975102"/>
      <w:bookmarkStart w:id="74" w:name="_Toc104979376"/>
      <w:r w:rsidRPr="00532163">
        <w:t>Initial assessment of CMC claims</w:t>
      </w:r>
      <w:bookmarkEnd w:id="72"/>
    </w:p>
    <w:p w14:paraId="61A7B2BF" w14:textId="433BDC17" w:rsidR="005A7D54" w:rsidRPr="00532163" w:rsidRDefault="005A75BB" w:rsidP="005A75BB">
      <w:pPr>
        <w:rPr>
          <w:lang w:val="en-GB"/>
        </w:rPr>
      </w:pPr>
      <w:r w:rsidRPr="00532163">
        <w:rPr>
          <w:lang w:val="en-GB"/>
        </w:rPr>
        <w:t>A given participant’s results will be deemed consistent</w:t>
      </w:r>
      <w:r w:rsidR="00175165" w:rsidRPr="00532163">
        <w:rPr>
          <w:lang w:val="en-GB"/>
        </w:rPr>
        <w:t xml:space="preserve"> with their uncertainty claims</w:t>
      </w:r>
      <w:r w:rsidRPr="00532163">
        <w:rPr>
          <w:lang w:val="en-GB"/>
        </w:rPr>
        <w:t xml:space="preserve"> unless they have at least one </w:t>
      </w:r>
      <w:r w:rsidR="00FD6A79" w:rsidRPr="00532163">
        <w:rPr>
          <w:lang w:val="en-GB"/>
        </w:rPr>
        <w:t xml:space="preserve">result with a normalized error </w:t>
      </w:r>
      <w:r w:rsidRPr="00532163">
        <w:rPr>
          <w:rFonts w:ascii="Times New Roman" w:hAnsi="Times New Roman"/>
          <w:i/>
          <w:lang w:val="en-GB"/>
        </w:rPr>
        <w:t>E</w:t>
      </w:r>
      <w:r w:rsidRPr="00532163">
        <w:rPr>
          <w:rFonts w:ascii="Times New Roman" w:hAnsi="Times New Roman"/>
          <w:vertAlign w:val="subscript"/>
          <w:lang w:val="en-GB"/>
        </w:rPr>
        <w:t>n</w:t>
      </w:r>
      <w:r w:rsidRPr="00532163">
        <w:rPr>
          <w:lang w:val="en-GB"/>
        </w:rPr>
        <w:t xml:space="preserve"> &gt; 1 </w:t>
      </w:r>
      <w:r w:rsidRPr="00532163">
        <w:rPr>
          <w:i/>
          <w:lang w:val="en-GB"/>
        </w:rPr>
        <w:t>and</w:t>
      </w:r>
      <w:r w:rsidRPr="00532163">
        <w:rPr>
          <w:lang w:val="en-GB"/>
        </w:rPr>
        <w:t xml:space="preserve"> the ensemble of their normalized errors fails a </w:t>
      </w:r>
      <m:oMath>
        <m:sSup>
          <m:sSupPr>
            <m:ctrlPr>
              <w:rPr>
                <w:rFonts w:ascii="Cambria Math" w:hAnsi="Cambria Math"/>
                <w:i/>
                <w:lang w:val="en-GB"/>
              </w:rPr>
            </m:ctrlPr>
          </m:sSupPr>
          <m:e>
            <m:r>
              <w:rPr>
                <w:rFonts w:ascii="Cambria Math" w:hAnsi="Cambria Math"/>
                <w:lang w:val="en-GB"/>
              </w:rPr>
              <m:t>χ</m:t>
            </m:r>
          </m:e>
          <m:sup>
            <m:r>
              <w:rPr>
                <w:rFonts w:ascii="Cambria Math" w:hAnsi="Cambria Math"/>
                <w:lang w:val="en-GB"/>
              </w:rPr>
              <m:t>2</m:t>
            </m:r>
          </m:sup>
        </m:sSup>
      </m:oMath>
      <w:r w:rsidRPr="00532163">
        <w:rPr>
          <w:lang w:val="en-GB"/>
        </w:rPr>
        <w:t xml:space="preserve"> or Birge-ratio consistency test at the 95</w:t>
      </w:r>
      <w:r w:rsidR="00FF0D66">
        <w:rPr>
          <w:lang w:val="en-GB"/>
        </w:rPr>
        <w:t> </w:t>
      </w:r>
      <w:r w:rsidRPr="00532163">
        <w:rPr>
          <w:lang w:val="en-GB"/>
        </w:rPr>
        <w:t xml:space="preserve">% confidence </w:t>
      </w:r>
      <w:r w:rsidR="00175165" w:rsidRPr="00532163">
        <w:rPr>
          <w:lang w:val="en-GB"/>
        </w:rPr>
        <w:t xml:space="preserve">level. </w:t>
      </w:r>
      <w:r w:rsidR="00FD6A79" w:rsidRPr="00532163">
        <w:rPr>
          <w:lang w:val="en-GB"/>
        </w:rPr>
        <w:t>If the measurement uncertainty is dominated by fluctuating measurement noise that is uncorrelated between gauge block</w:t>
      </w:r>
      <w:r w:rsidR="00175165" w:rsidRPr="00532163">
        <w:rPr>
          <w:lang w:val="en-GB"/>
        </w:rPr>
        <w:t xml:space="preserve"> measurements, then a </w:t>
      </w:r>
      <m:oMath>
        <m:sSup>
          <m:sSupPr>
            <m:ctrlPr>
              <w:rPr>
                <w:rFonts w:ascii="Cambria Math" w:hAnsi="Cambria Math"/>
                <w:i/>
                <w:lang w:val="en-GB"/>
              </w:rPr>
            </m:ctrlPr>
          </m:sSupPr>
          <m:e>
            <m:r>
              <w:rPr>
                <w:rFonts w:ascii="Cambria Math" w:hAnsi="Cambria Math"/>
                <w:lang w:val="en-GB"/>
              </w:rPr>
              <m:t>χ</m:t>
            </m:r>
          </m:e>
          <m:sup>
            <m:r>
              <w:rPr>
                <w:rFonts w:ascii="Cambria Math" w:hAnsi="Cambria Math"/>
                <w:lang w:val="en-GB"/>
              </w:rPr>
              <m:t>2</m:t>
            </m:r>
          </m:sup>
        </m:sSup>
      </m:oMath>
      <w:r w:rsidR="00175165" w:rsidRPr="00532163">
        <w:rPr>
          <w:lang w:val="en-GB"/>
        </w:rPr>
        <w:t xml:space="preserve"> test provides a global assessment of the participant’s performance that takes into account the likelihood of obtaining normalized error </w:t>
      </w:r>
      <w:r w:rsidR="00175165" w:rsidRPr="00532163">
        <w:rPr>
          <w:rFonts w:ascii="Times New Roman" w:hAnsi="Times New Roman"/>
          <w:i/>
          <w:lang w:val="en-GB"/>
        </w:rPr>
        <w:t>E</w:t>
      </w:r>
      <w:r w:rsidR="00175165" w:rsidRPr="00532163">
        <w:rPr>
          <w:rFonts w:ascii="Times New Roman" w:hAnsi="Times New Roman"/>
          <w:vertAlign w:val="subscript"/>
          <w:lang w:val="en-GB"/>
        </w:rPr>
        <w:t>n</w:t>
      </w:r>
      <w:r w:rsidR="00175165" w:rsidRPr="00532163">
        <w:rPr>
          <w:lang w:val="en-GB"/>
        </w:rPr>
        <w:t xml:space="preserve"> &gt; 1 by chance among the 15 measurements [P. Pedone, </w:t>
      </w:r>
      <w:r w:rsidR="00175165" w:rsidRPr="00E06034">
        <w:rPr>
          <w:i/>
          <w:iCs/>
          <w:lang w:val="en-GB"/>
        </w:rPr>
        <w:t>Measurement</w:t>
      </w:r>
      <w:r w:rsidR="00175165" w:rsidRPr="00532163">
        <w:rPr>
          <w:lang w:val="en-GB"/>
        </w:rPr>
        <w:t xml:space="preserve"> </w:t>
      </w:r>
      <w:r w:rsidR="00175165" w:rsidRPr="00532163">
        <w:rPr>
          <w:b/>
          <w:lang w:val="en-GB"/>
        </w:rPr>
        <w:t>42</w:t>
      </w:r>
      <w:r w:rsidR="00175165" w:rsidRPr="00532163">
        <w:rPr>
          <w:lang w:val="en-GB"/>
        </w:rPr>
        <w:t xml:space="preserve">, 1469 (2009)]. If there are correlations between a single participant’s measurements for different gauge blocks, typically because of a dominant systematic effect, then the </w:t>
      </w:r>
      <m:oMath>
        <m:sSup>
          <m:sSupPr>
            <m:ctrlPr>
              <w:rPr>
                <w:rFonts w:ascii="Cambria Math" w:hAnsi="Cambria Math"/>
                <w:i/>
                <w:lang w:val="en-GB"/>
              </w:rPr>
            </m:ctrlPr>
          </m:sSupPr>
          <m:e>
            <m:r>
              <w:rPr>
                <w:rFonts w:ascii="Cambria Math" w:hAnsi="Cambria Math"/>
                <w:lang w:val="en-GB"/>
              </w:rPr>
              <m:t>χ</m:t>
            </m:r>
          </m:e>
          <m:sup>
            <m:r>
              <w:rPr>
                <w:rFonts w:ascii="Cambria Math" w:hAnsi="Cambria Math"/>
                <w:lang w:val="en-GB"/>
              </w:rPr>
              <m:t>2</m:t>
            </m:r>
          </m:sup>
        </m:sSup>
      </m:oMath>
      <w:r w:rsidR="00175165" w:rsidRPr="00532163">
        <w:rPr>
          <w:lang w:val="en-GB"/>
        </w:rPr>
        <w:t xml:space="preserve"> </w:t>
      </w:r>
      <w:r w:rsidR="00FD6A79" w:rsidRPr="00532163">
        <w:rPr>
          <w:lang w:val="en-GB"/>
        </w:rPr>
        <w:t xml:space="preserve">test is not justified, but </w:t>
      </w:r>
      <w:r w:rsidR="00175165" w:rsidRPr="00532163">
        <w:rPr>
          <w:lang w:val="en-GB"/>
        </w:rPr>
        <w:t>p</w:t>
      </w:r>
      <w:r w:rsidR="00FD6A79" w:rsidRPr="00532163">
        <w:rPr>
          <w:lang w:val="en-GB"/>
        </w:rPr>
        <w:t xml:space="preserve">rovided </w:t>
      </w:r>
      <w:r w:rsidR="00175165" w:rsidRPr="00532163">
        <w:rPr>
          <w:lang w:val="en-GB"/>
        </w:rPr>
        <w:t>the systematic</w:t>
      </w:r>
      <w:r w:rsidR="00FD6A79" w:rsidRPr="00532163">
        <w:rPr>
          <w:lang w:val="en-GB"/>
        </w:rPr>
        <w:t xml:space="preserve"> effect was properly included in the uncertainty budget the resulting normalized errors should be below 1. </w:t>
      </w:r>
      <w:r w:rsidR="00175165" w:rsidRPr="00532163">
        <w:rPr>
          <w:lang w:val="en-GB"/>
        </w:rPr>
        <w:t xml:space="preserve">Participants whose results fail both tests will be </w:t>
      </w:r>
      <w:r w:rsidRPr="00532163">
        <w:rPr>
          <w:lang w:val="en-GB"/>
        </w:rPr>
        <w:t>contacted by the pilot so that the discrepancies may be investigated.</w:t>
      </w:r>
      <w:r w:rsidR="00FD6A79" w:rsidRPr="00532163">
        <w:rPr>
          <w:lang w:val="en-GB"/>
        </w:rPr>
        <w:t xml:space="preserve"> The pilot will not reveal the sign or magnitude of discrepancies until the circulation of Draft A.</w:t>
      </w:r>
    </w:p>
    <w:p w14:paraId="2CAEB82C" w14:textId="2AECAC71" w:rsidR="00821B7D" w:rsidRPr="00532163" w:rsidRDefault="00821B7D" w:rsidP="00821B7D">
      <w:pPr>
        <w:pStyle w:val="Heading2"/>
      </w:pPr>
      <w:bookmarkStart w:id="75" w:name="_Toc129271739"/>
      <w:r w:rsidRPr="00532163">
        <w:t>Correlation between laboratories</w:t>
      </w:r>
      <w:bookmarkEnd w:id="71"/>
      <w:bookmarkEnd w:id="73"/>
      <w:bookmarkEnd w:id="74"/>
      <w:bookmarkEnd w:id="75"/>
    </w:p>
    <w:p w14:paraId="45DC3033" w14:textId="36075D6A" w:rsidR="00821B7D" w:rsidRPr="00532163" w:rsidRDefault="00821B7D" w:rsidP="00821B7D">
      <w:pPr>
        <w:rPr>
          <w:lang w:val="en-GB" w:eastAsia="de-DE"/>
        </w:rPr>
      </w:pPr>
      <w:r w:rsidRPr="00532163">
        <w:rPr>
          <w:lang w:val="en-GB" w:eastAsia="de-DE"/>
        </w:rPr>
        <w:t xml:space="preserve">Since </w:t>
      </w:r>
      <w:r w:rsidR="00117DF9" w:rsidRPr="00532163">
        <w:rPr>
          <w:lang w:val="en-GB" w:eastAsia="de-DE"/>
        </w:rPr>
        <w:t>this is a comparison</w:t>
      </w:r>
      <w:r w:rsidRPr="00532163">
        <w:rPr>
          <w:lang w:val="en-GB" w:eastAsia="de-DE"/>
        </w:rPr>
        <w:t xml:space="preserve"> of primary measurements, correlations between the results of different NMIs are unlikely. A possible exception is the common use of the recommended thermal expansion coefficients (from table 3). A correlation will become relevant only when the gauge blocks are calibrated far from 20 °C which should not be the case. </w:t>
      </w:r>
      <w:r w:rsidR="006C0A07" w:rsidRPr="00532163">
        <w:rPr>
          <w:lang w:val="en-GB" w:eastAsia="de-DE"/>
        </w:rPr>
        <w:t>Thus,</w:t>
      </w:r>
      <w:r w:rsidRPr="00532163">
        <w:rPr>
          <w:lang w:val="en-GB" w:eastAsia="de-DE"/>
        </w:rPr>
        <w:t xml:space="preserve"> correlations are normally not considered in the analysis of this comparison.</w:t>
      </w:r>
      <w:r w:rsidR="0025434C" w:rsidRPr="00532163">
        <w:rPr>
          <w:lang w:val="en-GB"/>
        </w:rPr>
        <w:t xml:space="preserve"> However</w:t>
      </w:r>
      <w:r w:rsidR="002A636E" w:rsidRPr="00532163">
        <w:rPr>
          <w:lang w:val="en-GB"/>
        </w:rPr>
        <w:t>,</w:t>
      </w:r>
      <w:r w:rsidR="0025434C" w:rsidRPr="00532163">
        <w:rPr>
          <w:lang w:val="en-GB"/>
        </w:rPr>
        <w:t xml:space="preserve"> if a significant drift </w:t>
      </w:r>
      <w:r w:rsidR="002A636E" w:rsidRPr="00532163">
        <w:rPr>
          <w:lang w:val="en-GB"/>
        </w:rPr>
        <w:t>is measured</w:t>
      </w:r>
      <w:r w:rsidR="000444A7" w:rsidRPr="00532163">
        <w:rPr>
          <w:lang w:val="en-GB"/>
        </w:rPr>
        <w:t xml:space="preserve"> in some of the artifacts</w:t>
      </w:r>
      <w:r w:rsidR="002A636E" w:rsidRPr="00532163">
        <w:rPr>
          <w:lang w:val="en-GB"/>
        </w:rPr>
        <w:t>,</w:t>
      </w:r>
      <w:r w:rsidR="0025434C" w:rsidRPr="00532163">
        <w:rPr>
          <w:lang w:val="en-GB"/>
        </w:rPr>
        <w:t xml:space="preserve"> correlations between institutes </w:t>
      </w:r>
      <w:r w:rsidR="002A636E" w:rsidRPr="00532163">
        <w:rPr>
          <w:lang w:val="en-GB"/>
        </w:rPr>
        <w:t>may be</w:t>
      </w:r>
      <w:r w:rsidR="0025434C" w:rsidRPr="00532163">
        <w:rPr>
          <w:lang w:val="en-GB"/>
        </w:rPr>
        <w:t xml:space="preserve"> introduced by the analysis proposed in section 7.2</w:t>
      </w:r>
      <w:r w:rsidR="002A636E" w:rsidRPr="00532163">
        <w:rPr>
          <w:lang w:val="en-GB"/>
        </w:rPr>
        <w:t>b and will have to be taken into account</w:t>
      </w:r>
      <w:r w:rsidR="0025434C" w:rsidRPr="00532163">
        <w:rPr>
          <w:lang w:val="en-GB"/>
        </w:rPr>
        <w:t>.</w:t>
      </w:r>
    </w:p>
    <w:p w14:paraId="2B31E18E" w14:textId="77777777" w:rsidR="0023041B" w:rsidRPr="00532163" w:rsidRDefault="0023041B">
      <w:pPr>
        <w:pStyle w:val="Heading2"/>
      </w:pPr>
      <w:bookmarkStart w:id="76" w:name="_Toc104975103"/>
      <w:bookmarkStart w:id="77" w:name="_Toc104979377"/>
      <w:bookmarkStart w:id="78" w:name="_Toc129271740"/>
      <w:r w:rsidRPr="00532163">
        <w:t>Linking of result to other comparisons</w:t>
      </w:r>
      <w:bookmarkEnd w:id="76"/>
      <w:bookmarkEnd w:id="77"/>
      <w:bookmarkEnd w:id="78"/>
    </w:p>
    <w:p w14:paraId="33A6D3F0" w14:textId="16B3C0BF" w:rsidR="0023041B" w:rsidRPr="00532163" w:rsidRDefault="0025434C" w:rsidP="0025434C">
      <w:pPr>
        <w:tabs>
          <w:tab w:val="right" w:pos="9356"/>
        </w:tabs>
        <w:ind w:left="42" w:right="4"/>
        <w:rPr>
          <w:lang w:val="en-GB"/>
        </w:rPr>
      </w:pPr>
      <w:r w:rsidRPr="00532163">
        <w:rPr>
          <w:lang w:val="en-GB"/>
        </w:rPr>
        <w:t xml:space="preserve">The CCL task group on linking CCL TG-L will set guidelines for linking this comparison to any other </w:t>
      </w:r>
      <w:r w:rsidR="00117DF9" w:rsidRPr="00532163">
        <w:rPr>
          <w:lang w:val="en-GB"/>
        </w:rPr>
        <w:t>key</w:t>
      </w:r>
      <w:r w:rsidRPr="00532163">
        <w:rPr>
          <w:lang w:val="en-GB"/>
        </w:rPr>
        <w:t xml:space="preserve"> comparison within CCL for the same measurement quantity</w:t>
      </w:r>
      <w:r w:rsidR="0023041B" w:rsidRPr="00532163">
        <w:rPr>
          <w:lang w:val="en-GB"/>
        </w:rPr>
        <w:t>.</w:t>
      </w:r>
    </w:p>
    <w:p w14:paraId="5BE0C0C3" w14:textId="77777777" w:rsidR="00C44113" w:rsidRPr="00532163" w:rsidRDefault="00C44113" w:rsidP="003A4FBF">
      <w:pPr>
        <w:pStyle w:val="Heading1"/>
        <w:pageBreakBefore/>
        <w:numPr>
          <w:ilvl w:val="0"/>
          <w:numId w:val="0"/>
        </w:numPr>
      </w:pPr>
      <w:bookmarkStart w:id="79" w:name="_Toc104975104"/>
      <w:bookmarkStart w:id="80" w:name="_Toc104979378"/>
      <w:bookmarkStart w:id="81" w:name="_Toc129271741"/>
      <w:bookmarkStart w:id="82" w:name="_Toc314578443"/>
      <w:r w:rsidRPr="00532163">
        <w:lastRenderedPageBreak/>
        <w:t>Appendix A – Reception of Standards</w:t>
      </w:r>
      <w:bookmarkEnd w:id="79"/>
      <w:bookmarkEnd w:id="80"/>
      <w:bookmarkEnd w:id="81"/>
    </w:p>
    <w:tbl>
      <w:tblPr>
        <w:tblW w:w="0" w:type="auto"/>
        <w:tblLook w:val="01E0" w:firstRow="1" w:lastRow="1" w:firstColumn="1" w:lastColumn="1" w:noHBand="0" w:noVBand="0"/>
      </w:tblPr>
      <w:tblGrid>
        <w:gridCol w:w="812"/>
        <w:gridCol w:w="8516"/>
      </w:tblGrid>
      <w:tr w:rsidR="00C44113" w:rsidRPr="00532163" w14:paraId="34317E30" w14:textId="77777777" w:rsidTr="006F6875">
        <w:tc>
          <w:tcPr>
            <w:tcW w:w="817" w:type="dxa"/>
            <w:tcBorders>
              <w:right w:val="single" w:sz="4" w:space="0" w:color="auto"/>
            </w:tcBorders>
            <w:shd w:val="clear" w:color="auto" w:fill="auto"/>
          </w:tcPr>
          <w:p w14:paraId="584FDF57" w14:textId="77777777" w:rsidR="00C44113" w:rsidRPr="00532163" w:rsidRDefault="00C44113" w:rsidP="00C44113">
            <w:pPr>
              <w:rPr>
                <w:lang w:val="en-GB" w:eastAsia="de-DE"/>
              </w:rPr>
            </w:pPr>
            <w:r w:rsidRPr="00532163">
              <w:rPr>
                <w:lang w:val="en-GB" w:eastAsia="de-DE"/>
              </w:rPr>
              <w:t>To:</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5F6FE386" w14:textId="178DFB23" w:rsidR="005914DB" w:rsidRDefault="005914DB" w:rsidP="005914DB">
            <w:pPr>
              <w:spacing w:after="0"/>
              <w:jc w:val="left"/>
              <w:rPr>
                <w:lang w:val="en-GB" w:eastAsia="de-DE"/>
              </w:rPr>
            </w:pPr>
            <w:r>
              <w:rPr>
                <w:lang w:val="en-GB" w:eastAsia="de-DE"/>
              </w:rPr>
              <w:t>Sheryl Bailey &amp; Andrew Lewis</w:t>
            </w:r>
            <w:r>
              <w:rPr>
                <w:lang w:val="en-GB" w:eastAsia="de-DE"/>
              </w:rPr>
              <w:br/>
              <w:t>Room F3-A3</w:t>
            </w:r>
          </w:p>
          <w:p w14:paraId="0B37F908" w14:textId="29DB5C47" w:rsidR="00C44113" w:rsidRPr="00532163" w:rsidRDefault="005914DB" w:rsidP="005914DB">
            <w:pPr>
              <w:spacing w:after="0"/>
              <w:jc w:val="left"/>
              <w:rPr>
                <w:lang w:val="en-GB" w:eastAsia="de-DE"/>
              </w:rPr>
            </w:pPr>
            <w:r>
              <w:rPr>
                <w:lang w:val="en-GB" w:eastAsia="de-DE"/>
              </w:rPr>
              <w:t>National Physical Laboratory</w:t>
            </w:r>
          </w:p>
          <w:p w14:paraId="18CA2EC3" w14:textId="36A4C6D8" w:rsidR="00C97BCF" w:rsidRPr="00532163" w:rsidRDefault="005914DB" w:rsidP="009B17C5">
            <w:pPr>
              <w:spacing w:after="0"/>
              <w:rPr>
                <w:lang w:val="en-GB" w:eastAsia="de-DE"/>
              </w:rPr>
            </w:pPr>
            <w:r>
              <w:rPr>
                <w:lang w:val="en-GB" w:eastAsia="de-DE"/>
              </w:rPr>
              <w:t>Hampton Road</w:t>
            </w:r>
          </w:p>
          <w:p w14:paraId="77212FDB" w14:textId="1D8E050C" w:rsidR="00C97BCF" w:rsidRPr="00532163" w:rsidRDefault="005914DB" w:rsidP="009B17C5">
            <w:pPr>
              <w:spacing w:after="0"/>
              <w:rPr>
                <w:lang w:val="en-GB" w:eastAsia="de-DE"/>
              </w:rPr>
            </w:pPr>
            <w:r>
              <w:rPr>
                <w:lang w:val="en-GB" w:eastAsia="de-DE"/>
              </w:rPr>
              <w:t>Teddington</w:t>
            </w:r>
          </w:p>
          <w:p w14:paraId="4A0DA313" w14:textId="67B97F7B" w:rsidR="00C97BCF" w:rsidRPr="00532163" w:rsidRDefault="005914DB" w:rsidP="009B17C5">
            <w:pPr>
              <w:spacing w:after="0"/>
              <w:rPr>
                <w:lang w:val="en-GB" w:eastAsia="de-DE"/>
              </w:rPr>
            </w:pPr>
            <w:r>
              <w:rPr>
                <w:lang w:val="en-GB" w:eastAsia="de-DE"/>
              </w:rPr>
              <w:t>TW11 0LW</w:t>
            </w:r>
          </w:p>
          <w:p w14:paraId="7A888A8E" w14:textId="5C888FE6" w:rsidR="00C97BCF" w:rsidRPr="00532163" w:rsidRDefault="005914DB" w:rsidP="009B17C5">
            <w:pPr>
              <w:spacing w:after="0"/>
              <w:rPr>
                <w:lang w:val="en-GB" w:eastAsia="de-DE"/>
              </w:rPr>
            </w:pPr>
            <w:r>
              <w:rPr>
                <w:lang w:val="en-GB" w:eastAsia="de-DE"/>
              </w:rPr>
              <w:t xml:space="preserve">United Kingdom </w:t>
            </w:r>
          </w:p>
          <w:p w14:paraId="671F3B44" w14:textId="335868AF" w:rsidR="00C44113" w:rsidRPr="00532163" w:rsidRDefault="00C44113" w:rsidP="009B17C5">
            <w:pPr>
              <w:spacing w:after="0"/>
              <w:rPr>
                <w:lang w:val="en-GB" w:eastAsia="de-DE"/>
              </w:rPr>
            </w:pPr>
            <w:r w:rsidRPr="00532163">
              <w:rPr>
                <w:lang w:val="en-GB" w:eastAsia="de-DE"/>
              </w:rPr>
              <w:t xml:space="preserve">e-mail: </w:t>
            </w:r>
            <w:hyperlink r:id="rId45" w:history="1">
              <w:r w:rsidR="005914DB" w:rsidRPr="00FC4611">
                <w:rPr>
                  <w:rStyle w:val="Hyperlink"/>
                  <w:lang w:val="en-GB" w:eastAsia="de-DE"/>
                </w:rPr>
                <w:t>sheryl.bailey@npl.co.uk</w:t>
              </w:r>
            </w:hyperlink>
            <w:r w:rsidR="005914DB">
              <w:rPr>
                <w:lang w:val="en-GB" w:eastAsia="de-DE"/>
              </w:rPr>
              <w:t xml:space="preserve"> &amp; </w:t>
            </w:r>
            <w:hyperlink r:id="rId46" w:history="1">
              <w:r w:rsidR="005914DB" w:rsidRPr="00FC4611">
                <w:rPr>
                  <w:rStyle w:val="Hyperlink"/>
                  <w:lang w:val="en-GB" w:eastAsia="de-DE"/>
                </w:rPr>
                <w:t>andrew.lewis@npl.co.uk</w:t>
              </w:r>
            </w:hyperlink>
            <w:r w:rsidR="005914DB">
              <w:rPr>
                <w:lang w:val="en-GB" w:eastAsia="de-DE"/>
              </w:rPr>
              <w:t xml:space="preserve"> </w:t>
            </w:r>
          </w:p>
        </w:tc>
      </w:tr>
      <w:tr w:rsidR="00C44113" w:rsidRPr="00532163" w14:paraId="3E739F35" w14:textId="77777777" w:rsidTr="006F6875">
        <w:tc>
          <w:tcPr>
            <w:tcW w:w="817" w:type="dxa"/>
            <w:tcBorders>
              <w:right w:val="single" w:sz="4" w:space="0" w:color="auto"/>
            </w:tcBorders>
            <w:shd w:val="clear" w:color="auto" w:fill="auto"/>
          </w:tcPr>
          <w:p w14:paraId="69C2D326" w14:textId="3CDFD2F8" w:rsidR="00C44113" w:rsidRPr="00532163" w:rsidRDefault="00C44113" w:rsidP="006F6875">
            <w:pPr>
              <w:spacing w:before="120" w:line="360" w:lineRule="auto"/>
              <w:rPr>
                <w:lang w:val="en-GB" w:eastAsia="de-DE"/>
              </w:rPr>
            </w:pPr>
            <w:r w:rsidRPr="00532163">
              <w:rPr>
                <w:lang w:val="en-GB" w:eastAsia="de-DE"/>
              </w:rPr>
              <w:t>From:</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22B3F3B" w14:textId="77777777" w:rsidR="00C44113" w:rsidRPr="00532163" w:rsidRDefault="00C44113" w:rsidP="006F6875">
            <w:pPr>
              <w:spacing w:before="120" w:line="360" w:lineRule="auto"/>
              <w:rPr>
                <w:lang w:val="en-GB" w:eastAsia="de-DE"/>
              </w:rPr>
            </w:pPr>
            <w:r w:rsidRPr="00532163">
              <w:rPr>
                <w:lang w:val="en-GB" w:eastAsia="de-DE"/>
              </w:rPr>
              <w:t xml:space="preserve">NMI: </w:t>
            </w:r>
            <w:r w:rsidRPr="00532163">
              <w:rPr>
                <w:lang w:val="en-GB" w:eastAsia="de-DE"/>
              </w:rPr>
              <w:tab/>
            </w:r>
            <w:r w:rsidRPr="00532163">
              <w:rPr>
                <w:lang w:val="en-GB" w:eastAsia="de-DE"/>
              </w:rPr>
              <w:tab/>
              <w:t>………………………………</w:t>
            </w:r>
            <w:r w:rsidRPr="00532163">
              <w:rPr>
                <w:lang w:val="en-GB" w:eastAsia="de-DE"/>
              </w:rPr>
              <w:tab/>
            </w:r>
            <w:r w:rsidRPr="00532163">
              <w:rPr>
                <w:lang w:val="en-GB" w:eastAsia="de-DE"/>
              </w:rPr>
              <w:tab/>
              <w:t>Name:</w:t>
            </w:r>
            <w:r w:rsidRPr="00532163">
              <w:rPr>
                <w:lang w:val="en-GB" w:eastAsia="de-DE"/>
              </w:rPr>
              <w:tab/>
              <w:t>………………………………</w:t>
            </w:r>
          </w:p>
          <w:p w14:paraId="00259FE4" w14:textId="77777777" w:rsidR="00C44113" w:rsidRPr="00532163" w:rsidRDefault="00C44113" w:rsidP="006F6875">
            <w:pPr>
              <w:spacing w:before="120" w:line="360" w:lineRule="auto"/>
              <w:rPr>
                <w:lang w:val="en-GB" w:eastAsia="de-DE"/>
              </w:rPr>
            </w:pPr>
            <w:r w:rsidRPr="00532163">
              <w:rPr>
                <w:lang w:val="en-GB" w:eastAsia="de-DE"/>
              </w:rPr>
              <w:t>Signature:</w:t>
            </w:r>
            <w:r w:rsidRPr="00532163">
              <w:rPr>
                <w:lang w:val="en-GB" w:eastAsia="de-DE"/>
              </w:rPr>
              <w:tab/>
              <w:t>………………………………</w:t>
            </w:r>
            <w:r w:rsidRPr="00532163">
              <w:rPr>
                <w:lang w:val="en-GB" w:eastAsia="de-DE"/>
              </w:rPr>
              <w:tab/>
            </w:r>
            <w:r w:rsidRPr="00532163">
              <w:rPr>
                <w:lang w:val="en-GB" w:eastAsia="de-DE"/>
              </w:rPr>
              <w:tab/>
              <w:t>Date:</w:t>
            </w:r>
            <w:r w:rsidRPr="00532163">
              <w:rPr>
                <w:lang w:val="en-GB" w:eastAsia="de-DE"/>
              </w:rPr>
              <w:tab/>
              <w:t>………………………………</w:t>
            </w:r>
          </w:p>
        </w:tc>
      </w:tr>
    </w:tbl>
    <w:p w14:paraId="74AF82A1" w14:textId="77777777" w:rsidR="00C44113" w:rsidRPr="00532163" w:rsidRDefault="00C44113" w:rsidP="00C44113">
      <w:pPr>
        <w:rPr>
          <w:lang w:val="en-GB" w:eastAsia="de-DE"/>
        </w:rPr>
      </w:pPr>
    </w:p>
    <w:p w14:paraId="258D73B1" w14:textId="30653DA0" w:rsidR="00C44113" w:rsidRPr="00532163" w:rsidRDefault="00C44113" w:rsidP="00C44113">
      <w:pPr>
        <w:rPr>
          <w:lang w:val="en-GB" w:eastAsia="de-DE"/>
        </w:rPr>
      </w:pPr>
      <w:r w:rsidRPr="00532163">
        <w:rPr>
          <w:lang w:val="en-GB" w:eastAsia="de-DE"/>
        </w:rPr>
        <w:t xml:space="preserve">We confirm </w:t>
      </w:r>
      <w:r w:rsidR="00C97BCF" w:rsidRPr="00532163">
        <w:rPr>
          <w:lang w:val="en-GB" w:eastAsia="de-DE"/>
        </w:rPr>
        <w:t>receipt of</w:t>
      </w:r>
      <w:r w:rsidRPr="00532163">
        <w:rPr>
          <w:lang w:val="en-GB" w:eastAsia="de-DE"/>
        </w:rPr>
        <w:t xml:space="preserve"> the gauge blocks for the </w:t>
      </w:r>
      <w:r w:rsidR="005914DB">
        <w:rPr>
          <w:lang w:val="en-GB" w:eastAsia="de-DE"/>
        </w:rPr>
        <w:t>EURAMET.L</w:t>
      </w:r>
      <w:r w:rsidRPr="00532163">
        <w:rPr>
          <w:lang w:val="en-GB" w:eastAsia="de-DE"/>
        </w:rPr>
        <w:t>-K1</w:t>
      </w:r>
      <w:r w:rsidR="00C97BCF" w:rsidRPr="00532163">
        <w:rPr>
          <w:lang w:val="en-GB" w:eastAsia="de-DE"/>
        </w:rPr>
        <w:t>.n01</w:t>
      </w:r>
      <w:r w:rsidRPr="00532163">
        <w:rPr>
          <w:lang w:val="en-GB" w:eastAsia="de-DE"/>
        </w:rPr>
        <w:t xml:space="preserve"> comparison on the date given above.</w:t>
      </w:r>
    </w:p>
    <w:p w14:paraId="3E9C1DED" w14:textId="77777777" w:rsidR="00C44113" w:rsidRPr="00532163" w:rsidRDefault="00C44113" w:rsidP="00C44113">
      <w:pPr>
        <w:spacing w:before="100" w:beforeAutospacing="1" w:after="100" w:afterAutospacing="1"/>
        <w:rPr>
          <w:lang w:val="en-GB" w:eastAsia="de-DE"/>
        </w:rPr>
      </w:pPr>
      <w:r w:rsidRPr="00532163">
        <w:rPr>
          <w:lang w:val="en-GB" w:eastAsia="de-DE"/>
        </w:rPr>
        <w:t>After a visual inspection:</w:t>
      </w:r>
    </w:p>
    <w:p w14:paraId="0634D1A9" w14:textId="55CDF478" w:rsidR="00C44113" w:rsidRPr="00532163" w:rsidRDefault="00C44113" w:rsidP="00C44113">
      <w:pPr>
        <w:spacing w:before="100" w:beforeAutospacing="1" w:after="100" w:afterAutospacing="1"/>
        <w:ind w:left="567" w:hanging="567"/>
        <w:rPr>
          <w:lang w:val="en-GB" w:eastAsia="de-DE"/>
        </w:rPr>
      </w:pPr>
      <w:r w:rsidRPr="00532163">
        <w:rPr>
          <w:lang w:val="en-GB"/>
        </w:rPr>
        <w:fldChar w:fldCharType="begin">
          <w:ffData>
            <w:name w:val="Kontrollkästchen1"/>
            <w:enabled/>
            <w:calcOnExit w:val="0"/>
            <w:checkBox>
              <w:sizeAuto/>
              <w:default w:val="0"/>
              <w:checked w:val="0"/>
            </w:checkBox>
          </w:ffData>
        </w:fldChar>
      </w:r>
      <w:r w:rsidRPr="00532163">
        <w:rPr>
          <w:lang w:val="en-GB"/>
        </w:rPr>
        <w:instrText xml:space="preserve"> FORMCHECKBOX </w:instrText>
      </w:r>
      <w:r w:rsidR="00000000">
        <w:rPr>
          <w:lang w:val="en-GB"/>
        </w:rPr>
      </w:r>
      <w:r w:rsidR="00000000">
        <w:rPr>
          <w:lang w:val="en-GB"/>
        </w:rPr>
        <w:fldChar w:fldCharType="separate"/>
      </w:r>
      <w:r w:rsidRPr="00532163">
        <w:rPr>
          <w:lang w:val="en-GB"/>
        </w:rPr>
        <w:fldChar w:fldCharType="end"/>
      </w:r>
      <w:r w:rsidRPr="00532163">
        <w:rPr>
          <w:lang w:val="en-GB"/>
        </w:rPr>
        <w:tab/>
      </w:r>
      <w:r w:rsidRPr="00532163">
        <w:rPr>
          <w:lang w:val="en-GB" w:eastAsia="de-DE"/>
        </w:rPr>
        <w:t>The</w:t>
      </w:r>
      <w:r w:rsidR="00C97BCF" w:rsidRPr="00532163">
        <w:rPr>
          <w:lang w:val="en-GB" w:eastAsia="de-DE"/>
        </w:rPr>
        <w:t xml:space="preserve"> gauges appear undamaged. T</w:t>
      </w:r>
      <w:r w:rsidRPr="00532163">
        <w:rPr>
          <w:lang w:val="en-GB" w:eastAsia="de-DE"/>
        </w:rPr>
        <w:t>heir precise state will be reported</w:t>
      </w:r>
      <w:r w:rsidR="00C97BCF" w:rsidRPr="00532163">
        <w:rPr>
          <w:lang w:val="en-GB" w:eastAsia="de-DE"/>
        </w:rPr>
        <w:t xml:space="preserve"> along with the measurement results using the inspection form in Appendix </w:t>
      </w:r>
      <w:r w:rsidR="009B17C5" w:rsidRPr="00532163">
        <w:rPr>
          <w:lang w:val="en-GB" w:eastAsia="de-DE"/>
        </w:rPr>
        <w:t>B.</w:t>
      </w:r>
    </w:p>
    <w:p w14:paraId="335BFB97" w14:textId="77777777" w:rsidR="00C44113" w:rsidRPr="00532163" w:rsidRDefault="00C44113" w:rsidP="00C44113">
      <w:pPr>
        <w:spacing w:before="100" w:beforeAutospacing="1" w:after="100" w:afterAutospacing="1"/>
        <w:ind w:left="567" w:hanging="567"/>
        <w:rPr>
          <w:lang w:val="en-GB" w:eastAsia="de-DE"/>
        </w:rPr>
      </w:pPr>
    </w:p>
    <w:p w14:paraId="6ACF965C" w14:textId="3A545924" w:rsidR="00C44113" w:rsidRPr="00532163" w:rsidRDefault="00C44113" w:rsidP="00C44113">
      <w:pPr>
        <w:tabs>
          <w:tab w:val="right" w:pos="9356"/>
        </w:tabs>
        <w:spacing w:before="100" w:beforeAutospacing="1" w:after="100" w:afterAutospacing="1"/>
        <w:ind w:left="567" w:right="4" w:hanging="567"/>
        <w:jc w:val="left"/>
        <w:rPr>
          <w:lang w:val="en-GB" w:eastAsia="de-DE"/>
        </w:rPr>
      </w:pPr>
      <w:r w:rsidRPr="00532163">
        <w:rPr>
          <w:lang w:val="en-GB"/>
        </w:rPr>
        <w:fldChar w:fldCharType="begin">
          <w:ffData>
            <w:name w:val="Kontrollkästchen1"/>
            <w:enabled/>
            <w:calcOnExit w:val="0"/>
            <w:checkBox>
              <w:sizeAuto/>
              <w:default w:val="0"/>
              <w:checked w:val="0"/>
            </w:checkBox>
          </w:ffData>
        </w:fldChar>
      </w:r>
      <w:r w:rsidRPr="00532163">
        <w:rPr>
          <w:lang w:val="en-GB"/>
        </w:rPr>
        <w:instrText xml:space="preserve"> FORMCHECKBOX </w:instrText>
      </w:r>
      <w:r w:rsidR="00000000">
        <w:rPr>
          <w:lang w:val="en-GB"/>
        </w:rPr>
      </w:r>
      <w:r w:rsidR="00000000">
        <w:rPr>
          <w:lang w:val="en-GB"/>
        </w:rPr>
        <w:fldChar w:fldCharType="separate"/>
      </w:r>
      <w:r w:rsidRPr="00532163">
        <w:rPr>
          <w:lang w:val="en-GB"/>
        </w:rPr>
        <w:fldChar w:fldCharType="end"/>
      </w:r>
      <w:r w:rsidRPr="00532163">
        <w:rPr>
          <w:lang w:val="en-GB"/>
        </w:rPr>
        <w:tab/>
      </w:r>
      <w:r w:rsidRPr="00532163">
        <w:rPr>
          <w:lang w:val="en-GB" w:eastAsia="de-DE"/>
        </w:rPr>
        <w:t xml:space="preserve">We have detected </w:t>
      </w:r>
      <w:r w:rsidR="009B17C5" w:rsidRPr="00532163">
        <w:rPr>
          <w:lang w:val="en-GB" w:eastAsia="de-DE"/>
        </w:rPr>
        <w:t>significant</w:t>
      </w:r>
      <w:r w:rsidRPr="00532163">
        <w:rPr>
          <w:lang w:val="en-GB" w:eastAsia="de-DE"/>
        </w:rPr>
        <w:t xml:space="preserve"> damage</w:t>
      </w:r>
      <w:r w:rsidR="009B17C5" w:rsidRPr="00532163">
        <w:rPr>
          <w:lang w:val="en-GB" w:eastAsia="de-DE"/>
        </w:rPr>
        <w:t xml:space="preserve"> which puts the </w:t>
      </w:r>
      <w:r w:rsidRPr="00532163">
        <w:rPr>
          <w:lang w:val="en-GB" w:eastAsia="de-DE"/>
        </w:rPr>
        <w:t xml:space="preserve">measurement results at risk. </w:t>
      </w:r>
      <w:r w:rsidR="009B17C5" w:rsidRPr="00532163">
        <w:rPr>
          <w:lang w:val="en-GB" w:eastAsia="de-DE"/>
        </w:rPr>
        <w:t>A detailed description of the damage follows. [Include photos and use additional sheets as necessary.]</w:t>
      </w:r>
    </w:p>
    <w:p w14:paraId="38C844B4" w14:textId="08009B05" w:rsidR="00C44113" w:rsidRPr="00532163" w:rsidRDefault="00C44113" w:rsidP="009B17C5">
      <w:pPr>
        <w:pStyle w:val="Heading1"/>
        <w:pageBreakBefore/>
        <w:numPr>
          <w:ilvl w:val="0"/>
          <w:numId w:val="0"/>
        </w:numPr>
      </w:pPr>
      <w:bookmarkStart w:id="83" w:name="_Toc104975105"/>
      <w:bookmarkStart w:id="84" w:name="_Toc104979379"/>
      <w:bookmarkStart w:id="85" w:name="_Toc129271742"/>
      <w:r w:rsidRPr="00532163">
        <w:lastRenderedPageBreak/>
        <w:t xml:space="preserve">Appendix B – </w:t>
      </w:r>
      <w:bookmarkEnd w:id="82"/>
      <w:r w:rsidRPr="00532163">
        <w:t>Condition of Measuring Faces</w:t>
      </w:r>
      <w:bookmarkEnd w:id="83"/>
      <w:bookmarkEnd w:id="84"/>
      <w:bookmarkEnd w:id="85"/>
    </w:p>
    <w:tbl>
      <w:tblPr>
        <w:tblW w:w="0" w:type="auto"/>
        <w:tblLook w:val="01E0" w:firstRow="1" w:lastRow="1" w:firstColumn="1" w:lastColumn="1" w:noHBand="0" w:noVBand="0"/>
      </w:tblPr>
      <w:tblGrid>
        <w:gridCol w:w="812"/>
        <w:gridCol w:w="8516"/>
      </w:tblGrid>
      <w:tr w:rsidR="00C44113" w:rsidRPr="00532163" w14:paraId="271866B6" w14:textId="77777777" w:rsidTr="006F6875">
        <w:tc>
          <w:tcPr>
            <w:tcW w:w="817" w:type="dxa"/>
            <w:tcBorders>
              <w:right w:val="single" w:sz="4" w:space="0" w:color="auto"/>
            </w:tcBorders>
            <w:shd w:val="clear" w:color="auto" w:fill="auto"/>
          </w:tcPr>
          <w:p w14:paraId="76007BD6" w14:textId="77777777" w:rsidR="00C44113" w:rsidRPr="00532163" w:rsidRDefault="00C44113" w:rsidP="00C44113">
            <w:pPr>
              <w:rPr>
                <w:lang w:val="en-GB" w:eastAsia="de-DE"/>
              </w:rPr>
            </w:pPr>
            <w:r w:rsidRPr="00532163">
              <w:rPr>
                <w:lang w:val="en-GB" w:eastAsia="de-DE"/>
              </w:rPr>
              <w:t>To:</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113C86BA" w14:textId="77777777" w:rsidR="00C00BEF" w:rsidRDefault="00C00BEF" w:rsidP="00C00BEF">
            <w:pPr>
              <w:spacing w:after="0"/>
              <w:jc w:val="left"/>
              <w:rPr>
                <w:lang w:val="en-GB" w:eastAsia="de-DE"/>
              </w:rPr>
            </w:pPr>
            <w:r>
              <w:rPr>
                <w:lang w:val="en-GB" w:eastAsia="de-DE"/>
              </w:rPr>
              <w:t>Sheryl Bailey &amp; Andrew Lewis</w:t>
            </w:r>
            <w:r>
              <w:rPr>
                <w:lang w:val="en-GB" w:eastAsia="de-DE"/>
              </w:rPr>
              <w:br/>
              <w:t>Room F3-A3</w:t>
            </w:r>
          </w:p>
          <w:p w14:paraId="5A0949F6" w14:textId="77777777" w:rsidR="00C00BEF" w:rsidRPr="00532163" w:rsidRDefault="00C00BEF" w:rsidP="00C00BEF">
            <w:pPr>
              <w:spacing w:after="0"/>
              <w:jc w:val="left"/>
              <w:rPr>
                <w:lang w:val="en-GB" w:eastAsia="de-DE"/>
              </w:rPr>
            </w:pPr>
            <w:r>
              <w:rPr>
                <w:lang w:val="en-GB" w:eastAsia="de-DE"/>
              </w:rPr>
              <w:t>National Physical Laboratory</w:t>
            </w:r>
          </w:p>
          <w:p w14:paraId="31674BA5" w14:textId="77777777" w:rsidR="00C00BEF" w:rsidRPr="00532163" w:rsidRDefault="00C00BEF" w:rsidP="00C00BEF">
            <w:pPr>
              <w:spacing w:after="0"/>
              <w:rPr>
                <w:lang w:val="en-GB" w:eastAsia="de-DE"/>
              </w:rPr>
            </w:pPr>
            <w:r>
              <w:rPr>
                <w:lang w:val="en-GB" w:eastAsia="de-DE"/>
              </w:rPr>
              <w:t>Hampton Road</w:t>
            </w:r>
          </w:p>
          <w:p w14:paraId="62CDB448" w14:textId="77777777" w:rsidR="00C00BEF" w:rsidRPr="00532163" w:rsidRDefault="00C00BEF" w:rsidP="00C00BEF">
            <w:pPr>
              <w:spacing w:after="0"/>
              <w:rPr>
                <w:lang w:val="en-GB" w:eastAsia="de-DE"/>
              </w:rPr>
            </w:pPr>
            <w:r>
              <w:rPr>
                <w:lang w:val="en-GB" w:eastAsia="de-DE"/>
              </w:rPr>
              <w:t>Teddington</w:t>
            </w:r>
          </w:p>
          <w:p w14:paraId="088A28F8" w14:textId="77777777" w:rsidR="00C00BEF" w:rsidRPr="00532163" w:rsidRDefault="00C00BEF" w:rsidP="00C00BEF">
            <w:pPr>
              <w:spacing w:after="0"/>
              <w:rPr>
                <w:lang w:val="en-GB" w:eastAsia="de-DE"/>
              </w:rPr>
            </w:pPr>
            <w:r>
              <w:rPr>
                <w:lang w:val="en-GB" w:eastAsia="de-DE"/>
              </w:rPr>
              <w:t>TW11 0LW</w:t>
            </w:r>
          </w:p>
          <w:p w14:paraId="37525A68" w14:textId="77777777" w:rsidR="00C00BEF" w:rsidRPr="00532163" w:rsidRDefault="00C00BEF" w:rsidP="00C00BEF">
            <w:pPr>
              <w:spacing w:after="0"/>
              <w:rPr>
                <w:lang w:val="en-GB" w:eastAsia="de-DE"/>
              </w:rPr>
            </w:pPr>
            <w:r>
              <w:rPr>
                <w:lang w:val="en-GB" w:eastAsia="de-DE"/>
              </w:rPr>
              <w:t xml:space="preserve">United Kingdom </w:t>
            </w:r>
          </w:p>
          <w:p w14:paraId="522D18AC" w14:textId="6D6316FA" w:rsidR="00C44113" w:rsidRPr="00532163" w:rsidRDefault="00C00BEF" w:rsidP="00C00BEF">
            <w:pPr>
              <w:rPr>
                <w:lang w:val="en-GB" w:eastAsia="de-DE"/>
              </w:rPr>
            </w:pPr>
            <w:r w:rsidRPr="00532163">
              <w:rPr>
                <w:lang w:val="en-GB" w:eastAsia="de-DE"/>
              </w:rPr>
              <w:t xml:space="preserve">e-mail: </w:t>
            </w:r>
            <w:hyperlink r:id="rId47" w:history="1">
              <w:r w:rsidRPr="00FC4611">
                <w:rPr>
                  <w:rStyle w:val="Hyperlink"/>
                  <w:lang w:val="en-GB" w:eastAsia="de-DE"/>
                </w:rPr>
                <w:t>sheryl.bailey@npl.co.uk</w:t>
              </w:r>
            </w:hyperlink>
            <w:r>
              <w:rPr>
                <w:lang w:val="en-GB" w:eastAsia="de-DE"/>
              </w:rPr>
              <w:t xml:space="preserve"> &amp; </w:t>
            </w:r>
            <w:hyperlink r:id="rId48" w:history="1">
              <w:r w:rsidRPr="00FC4611">
                <w:rPr>
                  <w:rStyle w:val="Hyperlink"/>
                  <w:lang w:val="en-GB" w:eastAsia="de-DE"/>
                </w:rPr>
                <w:t>andrew.lewis@npl.co.uk</w:t>
              </w:r>
            </w:hyperlink>
          </w:p>
        </w:tc>
      </w:tr>
      <w:tr w:rsidR="00C44113" w:rsidRPr="00532163" w14:paraId="4B42362D" w14:textId="77777777" w:rsidTr="006F6875">
        <w:tc>
          <w:tcPr>
            <w:tcW w:w="817" w:type="dxa"/>
            <w:tcBorders>
              <w:right w:val="single" w:sz="4" w:space="0" w:color="auto"/>
            </w:tcBorders>
            <w:shd w:val="clear" w:color="auto" w:fill="auto"/>
          </w:tcPr>
          <w:p w14:paraId="6E2920FE" w14:textId="77777777" w:rsidR="00C44113" w:rsidRPr="00532163" w:rsidRDefault="00C44113" w:rsidP="006F6875">
            <w:pPr>
              <w:spacing w:before="120" w:line="360" w:lineRule="auto"/>
              <w:rPr>
                <w:lang w:val="en-GB" w:eastAsia="de-DE"/>
              </w:rPr>
            </w:pPr>
            <w:r w:rsidRPr="00532163">
              <w:rPr>
                <w:lang w:val="en-GB" w:eastAsia="de-DE"/>
              </w:rPr>
              <w:t>From:</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3AE3980D" w14:textId="77777777" w:rsidR="00C44113" w:rsidRPr="00532163" w:rsidRDefault="00C44113" w:rsidP="006F6875">
            <w:pPr>
              <w:spacing w:before="120" w:line="360" w:lineRule="auto"/>
              <w:rPr>
                <w:lang w:val="en-GB" w:eastAsia="de-DE"/>
              </w:rPr>
            </w:pPr>
            <w:r w:rsidRPr="00532163">
              <w:rPr>
                <w:lang w:val="en-GB" w:eastAsia="de-DE"/>
              </w:rPr>
              <w:t xml:space="preserve">NMI: </w:t>
            </w:r>
            <w:r w:rsidRPr="00532163">
              <w:rPr>
                <w:lang w:val="en-GB" w:eastAsia="de-DE"/>
              </w:rPr>
              <w:tab/>
            </w:r>
            <w:r w:rsidRPr="00532163">
              <w:rPr>
                <w:lang w:val="en-GB" w:eastAsia="de-DE"/>
              </w:rPr>
              <w:tab/>
              <w:t>………………………………</w:t>
            </w:r>
            <w:r w:rsidRPr="00532163">
              <w:rPr>
                <w:lang w:val="en-GB" w:eastAsia="de-DE"/>
              </w:rPr>
              <w:tab/>
            </w:r>
            <w:r w:rsidRPr="00532163">
              <w:rPr>
                <w:lang w:val="en-GB" w:eastAsia="de-DE"/>
              </w:rPr>
              <w:tab/>
              <w:t>Name:</w:t>
            </w:r>
            <w:r w:rsidRPr="00532163">
              <w:rPr>
                <w:lang w:val="en-GB" w:eastAsia="de-DE"/>
              </w:rPr>
              <w:tab/>
              <w:t>………………………………</w:t>
            </w:r>
          </w:p>
          <w:p w14:paraId="484CF43A" w14:textId="77777777" w:rsidR="00C44113" w:rsidRPr="00532163" w:rsidRDefault="00C44113" w:rsidP="006F6875">
            <w:pPr>
              <w:spacing w:before="120" w:line="360" w:lineRule="auto"/>
              <w:rPr>
                <w:lang w:val="en-GB" w:eastAsia="de-DE"/>
              </w:rPr>
            </w:pPr>
            <w:r w:rsidRPr="00532163">
              <w:rPr>
                <w:lang w:val="en-GB" w:eastAsia="de-DE"/>
              </w:rPr>
              <w:t>Signature:</w:t>
            </w:r>
            <w:r w:rsidRPr="00532163">
              <w:rPr>
                <w:lang w:val="en-GB" w:eastAsia="de-DE"/>
              </w:rPr>
              <w:tab/>
              <w:t>………………………………</w:t>
            </w:r>
            <w:r w:rsidRPr="00532163">
              <w:rPr>
                <w:lang w:val="en-GB" w:eastAsia="de-DE"/>
              </w:rPr>
              <w:tab/>
            </w:r>
            <w:r w:rsidRPr="00532163">
              <w:rPr>
                <w:lang w:val="en-GB" w:eastAsia="de-DE"/>
              </w:rPr>
              <w:tab/>
              <w:t>Date:</w:t>
            </w:r>
            <w:r w:rsidRPr="00532163">
              <w:rPr>
                <w:lang w:val="en-GB" w:eastAsia="de-DE"/>
              </w:rPr>
              <w:tab/>
              <w:t>………………………………</w:t>
            </w:r>
          </w:p>
        </w:tc>
      </w:tr>
    </w:tbl>
    <w:p w14:paraId="1EF28636" w14:textId="3AA714EB" w:rsidR="00C44113" w:rsidRPr="00532163" w:rsidRDefault="00F05B84" w:rsidP="00C44113">
      <w:pPr>
        <w:tabs>
          <w:tab w:val="right" w:pos="9356"/>
        </w:tabs>
        <w:spacing w:before="100" w:beforeAutospacing="1" w:after="100" w:afterAutospacing="1"/>
        <w:ind w:right="4"/>
        <w:jc w:val="left"/>
        <w:rPr>
          <w:lang w:val="en-GB" w:eastAsia="de-DE"/>
        </w:rPr>
      </w:pPr>
      <w:r w:rsidRPr="00532163">
        <w:rPr>
          <w:lang w:val="en-GB" w:eastAsia="de-DE"/>
        </w:rPr>
        <w:t>The following significant surface faults (scratches, indentations, corrosion, etc.) were noted after a detailed inspection of the measuring faces.</w:t>
      </w:r>
      <w:r w:rsidR="00B64B64">
        <w:rPr>
          <w:lang w:val="en-GB" w:eastAsia="de-DE"/>
        </w:rPr>
        <w:t xml:space="preserve"> (Please indicate location of nominal size and/or serial number to identify orientation of face).</w:t>
      </w:r>
      <w:r w:rsidR="00EB3DD3">
        <w:rPr>
          <w:lang w:val="en-GB" w:eastAsia="de-DE"/>
        </w:rPr>
        <w:t xml:space="preserve"> This form may be printed, annotated, scanned, and emailed to the pilot.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77"/>
        <w:gridCol w:w="2260"/>
        <w:gridCol w:w="2260"/>
        <w:gridCol w:w="3699"/>
      </w:tblGrid>
      <w:tr w:rsidR="0034670B" w:rsidRPr="00532163" w14:paraId="24378970" w14:textId="77777777" w:rsidTr="00671343">
        <w:trPr>
          <w:trHeight w:val="289"/>
        </w:trPr>
        <w:tc>
          <w:tcPr>
            <w:tcW w:w="977" w:type="dxa"/>
            <w:tcBorders>
              <w:bottom w:val="single" w:sz="4" w:space="0" w:color="auto"/>
            </w:tcBorders>
          </w:tcPr>
          <w:p w14:paraId="1AE3B8D4" w14:textId="63AD93AF" w:rsidR="0034670B" w:rsidRPr="00532163" w:rsidRDefault="00000000" w:rsidP="0034670B">
            <w:pPr>
              <w:tabs>
                <w:tab w:val="right" w:pos="9356"/>
              </w:tabs>
              <w:spacing w:before="100" w:beforeAutospacing="1" w:after="100" w:afterAutospacing="1"/>
              <w:ind w:right="4"/>
              <w:jc w:val="center"/>
              <w:rPr>
                <w:lang w:val="en-GB" w:eastAsia="de-DE"/>
              </w:rPr>
            </w:pPr>
            <m:oMath>
              <m:sSub>
                <m:sSubPr>
                  <m:ctrlPr>
                    <w:rPr>
                      <w:rFonts w:ascii="Cambria Math" w:hAnsi="Cambria Math"/>
                      <w:i/>
                      <w:lang w:val="en-GB" w:eastAsia="de-DE"/>
                    </w:rPr>
                  </m:ctrlPr>
                </m:sSubPr>
                <m:e>
                  <m:r>
                    <w:rPr>
                      <w:rFonts w:ascii="Cambria Math" w:hAnsi="Cambria Math"/>
                      <w:lang w:val="en-GB" w:eastAsia="de-DE"/>
                    </w:rPr>
                    <m:t>l</m:t>
                  </m:r>
                </m:e>
                <m:sub>
                  <m:r>
                    <w:rPr>
                      <w:rFonts w:ascii="Cambria Math" w:hAnsi="Cambria Math"/>
                      <w:lang w:val="en-GB" w:eastAsia="de-DE"/>
                    </w:rPr>
                    <m:t>n</m:t>
                  </m:r>
                </m:sub>
              </m:sSub>
            </m:oMath>
            <w:r w:rsidR="0034670B" w:rsidRPr="00532163">
              <w:rPr>
                <w:lang w:val="en-GB" w:eastAsia="de-DE"/>
              </w:rPr>
              <w:t xml:space="preserve"> / mm</w:t>
            </w:r>
          </w:p>
        </w:tc>
        <w:tc>
          <w:tcPr>
            <w:tcW w:w="2260" w:type="dxa"/>
            <w:tcBorders>
              <w:bottom w:val="single" w:sz="4" w:space="0" w:color="auto"/>
            </w:tcBorders>
          </w:tcPr>
          <w:p w14:paraId="025BBE87" w14:textId="3FFE9013" w:rsidR="0034670B" w:rsidRPr="00532163" w:rsidRDefault="0034670B" w:rsidP="0034670B">
            <w:pPr>
              <w:tabs>
                <w:tab w:val="right" w:pos="9356"/>
              </w:tabs>
              <w:spacing w:before="100" w:beforeAutospacing="1" w:after="100" w:afterAutospacing="1"/>
              <w:ind w:right="4"/>
              <w:jc w:val="center"/>
              <w:rPr>
                <w:lang w:val="en-GB" w:eastAsia="de-DE"/>
              </w:rPr>
            </w:pPr>
            <w:r w:rsidRPr="00532163">
              <w:rPr>
                <w:lang w:val="en-GB" w:eastAsia="de-DE"/>
              </w:rPr>
              <w:t>A face</w:t>
            </w:r>
          </w:p>
        </w:tc>
        <w:tc>
          <w:tcPr>
            <w:tcW w:w="2260" w:type="dxa"/>
            <w:tcBorders>
              <w:bottom w:val="single" w:sz="4" w:space="0" w:color="auto"/>
            </w:tcBorders>
          </w:tcPr>
          <w:p w14:paraId="193ED1FD" w14:textId="6AD0BF19" w:rsidR="0034670B" w:rsidRPr="00532163" w:rsidRDefault="0034670B" w:rsidP="0034670B">
            <w:pPr>
              <w:tabs>
                <w:tab w:val="right" w:pos="9356"/>
              </w:tabs>
              <w:spacing w:before="100" w:beforeAutospacing="1" w:after="100" w:afterAutospacing="1"/>
              <w:ind w:right="4"/>
              <w:jc w:val="center"/>
              <w:rPr>
                <w:lang w:val="en-GB" w:eastAsia="de-DE"/>
              </w:rPr>
            </w:pPr>
            <w:r w:rsidRPr="00532163">
              <w:rPr>
                <w:lang w:val="en-GB" w:eastAsia="de-DE"/>
              </w:rPr>
              <w:t>B face</w:t>
            </w:r>
          </w:p>
        </w:tc>
        <w:tc>
          <w:tcPr>
            <w:tcW w:w="3699" w:type="dxa"/>
            <w:tcBorders>
              <w:bottom w:val="single" w:sz="4" w:space="0" w:color="auto"/>
            </w:tcBorders>
          </w:tcPr>
          <w:p w14:paraId="1A0A9D0C" w14:textId="012588BA" w:rsidR="0034670B" w:rsidRPr="00532163" w:rsidRDefault="0034670B" w:rsidP="0034670B">
            <w:pPr>
              <w:tabs>
                <w:tab w:val="right" w:pos="9356"/>
              </w:tabs>
              <w:spacing w:before="100" w:beforeAutospacing="1" w:after="100" w:afterAutospacing="1"/>
              <w:ind w:right="4"/>
              <w:jc w:val="center"/>
              <w:rPr>
                <w:lang w:val="en-GB" w:eastAsia="de-DE"/>
              </w:rPr>
            </w:pPr>
            <w:r w:rsidRPr="00532163">
              <w:rPr>
                <w:lang w:val="en-GB" w:eastAsia="de-DE"/>
              </w:rPr>
              <w:t>Comments</w:t>
            </w:r>
          </w:p>
        </w:tc>
      </w:tr>
      <w:tr w:rsidR="0034670B" w:rsidRPr="00532163" w14:paraId="6B76CC50" w14:textId="77777777" w:rsidTr="00671343">
        <w:trPr>
          <w:trHeight w:val="527"/>
        </w:trPr>
        <w:tc>
          <w:tcPr>
            <w:tcW w:w="977" w:type="dxa"/>
            <w:tcBorders>
              <w:top w:val="nil"/>
              <w:bottom w:val="nil"/>
            </w:tcBorders>
            <w:vAlign w:val="center"/>
          </w:tcPr>
          <w:p w14:paraId="229CF98B" w14:textId="584F70B6" w:rsidR="0034670B" w:rsidRPr="00532163" w:rsidRDefault="00372CDD" w:rsidP="0034670B">
            <w:pPr>
              <w:tabs>
                <w:tab w:val="right" w:pos="9356"/>
              </w:tabs>
              <w:spacing w:before="100" w:beforeAutospacing="1" w:after="100" w:afterAutospacing="1"/>
              <w:ind w:right="4"/>
              <w:jc w:val="center"/>
              <w:rPr>
                <w:lang w:val="en-GB" w:eastAsia="de-DE"/>
              </w:rPr>
            </w:pPr>
            <w:r>
              <w:rPr>
                <w:lang w:val="en-GB" w:eastAsia="de-DE"/>
              </w:rPr>
              <w:t>1.0</w:t>
            </w:r>
          </w:p>
        </w:tc>
        <w:tc>
          <w:tcPr>
            <w:tcW w:w="2260" w:type="dxa"/>
            <w:tcBorders>
              <w:top w:val="nil"/>
              <w:left w:val="nil"/>
              <w:bottom w:val="nil"/>
              <w:right w:val="nil"/>
            </w:tcBorders>
            <w:vAlign w:val="center"/>
          </w:tcPr>
          <w:p w14:paraId="4DF70E4B" w14:textId="53B8F304" w:rsidR="0034670B" w:rsidRPr="00532163" w:rsidRDefault="0034670B" w:rsidP="0034670B">
            <w:pPr>
              <w:tabs>
                <w:tab w:val="right" w:pos="9356"/>
              </w:tabs>
              <w:spacing w:before="100" w:beforeAutospacing="1" w:after="100" w:afterAutospacing="1"/>
              <w:ind w:right="4"/>
              <w:jc w:val="center"/>
              <w:rPr>
                <w:lang w:val="en-GB" w:eastAsia="de-DE"/>
              </w:rPr>
            </w:pPr>
            <w:r w:rsidRPr="00532163">
              <w:rPr>
                <w:noProof/>
                <w:lang w:val="en-GB" w:eastAsia="en-CA"/>
              </w:rPr>
              <mc:AlternateContent>
                <mc:Choice Requires="wps">
                  <w:drawing>
                    <wp:inline distT="0" distB="0" distL="0" distR="0" wp14:anchorId="5179EBBE" wp14:editId="3EFFC2B3">
                      <wp:extent cx="1121434" cy="327803"/>
                      <wp:effectExtent l="0" t="0" r="21590" b="15240"/>
                      <wp:docPr id="3" name="Rectangle 3"/>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60A1AC" id="Rectangle 3"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4C7B2038" w14:textId="7857E468" w:rsidR="0034670B" w:rsidRPr="00532163" w:rsidRDefault="0034670B" w:rsidP="0034670B">
            <w:pPr>
              <w:tabs>
                <w:tab w:val="right" w:pos="9356"/>
              </w:tabs>
              <w:spacing w:before="100" w:beforeAutospacing="1" w:after="100" w:afterAutospacing="1"/>
              <w:ind w:right="4"/>
              <w:jc w:val="center"/>
              <w:rPr>
                <w:lang w:val="en-GB" w:eastAsia="de-DE"/>
              </w:rPr>
            </w:pPr>
            <w:r w:rsidRPr="00532163">
              <w:rPr>
                <w:noProof/>
                <w:lang w:val="en-GB" w:eastAsia="en-CA"/>
              </w:rPr>
              <mc:AlternateContent>
                <mc:Choice Requires="wps">
                  <w:drawing>
                    <wp:inline distT="0" distB="0" distL="0" distR="0" wp14:anchorId="5EE24F02" wp14:editId="2AFDE8DA">
                      <wp:extent cx="1121434" cy="327803"/>
                      <wp:effectExtent l="0" t="0" r="21590" b="15240"/>
                      <wp:docPr id="4" name="Rectangle 4"/>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40079B" id="Rectangle 4"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2A8FD8A4" w14:textId="475F4D46" w:rsidR="0034670B" w:rsidRPr="00532163" w:rsidRDefault="0034670B" w:rsidP="0034670B">
            <w:pPr>
              <w:tabs>
                <w:tab w:val="right" w:pos="9356"/>
              </w:tabs>
              <w:spacing w:before="100" w:beforeAutospacing="1" w:after="100" w:afterAutospacing="1"/>
              <w:ind w:right="4"/>
              <w:jc w:val="center"/>
              <w:rPr>
                <w:lang w:val="en-GB" w:eastAsia="de-DE"/>
              </w:rPr>
            </w:pPr>
          </w:p>
        </w:tc>
      </w:tr>
      <w:tr w:rsidR="0034670B" w:rsidRPr="00532163" w14:paraId="26C0FA61" w14:textId="77777777" w:rsidTr="00671343">
        <w:trPr>
          <w:trHeight w:val="527"/>
        </w:trPr>
        <w:tc>
          <w:tcPr>
            <w:tcW w:w="977" w:type="dxa"/>
            <w:tcBorders>
              <w:top w:val="nil"/>
              <w:bottom w:val="nil"/>
            </w:tcBorders>
            <w:vAlign w:val="center"/>
          </w:tcPr>
          <w:p w14:paraId="2C039331" w14:textId="3A64ED44" w:rsidR="0034670B" w:rsidRPr="00532163" w:rsidRDefault="00372CDD" w:rsidP="0034670B">
            <w:pPr>
              <w:tabs>
                <w:tab w:val="right" w:pos="9356"/>
              </w:tabs>
              <w:spacing w:before="100" w:beforeAutospacing="1" w:after="100" w:afterAutospacing="1"/>
              <w:ind w:right="4"/>
              <w:jc w:val="center"/>
              <w:rPr>
                <w:lang w:val="en-GB" w:eastAsia="de-DE"/>
              </w:rPr>
            </w:pPr>
            <w:r>
              <w:rPr>
                <w:lang w:val="en-GB" w:eastAsia="de-DE"/>
              </w:rPr>
              <w:t>2.5</w:t>
            </w:r>
          </w:p>
        </w:tc>
        <w:tc>
          <w:tcPr>
            <w:tcW w:w="2260" w:type="dxa"/>
            <w:tcBorders>
              <w:top w:val="nil"/>
              <w:left w:val="nil"/>
              <w:bottom w:val="nil"/>
              <w:right w:val="nil"/>
            </w:tcBorders>
            <w:vAlign w:val="center"/>
          </w:tcPr>
          <w:p w14:paraId="20328250" w14:textId="77777777" w:rsidR="0034670B" w:rsidRPr="00532163" w:rsidRDefault="0034670B" w:rsidP="0034670B">
            <w:pPr>
              <w:tabs>
                <w:tab w:val="right" w:pos="9356"/>
              </w:tabs>
              <w:spacing w:before="100" w:beforeAutospacing="1" w:after="100" w:afterAutospacing="1"/>
              <w:ind w:right="4"/>
              <w:jc w:val="center"/>
              <w:rPr>
                <w:lang w:val="en-GB" w:eastAsia="de-DE"/>
              </w:rPr>
            </w:pPr>
            <w:r w:rsidRPr="00532163">
              <w:rPr>
                <w:noProof/>
                <w:lang w:val="en-GB" w:eastAsia="en-CA"/>
              </w:rPr>
              <mc:AlternateContent>
                <mc:Choice Requires="wps">
                  <w:drawing>
                    <wp:inline distT="0" distB="0" distL="0" distR="0" wp14:anchorId="545234A0" wp14:editId="70B9D2B6">
                      <wp:extent cx="1121434" cy="327803"/>
                      <wp:effectExtent l="0" t="0" r="21590" b="15240"/>
                      <wp:docPr id="5" name="Rectangle 5"/>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A2B7BE" id="Rectangle 5"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4CBE03CA" w14:textId="77777777" w:rsidR="0034670B" w:rsidRPr="00532163" w:rsidRDefault="0034670B" w:rsidP="0034670B">
            <w:pPr>
              <w:tabs>
                <w:tab w:val="right" w:pos="9356"/>
              </w:tabs>
              <w:spacing w:before="100" w:beforeAutospacing="1" w:after="100" w:afterAutospacing="1"/>
              <w:ind w:right="4"/>
              <w:jc w:val="center"/>
              <w:rPr>
                <w:lang w:val="en-GB" w:eastAsia="de-DE"/>
              </w:rPr>
            </w:pPr>
            <w:r w:rsidRPr="00532163">
              <w:rPr>
                <w:noProof/>
                <w:lang w:val="en-GB" w:eastAsia="en-CA"/>
              </w:rPr>
              <mc:AlternateContent>
                <mc:Choice Requires="wps">
                  <w:drawing>
                    <wp:inline distT="0" distB="0" distL="0" distR="0" wp14:anchorId="23D5823C" wp14:editId="50F203D9">
                      <wp:extent cx="1121434" cy="327803"/>
                      <wp:effectExtent l="0" t="0" r="21590" b="15240"/>
                      <wp:docPr id="6" name="Rectangle 6"/>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2FB796" id="Rectangle 6"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30A43639" w14:textId="77777777" w:rsidR="0034670B" w:rsidRPr="00532163" w:rsidRDefault="0034670B" w:rsidP="0034670B">
            <w:pPr>
              <w:tabs>
                <w:tab w:val="right" w:pos="9356"/>
              </w:tabs>
              <w:spacing w:before="100" w:beforeAutospacing="1" w:after="100" w:afterAutospacing="1"/>
              <w:ind w:right="4"/>
              <w:jc w:val="center"/>
              <w:rPr>
                <w:lang w:val="en-GB" w:eastAsia="de-DE"/>
              </w:rPr>
            </w:pPr>
          </w:p>
        </w:tc>
      </w:tr>
      <w:tr w:rsidR="0034670B" w:rsidRPr="00532163" w14:paraId="56FA5003" w14:textId="77777777" w:rsidTr="00671343">
        <w:trPr>
          <w:trHeight w:val="527"/>
        </w:trPr>
        <w:tc>
          <w:tcPr>
            <w:tcW w:w="977" w:type="dxa"/>
            <w:tcBorders>
              <w:top w:val="nil"/>
              <w:bottom w:val="nil"/>
            </w:tcBorders>
            <w:vAlign w:val="center"/>
          </w:tcPr>
          <w:p w14:paraId="6F8A83AE" w14:textId="5B140B02" w:rsidR="0034670B" w:rsidRPr="00532163" w:rsidRDefault="00372CDD" w:rsidP="0034670B">
            <w:pPr>
              <w:tabs>
                <w:tab w:val="right" w:pos="9356"/>
              </w:tabs>
              <w:spacing w:before="100" w:beforeAutospacing="1" w:after="100" w:afterAutospacing="1"/>
              <w:ind w:right="4"/>
              <w:jc w:val="center"/>
              <w:rPr>
                <w:lang w:val="en-GB" w:eastAsia="de-DE"/>
              </w:rPr>
            </w:pPr>
            <w:r>
              <w:rPr>
                <w:lang w:val="en-GB" w:eastAsia="de-DE"/>
              </w:rPr>
              <w:t>3.0</w:t>
            </w:r>
          </w:p>
        </w:tc>
        <w:tc>
          <w:tcPr>
            <w:tcW w:w="2260" w:type="dxa"/>
            <w:tcBorders>
              <w:top w:val="nil"/>
              <w:left w:val="nil"/>
              <w:bottom w:val="nil"/>
              <w:right w:val="nil"/>
            </w:tcBorders>
            <w:vAlign w:val="center"/>
          </w:tcPr>
          <w:p w14:paraId="2FEAA0F9" w14:textId="77777777" w:rsidR="0034670B" w:rsidRPr="00532163" w:rsidRDefault="0034670B" w:rsidP="0034670B">
            <w:pPr>
              <w:tabs>
                <w:tab w:val="right" w:pos="9356"/>
              </w:tabs>
              <w:spacing w:before="100" w:beforeAutospacing="1" w:after="100" w:afterAutospacing="1"/>
              <w:ind w:right="4"/>
              <w:jc w:val="center"/>
              <w:rPr>
                <w:lang w:val="en-GB" w:eastAsia="de-DE"/>
              </w:rPr>
            </w:pPr>
            <w:r w:rsidRPr="00532163">
              <w:rPr>
                <w:noProof/>
                <w:lang w:val="en-GB" w:eastAsia="en-CA"/>
              </w:rPr>
              <mc:AlternateContent>
                <mc:Choice Requires="wps">
                  <w:drawing>
                    <wp:inline distT="0" distB="0" distL="0" distR="0" wp14:anchorId="5BDC64F2" wp14:editId="31197A4C">
                      <wp:extent cx="1121434" cy="327803"/>
                      <wp:effectExtent l="0" t="0" r="21590" b="15240"/>
                      <wp:docPr id="7" name="Rectangle 7"/>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C8704A" id="Rectangle 7"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572E468C" w14:textId="77777777" w:rsidR="0034670B" w:rsidRPr="00532163" w:rsidRDefault="0034670B" w:rsidP="0034670B">
            <w:pPr>
              <w:tabs>
                <w:tab w:val="right" w:pos="9356"/>
              </w:tabs>
              <w:spacing w:before="100" w:beforeAutospacing="1" w:after="100" w:afterAutospacing="1"/>
              <w:ind w:right="4"/>
              <w:jc w:val="center"/>
              <w:rPr>
                <w:lang w:val="en-GB" w:eastAsia="de-DE"/>
              </w:rPr>
            </w:pPr>
            <w:r w:rsidRPr="00532163">
              <w:rPr>
                <w:noProof/>
                <w:lang w:val="en-GB" w:eastAsia="en-CA"/>
              </w:rPr>
              <mc:AlternateContent>
                <mc:Choice Requires="wps">
                  <w:drawing>
                    <wp:inline distT="0" distB="0" distL="0" distR="0" wp14:anchorId="39757C0B" wp14:editId="6B2481F1">
                      <wp:extent cx="1121434" cy="327803"/>
                      <wp:effectExtent l="0" t="0" r="21590" b="15240"/>
                      <wp:docPr id="8" name="Rectangle 8"/>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A9ABA5" id="Rectangle 8"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25555DC0" w14:textId="77777777" w:rsidR="0034670B" w:rsidRPr="00532163" w:rsidRDefault="0034670B" w:rsidP="0034670B">
            <w:pPr>
              <w:tabs>
                <w:tab w:val="right" w:pos="9356"/>
              </w:tabs>
              <w:spacing w:before="100" w:beforeAutospacing="1" w:after="100" w:afterAutospacing="1"/>
              <w:ind w:right="4"/>
              <w:jc w:val="center"/>
              <w:rPr>
                <w:lang w:val="en-GB" w:eastAsia="de-DE"/>
              </w:rPr>
            </w:pPr>
          </w:p>
        </w:tc>
      </w:tr>
      <w:tr w:rsidR="0034670B" w:rsidRPr="00532163" w14:paraId="667B1CC4" w14:textId="77777777" w:rsidTr="00671343">
        <w:trPr>
          <w:trHeight w:val="527"/>
        </w:trPr>
        <w:tc>
          <w:tcPr>
            <w:tcW w:w="977" w:type="dxa"/>
            <w:tcBorders>
              <w:top w:val="nil"/>
              <w:bottom w:val="nil"/>
            </w:tcBorders>
            <w:vAlign w:val="center"/>
          </w:tcPr>
          <w:p w14:paraId="7299F37B" w14:textId="5D934394" w:rsidR="0034670B" w:rsidRPr="00532163" w:rsidRDefault="00372CDD" w:rsidP="0034670B">
            <w:pPr>
              <w:tabs>
                <w:tab w:val="right" w:pos="9356"/>
              </w:tabs>
              <w:spacing w:before="100" w:beforeAutospacing="1" w:after="100" w:afterAutospacing="1"/>
              <w:ind w:right="4"/>
              <w:jc w:val="center"/>
              <w:rPr>
                <w:lang w:val="en-GB" w:eastAsia="de-DE"/>
              </w:rPr>
            </w:pPr>
            <w:r>
              <w:rPr>
                <w:lang w:val="en-GB" w:eastAsia="de-DE"/>
              </w:rPr>
              <w:t>3.5</w:t>
            </w:r>
          </w:p>
        </w:tc>
        <w:tc>
          <w:tcPr>
            <w:tcW w:w="2260" w:type="dxa"/>
            <w:tcBorders>
              <w:top w:val="nil"/>
              <w:left w:val="nil"/>
              <w:bottom w:val="nil"/>
              <w:right w:val="nil"/>
            </w:tcBorders>
            <w:vAlign w:val="center"/>
          </w:tcPr>
          <w:p w14:paraId="171EBC7B" w14:textId="77777777" w:rsidR="0034670B" w:rsidRPr="00532163" w:rsidRDefault="0034670B" w:rsidP="0034670B">
            <w:pPr>
              <w:tabs>
                <w:tab w:val="right" w:pos="9356"/>
              </w:tabs>
              <w:spacing w:before="100" w:beforeAutospacing="1" w:after="100" w:afterAutospacing="1"/>
              <w:ind w:right="4"/>
              <w:jc w:val="center"/>
              <w:rPr>
                <w:lang w:val="en-GB" w:eastAsia="de-DE"/>
              </w:rPr>
            </w:pPr>
            <w:r w:rsidRPr="00532163">
              <w:rPr>
                <w:noProof/>
                <w:lang w:val="en-GB" w:eastAsia="en-CA"/>
              </w:rPr>
              <mc:AlternateContent>
                <mc:Choice Requires="wps">
                  <w:drawing>
                    <wp:inline distT="0" distB="0" distL="0" distR="0" wp14:anchorId="1C0B7AB3" wp14:editId="7F6EE34A">
                      <wp:extent cx="1121434" cy="327803"/>
                      <wp:effectExtent l="0" t="0" r="21590" b="15240"/>
                      <wp:docPr id="9" name="Rectangle 9"/>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39D57A" id="Rectangle 9"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11318BD6" w14:textId="77777777" w:rsidR="0034670B" w:rsidRPr="00532163" w:rsidRDefault="0034670B" w:rsidP="0034670B">
            <w:pPr>
              <w:tabs>
                <w:tab w:val="right" w:pos="9356"/>
              </w:tabs>
              <w:spacing w:before="100" w:beforeAutospacing="1" w:after="100" w:afterAutospacing="1"/>
              <w:ind w:right="4"/>
              <w:jc w:val="center"/>
              <w:rPr>
                <w:lang w:val="en-GB" w:eastAsia="de-DE"/>
              </w:rPr>
            </w:pPr>
            <w:r w:rsidRPr="00532163">
              <w:rPr>
                <w:noProof/>
                <w:lang w:val="en-GB" w:eastAsia="en-CA"/>
              </w:rPr>
              <mc:AlternateContent>
                <mc:Choice Requires="wps">
                  <w:drawing>
                    <wp:inline distT="0" distB="0" distL="0" distR="0" wp14:anchorId="5C128BE9" wp14:editId="4E8E5790">
                      <wp:extent cx="1121434" cy="327803"/>
                      <wp:effectExtent l="0" t="0" r="21590" b="15240"/>
                      <wp:docPr id="10" name="Rectangle 10"/>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A4FCE5" id="Rectangle 10"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34CE395B" w14:textId="77777777" w:rsidR="0034670B" w:rsidRPr="00532163" w:rsidRDefault="0034670B" w:rsidP="0034670B">
            <w:pPr>
              <w:tabs>
                <w:tab w:val="right" w:pos="9356"/>
              </w:tabs>
              <w:spacing w:before="100" w:beforeAutospacing="1" w:after="100" w:afterAutospacing="1"/>
              <w:ind w:right="4"/>
              <w:jc w:val="center"/>
              <w:rPr>
                <w:lang w:val="en-GB" w:eastAsia="de-DE"/>
              </w:rPr>
            </w:pPr>
          </w:p>
        </w:tc>
      </w:tr>
      <w:tr w:rsidR="0034670B" w:rsidRPr="00532163" w14:paraId="35F589BB" w14:textId="77777777" w:rsidTr="00671343">
        <w:trPr>
          <w:trHeight w:val="527"/>
        </w:trPr>
        <w:tc>
          <w:tcPr>
            <w:tcW w:w="977" w:type="dxa"/>
            <w:tcBorders>
              <w:top w:val="nil"/>
              <w:bottom w:val="nil"/>
            </w:tcBorders>
            <w:vAlign w:val="center"/>
          </w:tcPr>
          <w:p w14:paraId="45C21B0F" w14:textId="54BA3442" w:rsidR="0034670B" w:rsidRPr="00532163" w:rsidRDefault="00372CDD" w:rsidP="0034670B">
            <w:pPr>
              <w:tabs>
                <w:tab w:val="right" w:pos="9356"/>
              </w:tabs>
              <w:spacing w:before="100" w:beforeAutospacing="1" w:after="100" w:afterAutospacing="1"/>
              <w:ind w:right="4"/>
              <w:jc w:val="center"/>
              <w:rPr>
                <w:lang w:val="en-GB" w:eastAsia="de-DE"/>
              </w:rPr>
            </w:pPr>
            <w:r>
              <w:rPr>
                <w:lang w:val="en-GB" w:eastAsia="de-DE"/>
              </w:rPr>
              <w:t>4.0</w:t>
            </w:r>
          </w:p>
        </w:tc>
        <w:tc>
          <w:tcPr>
            <w:tcW w:w="2260" w:type="dxa"/>
            <w:tcBorders>
              <w:top w:val="nil"/>
              <w:left w:val="nil"/>
              <w:bottom w:val="nil"/>
              <w:right w:val="nil"/>
            </w:tcBorders>
            <w:vAlign w:val="center"/>
          </w:tcPr>
          <w:p w14:paraId="4294EFEE" w14:textId="77777777" w:rsidR="0034670B" w:rsidRPr="00532163" w:rsidRDefault="0034670B" w:rsidP="0034670B">
            <w:pPr>
              <w:tabs>
                <w:tab w:val="right" w:pos="9356"/>
              </w:tabs>
              <w:spacing w:before="100" w:beforeAutospacing="1" w:after="100" w:afterAutospacing="1"/>
              <w:ind w:right="4"/>
              <w:jc w:val="center"/>
              <w:rPr>
                <w:lang w:val="en-GB" w:eastAsia="de-DE"/>
              </w:rPr>
            </w:pPr>
            <w:r w:rsidRPr="00532163">
              <w:rPr>
                <w:noProof/>
                <w:lang w:val="en-GB" w:eastAsia="en-CA"/>
              </w:rPr>
              <mc:AlternateContent>
                <mc:Choice Requires="wps">
                  <w:drawing>
                    <wp:inline distT="0" distB="0" distL="0" distR="0" wp14:anchorId="27B188C0" wp14:editId="60D801F8">
                      <wp:extent cx="1121434" cy="327803"/>
                      <wp:effectExtent l="0" t="0" r="21590" b="15240"/>
                      <wp:docPr id="11" name="Rectangle 11"/>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BFFC5C" id="Rectangle 11"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66C5635D" w14:textId="77777777" w:rsidR="0034670B" w:rsidRPr="00532163" w:rsidRDefault="0034670B" w:rsidP="0034670B">
            <w:pPr>
              <w:tabs>
                <w:tab w:val="right" w:pos="9356"/>
              </w:tabs>
              <w:spacing w:before="100" w:beforeAutospacing="1" w:after="100" w:afterAutospacing="1"/>
              <w:ind w:right="4"/>
              <w:jc w:val="center"/>
              <w:rPr>
                <w:lang w:val="en-GB" w:eastAsia="de-DE"/>
              </w:rPr>
            </w:pPr>
            <w:r w:rsidRPr="00532163">
              <w:rPr>
                <w:noProof/>
                <w:lang w:val="en-GB" w:eastAsia="en-CA"/>
              </w:rPr>
              <mc:AlternateContent>
                <mc:Choice Requires="wps">
                  <w:drawing>
                    <wp:inline distT="0" distB="0" distL="0" distR="0" wp14:anchorId="59D0673A" wp14:editId="2B14F7A2">
                      <wp:extent cx="1121434" cy="327803"/>
                      <wp:effectExtent l="0" t="0" r="21590" b="15240"/>
                      <wp:docPr id="12" name="Rectangle 12"/>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E56BE3" id="Rectangle 12"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3D81C1D3" w14:textId="77777777" w:rsidR="0034670B" w:rsidRPr="00532163" w:rsidRDefault="0034670B" w:rsidP="0034670B">
            <w:pPr>
              <w:tabs>
                <w:tab w:val="right" w:pos="9356"/>
              </w:tabs>
              <w:spacing w:before="100" w:beforeAutospacing="1" w:after="100" w:afterAutospacing="1"/>
              <w:ind w:right="4"/>
              <w:jc w:val="center"/>
              <w:rPr>
                <w:lang w:val="en-GB" w:eastAsia="de-DE"/>
              </w:rPr>
            </w:pPr>
          </w:p>
        </w:tc>
      </w:tr>
      <w:tr w:rsidR="0034670B" w:rsidRPr="00532163" w14:paraId="72E8BCB5" w14:textId="77777777" w:rsidTr="00671343">
        <w:trPr>
          <w:trHeight w:val="527"/>
        </w:trPr>
        <w:tc>
          <w:tcPr>
            <w:tcW w:w="977" w:type="dxa"/>
            <w:tcBorders>
              <w:top w:val="nil"/>
              <w:bottom w:val="nil"/>
            </w:tcBorders>
            <w:vAlign w:val="center"/>
          </w:tcPr>
          <w:p w14:paraId="5E6CDA57" w14:textId="508BA0EE" w:rsidR="0034670B" w:rsidRPr="00532163" w:rsidRDefault="00CF748E" w:rsidP="0034670B">
            <w:pPr>
              <w:tabs>
                <w:tab w:val="right" w:pos="9356"/>
              </w:tabs>
              <w:spacing w:before="100" w:beforeAutospacing="1" w:after="100" w:afterAutospacing="1"/>
              <w:ind w:right="4"/>
              <w:jc w:val="center"/>
              <w:rPr>
                <w:lang w:val="en-GB" w:eastAsia="de-DE"/>
              </w:rPr>
            </w:pPr>
            <w:r>
              <w:rPr>
                <w:lang w:val="en-GB" w:eastAsia="de-DE"/>
              </w:rPr>
              <w:t>4.5</w:t>
            </w:r>
          </w:p>
        </w:tc>
        <w:tc>
          <w:tcPr>
            <w:tcW w:w="2260" w:type="dxa"/>
            <w:tcBorders>
              <w:top w:val="nil"/>
              <w:left w:val="nil"/>
              <w:bottom w:val="nil"/>
              <w:right w:val="nil"/>
            </w:tcBorders>
            <w:vAlign w:val="center"/>
          </w:tcPr>
          <w:p w14:paraId="1101294E" w14:textId="77777777" w:rsidR="0034670B" w:rsidRPr="00532163" w:rsidRDefault="0034670B" w:rsidP="0034670B">
            <w:pPr>
              <w:tabs>
                <w:tab w:val="right" w:pos="9356"/>
              </w:tabs>
              <w:spacing w:before="100" w:beforeAutospacing="1" w:after="100" w:afterAutospacing="1"/>
              <w:ind w:right="4"/>
              <w:jc w:val="center"/>
              <w:rPr>
                <w:lang w:val="en-GB" w:eastAsia="de-DE"/>
              </w:rPr>
            </w:pPr>
            <w:r w:rsidRPr="00532163">
              <w:rPr>
                <w:noProof/>
                <w:lang w:val="en-GB" w:eastAsia="en-CA"/>
              </w:rPr>
              <mc:AlternateContent>
                <mc:Choice Requires="wps">
                  <w:drawing>
                    <wp:inline distT="0" distB="0" distL="0" distR="0" wp14:anchorId="659C5F4B" wp14:editId="3B009DAF">
                      <wp:extent cx="1121434" cy="327803"/>
                      <wp:effectExtent l="0" t="0" r="21590" b="15240"/>
                      <wp:docPr id="13" name="Rectangle 13"/>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C0AAAC" id="Rectangle 13"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749A45D0" w14:textId="77777777" w:rsidR="0034670B" w:rsidRPr="00532163" w:rsidRDefault="0034670B" w:rsidP="0034670B">
            <w:pPr>
              <w:tabs>
                <w:tab w:val="right" w:pos="9356"/>
              </w:tabs>
              <w:spacing w:before="100" w:beforeAutospacing="1" w:after="100" w:afterAutospacing="1"/>
              <w:ind w:right="4"/>
              <w:jc w:val="center"/>
              <w:rPr>
                <w:lang w:val="en-GB" w:eastAsia="de-DE"/>
              </w:rPr>
            </w:pPr>
            <w:r w:rsidRPr="00532163">
              <w:rPr>
                <w:noProof/>
                <w:lang w:val="en-GB" w:eastAsia="en-CA"/>
              </w:rPr>
              <mc:AlternateContent>
                <mc:Choice Requires="wps">
                  <w:drawing>
                    <wp:inline distT="0" distB="0" distL="0" distR="0" wp14:anchorId="21AE0975" wp14:editId="2CADA0E7">
                      <wp:extent cx="1121434" cy="327803"/>
                      <wp:effectExtent l="0" t="0" r="21590" b="15240"/>
                      <wp:docPr id="14" name="Rectangle 14"/>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82030A" id="Rectangle 14"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5D752A68" w14:textId="77777777" w:rsidR="0034670B" w:rsidRPr="00532163" w:rsidRDefault="0034670B" w:rsidP="0034670B">
            <w:pPr>
              <w:tabs>
                <w:tab w:val="right" w:pos="9356"/>
              </w:tabs>
              <w:spacing w:before="100" w:beforeAutospacing="1" w:after="100" w:afterAutospacing="1"/>
              <w:ind w:right="4"/>
              <w:jc w:val="center"/>
              <w:rPr>
                <w:lang w:val="en-GB" w:eastAsia="de-DE"/>
              </w:rPr>
            </w:pPr>
          </w:p>
        </w:tc>
      </w:tr>
      <w:tr w:rsidR="0034670B" w:rsidRPr="00532163" w14:paraId="5A4534B3" w14:textId="77777777" w:rsidTr="00671343">
        <w:trPr>
          <w:trHeight w:val="527"/>
        </w:trPr>
        <w:tc>
          <w:tcPr>
            <w:tcW w:w="977" w:type="dxa"/>
            <w:tcBorders>
              <w:top w:val="nil"/>
              <w:bottom w:val="nil"/>
            </w:tcBorders>
            <w:vAlign w:val="center"/>
          </w:tcPr>
          <w:p w14:paraId="12732A7C" w14:textId="6BDB23F9" w:rsidR="0034670B" w:rsidRPr="00532163" w:rsidRDefault="00CF748E" w:rsidP="0034670B">
            <w:pPr>
              <w:tabs>
                <w:tab w:val="right" w:pos="9356"/>
              </w:tabs>
              <w:spacing w:before="100" w:beforeAutospacing="1" w:after="100" w:afterAutospacing="1"/>
              <w:ind w:right="4"/>
              <w:jc w:val="center"/>
              <w:rPr>
                <w:lang w:val="en-GB" w:eastAsia="de-DE"/>
              </w:rPr>
            </w:pPr>
            <w:r>
              <w:rPr>
                <w:lang w:val="en-GB" w:eastAsia="de-DE"/>
              </w:rPr>
              <w:t>25</w:t>
            </w:r>
          </w:p>
        </w:tc>
        <w:tc>
          <w:tcPr>
            <w:tcW w:w="2260" w:type="dxa"/>
            <w:tcBorders>
              <w:top w:val="nil"/>
              <w:left w:val="nil"/>
              <w:bottom w:val="nil"/>
              <w:right w:val="nil"/>
            </w:tcBorders>
            <w:vAlign w:val="center"/>
          </w:tcPr>
          <w:p w14:paraId="6731A3C5" w14:textId="1BE5A6BD" w:rsidR="0034670B" w:rsidRPr="00532163" w:rsidRDefault="0034670B" w:rsidP="0034670B">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543A5063" wp14:editId="0D1A0A73">
                      <wp:extent cx="1285336" cy="327803"/>
                      <wp:effectExtent l="0" t="0" r="10160" b="15240"/>
                      <wp:docPr id="35" name="Rectangle 35"/>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3966E6" id="Rectangle 35"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7664BCC4" w14:textId="55846CBC" w:rsidR="0034670B" w:rsidRPr="00532163" w:rsidRDefault="0034670B" w:rsidP="0034670B">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544C505F" wp14:editId="0EB431D1">
                      <wp:extent cx="1285336" cy="327803"/>
                      <wp:effectExtent l="0" t="0" r="10160" b="15240"/>
                      <wp:docPr id="36" name="Rectangle 36"/>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5C621E" id="Rectangle 36"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11AAA33E" w14:textId="77777777" w:rsidR="0034670B" w:rsidRPr="00532163" w:rsidRDefault="0034670B" w:rsidP="0034670B">
            <w:pPr>
              <w:tabs>
                <w:tab w:val="right" w:pos="9356"/>
              </w:tabs>
              <w:spacing w:before="100" w:beforeAutospacing="1" w:after="100" w:afterAutospacing="1"/>
              <w:ind w:right="4"/>
              <w:jc w:val="center"/>
              <w:rPr>
                <w:lang w:val="en-GB" w:eastAsia="de-DE"/>
              </w:rPr>
            </w:pPr>
          </w:p>
        </w:tc>
      </w:tr>
      <w:tr w:rsidR="0034670B" w:rsidRPr="00532163" w14:paraId="73466062" w14:textId="77777777" w:rsidTr="00671343">
        <w:trPr>
          <w:trHeight w:val="527"/>
        </w:trPr>
        <w:tc>
          <w:tcPr>
            <w:tcW w:w="977" w:type="dxa"/>
            <w:tcBorders>
              <w:top w:val="nil"/>
              <w:bottom w:val="nil"/>
            </w:tcBorders>
            <w:vAlign w:val="center"/>
          </w:tcPr>
          <w:p w14:paraId="61BD1AC4" w14:textId="088E0498" w:rsidR="0034670B" w:rsidRPr="00532163" w:rsidRDefault="00CF748E" w:rsidP="00CE072D">
            <w:pPr>
              <w:tabs>
                <w:tab w:val="right" w:pos="9356"/>
              </w:tabs>
              <w:spacing w:before="100" w:beforeAutospacing="1" w:after="100" w:afterAutospacing="1"/>
              <w:ind w:right="4"/>
              <w:jc w:val="center"/>
              <w:rPr>
                <w:lang w:val="en-GB" w:eastAsia="de-DE"/>
              </w:rPr>
            </w:pPr>
            <w:r>
              <w:rPr>
                <w:lang w:val="en-GB" w:eastAsia="de-DE"/>
              </w:rPr>
              <w:t>50</w:t>
            </w:r>
          </w:p>
        </w:tc>
        <w:tc>
          <w:tcPr>
            <w:tcW w:w="2260" w:type="dxa"/>
            <w:tcBorders>
              <w:top w:val="nil"/>
              <w:left w:val="nil"/>
              <w:bottom w:val="nil"/>
              <w:right w:val="nil"/>
            </w:tcBorders>
            <w:vAlign w:val="center"/>
          </w:tcPr>
          <w:p w14:paraId="2EB8CAAA" w14:textId="77777777" w:rsidR="0034670B" w:rsidRPr="00532163" w:rsidRDefault="0034670B" w:rsidP="00CE072D">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6DEC7C78" wp14:editId="247004F3">
                      <wp:extent cx="1285336" cy="327803"/>
                      <wp:effectExtent l="0" t="0" r="10160" b="15240"/>
                      <wp:docPr id="37" name="Rectangle 37"/>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C5C73F" id="Rectangle 37"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0243A019" w14:textId="77777777" w:rsidR="0034670B" w:rsidRPr="00532163" w:rsidRDefault="0034670B" w:rsidP="00CE072D">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787AB3C4" wp14:editId="164F7013">
                      <wp:extent cx="1285336" cy="327803"/>
                      <wp:effectExtent l="0" t="0" r="10160" b="15240"/>
                      <wp:docPr id="38" name="Rectangle 38"/>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0FF292" id="Rectangle 38"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7761855E" w14:textId="77777777" w:rsidR="0034670B" w:rsidRPr="00532163" w:rsidRDefault="0034670B" w:rsidP="00CE072D">
            <w:pPr>
              <w:tabs>
                <w:tab w:val="right" w:pos="9356"/>
              </w:tabs>
              <w:spacing w:before="100" w:beforeAutospacing="1" w:after="100" w:afterAutospacing="1"/>
              <w:ind w:right="4"/>
              <w:jc w:val="center"/>
              <w:rPr>
                <w:lang w:val="en-GB" w:eastAsia="de-DE"/>
              </w:rPr>
            </w:pPr>
          </w:p>
        </w:tc>
      </w:tr>
      <w:tr w:rsidR="0034670B" w:rsidRPr="00532163" w14:paraId="5407662C" w14:textId="77777777" w:rsidTr="00671343">
        <w:trPr>
          <w:trHeight w:val="527"/>
        </w:trPr>
        <w:tc>
          <w:tcPr>
            <w:tcW w:w="977" w:type="dxa"/>
            <w:tcBorders>
              <w:top w:val="nil"/>
              <w:bottom w:val="nil"/>
            </w:tcBorders>
            <w:vAlign w:val="center"/>
          </w:tcPr>
          <w:p w14:paraId="008B44C6" w14:textId="2BC35760" w:rsidR="0034670B" w:rsidRPr="00532163" w:rsidRDefault="00CF748E" w:rsidP="00CE072D">
            <w:pPr>
              <w:tabs>
                <w:tab w:val="right" w:pos="9356"/>
              </w:tabs>
              <w:spacing w:before="100" w:beforeAutospacing="1" w:after="100" w:afterAutospacing="1"/>
              <w:ind w:right="4"/>
              <w:jc w:val="center"/>
              <w:rPr>
                <w:lang w:val="en-GB" w:eastAsia="de-DE"/>
              </w:rPr>
            </w:pPr>
            <w:r>
              <w:rPr>
                <w:lang w:val="en-GB" w:eastAsia="de-DE"/>
              </w:rPr>
              <w:t>75</w:t>
            </w:r>
          </w:p>
        </w:tc>
        <w:tc>
          <w:tcPr>
            <w:tcW w:w="2260" w:type="dxa"/>
            <w:tcBorders>
              <w:top w:val="nil"/>
              <w:left w:val="nil"/>
              <w:bottom w:val="nil"/>
              <w:right w:val="nil"/>
            </w:tcBorders>
            <w:vAlign w:val="center"/>
          </w:tcPr>
          <w:p w14:paraId="79DA186C" w14:textId="77777777" w:rsidR="0034670B" w:rsidRPr="00532163" w:rsidRDefault="0034670B" w:rsidP="00CE072D">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3AE77961" wp14:editId="5D285E72">
                      <wp:extent cx="1285336" cy="327803"/>
                      <wp:effectExtent l="0" t="0" r="10160" b="15240"/>
                      <wp:docPr id="39" name="Rectangle 39"/>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7D4817" id="Rectangle 39"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3EE7E5CA" w14:textId="77777777" w:rsidR="0034670B" w:rsidRPr="00532163" w:rsidRDefault="0034670B" w:rsidP="00CE072D">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70BC1DF1" wp14:editId="7BD5A148">
                      <wp:extent cx="1285336" cy="327803"/>
                      <wp:effectExtent l="0" t="0" r="10160" b="15240"/>
                      <wp:docPr id="40" name="Rectangle 40"/>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C3DB2E" id="Rectangle 40"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616753D1" w14:textId="77777777" w:rsidR="0034670B" w:rsidRPr="00532163" w:rsidRDefault="0034670B" w:rsidP="00CE072D">
            <w:pPr>
              <w:tabs>
                <w:tab w:val="right" w:pos="9356"/>
              </w:tabs>
              <w:spacing w:before="100" w:beforeAutospacing="1" w:after="100" w:afterAutospacing="1"/>
              <w:ind w:right="4"/>
              <w:jc w:val="center"/>
              <w:rPr>
                <w:lang w:val="en-GB" w:eastAsia="de-DE"/>
              </w:rPr>
            </w:pPr>
          </w:p>
        </w:tc>
      </w:tr>
      <w:tr w:rsidR="0034670B" w:rsidRPr="00532163" w14:paraId="2C2FFC74" w14:textId="77777777" w:rsidTr="00671343">
        <w:trPr>
          <w:trHeight w:val="527"/>
        </w:trPr>
        <w:tc>
          <w:tcPr>
            <w:tcW w:w="977" w:type="dxa"/>
            <w:tcBorders>
              <w:top w:val="nil"/>
              <w:bottom w:val="nil"/>
            </w:tcBorders>
            <w:vAlign w:val="center"/>
          </w:tcPr>
          <w:p w14:paraId="4D993560" w14:textId="427DB772" w:rsidR="0034670B" w:rsidRPr="00532163" w:rsidRDefault="00CF748E" w:rsidP="00CE072D">
            <w:pPr>
              <w:tabs>
                <w:tab w:val="right" w:pos="9356"/>
              </w:tabs>
              <w:spacing w:before="100" w:beforeAutospacing="1" w:after="100" w:afterAutospacing="1"/>
              <w:ind w:right="4"/>
              <w:jc w:val="center"/>
              <w:rPr>
                <w:lang w:val="en-GB" w:eastAsia="de-DE"/>
              </w:rPr>
            </w:pPr>
            <w:r>
              <w:rPr>
                <w:lang w:val="en-GB" w:eastAsia="de-DE"/>
              </w:rPr>
              <w:lastRenderedPageBreak/>
              <w:t>100</w:t>
            </w:r>
          </w:p>
        </w:tc>
        <w:tc>
          <w:tcPr>
            <w:tcW w:w="2260" w:type="dxa"/>
            <w:tcBorders>
              <w:top w:val="nil"/>
              <w:left w:val="nil"/>
              <w:bottom w:val="nil"/>
              <w:right w:val="nil"/>
            </w:tcBorders>
            <w:vAlign w:val="center"/>
          </w:tcPr>
          <w:p w14:paraId="09A18536" w14:textId="77777777" w:rsidR="0034670B" w:rsidRPr="00532163" w:rsidRDefault="0034670B" w:rsidP="00CE072D">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47F4B300" wp14:editId="1183DE12">
                      <wp:extent cx="1285336" cy="327803"/>
                      <wp:effectExtent l="0" t="0" r="10160" b="15240"/>
                      <wp:docPr id="41" name="Rectangle 41"/>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48BC01" id="Rectangle 41"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14801A39" w14:textId="77777777" w:rsidR="0034670B" w:rsidRPr="00532163" w:rsidRDefault="0034670B" w:rsidP="00CE072D">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0AEB0E91" wp14:editId="769A82BA">
                      <wp:extent cx="1285336" cy="327803"/>
                      <wp:effectExtent l="0" t="0" r="10160" b="15240"/>
                      <wp:docPr id="42" name="Rectangle 42"/>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666D19" id="Rectangle 42"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117AB9A0" w14:textId="77777777" w:rsidR="0034670B" w:rsidRPr="00532163" w:rsidRDefault="0034670B" w:rsidP="00CE072D">
            <w:pPr>
              <w:tabs>
                <w:tab w:val="right" w:pos="9356"/>
              </w:tabs>
              <w:spacing w:before="100" w:beforeAutospacing="1" w:after="100" w:afterAutospacing="1"/>
              <w:ind w:right="4"/>
              <w:jc w:val="center"/>
              <w:rPr>
                <w:lang w:val="en-GB" w:eastAsia="de-DE"/>
              </w:rPr>
            </w:pPr>
          </w:p>
        </w:tc>
      </w:tr>
      <w:tr w:rsidR="0034670B" w:rsidRPr="00532163" w14:paraId="00AC4A18" w14:textId="77777777" w:rsidTr="00671343">
        <w:trPr>
          <w:trHeight w:val="527"/>
        </w:trPr>
        <w:tc>
          <w:tcPr>
            <w:tcW w:w="977" w:type="dxa"/>
            <w:tcBorders>
              <w:top w:val="nil"/>
              <w:bottom w:val="nil"/>
            </w:tcBorders>
            <w:vAlign w:val="center"/>
          </w:tcPr>
          <w:p w14:paraId="2096004D" w14:textId="673BD0C9" w:rsidR="0034670B" w:rsidRPr="00532163" w:rsidRDefault="00CF748E" w:rsidP="00CE072D">
            <w:pPr>
              <w:tabs>
                <w:tab w:val="right" w:pos="9356"/>
              </w:tabs>
              <w:spacing w:before="100" w:beforeAutospacing="1" w:after="100" w:afterAutospacing="1"/>
              <w:ind w:right="4"/>
              <w:jc w:val="center"/>
              <w:rPr>
                <w:lang w:val="en-GB" w:eastAsia="de-DE"/>
              </w:rPr>
            </w:pPr>
            <w:r>
              <w:rPr>
                <w:lang w:val="en-GB" w:eastAsia="de-DE"/>
              </w:rPr>
              <w:t>125</w:t>
            </w:r>
          </w:p>
        </w:tc>
        <w:tc>
          <w:tcPr>
            <w:tcW w:w="2260" w:type="dxa"/>
            <w:tcBorders>
              <w:top w:val="nil"/>
              <w:left w:val="nil"/>
              <w:bottom w:val="nil"/>
              <w:right w:val="nil"/>
            </w:tcBorders>
            <w:vAlign w:val="center"/>
          </w:tcPr>
          <w:p w14:paraId="35963EA6" w14:textId="77777777" w:rsidR="0034670B" w:rsidRPr="00532163" w:rsidRDefault="0034670B" w:rsidP="00CE072D">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6CA3347C" wp14:editId="4C217AF9">
                      <wp:extent cx="1285336" cy="327803"/>
                      <wp:effectExtent l="0" t="0" r="10160" b="15240"/>
                      <wp:docPr id="43" name="Rectangle 43"/>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164973" id="Rectangle 43"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5FEE3461" w14:textId="77777777" w:rsidR="0034670B" w:rsidRPr="00532163" w:rsidRDefault="0034670B" w:rsidP="00CE072D">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3B77867D" wp14:editId="736F2FB1">
                      <wp:extent cx="1285336" cy="327803"/>
                      <wp:effectExtent l="0" t="0" r="10160" b="15240"/>
                      <wp:docPr id="44" name="Rectangle 44"/>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4D786D" id="Rectangle 44"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505C516B" w14:textId="77777777" w:rsidR="0034670B" w:rsidRPr="00532163" w:rsidRDefault="0034670B" w:rsidP="00CE072D">
            <w:pPr>
              <w:tabs>
                <w:tab w:val="right" w:pos="9356"/>
              </w:tabs>
              <w:spacing w:before="100" w:beforeAutospacing="1" w:after="100" w:afterAutospacing="1"/>
              <w:ind w:right="4"/>
              <w:jc w:val="center"/>
              <w:rPr>
                <w:lang w:val="en-GB" w:eastAsia="de-DE"/>
              </w:rPr>
            </w:pPr>
          </w:p>
        </w:tc>
      </w:tr>
      <w:tr w:rsidR="0034670B" w:rsidRPr="00532163" w14:paraId="194A50E1" w14:textId="77777777" w:rsidTr="00671343">
        <w:trPr>
          <w:trHeight w:val="527"/>
        </w:trPr>
        <w:tc>
          <w:tcPr>
            <w:tcW w:w="977" w:type="dxa"/>
            <w:tcBorders>
              <w:top w:val="nil"/>
              <w:bottom w:val="nil"/>
            </w:tcBorders>
            <w:vAlign w:val="center"/>
          </w:tcPr>
          <w:p w14:paraId="0B8581AE" w14:textId="5CE8C0F7" w:rsidR="0034670B" w:rsidRPr="00532163" w:rsidRDefault="00CF748E" w:rsidP="00CE072D">
            <w:pPr>
              <w:tabs>
                <w:tab w:val="right" w:pos="9356"/>
              </w:tabs>
              <w:spacing w:before="100" w:beforeAutospacing="1" w:after="100" w:afterAutospacing="1"/>
              <w:ind w:right="4"/>
              <w:jc w:val="center"/>
              <w:rPr>
                <w:lang w:val="en-GB" w:eastAsia="de-DE"/>
              </w:rPr>
            </w:pPr>
            <w:r>
              <w:rPr>
                <w:lang w:val="en-GB" w:eastAsia="de-DE"/>
              </w:rPr>
              <w:t>175</w:t>
            </w:r>
          </w:p>
        </w:tc>
        <w:tc>
          <w:tcPr>
            <w:tcW w:w="2260" w:type="dxa"/>
            <w:tcBorders>
              <w:top w:val="nil"/>
              <w:left w:val="nil"/>
              <w:bottom w:val="nil"/>
              <w:right w:val="nil"/>
            </w:tcBorders>
            <w:vAlign w:val="center"/>
          </w:tcPr>
          <w:p w14:paraId="1BCCA4BD" w14:textId="77777777" w:rsidR="0034670B" w:rsidRPr="00532163" w:rsidRDefault="0034670B" w:rsidP="00CE072D">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530D888D" wp14:editId="493C67A2">
                      <wp:extent cx="1285336" cy="327803"/>
                      <wp:effectExtent l="0" t="0" r="10160" b="15240"/>
                      <wp:docPr id="45" name="Rectangle 45"/>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0F4202" id="Rectangle 45"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14D8A6CD" w14:textId="77777777" w:rsidR="0034670B" w:rsidRPr="00532163" w:rsidRDefault="0034670B" w:rsidP="00CE072D">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2D608699" wp14:editId="6B185FC4">
                      <wp:extent cx="1285336" cy="327803"/>
                      <wp:effectExtent l="0" t="0" r="10160" b="15240"/>
                      <wp:docPr id="46" name="Rectangle 46"/>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077BCA" id="Rectangle 46"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5683CC88" w14:textId="77777777" w:rsidR="0034670B" w:rsidRPr="00532163" w:rsidRDefault="0034670B" w:rsidP="00CE072D">
            <w:pPr>
              <w:tabs>
                <w:tab w:val="right" w:pos="9356"/>
              </w:tabs>
              <w:spacing w:before="100" w:beforeAutospacing="1" w:after="100" w:afterAutospacing="1"/>
              <w:ind w:right="4"/>
              <w:jc w:val="center"/>
              <w:rPr>
                <w:lang w:val="en-GB" w:eastAsia="de-DE"/>
              </w:rPr>
            </w:pPr>
          </w:p>
        </w:tc>
      </w:tr>
      <w:tr w:rsidR="0034670B" w:rsidRPr="00532163" w14:paraId="37927161" w14:textId="77777777" w:rsidTr="00671343">
        <w:trPr>
          <w:trHeight w:val="527"/>
        </w:trPr>
        <w:tc>
          <w:tcPr>
            <w:tcW w:w="977" w:type="dxa"/>
            <w:tcBorders>
              <w:top w:val="nil"/>
              <w:bottom w:val="nil"/>
            </w:tcBorders>
            <w:vAlign w:val="center"/>
          </w:tcPr>
          <w:p w14:paraId="447E7BF1" w14:textId="56E167AC" w:rsidR="0034670B" w:rsidRPr="00532163" w:rsidRDefault="00CF748E" w:rsidP="00CE072D">
            <w:pPr>
              <w:tabs>
                <w:tab w:val="right" w:pos="9356"/>
              </w:tabs>
              <w:spacing w:before="100" w:beforeAutospacing="1" w:after="100" w:afterAutospacing="1"/>
              <w:ind w:right="4"/>
              <w:jc w:val="center"/>
              <w:rPr>
                <w:lang w:val="en-GB" w:eastAsia="de-DE"/>
              </w:rPr>
            </w:pPr>
            <w:r>
              <w:rPr>
                <w:lang w:val="en-GB" w:eastAsia="de-DE"/>
              </w:rPr>
              <w:t>200</w:t>
            </w:r>
          </w:p>
        </w:tc>
        <w:tc>
          <w:tcPr>
            <w:tcW w:w="2260" w:type="dxa"/>
            <w:tcBorders>
              <w:top w:val="nil"/>
              <w:left w:val="nil"/>
              <w:bottom w:val="nil"/>
              <w:right w:val="nil"/>
            </w:tcBorders>
            <w:vAlign w:val="center"/>
          </w:tcPr>
          <w:p w14:paraId="436596CE" w14:textId="77777777" w:rsidR="0034670B" w:rsidRPr="00532163" w:rsidRDefault="0034670B" w:rsidP="00CE072D">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08146597" wp14:editId="118A130C">
                      <wp:extent cx="1285336" cy="327803"/>
                      <wp:effectExtent l="0" t="0" r="10160" b="15240"/>
                      <wp:docPr id="47" name="Rectangle 47"/>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68FA3E" id="Rectangle 47"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2B5736E7" w14:textId="77777777" w:rsidR="0034670B" w:rsidRPr="00532163" w:rsidRDefault="0034670B" w:rsidP="00CE072D">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790967E2" wp14:editId="78E32F9A">
                      <wp:extent cx="1285336" cy="327803"/>
                      <wp:effectExtent l="0" t="0" r="10160" b="15240"/>
                      <wp:docPr id="48" name="Rectangle 48"/>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DF48E3" id="Rectangle 48"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4BE1FC22" w14:textId="77777777" w:rsidR="0034670B" w:rsidRPr="00532163" w:rsidRDefault="0034670B" w:rsidP="00CE072D">
            <w:pPr>
              <w:tabs>
                <w:tab w:val="right" w:pos="9356"/>
              </w:tabs>
              <w:spacing w:before="100" w:beforeAutospacing="1" w:after="100" w:afterAutospacing="1"/>
              <w:ind w:right="4"/>
              <w:jc w:val="center"/>
              <w:rPr>
                <w:lang w:val="en-GB" w:eastAsia="de-DE"/>
              </w:rPr>
            </w:pPr>
          </w:p>
        </w:tc>
      </w:tr>
      <w:tr w:rsidR="0034670B" w:rsidRPr="00532163" w14:paraId="31E31ED9" w14:textId="77777777" w:rsidTr="00CF748E">
        <w:trPr>
          <w:trHeight w:val="527"/>
        </w:trPr>
        <w:tc>
          <w:tcPr>
            <w:tcW w:w="977" w:type="dxa"/>
            <w:tcBorders>
              <w:top w:val="nil"/>
              <w:bottom w:val="nil"/>
            </w:tcBorders>
            <w:vAlign w:val="center"/>
          </w:tcPr>
          <w:p w14:paraId="6BF00471" w14:textId="7766F8C6" w:rsidR="0034670B" w:rsidRPr="00532163" w:rsidRDefault="00CF748E" w:rsidP="00CE072D">
            <w:pPr>
              <w:tabs>
                <w:tab w:val="right" w:pos="9356"/>
              </w:tabs>
              <w:spacing w:before="100" w:beforeAutospacing="1" w:after="100" w:afterAutospacing="1"/>
              <w:ind w:right="4"/>
              <w:jc w:val="center"/>
              <w:rPr>
                <w:lang w:val="en-GB" w:eastAsia="de-DE"/>
              </w:rPr>
            </w:pPr>
            <w:r>
              <w:rPr>
                <w:lang w:val="en-GB" w:eastAsia="de-DE"/>
              </w:rPr>
              <w:t>450</w:t>
            </w:r>
          </w:p>
        </w:tc>
        <w:tc>
          <w:tcPr>
            <w:tcW w:w="2260" w:type="dxa"/>
            <w:tcBorders>
              <w:top w:val="nil"/>
              <w:left w:val="nil"/>
              <w:bottom w:val="nil"/>
              <w:right w:val="nil"/>
            </w:tcBorders>
            <w:vAlign w:val="center"/>
          </w:tcPr>
          <w:p w14:paraId="71E763B3" w14:textId="77777777" w:rsidR="0034670B" w:rsidRPr="00532163" w:rsidRDefault="0034670B" w:rsidP="00CE072D">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71234412" wp14:editId="70F758B1">
                      <wp:extent cx="1285336" cy="327803"/>
                      <wp:effectExtent l="0" t="0" r="10160" b="15240"/>
                      <wp:docPr id="49" name="Rectangle 49"/>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256D50" id="Rectangle 49"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54E8C595" w14:textId="77777777" w:rsidR="0034670B" w:rsidRPr="00532163" w:rsidRDefault="0034670B" w:rsidP="00CE072D">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5C1260FB" wp14:editId="481F5F90">
                      <wp:extent cx="1285336" cy="327803"/>
                      <wp:effectExtent l="0" t="0" r="10160" b="15240"/>
                      <wp:docPr id="50" name="Rectangle 50"/>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7BBA0B" id="Rectangle 50"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00F0D334" w14:textId="77777777" w:rsidR="0034670B" w:rsidRPr="00532163" w:rsidRDefault="0034670B" w:rsidP="00CE072D">
            <w:pPr>
              <w:tabs>
                <w:tab w:val="right" w:pos="9356"/>
              </w:tabs>
              <w:spacing w:before="100" w:beforeAutospacing="1" w:after="100" w:afterAutospacing="1"/>
              <w:ind w:right="4"/>
              <w:jc w:val="center"/>
              <w:rPr>
                <w:lang w:val="en-GB" w:eastAsia="de-DE"/>
              </w:rPr>
            </w:pPr>
          </w:p>
        </w:tc>
      </w:tr>
      <w:tr w:rsidR="00CF748E" w:rsidRPr="00532163" w14:paraId="31B8EDB4" w14:textId="77777777" w:rsidTr="00523091">
        <w:trPr>
          <w:trHeight w:val="527"/>
        </w:trPr>
        <w:tc>
          <w:tcPr>
            <w:tcW w:w="977" w:type="dxa"/>
            <w:tcBorders>
              <w:top w:val="nil"/>
              <w:bottom w:val="nil"/>
            </w:tcBorders>
            <w:vAlign w:val="center"/>
          </w:tcPr>
          <w:p w14:paraId="47E6F3CE" w14:textId="274DAF33" w:rsidR="00CF748E" w:rsidRPr="00532163" w:rsidRDefault="00CF748E" w:rsidP="00523091">
            <w:pPr>
              <w:tabs>
                <w:tab w:val="right" w:pos="9356"/>
              </w:tabs>
              <w:spacing w:before="100" w:beforeAutospacing="1" w:after="100" w:afterAutospacing="1"/>
              <w:ind w:right="4"/>
              <w:jc w:val="center"/>
              <w:rPr>
                <w:lang w:val="en-GB" w:eastAsia="de-DE"/>
              </w:rPr>
            </w:pPr>
            <w:r>
              <w:rPr>
                <w:lang w:val="en-GB" w:eastAsia="de-DE"/>
              </w:rPr>
              <w:t>500</w:t>
            </w:r>
          </w:p>
        </w:tc>
        <w:tc>
          <w:tcPr>
            <w:tcW w:w="2260" w:type="dxa"/>
            <w:tcBorders>
              <w:top w:val="nil"/>
              <w:left w:val="nil"/>
              <w:bottom w:val="nil"/>
              <w:right w:val="nil"/>
            </w:tcBorders>
            <w:vAlign w:val="center"/>
          </w:tcPr>
          <w:p w14:paraId="02241329" w14:textId="77777777" w:rsidR="00CF748E" w:rsidRPr="00532163" w:rsidRDefault="00CF748E" w:rsidP="00523091">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1E83DA2D" wp14:editId="4355A446">
                      <wp:extent cx="1285336" cy="327803"/>
                      <wp:effectExtent l="0" t="0" r="10160" b="15240"/>
                      <wp:docPr id="1" name="Rectangle 1"/>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B53E11" id="Rectangle 1"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2260" w:type="dxa"/>
            <w:tcBorders>
              <w:top w:val="nil"/>
              <w:left w:val="nil"/>
              <w:bottom w:val="nil"/>
              <w:right w:val="nil"/>
            </w:tcBorders>
            <w:vAlign w:val="center"/>
          </w:tcPr>
          <w:p w14:paraId="3CFFBFE5" w14:textId="77777777" w:rsidR="00CF748E" w:rsidRPr="00532163" w:rsidRDefault="00CF748E" w:rsidP="00523091">
            <w:pPr>
              <w:tabs>
                <w:tab w:val="right" w:pos="9356"/>
              </w:tabs>
              <w:spacing w:before="100" w:beforeAutospacing="1" w:after="100" w:afterAutospacing="1"/>
              <w:ind w:right="4"/>
              <w:jc w:val="center"/>
              <w:rPr>
                <w:lang w:val="en-GB" w:eastAsia="en-CA"/>
              </w:rPr>
            </w:pPr>
            <w:r w:rsidRPr="00532163">
              <w:rPr>
                <w:noProof/>
                <w:lang w:val="en-GB" w:eastAsia="en-CA"/>
              </w:rPr>
              <mc:AlternateContent>
                <mc:Choice Requires="wps">
                  <w:drawing>
                    <wp:inline distT="0" distB="0" distL="0" distR="0" wp14:anchorId="478BE68C" wp14:editId="5D186FE2">
                      <wp:extent cx="1285336" cy="327803"/>
                      <wp:effectExtent l="0" t="0" r="10160" b="15240"/>
                      <wp:docPr id="15" name="Rectangle 15"/>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008E0D" id="Rectangle 15"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3A719048" w14:textId="77777777" w:rsidR="00CF748E" w:rsidRPr="00532163" w:rsidRDefault="00CF748E" w:rsidP="00523091">
            <w:pPr>
              <w:tabs>
                <w:tab w:val="right" w:pos="9356"/>
              </w:tabs>
              <w:spacing w:before="100" w:beforeAutospacing="1" w:after="100" w:afterAutospacing="1"/>
              <w:ind w:right="4"/>
              <w:jc w:val="center"/>
              <w:rPr>
                <w:lang w:val="en-GB" w:eastAsia="de-DE"/>
              </w:rPr>
            </w:pPr>
          </w:p>
        </w:tc>
      </w:tr>
      <w:tr w:rsidR="00CF748E" w:rsidRPr="00532163" w14:paraId="5B46926F" w14:textId="77777777" w:rsidTr="00671343">
        <w:trPr>
          <w:trHeight w:val="527"/>
        </w:trPr>
        <w:tc>
          <w:tcPr>
            <w:tcW w:w="977" w:type="dxa"/>
            <w:tcBorders>
              <w:top w:val="nil"/>
              <w:bottom w:val="single" w:sz="4" w:space="0" w:color="auto"/>
            </w:tcBorders>
            <w:vAlign w:val="center"/>
          </w:tcPr>
          <w:p w14:paraId="7281DDB7" w14:textId="77777777" w:rsidR="00CF748E" w:rsidRDefault="00CF748E" w:rsidP="00CE072D">
            <w:pPr>
              <w:tabs>
                <w:tab w:val="right" w:pos="9356"/>
              </w:tabs>
              <w:spacing w:before="100" w:beforeAutospacing="1" w:after="100" w:afterAutospacing="1"/>
              <w:ind w:right="4"/>
              <w:jc w:val="center"/>
              <w:rPr>
                <w:lang w:val="en-GB" w:eastAsia="de-DE"/>
              </w:rPr>
            </w:pPr>
          </w:p>
        </w:tc>
        <w:tc>
          <w:tcPr>
            <w:tcW w:w="2260" w:type="dxa"/>
            <w:tcBorders>
              <w:top w:val="nil"/>
              <w:left w:val="nil"/>
              <w:bottom w:val="single" w:sz="4" w:space="0" w:color="auto"/>
              <w:right w:val="nil"/>
            </w:tcBorders>
            <w:vAlign w:val="center"/>
          </w:tcPr>
          <w:p w14:paraId="7B23AF50" w14:textId="77777777" w:rsidR="00CF748E" w:rsidRPr="00532163" w:rsidRDefault="00CF748E" w:rsidP="00CE072D">
            <w:pPr>
              <w:tabs>
                <w:tab w:val="right" w:pos="9356"/>
              </w:tabs>
              <w:spacing w:before="100" w:beforeAutospacing="1" w:after="100" w:afterAutospacing="1"/>
              <w:ind w:right="4"/>
              <w:jc w:val="center"/>
              <w:rPr>
                <w:noProof/>
                <w:lang w:val="en-GB" w:eastAsia="en-CA"/>
              </w:rPr>
            </w:pPr>
          </w:p>
        </w:tc>
        <w:tc>
          <w:tcPr>
            <w:tcW w:w="2260" w:type="dxa"/>
            <w:tcBorders>
              <w:top w:val="nil"/>
              <w:left w:val="nil"/>
              <w:bottom w:val="single" w:sz="4" w:space="0" w:color="auto"/>
              <w:right w:val="nil"/>
            </w:tcBorders>
            <w:vAlign w:val="center"/>
          </w:tcPr>
          <w:p w14:paraId="23097764" w14:textId="77777777" w:rsidR="00CF748E" w:rsidRPr="00532163" w:rsidRDefault="00CF748E" w:rsidP="00CE072D">
            <w:pPr>
              <w:tabs>
                <w:tab w:val="right" w:pos="9356"/>
              </w:tabs>
              <w:spacing w:before="100" w:beforeAutospacing="1" w:after="100" w:afterAutospacing="1"/>
              <w:ind w:right="4"/>
              <w:jc w:val="center"/>
              <w:rPr>
                <w:noProof/>
                <w:lang w:val="en-GB" w:eastAsia="en-CA"/>
              </w:rPr>
            </w:pPr>
          </w:p>
        </w:tc>
        <w:tc>
          <w:tcPr>
            <w:tcW w:w="3699" w:type="dxa"/>
            <w:tcBorders>
              <w:top w:val="single" w:sz="4" w:space="0" w:color="auto"/>
              <w:left w:val="nil"/>
              <w:bottom w:val="single" w:sz="4" w:space="0" w:color="auto"/>
            </w:tcBorders>
            <w:vAlign w:val="center"/>
          </w:tcPr>
          <w:p w14:paraId="3D35FD63" w14:textId="77777777" w:rsidR="00CF748E" w:rsidRPr="00532163" w:rsidRDefault="00CF748E" w:rsidP="00CE072D">
            <w:pPr>
              <w:tabs>
                <w:tab w:val="right" w:pos="9356"/>
              </w:tabs>
              <w:spacing w:before="100" w:beforeAutospacing="1" w:after="100" w:afterAutospacing="1"/>
              <w:ind w:right="4"/>
              <w:jc w:val="center"/>
              <w:rPr>
                <w:lang w:val="en-GB" w:eastAsia="de-DE"/>
              </w:rPr>
            </w:pPr>
          </w:p>
        </w:tc>
      </w:tr>
    </w:tbl>
    <w:p w14:paraId="03BFA7F5" w14:textId="580E3F6D" w:rsidR="00C44113" w:rsidRPr="00532163" w:rsidRDefault="00C44113" w:rsidP="001B429A">
      <w:pPr>
        <w:pStyle w:val="Heading1"/>
        <w:pageBreakBefore/>
        <w:numPr>
          <w:ilvl w:val="0"/>
          <w:numId w:val="0"/>
        </w:numPr>
      </w:pPr>
      <w:bookmarkStart w:id="86" w:name="_Toc104975106"/>
      <w:bookmarkStart w:id="87" w:name="_Toc104979380"/>
      <w:bookmarkStart w:id="88" w:name="_Toc129271743"/>
      <w:r w:rsidRPr="00532163">
        <w:lastRenderedPageBreak/>
        <w:t>Appendix C – Results Report Form</w:t>
      </w:r>
      <w:bookmarkEnd w:id="86"/>
      <w:bookmarkEnd w:id="87"/>
      <w:bookmarkEnd w:id="88"/>
    </w:p>
    <w:tbl>
      <w:tblPr>
        <w:tblW w:w="0" w:type="auto"/>
        <w:tblLook w:val="01E0" w:firstRow="1" w:lastRow="1" w:firstColumn="1" w:lastColumn="1" w:noHBand="0" w:noVBand="0"/>
      </w:tblPr>
      <w:tblGrid>
        <w:gridCol w:w="812"/>
        <w:gridCol w:w="8516"/>
      </w:tblGrid>
      <w:tr w:rsidR="00C44113" w:rsidRPr="00532163" w14:paraId="0666EFEA" w14:textId="77777777" w:rsidTr="006F6875">
        <w:tc>
          <w:tcPr>
            <w:tcW w:w="817" w:type="dxa"/>
            <w:tcBorders>
              <w:right w:val="single" w:sz="4" w:space="0" w:color="auto"/>
            </w:tcBorders>
            <w:shd w:val="clear" w:color="auto" w:fill="auto"/>
          </w:tcPr>
          <w:p w14:paraId="6A9B1CBF" w14:textId="77777777" w:rsidR="00C44113" w:rsidRPr="00532163" w:rsidRDefault="00C44113" w:rsidP="00C44113">
            <w:pPr>
              <w:rPr>
                <w:lang w:val="en-GB" w:eastAsia="de-DE"/>
              </w:rPr>
            </w:pPr>
            <w:r w:rsidRPr="00532163">
              <w:rPr>
                <w:lang w:val="en-GB" w:eastAsia="de-DE"/>
              </w:rPr>
              <w:t>To:</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6F1F0A7" w14:textId="77777777" w:rsidR="00C00BEF" w:rsidRDefault="00C00BEF" w:rsidP="00C00BEF">
            <w:pPr>
              <w:spacing w:after="0"/>
              <w:jc w:val="left"/>
              <w:rPr>
                <w:lang w:val="en-GB" w:eastAsia="de-DE"/>
              </w:rPr>
            </w:pPr>
            <w:r>
              <w:rPr>
                <w:lang w:val="en-GB" w:eastAsia="de-DE"/>
              </w:rPr>
              <w:t>Sheryl Bailey &amp; Andrew Lewis</w:t>
            </w:r>
            <w:r>
              <w:rPr>
                <w:lang w:val="en-GB" w:eastAsia="de-DE"/>
              </w:rPr>
              <w:br/>
              <w:t>Room F3-A3</w:t>
            </w:r>
          </w:p>
          <w:p w14:paraId="3AAA3692" w14:textId="77777777" w:rsidR="00C00BEF" w:rsidRPr="00532163" w:rsidRDefault="00C00BEF" w:rsidP="00C00BEF">
            <w:pPr>
              <w:spacing w:after="0"/>
              <w:jc w:val="left"/>
              <w:rPr>
                <w:lang w:val="en-GB" w:eastAsia="de-DE"/>
              </w:rPr>
            </w:pPr>
            <w:r>
              <w:rPr>
                <w:lang w:val="en-GB" w:eastAsia="de-DE"/>
              </w:rPr>
              <w:t>National Physical Laboratory</w:t>
            </w:r>
          </w:p>
          <w:p w14:paraId="2EFC5B47" w14:textId="77777777" w:rsidR="00C00BEF" w:rsidRPr="00532163" w:rsidRDefault="00C00BEF" w:rsidP="00C00BEF">
            <w:pPr>
              <w:spacing w:after="0"/>
              <w:rPr>
                <w:lang w:val="en-GB" w:eastAsia="de-DE"/>
              </w:rPr>
            </w:pPr>
            <w:r>
              <w:rPr>
                <w:lang w:val="en-GB" w:eastAsia="de-DE"/>
              </w:rPr>
              <w:t>Hampton Road</w:t>
            </w:r>
          </w:p>
          <w:p w14:paraId="22467D46" w14:textId="77777777" w:rsidR="00C00BEF" w:rsidRPr="00532163" w:rsidRDefault="00C00BEF" w:rsidP="00C00BEF">
            <w:pPr>
              <w:spacing w:after="0"/>
              <w:rPr>
                <w:lang w:val="en-GB" w:eastAsia="de-DE"/>
              </w:rPr>
            </w:pPr>
            <w:r>
              <w:rPr>
                <w:lang w:val="en-GB" w:eastAsia="de-DE"/>
              </w:rPr>
              <w:t>Teddington</w:t>
            </w:r>
          </w:p>
          <w:p w14:paraId="0540AF0A" w14:textId="77777777" w:rsidR="00C00BEF" w:rsidRPr="00532163" w:rsidRDefault="00C00BEF" w:rsidP="00C00BEF">
            <w:pPr>
              <w:spacing w:after="0"/>
              <w:rPr>
                <w:lang w:val="en-GB" w:eastAsia="de-DE"/>
              </w:rPr>
            </w:pPr>
            <w:r>
              <w:rPr>
                <w:lang w:val="en-GB" w:eastAsia="de-DE"/>
              </w:rPr>
              <w:t>TW11 0LW</w:t>
            </w:r>
          </w:p>
          <w:p w14:paraId="1D87C67C" w14:textId="77777777" w:rsidR="00C00BEF" w:rsidRPr="00532163" w:rsidRDefault="00C00BEF" w:rsidP="00C00BEF">
            <w:pPr>
              <w:spacing w:after="0"/>
              <w:rPr>
                <w:lang w:val="en-GB" w:eastAsia="de-DE"/>
              </w:rPr>
            </w:pPr>
            <w:r>
              <w:rPr>
                <w:lang w:val="en-GB" w:eastAsia="de-DE"/>
              </w:rPr>
              <w:t xml:space="preserve">United Kingdom </w:t>
            </w:r>
          </w:p>
          <w:p w14:paraId="4C4822AC" w14:textId="7CD65132" w:rsidR="00C44113" w:rsidRPr="00532163" w:rsidRDefault="00C00BEF" w:rsidP="00C00BEF">
            <w:pPr>
              <w:rPr>
                <w:lang w:val="en-GB" w:eastAsia="de-DE"/>
              </w:rPr>
            </w:pPr>
            <w:r w:rsidRPr="00532163">
              <w:rPr>
                <w:lang w:val="en-GB" w:eastAsia="de-DE"/>
              </w:rPr>
              <w:t xml:space="preserve">e-mail: </w:t>
            </w:r>
            <w:hyperlink r:id="rId49" w:history="1">
              <w:r w:rsidRPr="00FC4611">
                <w:rPr>
                  <w:rStyle w:val="Hyperlink"/>
                  <w:lang w:val="en-GB" w:eastAsia="de-DE"/>
                </w:rPr>
                <w:t>sheryl.bailey@npl.co.uk</w:t>
              </w:r>
            </w:hyperlink>
            <w:r>
              <w:rPr>
                <w:lang w:val="en-GB" w:eastAsia="de-DE"/>
              </w:rPr>
              <w:t xml:space="preserve"> &amp; </w:t>
            </w:r>
            <w:hyperlink r:id="rId50" w:history="1">
              <w:r w:rsidRPr="00FC4611">
                <w:rPr>
                  <w:rStyle w:val="Hyperlink"/>
                  <w:lang w:val="en-GB" w:eastAsia="de-DE"/>
                </w:rPr>
                <w:t>andrew.lewis@npl.co.uk</w:t>
              </w:r>
            </w:hyperlink>
          </w:p>
        </w:tc>
      </w:tr>
      <w:tr w:rsidR="00C44113" w:rsidRPr="00532163" w14:paraId="6BA9212B" w14:textId="77777777" w:rsidTr="006F6875">
        <w:tc>
          <w:tcPr>
            <w:tcW w:w="817" w:type="dxa"/>
            <w:tcBorders>
              <w:right w:val="single" w:sz="4" w:space="0" w:color="auto"/>
            </w:tcBorders>
            <w:shd w:val="clear" w:color="auto" w:fill="auto"/>
          </w:tcPr>
          <w:p w14:paraId="360E85CD" w14:textId="77777777" w:rsidR="00C44113" w:rsidRPr="00532163" w:rsidRDefault="00C44113" w:rsidP="006F6875">
            <w:pPr>
              <w:spacing w:before="120" w:line="360" w:lineRule="auto"/>
              <w:rPr>
                <w:lang w:val="en-GB" w:eastAsia="de-DE"/>
              </w:rPr>
            </w:pPr>
            <w:r w:rsidRPr="00532163">
              <w:rPr>
                <w:lang w:val="en-GB" w:eastAsia="de-DE"/>
              </w:rPr>
              <w:t>From:</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662FE03D" w14:textId="72249B09" w:rsidR="00C44113" w:rsidRPr="00532163" w:rsidRDefault="00C44113" w:rsidP="006F6875">
            <w:pPr>
              <w:spacing w:before="120" w:line="360" w:lineRule="auto"/>
              <w:rPr>
                <w:lang w:val="en-GB" w:eastAsia="de-DE"/>
              </w:rPr>
            </w:pPr>
            <w:r w:rsidRPr="00532163">
              <w:rPr>
                <w:lang w:val="en-GB" w:eastAsia="de-DE"/>
              </w:rPr>
              <w:t xml:space="preserve">NMI: </w:t>
            </w:r>
            <w:r w:rsidRPr="00532163">
              <w:rPr>
                <w:lang w:val="en-GB" w:eastAsia="de-DE"/>
              </w:rPr>
              <w:tab/>
            </w:r>
            <w:r w:rsidRPr="00532163">
              <w:rPr>
                <w:lang w:val="en-GB" w:eastAsia="de-DE"/>
              </w:rPr>
              <w:tab/>
            </w:r>
            <w:r w:rsidR="00935168">
              <w:rPr>
                <w:lang w:val="en-GB" w:eastAsia="de-DE"/>
              </w:rPr>
              <w:t>???????????????</w:t>
            </w:r>
            <w:r w:rsidRPr="00532163">
              <w:rPr>
                <w:lang w:val="en-GB" w:eastAsia="de-DE"/>
              </w:rPr>
              <w:tab/>
            </w:r>
            <w:r w:rsidRPr="00532163">
              <w:rPr>
                <w:lang w:val="en-GB" w:eastAsia="de-DE"/>
              </w:rPr>
              <w:tab/>
              <w:t>Name:</w:t>
            </w:r>
            <w:r w:rsidRPr="00532163">
              <w:rPr>
                <w:lang w:val="en-GB" w:eastAsia="de-DE"/>
              </w:rPr>
              <w:tab/>
            </w:r>
            <w:r w:rsidR="00935168">
              <w:rPr>
                <w:lang w:val="en-GB" w:eastAsia="de-DE"/>
              </w:rPr>
              <w:t>??????????????????</w:t>
            </w:r>
          </w:p>
          <w:p w14:paraId="55BA6B09" w14:textId="5D060503" w:rsidR="00C44113" w:rsidRPr="00532163" w:rsidRDefault="00C44113" w:rsidP="006F6875">
            <w:pPr>
              <w:spacing w:before="120" w:line="360" w:lineRule="auto"/>
              <w:rPr>
                <w:lang w:val="en-GB" w:eastAsia="de-DE"/>
              </w:rPr>
            </w:pPr>
            <w:r w:rsidRPr="00532163">
              <w:rPr>
                <w:lang w:val="en-GB" w:eastAsia="de-DE"/>
              </w:rPr>
              <w:t>Signature:</w:t>
            </w:r>
            <w:r w:rsidRPr="00532163">
              <w:rPr>
                <w:lang w:val="en-GB" w:eastAsia="de-DE"/>
              </w:rPr>
              <w:tab/>
              <w:t>………………………………</w:t>
            </w:r>
            <w:r w:rsidRPr="00532163">
              <w:rPr>
                <w:lang w:val="en-GB" w:eastAsia="de-DE"/>
              </w:rPr>
              <w:tab/>
            </w:r>
            <w:r w:rsidRPr="00532163">
              <w:rPr>
                <w:lang w:val="en-GB" w:eastAsia="de-DE"/>
              </w:rPr>
              <w:tab/>
              <w:t>Date:</w:t>
            </w:r>
            <w:r w:rsidRPr="00532163">
              <w:rPr>
                <w:lang w:val="en-GB" w:eastAsia="de-DE"/>
              </w:rPr>
              <w:tab/>
            </w:r>
            <w:r w:rsidR="00935168">
              <w:rPr>
                <w:lang w:val="en-GB" w:eastAsia="de-DE"/>
              </w:rPr>
              <w:t>?????????????</w:t>
            </w:r>
          </w:p>
        </w:tc>
      </w:tr>
    </w:tbl>
    <w:p w14:paraId="6EA54593" w14:textId="102E5E49" w:rsidR="00EB3DD3" w:rsidRPr="00EB3DD3" w:rsidRDefault="00EB3DD3" w:rsidP="00C44113">
      <w:pPr>
        <w:tabs>
          <w:tab w:val="right" w:pos="9356"/>
        </w:tabs>
        <w:spacing w:before="100" w:beforeAutospacing="1" w:after="100" w:afterAutospacing="1"/>
        <w:ind w:right="4"/>
        <w:rPr>
          <w:b/>
          <w:bCs/>
          <w:lang w:val="en-GB" w:eastAsia="de-DE"/>
        </w:rPr>
      </w:pPr>
      <w:r w:rsidRPr="00EB3DD3">
        <w:rPr>
          <w:b/>
          <w:bCs/>
          <w:lang w:val="en-GB" w:eastAsia="de-DE"/>
        </w:rPr>
        <w:t>Please complete this form electronically and email to the pilot.</w:t>
      </w:r>
    </w:p>
    <w:p w14:paraId="54A6B6FC" w14:textId="7C1EEB6A" w:rsidR="00DC4B60" w:rsidRPr="00532163" w:rsidRDefault="00DC4B60" w:rsidP="00C44113">
      <w:pPr>
        <w:tabs>
          <w:tab w:val="right" w:pos="9356"/>
        </w:tabs>
        <w:spacing w:before="100" w:beforeAutospacing="1" w:after="100" w:afterAutospacing="1"/>
        <w:ind w:right="4"/>
        <w:rPr>
          <w:lang w:val="en-GB" w:eastAsia="de-DE"/>
        </w:rPr>
      </w:pPr>
      <w:r w:rsidRPr="00532163">
        <w:rPr>
          <w:lang w:val="en-GB" w:eastAsia="de-DE"/>
        </w:rPr>
        <w:t xml:space="preserve">Date of start of measurements: </w:t>
      </w:r>
      <w:r w:rsidR="00935168">
        <w:rPr>
          <w:lang w:val="en-GB" w:eastAsia="de-DE"/>
        </w:rPr>
        <w:t>???????????????</w:t>
      </w:r>
    </w:p>
    <w:p w14:paraId="4D827CBF" w14:textId="485E37EF" w:rsidR="00DC4B60" w:rsidRPr="00532163" w:rsidRDefault="00DC4B60" w:rsidP="00C44113">
      <w:pPr>
        <w:tabs>
          <w:tab w:val="right" w:pos="9356"/>
        </w:tabs>
        <w:spacing w:before="100" w:beforeAutospacing="1" w:after="100" w:afterAutospacing="1"/>
        <w:ind w:right="4"/>
        <w:rPr>
          <w:lang w:val="en-GB" w:eastAsia="de-DE"/>
        </w:rPr>
      </w:pPr>
      <w:r w:rsidRPr="00532163">
        <w:rPr>
          <w:lang w:val="en-GB" w:eastAsia="de-DE"/>
        </w:rPr>
        <w:t xml:space="preserve">Date of end of measurements: </w:t>
      </w:r>
      <w:r w:rsidR="00935168">
        <w:rPr>
          <w:lang w:val="en-GB" w:eastAsia="de-DE"/>
        </w:rPr>
        <w:t>???????????????</w:t>
      </w:r>
    </w:p>
    <w:p w14:paraId="2AF085FC" w14:textId="05BED0D5" w:rsidR="00FD5114" w:rsidRPr="00532163" w:rsidRDefault="00FD5114" w:rsidP="00C44113">
      <w:pPr>
        <w:tabs>
          <w:tab w:val="right" w:pos="9356"/>
        </w:tabs>
        <w:spacing w:before="100" w:beforeAutospacing="1" w:after="100" w:afterAutospacing="1"/>
        <w:ind w:right="4"/>
        <w:rPr>
          <w:lang w:val="en-GB"/>
        </w:rPr>
      </w:pPr>
      <w:r w:rsidRPr="00532163">
        <w:rPr>
          <w:lang w:val="en-GB" w:eastAsia="de-DE"/>
        </w:rPr>
        <w:t>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558"/>
        <w:gridCol w:w="1193"/>
        <w:gridCol w:w="1204"/>
        <w:gridCol w:w="863"/>
        <w:gridCol w:w="1193"/>
        <w:gridCol w:w="1205"/>
        <w:gridCol w:w="863"/>
      </w:tblGrid>
      <w:tr w:rsidR="00643D4C" w:rsidRPr="00532163" w14:paraId="278569EA" w14:textId="77777777" w:rsidTr="00643D4C">
        <w:tc>
          <w:tcPr>
            <w:tcW w:w="1136" w:type="dxa"/>
            <w:shd w:val="clear" w:color="auto" w:fill="CCFFCC"/>
          </w:tcPr>
          <w:p w14:paraId="1FB4DE9E" w14:textId="127A6955" w:rsidR="00643D4C" w:rsidRPr="00532163" w:rsidRDefault="00000000" w:rsidP="00643D4C">
            <w:pPr>
              <w:jc w:val="center"/>
              <w:rPr>
                <w:lang w:val="en-GB" w:eastAsia="de-DE"/>
              </w:rPr>
            </w:pPr>
            <m:oMath>
              <m:sSub>
                <m:sSubPr>
                  <m:ctrlPr>
                    <w:rPr>
                      <w:rFonts w:ascii="Cambria Math" w:hAnsi="Cambria Math"/>
                      <w:i/>
                      <w:lang w:val="en-GB" w:eastAsia="de-DE"/>
                    </w:rPr>
                  </m:ctrlPr>
                </m:sSubPr>
                <m:e>
                  <m:r>
                    <w:rPr>
                      <w:rFonts w:ascii="Cambria Math" w:hAnsi="Cambria Math"/>
                      <w:lang w:val="en-GB" w:eastAsia="de-DE"/>
                    </w:rPr>
                    <m:t>l</m:t>
                  </m:r>
                </m:e>
                <m:sub>
                  <m:r>
                    <w:rPr>
                      <w:rFonts w:ascii="Cambria Math" w:hAnsi="Cambria Math"/>
                      <w:lang w:val="en-GB" w:eastAsia="de-DE"/>
                    </w:rPr>
                    <m:t>n</m:t>
                  </m:r>
                </m:sub>
              </m:sSub>
            </m:oMath>
            <w:r w:rsidR="00643D4C" w:rsidRPr="00532163">
              <w:rPr>
                <w:lang w:val="en-GB" w:eastAsia="de-DE"/>
              </w:rPr>
              <w:t xml:space="preserve"> / mm</w:t>
            </w:r>
          </w:p>
        </w:tc>
        <w:tc>
          <w:tcPr>
            <w:tcW w:w="1558" w:type="dxa"/>
            <w:shd w:val="clear" w:color="auto" w:fill="CCFFCC"/>
            <w:vAlign w:val="center"/>
          </w:tcPr>
          <w:p w14:paraId="78CD2152" w14:textId="7FA73E8B" w:rsidR="00643D4C" w:rsidRPr="00532163" w:rsidRDefault="00643D4C" w:rsidP="00643D4C">
            <w:pPr>
              <w:jc w:val="center"/>
              <w:rPr>
                <w:lang w:val="en-GB" w:eastAsia="de-DE"/>
              </w:rPr>
            </w:pPr>
            <w:r w:rsidRPr="00532163">
              <w:rPr>
                <w:lang w:val="en-GB" w:eastAsia="de-DE"/>
              </w:rPr>
              <w:t>Identification</w:t>
            </w:r>
          </w:p>
        </w:tc>
        <w:tc>
          <w:tcPr>
            <w:tcW w:w="1193" w:type="dxa"/>
            <w:shd w:val="clear" w:color="auto" w:fill="CCFFCC"/>
            <w:vAlign w:val="center"/>
          </w:tcPr>
          <w:p w14:paraId="70844364" w14:textId="77777777" w:rsidR="00643D4C" w:rsidRPr="00532163" w:rsidRDefault="00643D4C" w:rsidP="00643D4C">
            <w:pPr>
              <w:jc w:val="center"/>
              <w:rPr>
                <w:lang w:val="en-GB" w:eastAsia="de-DE"/>
              </w:rPr>
            </w:pPr>
            <w:r w:rsidRPr="00532163">
              <w:rPr>
                <w:rFonts w:ascii="Times New Roman" w:hAnsi="Times New Roman"/>
                <w:i/>
                <w:lang w:val="en-GB" w:eastAsia="de-DE"/>
              </w:rPr>
              <w:t>e</w:t>
            </w:r>
            <w:r w:rsidRPr="00532163">
              <w:rPr>
                <w:rFonts w:ascii="Times New Roman" w:hAnsi="Times New Roman"/>
                <w:vertAlign w:val="subscript"/>
                <w:lang w:val="en-GB" w:eastAsia="de-DE"/>
              </w:rPr>
              <w:t>c</w:t>
            </w:r>
            <w:r w:rsidRPr="00532163">
              <w:rPr>
                <w:lang w:val="en-GB" w:eastAsia="de-DE"/>
              </w:rPr>
              <w:t xml:space="preserve"> / nm</w:t>
            </w:r>
          </w:p>
        </w:tc>
        <w:tc>
          <w:tcPr>
            <w:tcW w:w="1204" w:type="dxa"/>
            <w:shd w:val="clear" w:color="auto" w:fill="CCFFCC"/>
            <w:vAlign w:val="center"/>
          </w:tcPr>
          <w:p w14:paraId="1D1A563B" w14:textId="77777777" w:rsidR="00643D4C" w:rsidRPr="00532163" w:rsidRDefault="00643D4C" w:rsidP="00643D4C">
            <w:pPr>
              <w:jc w:val="center"/>
              <w:rPr>
                <w:lang w:val="en-GB" w:eastAsia="de-DE"/>
              </w:rPr>
            </w:pPr>
            <w:r w:rsidRPr="00532163">
              <w:rPr>
                <w:rFonts w:ascii="Times New Roman" w:hAnsi="Times New Roman"/>
                <w:i/>
                <w:lang w:val="en-GB" w:eastAsia="de-DE"/>
              </w:rPr>
              <w:t>u</w:t>
            </w:r>
            <w:r w:rsidRPr="00532163">
              <w:rPr>
                <w:rFonts w:ascii="Times New Roman" w:hAnsi="Times New Roman"/>
                <w:lang w:val="en-GB" w:eastAsia="de-DE"/>
              </w:rPr>
              <w:t>(</w:t>
            </w:r>
            <w:r w:rsidRPr="00532163">
              <w:rPr>
                <w:rFonts w:ascii="Times New Roman" w:hAnsi="Times New Roman"/>
                <w:i/>
                <w:lang w:val="en-GB" w:eastAsia="de-DE"/>
              </w:rPr>
              <w:t>e</w:t>
            </w:r>
            <w:r w:rsidRPr="00532163">
              <w:rPr>
                <w:rFonts w:ascii="Times New Roman" w:hAnsi="Times New Roman"/>
                <w:vertAlign w:val="subscript"/>
                <w:lang w:val="en-GB" w:eastAsia="de-DE"/>
              </w:rPr>
              <w:t>c</w:t>
            </w:r>
            <w:r w:rsidRPr="00532163">
              <w:rPr>
                <w:rFonts w:ascii="Times New Roman" w:hAnsi="Times New Roman"/>
                <w:lang w:val="en-GB" w:eastAsia="de-DE"/>
              </w:rPr>
              <w:t>)</w:t>
            </w:r>
            <w:r w:rsidRPr="00532163">
              <w:rPr>
                <w:lang w:val="en-GB" w:eastAsia="de-DE"/>
              </w:rPr>
              <w:t xml:space="preserve"> / nm</w:t>
            </w:r>
          </w:p>
        </w:tc>
        <w:tc>
          <w:tcPr>
            <w:tcW w:w="863" w:type="dxa"/>
            <w:shd w:val="clear" w:color="auto" w:fill="CCFFCC"/>
            <w:vAlign w:val="center"/>
          </w:tcPr>
          <w:p w14:paraId="166AD580" w14:textId="77777777" w:rsidR="00643D4C" w:rsidRPr="00532163" w:rsidRDefault="00643D4C" w:rsidP="00643D4C">
            <w:pPr>
              <w:jc w:val="center"/>
              <w:rPr>
                <w:rFonts w:ascii="Symbol" w:hAnsi="Symbol"/>
                <w:i/>
                <w:lang w:val="en-GB" w:eastAsia="de-DE"/>
              </w:rPr>
            </w:pPr>
            <w:r w:rsidRPr="00532163">
              <w:rPr>
                <w:rFonts w:ascii="Symbol" w:hAnsi="Symbol"/>
                <w:i/>
                <w:lang w:val="en-GB" w:eastAsia="de-DE"/>
              </w:rPr>
              <w:t></w:t>
            </w:r>
            <w:r w:rsidRPr="00532163">
              <w:rPr>
                <w:rFonts w:ascii="Times New Roman" w:hAnsi="Times New Roman"/>
                <w:vertAlign w:val="subscript"/>
                <w:lang w:val="en-GB" w:eastAsia="de-DE"/>
              </w:rPr>
              <w:t>eff</w:t>
            </w:r>
          </w:p>
        </w:tc>
        <w:tc>
          <w:tcPr>
            <w:tcW w:w="1193" w:type="dxa"/>
            <w:shd w:val="clear" w:color="auto" w:fill="CCFFCC"/>
            <w:vAlign w:val="center"/>
          </w:tcPr>
          <w:p w14:paraId="1B8D4E98" w14:textId="77777777" w:rsidR="00643D4C" w:rsidRPr="00532163" w:rsidRDefault="00643D4C" w:rsidP="00643D4C">
            <w:pPr>
              <w:jc w:val="center"/>
              <w:rPr>
                <w:lang w:val="en-GB" w:eastAsia="de-DE"/>
              </w:rPr>
            </w:pPr>
            <w:r w:rsidRPr="00532163">
              <w:rPr>
                <w:rFonts w:ascii="Times New Roman" w:hAnsi="Times New Roman"/>
                <w:i/>
                <w:lang w:val="en-GB" w:eastAsia="de-DE"/>
              </w:rPr>
              <w:t>d</w:t>
            </w:r>
            <w:r w:rsidRPr="00532163">
              <w:rPr>
                <w:rFonts w:ascii="Times New Roman" w:hAnsi="Times New Roman"/>
                <w:vertAlign w:val="subscript"/>
                <w:lang w:val="en-GB" w:eastAsia="de-DE"/>
              </w:rPr>
              <w:t>c</w:t>
            </w:r>
            <w:r w:rsidRPr="00532163">
              <w:rPr>
                <w:lang w:val="en-GB" w:eastAsia="de-DE"/>
              </w:rPr>
              <w:t xml:space="preserve"> / nm</w:t>
            </w:r>
          </w:p>
        </w:tc>
        <w:tc>
          <w:tcPr>
            <w:tcW w:w="1205" w:type="dxa"/>
            <w:shd w:val="clear" w:color="auto" w:fill="CCFFCC"/>
            <w:vAlign w:val="center"/>
          </w:tcPr>
          <w:p w14:paraId="170CCE73" w14:textId="77777777" w:rsidR="00643D4C" w:rsidRPr="00532163" w:rsidRDefault="00643D4C" w:rsidP="00643D4C">
            <w:pPr>
              <w:jc w:val="center"/>
              <w:rPr>
                <w:rFonts w:ascii="Times New Roman" w:hAnsi="Times New Roman"/>
                <w:lang w:val="en-GB" w:eastAsia="de-DE"/>
              </w:rPr>
            </w:pPr>
            <w:r w:rsidRPr="00532163">
              <w:rPr>
                <w:rFonts w:ascii="Times New Roman" w:hAnsi="Times New Roman"/>
                <w:i/>
                <w:lang w:val="en-GB" w:eastAsia="de-DE"/>
              </w:rPr>
              <w:t>u</w:t>
            </w:r>
            <w:r w:rsidRPr="00532163">
              <w:rPr>
                <w:rFonts w:ascii="Times New Roman" w:hAnsi="Times New Roman"/>
                <w:lang w:val="en-GB" w:eastAsia="de-DE"/>
              </w:rPr>
              <w:t>(</w:t>
            </w:r>
            <w:r w:rsidRPr="00532163">
              <w:rPr>
                <w:rFonts w:ascii="Times New Roman" w:hAnsi="Times New Roman"/>
                <w:i/>
                <w:lang w:val="en-GB" w:eastAsia="de-DE"/>
              </w:rPr>
              <w:t>d</w:t>
            </w:r>
            <w:r w:rsidRPr="00532163">
              <w:rPr>
                <w:rFonts w:ascii="Times New Roman" w:hAnsi="Times New Roman"/>
                <w:vertAlign w:val="subscript"/>
                <w:lang w:val="en-GB" w:eastAsia="de-DE"/>
              </w:rPr>
              <w:t>c</w:t>
            </w:r>
            <w:r w:rsidRPr="00532163">
              <w:rPr>
                <w:rFonts w:ascii="Times New Roman" w:hAnsi="Times New Roman"/>
                <w:lang w:val="en-GB" w:eastAsia="de-DE"/>
              </w:rPr>
              <w:t>)</w:t>
            </w:r>
            <w:r w:rsidRPr="00532163">
              <w:rPr>
                <w:lang w:val="en-GB" w:eastAsia="de-DE"/>
              </w:rPr>
              <w:t xml:space="preserve"> / nm</w:t>
            </w:r>
          </w:p>
        </w:tc>
        <w:tc>
          <w:tcPr>
            <w:tcW w:w="863" w:type="dxa"/>
            <w:shd w:val="clear" w:color="auto" w:fill="CCFFCC"/>
            <w:vAlign w:val="center"/>
          </w:tcPr>
          <w:p w14:paraId="6158D237" w14:textId="77777777" w:rsidR="00643D4C" w:rsidRPr="00532163" w:rsidRDefault="00643D4C" w:rsidP="00643D4C">
            <w:pPr>
              <w:jc w:val="center"/>
              <w:rPr>
                <w:lang w:val="en-GB" w:eastAsia="de-DE"/>
              </w:rPr>
            </w:pPr>
            <w:r w:rsidRPr="00532163">
              <w:rPr>
                <w:rFonts w:ascii="Symbol" w:hAnsi="Symbol"/>
                <w:i/>
                <w:lang w:val="en-GB" w:eastAsia="de-DE"/>
              </w:rPr>
              <w:t></w:t>
            </w:r>
            <w:r w:rsidRPr="00532163">
              <w:rPr>
                <w:rFonts w:ascii="Times New Roman" w:hAnsi="Times New Roman"/>
                <w:vertAlign w:val="subscript"/>
                <w:lang w:val="en-GB" w:eastAsia="de-DE"/>
              </w:rPr>
              <w:t>eff</w:t>
            </w:r>
          </w:p>
        </w:tc>
      </w:tr>
      <w:tr w:rsidR="003B7B08" w:rsidRPr="00532163" w14:paraId="20940BA3" w14:textId="77777777" w:rsidTr="00643D4C">
        <w:trPr>
          <w:trHeight w:val="397"/>
        </w:trPr>
        <w:tc>
          <w:tcPr>
            <w:tcW w:w="1136" w:type="dxa"/>
            <w:shd w:val="clear" w:color="auto" w:fill="CCFFCC"/>
            <w:vAlign w:val="center"/>
          </w:tcPr>
          <w:p w14:paraId="443CF8FE" w14:textId="229F25BD" w:rsidR="003B7B08" w:rsidRPr="00532163" w:rsidRDefault="003B7B08" w:rsidP="00935168">
            <w:pPr>
              <w:spacing w:after="0"/>
              <w:jc w:val="center"/>
              <w:rPr>
                <w:lang w:val="en-GB" w:eastAsia="de-DE"/>
              </w:rPr>
            </w:pPr>
            <w:r>
              <w:rPr>
                <w:lang w:val="en-GB" w:eastAsia="de-DE"/>
              </w:rPr>
              <w:t>1.0</w:t>
            </w:r>
          </w:p>
        </w:tc>
        <w:tc>
          <w:tcPr>
            <w:tcW w:w="1558" w:type="dxa"/>
            <w:shd w:val="clear" w:color="auto" w:fill="auto"/>
            <w:vAlign w:val="center"/>
          </w:tcPr>
          <w:p w14:paraId="722910F2" w14:textId="10DC00F3" w:rsidR="003B7B08" w:rsidRPr="00532163" w:rsidRDefault="003B7B08" w:rsidP="00935168">
            <w:pPr>
              <w:spacing w:after="0"/>
              <w:jc w:val="center"/>
              <w:rPr>
                <w:lang w:val="en-GB" w:eastAsia="de-DE"/>
              </w:rPr>
            </w:pPr>
            <w:r>
              <w:rPr>
                <w:lang w:val="en-GB"/>
              </w:rPr>
              <w:t>97517</w:t>
            </w:r>
          </w:p>
        </w:tc>
        <w:tc>
          <w:tcPr>
            <w:tcW w:w="1193" w:type="dxa"/>
            <w:shd w:val="clear" w:color="auto" w:fill="auto"/>
            <w:vAlign w:val="center"/>
          </w:tcPr>
          <w:p w14:paraId="2C7C0A9A" w14:textId="19BC236F" w:rsidR="003B7B08" w:rsidRPr="00532163" w:rsidRDefault="003B7B08" w:rsidP="00935168">
            <w:pPr>
              <w:spacing w:after="0"/>
              <w:jc w:val="center"/>
              <w:rPr>
                <w:lang w:val="en-GB" w:eastAsia="de-DE"/>
              </w:rPr>
            </w:pPr>
          </w:p>
        </w:tc>
        <w:tc>
          <w:tcPr>
            <w:tcW w:w="1204" w:type="dxa"/>
            <w:shd w:val="clear" w:color="auto" w:fill="auto"/>
            <w:vAlign w:val="center"/>
          </w:tcPr>
          <w:p w14:paraId="2DAF84FF" w14:textId="235BF469" w:rsidR="003B7B08" w:rsidRPr="00532163" w:rsidRDefault="003B7B08" w:rsidP="00935168">
            <w:pPr>
              <w:spacing w:after="0"/>
              <w:jc w:val="center"/>
              <w:rPr>
                <w:lang w:val="en-GB" w:eastAsia="de-DE"/>
              </w:rPr>
            </w:pPr>
          </w:p>
        </w:tc>
        <w:tc>
          <w:tcPr>
            <w:tcW w:w="863" w:type="dxa"/>
            <w:shd w:val="clear" w:color="auto" w:fill="auto"/>
            <w:vAlign w:val="center"/>
          </w:tcPr>
          <w:p w14:paraId="418DF651" w14:textId="0E81C47F" w:rsidR="003B7B08" w:rsidRPr="00532163" w:rsidRDefault="003B7B08" w:rsidP="00935168">
            <w:pPr>
              <w:spacing w:after="0"/>
              <w:jc w:val="center"/>
              <w:rPr>
                <w:lang w:val="en-GB" w:eastAsia="de-DE"/>
              </w:rPr>
            </w:pPr>
          </w:p>
        </w:tc>
        <w:tc>
          <w:tcPr>
            <w:tcW w:w="1193" w:type="dxa"/>
            <w:shd w:val="clear" w:color="auto" w:fill="auto"/>
            <w:vAlign w:val="center"/>
          </w:tcPr>
          <w:p w14:paraId="7E2F466E" w14:textId="6F6B9D63" w:rsidR="003B7B08" w:rsidRPr="00532163" w:rsidRDefault="003B7B08" w:rsidP="00935168">
            <w:pPr>
              <w:spacing w:after="0"/>
              <w:jc w:val="center"/>
              <w:rPr>
                <w:lang w:val="en-GB" w:eastAsia="de-DE"/>
              </w:rPr>
            </w:pPr>
          </w:p>
        </w:tc>
        <w:tc>
          <w:tcPr>
            <w:tcW w:w="1205" w:type="dxa"/>
            <w:shd w:val="clear" w:color="auto" w:fill="auto"/>
            <w:vAlign w:val="center"/>
          </w:tcPr>
          <w:p w14:paraId="76ADF553" w14:textId="6FA3867F" w:rsidR="003B7B08" w:rsidRPr="00532163" w:rsidRDefault="003B7B08" w:rsidP="00935168">
            <w:pPr>
              <w:spacing w:after="0"/>
              <w:jc w:val="center"/>
              <w:rPr>
                <w:lang w:val="en-GB" w:eastAsia="de-DE"/>
              </w:rPr>
            </w:pPr>
          </w:p>
        </w:tc>
        <w:tc>
          <w:tcPr>
            <w:tcW w:w="863" w:type="dxa"/>
            <w:shd w:val="clear" w:color="auto" w:fill="auto"/>
            <w:vAlign w:val="center"/>
          </w:tcPr>
          <w:p w14:paraId="0AA96BAA" w14:textId="4E1751A2" w:rsidR="003B7B08" w:rsidRPr="00532163" w:rsidRDefault="003B7B08" w:rsidP="00935168">
            <w:pPr>
              <w:spacing w:after="0"/>
              <w:jc w:val="center"/>
              <w:rPr>
                <w:lang w:val="en-GB" w:eastAsia="de-DE"/>
              </w:rPr>
            </w:pPr>
          </w:p>
        </w:tc>
      </w:tr>
      <w:tr w:rsidR="003B7B08" w:rsidRPr="00532163" w14:paraId="75054168" w14:textId="77777777" w:rsidTr="00643D4C">
        <w:trPr>
          <w:trHeight w:val="397"/>
        </w:trPr>
        <w:tc>
          <w:tcPr>
            <w:tcW w:w="1136" w:type="dxa"/>
            <w:shd w:val="clear" w:color="auto" w:fill="CCFFCC"/>
            <w:vAlign w:val="center"/>
          </w:tcPr>
          <w:p w14:paraId="6A8F2C80" w14:textId="4089917F" w:rsidR="003B7B08" w:rsidRPr="00532163" w:rsidRDefault="003B7B08" w:rsidP="00935168">
            <w:pPr>
              <w:spacing w:after="0"/>
              <w:jc w:val="center"/>
              <w:rPr>
                <w:lang w:val="en-GB" w:eastAsia="de-DE"/>
              </w:rPr>
            </w:pPr>
            <w:r>
              <w:rPr>
                <w:lang w:val="en-GB" w:eastAsia="de-DE"/>
              </w:rPr>
              <w:t>2.5</w:t>
            </w:r>
          </w:p>
        </w:tc>
        <w:tc>
          <w:tcPr>
            <w:tcW w:w="1558" w:type="dxa"/>
            <w:shd w:val="clear" w:color="auto" w:fill="auto"/>
            <w:vAlign w:val="center"/>
          </w:tcPr>
          <w:p w14:paraId="11AB24DC" w14:textId="6EFA078F" w:rsidR="003B7B08" w:rsidRPr="00532163" w:rsidRDefault="003B7B08" w:rsidP="00935168">
            <w:pPr>
              <w:spacing w:after="0"/>
              <w:jc w:val="center"/>
              <w:rPr>
                <w:lang w:val="en-GB" w:eastAsia="de-DE"/>
              </w:rPr>
            </w:pPr>
            <w:r>
              <w:rPr>
                <w:lang w:val="en-GB"/>
              </w:rPr>
              <w:t>87339</w:t>
            </w:r>
          </w:p>
        </w:tc>
        <w:tc>
          <w:tcPr>
            <w:tcW w:w="1193" w:type="dxa"/>
            <w:shd w:val="clear" w:color="auto" w:fill="auto"/>
            <w:vAlign w:val="center"/>
          </w:tcPr>
          <w:p w14:paraId="6DB1D726" w14:textId="56D78370" w:rsidR="003B7B08" w:rsidRPr="00532163" w:rsidRDefault="003B7B08" w:rsidP="00935168">
            <w:pPr>
              <w:spacing w:after="0"/>
              <w:jc w:val="center"/>
              <w:rPr>
                <w:lang w:val="en-GB" w:eastAsia="de-DE"/>
              </w:rPr>
            </w:pPr>
          </w:p>
        </w:tc>
        <w:tc>
          <w:tcPr>
            <w:tcW w:w="1204" w:type="dxa"/>
            <w:shd w:val="clear" w:color="auto" w:fill="auto"/>
            <w:vAlign w:val="center"/>
          </w:tcPr>
          <w:p w14:paraId="5A97B4BB" w14:textId="303E0877" w:rsidR="003B7B08" w:rsidRPr="00532163" w:rsidRDefault="003B7B08" w:rsidP="00935168">
            <w:pPr>
              <w:spacing w:after="0"/>
              <w:jc w:val="center"/>
              <w:rPr>
                <w:lang w:val="en-GB" w:eastAsia="de-DE"/>
              </w:rPr>
            </w:pPr>
          </w:p>
        </w:tc>
        <w:tc>
          <w:tcPr>
            <w:tcW w:w="863" w:type="dxa"/>
            <w:shd w:val="clear" w:color="auto" w:fill="auto"/>
            <w:vAlign w:val="center"/>
          </w:tcPr>
          <w:p w14:paraId="08FD4161" w14:textId="70B6CF5D" w:rsidR="003B7B08" w:rsidRPr="00532163" w:rsidRDefault="003B7B08" w:rsidP="00935168">
            <w:pPr>
              <w:spacing w:after="0"/>
              <w:jc w:val="center"/>
              <w:rPr>
                <w:lang w:val="en-GB" w:eastAsia="de-DE"/>
              </w:rPr>
            </w:pPr>
          </w:p>
        </w:tc>
        <w:tc>
          <w:tcPr>
            <w:tcW w:w="1193" w:type="dxa"/>
            <w:shd w:val="clear" w:color="auto" w:fill="auto"/>
            <w:vAlign w:val="center"/>
          </w:tcPr>
          <w:p w14:paraId="76C1D8BD" w14:textId="1E20F07E" w:rsidR="003B7B08" w:rsidRPr="00532163" w:rsidRDefault="003B7B08" w:rsidP="00935168">
            <w:pPr>
              <w:spacing w:after="0"/>
              <w:jc w:val="center"/>
              <w:rPr>
                <w:lang w:val="en-GB" w:eastAsia="de-DE"/>
              </w:rPr>
            </w:pPr>
          </w:p>
        </w:tc>
        <w:tc>
          <w:tcPr>
            <w:tcW w:w="1205" w:type="dxa"/>
            <w:shd w:val="clear" w:color="auto" w:fill="auto"/>
            <w:vAlign w:val="center"/>
          </w:tcPr>
          <w:p w14:paraId="05A4B4D6" w14:textId="07A69EA6" w:rsidR="003B7B08" w:rsidRPr="00532163" w:rsidRDefault="003B7B08" w:rsidP="00935168">
            <w:pPr>
              <w:spacing w:after="0"/>
              <w:jc w:val="center"/>
              <w:rPr>
                <w:lang w:val="en-GB" w:eastAsia="de-DE"/>
              </w:rPr>
            </w:pPr>
          </w:p>
        </w:tc>
        <w:tc>
          <w:tcPr>
            <w:tcW w:w="863" w:type="dxa"/>
            <w:shd w:val="clear" w:color="auto" w:fill="auto"/>
            <w:vAlign w:val="center"/>
          </w:tcPr>
          <w:p w14:paraId="1ABA380E" w14:textId="61A81125" w:rsidR="003B7B08" w:rsidRPr="00532163" w:rsidRDefault="003B7B08" w:rsidP="00935168">
            <w:pPr>
              <w:spacing w:after="0"/>
              <w:jc w:val="center"/>
              <w:rPr>
                <w:lang w:val="en-GB" w:eastAsia="de-DE"/>
              </w:rPr>
            </w:pPr>
          </w:p>
        </w:tc>
      </w:tr>
      <w:tr w:rsidR="003B7B08" w:rsidRPr="00532163" w14:paraId="40DEA354" w14:textId="77777777" w:rsidTr="00643D4C">
        <w:trPr>
          <w:trHeight w:val="397"/>
        </w:trPr>
        <w:tc>
          <w:tcPr>
            <w:tcW w:w="1136" w:type="dxa"/>
            <w:shd w:val="clear" w:color="auto" w:fill="CCFFCC"/>
            <w:vAlign w:val="center"/>
          </w:tcPr>
          <w:p w14:paraId="65AB2831" w14:textId="2469FA22" w:rsidR="003B7B08" w:rsidRPr="00532163" w:rsidRDefault="003B7B08" w:rsidP="00935168">
            <w:pPr>
              <w:spacing w:after="0"/>
              <w:jc w:val="center"/>
              <w:rPr>
                <w:lang w:val="en-GB" w:eastAsia="de-DE"/>
              </w:rPr>
            </w:pPr>
            <w:r>
              <w:rPr>
                <w:lang w:val="en-GB" w:eastAsia="de-DE"/>
              </w:rPr>
              <w:t>3.0</w:t>
            </w:r>
          </w:p>
        </w:tc>
        <w:tc>
          <w:tcPr>
            <w:tcW w:w="1558" w:type="dxa"/>
            <w:shd w:val="clear" w:color="auto" w:fill="auto"/>
            <w:vAlign w:val="center"/>
          </w:tcPr>
          <w:p w14:paraId="7231D1EA" w14:textId="0346B73B" w:rsidR="003B7B08" w:rsidRPr="00532163" w:rsidRDefault="003B7B08" w:rsidP="00935168">
            <w:pPr>
              <w:spacing w:after="0"/>
              <w:jc w:val="center"/>
              <w:rPr>
                <w:lang w:val="en-GB" w:eastAsia="de-DE"/>
              </w:rPr>
            </w:pPr>
            <w:r>
              <w:rPr>
                <w:lang w:val="en-GB"/>
              </w:rPr>
              <w:t>93710</w:t>
            </w:r>
          </w:p>
        </w:tc>
        <w:tc>
          <w:tcPr>
            <w:tcW w:w="1193" w:type="dxa"/>
            <w:shd w:val="clear" w:color="auto" w:fill="auto"/>
            <w:vAlign w:val="center"/>
          </w:tcPr>
          <w:p w14:paraId="7C4EF058" w14:textId="77777777" w:rsidR="003B7B08" w:rsidRPr="00532163" w:rsidRDefault="003B7B08" w:rsidP="00935168">
            <w:pPr>
              <w:spacing w:after="0"/>
              <w:jc w:val="center"/>
              <w:rPr>
                <w:lang w:val="en-GB" w:eastAsia="de-DE"/>
              </w:rPr>
            </w:pPr>
          </w:p>
        </w:tc>
        <w:tc>
          <w:tcPr>
            <w:tcW w:w="1204" w:type="dxa"/>
            <w:shd w:val="clear" w:color="auto" w:fill="auto"/>
            <w:vAlign w:val="center"/>
          </w:tcPr>
          <w:p w14:paraId="7B67675C" w14:textId="77777777" w:rsidR="003B7B08" w:rsidRPr="00532163" w:rsidRDefault="003B7B08" w:rsidP="00935168">
            <w:pPr>
              <w:spacing w:after="0"/>
              <w:jc w:val="center"/>
              <w:rPr>
                <w:lang w:val="en-GB" w:eastAsia="de-DE"/>
              </w:rPr>
            </w:pPr>
          </w:p>
        </w:tc>
        <w:tc>
          <w:tcPr>
            <w:tcW w:w="863" w:type="dxa"/>
            <w:shd w:val="clear" w:color="auto" w:fill="auto"/>
            <w:vAlign w:val="center"/>
          </w:tcPr>
          <w:p w14:paraId="48F53D51" w14:textId="77777777" w:rsidR="003B7B08" w:rsidRPr="00532163" w:rsidRDefault="003B7B08" w:rsidP="00935168">
            <w:pPr>
              <w:spacing w:after="0"/>
              <w:jc w:val="center"/>
              <w:rPr>
                <w:lang w:val="en-GB" w:eastAsia="de-DE"/>
              </w:rPr>
            </w:pPr>
          </w:p>
        </w:tc>
        <w:tc>
          <w:tcPr>
            <w:tcW w:w="1193" w:type="dxa"/>
            <w:shd w:val="clear" w:color="auto" w:fill="auto"/>
            <w:vAlign w:val="center"/>
          </w:tcPr>
          <w:p w14:paraId="033E20E0" w14:textId="77777777" w:rsidR="003B7B08" w:rsidRPr="00532163" w:rsidRDefault="003B7B08" w:rsidP="00935168">
            <w:pPr>
              <w:spacing w:after="0"/>
              <w:jc w:val="center"/>
              <w:rPr>
                <w:lang w:val="en-GB" w:eastAsia="de-DE"/>
              </w:rPr>
            </w:pPr>
          </w:p>
        </w:tc>
        <w:tc>
          <w:tcPr>
            <w:tcW w:w="1205" w:type="dxa"/>
            <w:shd w:val="clear" w:color="auto" w:fill="auto"/>
            <w:vAlign w:val="center"/>
          </w:tcPr>
          <w:p w14:paraId="017FD9B1" w14:textId="77777777" w:rsidR="003B7B08" w:rsidRPr="00532163" w:rsidRDefault="003B7B08" w:rsidP="00935168">
            <w:pPr>
              <w:spacing w:after="0"/>
              <w:jc w:val="center"/>
              <w:rPr>
                <w:lang w:val="en-GB" w:eastAsia="de-DE"/>
              </w:rPr>
            </w:pPr>
          </w:p>
        </w:tc>
        <w:tc>
          <w:tcPr>
            <w:tcW w:w="863" w:type="dxa"/>
            <w:shd w:val="clear" w:color="auto" w:fill="auto"/>
            <w:vAlign w:val="center"/>
          </w:tcPr>
          <w:p w14:paraId="20CF0424" w14:textId="77777777" w:rsidR="003B7B08" w:rsidRPr="00532163" w:rsidRDefault="003B7B08" w:rsidP="00935168">
            <w:pPr>
              <w:spacing w:after="0"/>
              <w:jc w:val="center"/>
              <w:rPr>
                <w:lang w:val="en-GB" w:eastAsia="de-DE"/>
              </w:rPr>
            </w:pPr>
          </w:p>
        </w:tc>
      </w:tr>
      <w:tr w:rsidR="003B7B08" w:rsidRPr="00532163" w14:paraId="00DEFB2B" w14:textId="77777777" w:rsidTr="00643D4C">
        <w:trPr>
          <w:trHeight w:val="397"/>
        </w:trPr>
        <w:tc>
          <w:tcPr>
            <w:tcW w:w="1136" w:type="dxa"/>
            <w:shd w:val="clear" w:color="auto" w:fill="CCFFCC"/>
            <w:vAlign w:val="center"/>
          </w:tcPr>
          <w:p w14:paraId="382C9470" w14:textId="4A40369B" w:rsidR="003B7B08" w:rsidRPr="00532163" w:rsidRDefault="003B7B08" w:rsidP="00935168">
            <w:pPr>
              <w:spacing w:after="0"/>
              <w:jc w:val="center"/>
              <w:rPr>
                <w:lang w:val="en-GB" w:eastAsia="de-DE"/>
              </w:rPr>
            </w:pPr>
            <w:r>
              <w:rPr>
                <w:lang w:val="en-GB" w:eastAsia="de-DE"/>
              </w:rPr>
              <w:t>3.5</w:t>
            </w:r>
          </w:p>
        </w:tc>
        <w:tc>
          <w:tcPr>
            <w:tcW w:w="1558" w:type="dxa"/>
            <w:shd w:val="clear" w:color="auto" w:fill="auto"/>
            <w:vAlign w:val="center"/>
          </w:tcPr>
          <w:p w14:paraId="2147506D" w14:textId="77391522" w:rsidR="003B7B08" w:rsidRPr="00532163" w:rsidRDefault="003B7B08" w:rsidP="00935168">
            <w:pPr>
              <w:spacing w:after="0"/>
              <w:jc w:val="center"/>
              <w:rPr>
                <w:lang w:val="en-GB" w:eastAsia="de-DE"/>
              </w:rPr>
            </w:pPr>
            <w:r>
              <w:rPr>
                <w:lang w:val="en-GB"/>
              </w:rPr>
              <w:t>98120</w:t>
            </w:r>
          </w:p>
        </w:tc>
        <w:tc>
          <w:tcPr>
            <w:tcW w:w="1193" w:type="dxa"/>
            <w:shd w:val="clear" w:color="auto" w:fill="auto"/>
            <w:vAlign w:val="center"/>
          </w:tcPr>
          <w:p w14:paraId="47E520DE" w14:textId="77777777" w:rsidR="003B7B08" w:rsidRPr="00532163" w:rsidRDefault="003B7B08" w:rsidP="00935168">
            <w:pPr>
              <w:spacing w:after="0"/>
              <w:jc w:val="center"/>
              <w:rPr>
                <w:lang w:val="en-GB" w:eastAsia="de-DE"/>
              </w:rPr>
            </w:pPr>
          </w:p>
        </w:tc>
        <w:tc>
          <w:tcPr>
            <w:tcW w:w="1204" w:type="dxa"/>
            <w:shd w:val="clear" w:color="auto" w:fill="auto"/>
            <w:vAlign w:val="center"/>
          </w:tcPr>
          <w:p w14:paraId="3C2AB220" w14:textId="77777777" w:rsidR="003B7B08" w:rsidRPr="00532163" w:rsidRDefault="003B7B08" w:rsidP="00935168">
            <w:pPr>
              <w:spacing w:after="0"/>
              <w:jc w:val="center"/>
              <w:rPr>
                <w:lang w:val="en-GB" w:eastAsia="de-DE"/>
              </w:rPr>
            </w:pPr>
          </w:p>
        </w:tc>
        <w:tc>
          <w:tcPr>
            <w:tcW w:w="863" w:type="dxa"/>
            <w:shd w:val="clear" w:color="auto" w:fill="auto"/>
            <w:vAlign w:val="center"/>
          </w:tcPr>
          <w:p w14:paraId="4D00486C" w14:textId="77777777" w:rsidR="003B7B08" w:rsidRPr="00532163" w:rsidRDefault="003B7B08" w:rsidP="00935168">
            <w:pPr>
              <w:spacing w:after="0"/>
              <w:jc w:val="center"/>
              <w:rPr>
                <w:lang w:val="en-GB" w:eastAsia="de-DE"/>
              </w:rPr>
            </w:pPr>
          </w:p>
        </w:tc>
        <w:tc>
          <w:tcPr>
            <w:tcW w:w="1193" w:type="dxa"/>
            <w:shd w:val="clear" w:color="auto" w:fill="auto"/>
            <w:vAlign w:val="center"/>
          </w:tcPr>
          <w:p w14:paraId="1EE72610" w14:textId="77777777" w:rsidR="003B7B08" w:rsidRPr="00532163" w:rsidRDefault="003B7B08" w:rsidP="00935168">
            <w:pPr>
              <w:spacing w:after="0"/>
              <w:jc w:val="center"/>
              <w:rPr>
                <w:lang w:val="en-GB" w:eastAsia="de-DE"/>
              </w:rPr>
            </w:pPr>
          </w:p>
        </w:tc>
        <w:tc>
          <w:tcPr>
            <w:tcW w:w="1205" w:type="dxa"/>
            <w:shd w:val="clear" w:color="auto" w:fill="auto"/>
            <w:vAlign w:val="center"/>
          </w:tcPr>
          <w:p w14:paraId="24ABEA96" w14:textId="77777777" w:rsidR="003B7B08" w:rsidRPr="00532163" w:rsidRDefault="003B7B08" w:rsidP="00935168">
            <w:pPr>
              <w:spacing w:after="0"/>
              <w:jc w:val="center"/>
              <w:rPr>
                <w:lang w:val="en-GB" w:eastAsia="de-DE"/>
              </w:rPr>
            </w:pPr>
          </w:p>
        </w:tc>
        <w:tc>
          <w:tcPr>
            <w:tcW w:w="863" w:type="dxa"/>
            <w:shd w:val="clear" w:color="auto" w:fill="auto"/>
            <w:vAlign w:val="center"/>
          </w:tcPr>
          <w:p w14:paraId="72534DDD" w14:textId="77777777" w:rsidR="003B7B08" w:rsidRPr="00532163" w:rsidRDefault="003B7B08" w:rsidP="00935168">
            <w:pPr>
              <w:spacing w:after="0"/>
              <w:jc w:val="center"/>
              <w:rPr>
                <w:lang w:val="en-GB" w:eastAsia="de-DE"/>
              </w:rPr>
            </w:pPr>
          </w:p>
        </w:tc>
      </w:tr>
      <w:tr w:rsidR="003B7B08" w:rsidRPr="00532163" w14:paraId="545BB357" w14:textId="77777777" w:rsidTr="00643D4C">
        <w:trPr>
          <w:trHeight w:val="397"/>
        </w:trPr>
        <w:tc>
          <w:tcPr>
            <w:tcW w:w="1136" w:type="dxa"/>
            <w:shd w:val="clear" w:color="auto" w:fill="CCFFCC"/>
            <w:vAlign w:val="center"/>
          </w:tcPr>
          <w:p w14:paraId="0556590C" w14:textId="61407A90" w:rsidR="003B7B08" w:rsidRPr="00532163" w:rsidRDefault="003B7B08" w:rsidP="00935168">
            <w:pPr>
              <w:spacing w:after="0"/>
              <w:jc w:val="center"/>
              <w:rPr>
                <w:lang w:val="en-GB" w:eastAsia="de-DE"/>
              </w:rPr>
            </w:pPr>
            <w:r>
              <w:rPr>
                <w:lang w:val="en-GB" w:eastAsia="de-DE"/>
              </w:rPr>
              <w:t>4.0</w:t>
            </w:r>
          </w:p>
        </w:tc>
        <w:tc>
          <w:tcPr>
            <w:tcW w:w="1558" w:type="dxa"/>
            <w:shd w:val="clear" w:color="auto" w:fill="auto"/>
            <w:vAlign w:val="center"/>
          </w:tcPr>
          <w:p w14:paraId="5CA2CC38" w14:textId="08B76F72" w:rsidR="003B7B08" w:rsidRPr="00532163" w:rsidRDefault="003B7B08" w:rsidP="00935168">
            <w:pPr>
              <w:spacing w:after="0"/>
              <w:jc w:val="center"/>
              <w:rPr>
                <w:lang w:val="en-GB" w:eastAsia="de-DE"/>
              </w:rPr>
            </w:pPr>
            <w:r>
              <w:rPr>
                <w:lang w:val="en-GB"/>
              </w:rPr>
              <w:t>03247</w:t>
            </w:r>
          </w:p>
        </w:tc>
        <w:tc>
          <w:tcPr>
            <w:tcW w:w="1193" w:type="dxa"/>
            <w:shd w:val="clear" w:color="auto" w:fill="auto"/>
            <w:vAlign w:val="center"/>
          </w:tcPr>
          <w:p w14:paraId="6C8161C8" w14:textId="77777777" w:rsidR="003B7B08" w:rsidRPr="00532163" w:rsidRDefault="003B7B08" w:rsidP="00935168">
            <w:pPr>
              <w:spacing w:after="0"/>
              <w:jc w:val="center"/>
              <w:rPr>
                <w:lang w:val="en-GB" w:eastAsia="de-DE"/>
              </w:rPr>
            </w:pPr>
          </w:p>
        </w:tc>
        <w:tc>
          <w:tcPr>
            <w:tcW w:w="1204" w:type="dxa"/>
            <w:shd w:val="clear" w:color="auto" w:fill="auto"/>
            <w:vAlign w:val="center"/>
          </w:tcPr>
          <w:p w14:paraId="3A9123A7" w14:textId="77777777" w:rsidR="003B7B08" w:rsidRPr="00532163" w:rsidRDefault="003B7B08" w:rsidP="00935168">
            <w:pPr>
              <w:spacing w:after="0"/>
              <w:jc w:val="center"/>
              <w:rPr>
                <w:lang w:val="en-GB" w:eastAsia="de-DE"/>
              </w:rPr>
            </w:pPr>
          </w:p>
        </w:tc>
        <w:tc>
          <w:tcPr>
            <w:tcW w:w="863" w:type="dxa"/>
            <w:shd w:val="clear" w:color="auto" w:fill="auto"/>
            <w:vAlign w:val="center"/>
          </w:tcPr>
          <w:p w14:paraId="6D118A04" w14:textId="77777777" w:rsidR="003B7B08" w:rsidRPr="00532163" w:rsidRDefault="003B7B08" w:rsidP="00935168">
            <w:pPr>
              <w:spacing w:after="0"/>
              <w:jc w:val="center"/>
              <w:rPr>
                <w:lang w:val="en-GB" w:eastAsia="de-DE"/>
              </w:rPr>
            </w:pPr>
          </w:p>
        </w:tc>
        <w:tc>
          <w:tcPr>
            <w:tcW w:w="1193" w:type="dxa"/>
            <w:shd w:val="clear" w:color="auto" w:fill="auto"/>
            <w:vAlign w:val="center"/>
          </w:tcPr>
          <w:p w14:paraId="54E8BF2D" w14:textId="77777777" w:rsidR="003B7B08" w:rsidRPr="00532163" w:rsidRDefault="003B7B08" w:rsidP="00935168">
            <w:pPr>
              <w:spacing w:after="0"/>
              <w:jc w:val="center"/>
              <w:rPr>
                <w:lang w:val="en-GB" w:eastAsia="de-DE"/>
              </w:rPr>
            </w:pPr>
          </w:p>
        </w:tc>
        <w:tc>
          <w:tcPr>
            <w:tcW w:w="1205" w:type="dxa"/>
            <w:shd w:val="clear" w:color="auto" w:fill="auto"/>
            <w:vAlign w:val="center"/>
          </w:tcPr>
          <w:p w14:paraId="7FFB07C5" w14:textId="77777777" w:rsidR="003B7B08" w:rsidRPr="00532163" w:rsidRDefault="003B7B08" w:rsidP="00935168">
            <w:pPr>
              <w:spacing w:after="0"/>
              <w:jc w:val="center"/>
              <w:rPr>
                <w:lang w:val="en-GB" w:eastAsia="de-DE"/>
              </w:rPr>
            </w:pPr>
          </w:p>
        </w:tc>
        <w:tc>
          <w:tcPr>
            <w:tcW w:w="863" w:type="dxa"/>
            <w:shd w:val="clear" w:color="auto" w:fill="auto"/>
            <w:vAlign w:val="center"/>
          </w:tcPr>
          <w:p w14:paraId="5C661C62" w14:textId="77777777" w:rsidR="003B7B08" w:rsidRPr="00532163" w:rsidRDefault="003B7B08" w:rsidP="00935168">
            <w:pPr>
              <w:spacing w:after="0"/>
              <w:jc w:val="center"/>
              <w:rPr>
                <w:lang w:val="en-GB" w:eastAsia="de-DE"/>
              </w:rPr>
            </w:pPr>
          </w:p>
        </w:tc>
      </w:tr>
      <w:tr w:rsidR="003B7B08" w:rsidRPr="00532163" w14:paraId="7031A78A" w14:textId="77777777" w:rsidTr="00643D4C">
        <w:trPr>
          <w:trHeight w:val="397"/>
        </w:trPr>
        <w:tc>
          <w:tcPr>
            <w:tcW w:w="1136" w:type="dxa"/>
            <w:shd w:val="clear" w:color="auto" w:fill="CCFFCC"/>
            <w:vAlign w:val="center"/>
          </w:tcPr>
          <w:p w14:paraId="5CFC0558" w14:textId="59AC110F" w:rsidR="003B7B08" w:rsidRPr="00532163" w:rsidRDefault="003B7B08" w:rsidP="00935168">
            <w:pPr>
              <w:spacing w:after="0"/>
              <w:jc w:val="center"/>
              <w:rPr>
                <w:lang w:val="en-GB" w:eastAsia="de-DE"/>
              </w:rPr>
            </w:pPr>
            <w:r>
              <w:rPr>
                <w:lang w:val="en-GB" w:eastAsia="de-DE"/>
              </w:rPr>
              <w:t>4.5</w:t>
            </w:r>
          </w:p>
        </w:tc>
        <w:tc>
          <w:tcPr>
            <w:tcW w:w="1558" w:type="dxa"/>
            <w:shd w:val="clear" w:color="auto" w:fill="auto"/>
            <w:vAlign w:val="center"/>
          </w:tcPr>
          <w:p w14:paraId="4B65DAA8" w14:textId="74C4015A" w:rsidR="003B7B08" w:rsidRPr="00532163" w:rsidRDefault="003B7B08" w:rsidP="00935168">
            <w:pPr>
              <w:spacing w:after="0"/>
              <w:jc w:val="center"/>
              <w:rPr>
                <w:lang w:val="en-GB" w:eastAsia="de-DE"/>
              </w:rPr>
            </w:pPr>
            <w:r>
              <w:rPr>
                <w:lang w:val="en-GB"/>
              </w:rPr>
              <w:t>74490</w:t>
            </w:r>
          </w:p>
        </w:tc>
        <w:tc>
          <w:tcPr>
            <w:tcW w:w="1193" w:type="dxa"/>
            <w:shd w:val="clear" w:color="auto" w:fill="auto"/>
            <w:vAlign w:val="center"/>
          </w:tcPr>
          <w:p w14:paraId="1D824922" w14:textId="77777777" w:rsidR="003B7B08" w:rsidRPr="00532163" w:rsidRDefault="003B7B08" w:rsidP="00935168">
            <w:pPr>
              <w:spacing w:after="0"/>
              <w:jc w:val="center"/>
              <w:rPr>
                <w:lang w:val="en-GB" w:eastAsia="de-DE"/>
              </w:rPr>
            </w:pPr>
          </w:p>
        </w:tc>
        <w:tc>
          <w:tcPr>
            <w:tcW w:w="1204" w:type="dxa"/>
            <w:shd w:val="clear" w:color="auto" w:fill="auto"/>
            <w:vAlign w:val="center"/>
          </w:tcPr>
          <w:p w14:paraId="2A3C589F" w14:textId="77777777" w:rsidR="003B7B08" w:rsidRPr="00532163" w:rsidRDefault="003B7B08" w:rsidP="00935168">
            <w:pPr>
              <w:spacing w:after="0"/>
              <w:jc w:val="center"/>
              <w:rPr>
                <w:lang w:val="en-GB" w:eastAsia="de-DE"/>
              </w:rPr>
            </w:pPr>
          </w:p>
        </w:tc>
        <w:tc>
          <w:tcPr>
            <w:tcW w:w="863" w:type="dxa"/>
            <w:shd w:val="clear" w:color="auto" w:fill="auto"/>
            <w:vAlign w:val="center"/>
          </w:tcPr>
          <w:p w14:paraId="6820993C" w14:textId="77777777" w:rsidR="003B7B08" w:rsidRPr="00532163" w:rsidRDefault="003B7B08" w:rsidP="00935168">
            <w:pPr>
              <w:spacing w:after="0"/>
              <w:jc w:val="center"/>
              <w:rPr>
                <w:lang w:val="en-GB" w:eastAsia="de-DE"/>
              </w:rPr>
            </w:pPr>
          </w:p>
        </w:tc>
        <w:tc>
          <w:tcPr>
            <w:tcW w:w="1193" w:type="dxa"/>
            <w:shd w:val="clear" w:color="auto" w:fill="auto"/>
            <w:vAlign w:val="center"/>
          </w:tcPr>
          <w:p w14:paraId="45A38BF5" w14:textId="77777777" w:rsidR="003B7B08" w:rsidRPr="00532163" w:rsidRDefault="003B7B08" w:rsidP="00935168">
            <w:pPr>
              <w:spacing w:after="0"/>
              <w:jc w:val="center"/>
              <w:rPr>
                <w:lang w:val="en-GB" w:eastAsia="de-DE"/>
              </w:rPr>
            </w:pPr>
          </w:p>
        </w:tc>
        <w:tc>
          <w:tcPr>
            <w:tcW w:w="1205" w:type="dxa"/>
            <w:shd w:val="clear" w:color="auto" w:fill="auto"/>
            <w:vAlign w:val="center"/>
          </w:tcPr>
          <w:p w14:paraId="2E3D04D4" w14:textId="77777777" w:rsidR="003B7B08" w:rsidRPr="00532163" w:rsidRDefault="003B7B08" w:rsidP="00935168">
            <w:pPr>
              <w:spacing w:after="0"/>
              <w:jc w:val="center"/>
              <w:rPr>
                <w:lang w:val="en-GB" w:eastAsia="de-DE"/>
              </w:rPr>
            </w:pPr>
          </w:p>
        </w:tc>
        <w:tc>
          <w:tcPr>
            <w:tcW w:w="863" w:type="dxa"/>
            <w:shd w:val="clear" w:color="auto" w:fill="auto"/>
            <w:vAlign w:val="center"/>
          </w:tcPr>
          <w:p w14:paraId="75EF1626" w14:textId="77777777" w:rsidR="003B7B08" w:rsidRPr="00532163" w:rsidRDefault="003B7B08" w:rsidP="00935168">
            <w:pPr>
              <w:spacing w:after="0"/>
              <w:jc w:val="center"/>
              <w:rPr>
                <w:lang w:val="en-GB" w:eastAsia="de-DE"/>
              </w:rPr>
            </w:pPr>
          </w:p>
        </w:tc>
      </w:tr>
      <w:tr w:rsidR="003B7B08" w:rsidRPr="00532163" w14:paraId="10831658" w14:textId="77777777" w:rsidTr="00643D4C">
        <w:trPr>
          <w:trHeight w:val="397"/>
        </w:trPr>
        <w:tc>
          <w:tcPr>
            <w:tcW w:w="1136" w:type="dxa"/>
            <w:shd w:val="clear" w:color="auto" w:fill="CCFFCC"/>
            <w:vAlign w:val="center"/>
          </w:tcPr>
          <w:p w14:paraId="3BF53D2A" w14:textId="3C9FCE9D" w:rsidR="003B7B08" w:rsidRPr="00532163" w:rsidRDefault="003B7B08" w:rsidP="00935168">
            <w:pPr>
              <w:spacing w:after="0"/>
              <w:jc w:val="center"/>
              <w:rPr>
                <w:lang w:val="en-GB" w:eastAsia="de-DE"/>
              </w:rPr>
            </w:pPr>
            <w:r>
              <w:rPr>
                <w:lang w:val="en-GB" w:eastAsia="de-DE"/>
              </w:rPr>
              <w:t>25</w:t>
            </w:r>
          </w:p>
        </w:tc>
        <w:tc>
          <w:tcPr>
            <w:tcW w:w="1558" w:type="dxa"/>
            <w:shd w:val="clear" w:color="auto" w:fill="auto"/>
            <w:vAlign w:val="center"/>
          </w:tcPr>
          <w:p w14:paraId="4A383A9D" w14:textId="04AA032D" w:rsidR="003B7B08" w:rsidRPr="00532163" w:rsidRDefault="003B7B08" w:rsidP="00935168">
            <w:pPr>
              <w:spacing w:after="0"/>
              <w:jc w:val="center"/>
              <w:rPr>
                <w:lang w:val="en-GB" w:eastAsia="de-DE"/>
              </w:rPr>
            </w:pPr>
            <w:r>
              <w:rPr>
                <w:lang w:val="en-GB"/>
              </w:rPr>
              <w:t>30538</w:t>
            </w:r>
          </w:p>
        </w:tc>
        <w:tc>
          <w:tcPr>
            <w:tcW w:w="1193" w:type="dxa"/>
            <w:shd w:val="clear" w:color="auto" w:fill="auto"/>
            <w:vAlign w:val="center"/>
          </w:tcPr>
          <w:p w14:paraId="6A2D8860" w14:textId="77777777" w:rsidR="003B7B08" w:rsidRPr="00532163" w:rsidRDefault="003B7B08" w:rsidP="00935168">
            <w:pPr>
              <w:spacing w:after="0"/>
              <w:jc w:val="center"/>
              <w:rPr>
                <w:lang w:val="en-GB" w:eastAsia="de-DE"/>
              </w:rPr>
            </w:pPr>
          </w:p>
        </w:tc>
        <w:tc>
          <w:tcPr>
            <w:tcW w:w="1204" w:type="dxa"/>
            <w:shd w:val="clear" w:color="auto" w:fill="auto"/>
            <w:vAlign w:val="center"/>
          </w:tcPr>
          <w:p w14:paraId="6FD5C7ED" w14:textId="77777777" w:rsidR="003B7B08" w:rsidRPr="00532163" w:rsidRDefault="003B7B08" w:rsidP="00935168">
            <w:pPr>
              <w:spacing w:after="0"/>
              <w:jc w:val="center"/>
              <w:rPr>
                <w:lang w:val="en-GB" w:eastAsia="de-DE"/>
              </w:rPr>
            </w:pPr>
          </w:p>
        </w:tc>
        <w:tc>
          <w:tcPr>
            <w:tcW w:w="863" w:type="dxa"/>
            <w:shd w:val="clear" w:color="auto" w:fill="auto"/>
            <w:vAlign w:val="center"/>
          </w:tcPr>
          <w:p w14:paraId="7763D55E" w14:textId="77777777" w:rsidR="003B7B08" w:rsidRPr="00532163" w:rsidRDefault="003B7B08" w:rsidP="00935168">
            <w:pPr>
              <w:spacing w:after="0"/>
              <w:jc w:val="center"/>
              <w:rPr>
                <w:lang w:val="en-GB" w:eastAsia="de-DE"/>
              </w:rPr>
            </w:pPr>
          </w:p>
        </w:tc>
        <w:tc>
          <w:tcPr>
            <w:tcW w:w="1193" w:type="dxa"/>
            <w:shd w:val="clear" w:color="auto" w:fill="auto"/>
            <w:vAlign w:val="center"/>
          </w:tcPr>
          <w:p w14:paraId="4BFD642B" w14:textId="77777777" w:rsidR="003B7B08" w:rsidRPr="00532163" w:rsidRDefault="003B7B08" w:rsidP="00935168">
            <w:pPr>
              <w:spacing w:after="0"/>
              <w:jc w:val="center"/>
              <w:rPr>
                <w:lang w:val="en-GB" w:eastAsia="de-DE"/>
              </w:rPr>
            </w:pPr>
          </w:p>
        </w:tc>
        <w:tc>
          <w:tcPr>
            <w:tcW w:w="1205" w:type="dxa"/>
            <w:shd w:val="clear" w:color="auto" w:fill="auto"/>
            <w:vAlign w:val="center"/>
          </w:tcPr>
          <w:p w14:paraId="52F8AA8C" w14:textId="77777777" w:rsidR="003B7B08" w:rsidRPr="00532163" w:rsidRDefault="003B7B08" w:rsidP="00935168">
            <w:pPr>
              <w:spacing w:after="0"/>
              <w:jc w:val="center"/>
              <w:rPr>
                <w:lang w:val="en-GB" w:eastAsia="de-DE"/>
              </w:rPr>
            </w:pPr>
          </w:p>
        </w:tc>
        <w:tc>
          <w:tcPr>
            <w:tcW w:w="863" w:type="dxa"/>
            <w:shd w:val="clear" w:color="auto" w:fill="auto"/>
            <w:vAlign w:val="center"/>
          </w:tcPr>
          <w:p w14:paraId="28B3B067" w14:textId="77777777" w:rsidR="003B7B08" w:rsidRPr="00532163" w:rsidRDefault="003B7B08" w:rsidP="00935168">
            <w:pPr>
              <w:spacing w:after="0"/>
              <w:jc w:val="center"/>
              <w:rPr>
                <w:lang w:val="en-GB" w:eastAsia="de-DE"/>
              </w:rPr>
            </w:pPr>
          </w:p>
        </w:tc>
      </w:tr>
      <w:tr w:rsidR="003B7B08" w:rsidRPr="00532163" w14:paraId="12D9A18C" w14:textId="77777777" w:rsidTr="00643D4C">
        <w:trPr>
          <w:trHeight w:val="397"/>
        </w:trPr>
        <w:tc>
          <w:tcPr>
            <w:tcW w:w="1136" w:type="dxa"/>
            <w:shd w:val="clear" w:color="auto" w:fill="CCFFCC"/>
            <w:vAlign w:val="center"/>
          </w:tcPr>
          <w:p w14:paraId="0FFCE6EB" w14:textId="160FBBD2" w:rsidR="003B7B08" w:rsidRPr="00532163" w:rsidRDefault="003B7B08" w:rsidP="00935168">
            <w:pPr>
              <w:spacing w:after="0"/>
              <w:jc w:val="center"/>
              <w:rPr>
                <w:lang w:val="en-GB" w:eastAsia="de-DE"/>
              </w:rPr>
            </w:pPr>
            <w:r>
              <w:rPr>
                <w:lang w:val="en-GB" w:eastAsia="de-DE"/>
              </w:rPr>
              <w:t>50</w:t>
            </w:r>
          </w:p>
        </w:tc>
        <w:tc>
          <w:tcPr>
            <w:tcW w:w="1558" w:type="dxa"/>
            <w:shd w:val="clear" w:color="auto" w:fill="auto"/>
            <w:vAlign w:val="center"/>
          </w:tcPr>
          <w:p w14:paraId="74337AA4" w14:textId="3ED576E7" w:rsidR="003B7B08" w:rsidRPr="00532163" w:rsidRDefault="003B7B08" w:rsidP="00935168">
            <w:pPr>
              <w:spacing w:after="0"/>
              <w:jc w:val="center"/>
              <w:rPr>
                <w:lang w:val="en-GB" w:eastAsia="de-DE"/>
              </w:rPr>
            </w:pPr>
            <w:r>
              <w:rPr>
                <w:lang w:val="en-GB"/>
              </w:rPr>
              <w:t>40494</w:t>
            </w:r>
          </w:p>
        </w:tc>
        <w:tc>
          <w:tcPr>
            <w:tcW w:w="1193" w:type="dxa"/>
            <w:shd w:val="clear" w:color="auto" w:fill="auto"/>
            <w:vAlign w:val="center"/>
          </w:tcPr>
          <w:p w14:paraId="75F4EB66" w14:textId="77777777" w:rsidR="003B7B08" w:rsidRPr="00532163" w:rsidRDefault="003B7B08" w:rsidP="00935168">
            <w:pPr>
              <w:spacing w:after="0"/>
              <w:jc w:val="center"/>
              <w:rPr>
                <w:lang w:val="en-GB" w:eastAsia="de-DE"/>
              </w:rPr>
            </w:pPr>
          </w:p>
        </w:tc>
        <w:tc>
          <w:tcPr>
            <w:tcW w:w="1204" w:type="dxa"/>
            <w:shd w:val="clear" w:color="auto" w:fill="auto"/>
            <w:vAlign w:val="center"/>
          </w:tcPr>
          <w:p w14:paraId="4FF791C7" w14:textId="77777777" w:rsidR="003B7B08" w:rsidRPr="00532163" w:rsidRDefault="003B7B08" w:rsidP="00935168">
            <w:pPr>
              <w:spacing w:after="0"/>
              <w:jc w:val="center"/>
              <w:rPr>
                <w:lang w:val="en-GB" w:eastAsia="de-DE"/>
              </w:rPr>
            </w:pPr>
          </w:p>
        </w:tc>
        <w:tc>
          <w:tcPr>
            <w:tcW w:w="863" w:type="dxa"/>
            <w:shd w:val="clear" w:color="auto" w:fill="auto"/>
            <w:vAlign w:val="center"/>
          </w:tcPr>
          <w:p w14:paraId="67A06485" w14:textId="77777777" w:rsidR="003B7B08" w:rsidRPr="00532163" w:rsidRDefault="003B7B08" w:rsidP="00935168">
            <w:pPr>
              <w:spacing w:after="0"/>
              <w:jc w:val="center"/>
              <w:rPr>
                <w:lang w:val="en-GB" w:eastAsia="de-DE"/>
              </w:rPr>
            </w:pPr>
          </w:p>
        </w:tc>
        <w:tc>
          <w:tcPr>
            <w:tcW w:w="1193" w:type="dxa"/>
            <w:shd w:val="clear" w:color="auto" w:fill="auto"/>
            <w:vAlign w:val="center"/>
          </w:tcPr>
          <w:p w14:paraId="0F3D2B5F" w14:textId="77777777" w:rsidR="003B7B08" w:rsidRPr="00532163" w:rsidRDefault="003B7B08" w:rsidP="00935168">
            <w:pPr>
              <w:spacing w:after="0"/>
              <w:jc w:val="center"/>
              <w:rPr>
                <w:lang w:val="en-GB" w:eastAsia="de-DE"/>
              </w:rPr>
            </w:pPr>
          </w:p>
        </w:tc>
        <w:tc>
          <w:tcPr>
            <w:tcW w:w="1205" w:type="dxa"/>
            <w:shd w:val="clear" w:color="auto" w:fill="auto"/>
            <w:vAlign w:val="center"/>
          </w:tcPr>
          <w:p w14:paraId="38B581F3" w14:textId="77777777" w:rsidR="003B7B08" w:rsidRPr="00532163" w:rsidRDefault="003B7B08" w:rsidP="00935168">
            <w:pPr>
              <w:spacing w:after="0"/>
              <w:jc w:val="center"/>
              <w:rPr>
                <w:lang w:val="en-GB" w:eastAsia="de-DE"/>
              </w:rPr>
            </w:pPr>
          </w:p>
        </w:tc>
        <w:tc>
          <w:tcPr>
            <w:tcW w:w="863" w:type="dxa"/>
            <w:shd w:val="clear" w:color="auto" w:fill="auto"/>
            <w:vAlign w:val="center"/>
          </w:tcPr>
          <w:p w14:paraId="26472816" w14:textId="77777777" w:rsidR="003B7B08" w:rsidRPr="00532163" w:rsidRDefault="003B7B08" w:rsidP="00935168">
            <w:pPr>
              <w:spacing w:after="0"/>
              <w:jc w:val="center"/>
              <w:rPr>
                <w:lang w:val="en-GB" w:eastAsia="de-DE"/>
              </w:rPr>
            </w:pPr>
          </w:p>
        </w:tc>
      </w:tr>
      <w:tr w:rsidR="003B7B08" w:rsidRPr="00532163" w14:paraId="65A7DDC3" w14:textId="77777777" w:rsidTr="00643D4C">
        <w:trPr>
          <w:trHeight w:val="397"/>
        </w:trPr>
        <w:tc>
          <w:tcPr>
            <w:tcW w:w="1136" w:type="dxa"/>
            <w:shd w:val="clear" w:color="auto" w:fill="CCFFCC"/>
            <w:vAlign w:val="center"/>
          </w:tcPr>
          <w:p w14:paraId="09D3FD8D" w14:textId="0A201D20" w:rsidR="003B7B08" w:rsidRPr="00532163" w:rsidRDefault="003B7B08" w:rsidP="00935168">
            <w:pPr>
              <w:spacing w:after="0"/>
              <w:jc w:val="center"/>
              <w:rPr>
                <w:lang w:val="en-GB" w:eastAsia="de-DE"/>
              </w:rPr>
            </w:pPr>
            <w:r>
              <w:rPr>
                <w:lang w:val="en-GB" w:eastAsia="de-DE"/>
              </w:rPr>
              <w:t>75</w:t>
            </w:r>
          </w:p>
        </w:tc>
        <w:tc>
          <w:tcPr>
            <w:tcW w:w="1558" w:type="dxa"/>
            <w:shd w:val="clear" w:color="auto" w:fill="auto"/>
            <w:vAlign w:val="center"/>
          </w:tcPr>
          <w:p w14:paraId="24B2B59C" w14:textId="7DAD31F3" w:rsidR="003B7B08" w:rsidRPr="00532163" w:rsidRDefault="003B7B08" w:rsidP="00935168">
            <w:pPr>
              <w:spacing w:after="0"/>
              <w:jc w:val="center"/>
              <w:rPr>
                <w:lang w:val="en-GB" w:eastAsia="de-DE"/>
              </w:rPr>
            </w:pPr>
            <w:r>
              <w:rPr>
                <w:lang w:val="en-GB"/>
              </w:rPr>
              <w:t>18225</w:t>
            </w:r>
          </w:p>
        </w:tc>
        <w:tc>
          <w:tcPr>
            <w:tcW w:w="1193" w:type="dxa"/>
            <w:shd w:val="clear" w:color="auto" w:fill="auto"/>
            <w:vAlign w:val="center"/>
          </w:tcPr>
          <w:p w14:paraId="76EDDBAA" w14:textId="77777777" w:rsidR="003B7B08" w:rsidRPr="00532163" w:rsidRDefault="003B7B08" w:rsidP="00935168">
            <w:pPr>
              <w:spacing w:after="0"/>
              <w:jc w:val="center"/>
              <w:rPr>
                <w:lang w:val="en-GB" w:eastAsia="de-DE"/>
              </w:rPr>
            </w:pPr>
          </w:p>
        </w:tc>
        <w:tc>
          <w:tcPr>
            <w:tcW w:w="1204" w:type="dxa"/>
            <w:shd w:val="clear" w:color="auto" w:fill="auto"/>
            <w:vAlign w:val="center"/>
          </w:tcPr>
          <w:p w14:paraId="1E10F93A" w14:textId="77777777" w:rsidR="003B7B08" w:rsidRPr="00532163" w:rsidRDefault="003B7B08" w:rsidP="00935168">
            <w:pPr>
              <w:spacing w:after="0"/>
              <w:jc w:val="center"/>
              <w:rPr>
                <w:lang w:val="en-GB" w:eastAsia="de-DE"/>
              </w:rPr>
            </w:pPr>
          </w:p>
        </w:tc>
        <w:tc>
          <w:tcPr>
            <w:tcW w:w="863" w:type="dxa"/>
            <w:shd w:val="clear" w:color="auto" w:fill="auto"/>
            <w:vAlign w:val="center"/>
          </w:tcPr>
          <w:p w14:paraId="0C35F247" w14:textId="77777777" w:rsidR="003B7B08" w:rsidRPr="00532163" w:rsidRDefault="003B7B08" w:rsidP="00935168">
            <w:pPr>
              <w:spacing w:after="0"/>
              <w:jc w:val="center"/>
              <w:rPr>
                <w:lang w:val="en-GB" w:eastAsia="de-DE"/>
              </w:rPr>
            </w:pPr>
          </w:p>
        </w:tc>
        <w:tc>
          <w:tcPr>
            <w:tcW w:w="1193" w:type="dxa"/>
            <w:shd w:val="clear" w:color="auto" w:fill="auto"/>
            <w:vAlign w:val="center"/>
          </w:tcPr>
          <w:p w14:paraId="0C9C36DB" w14:textId="77777777" w:rsidR="003B7B08" w:rsidRPr="00532163" w:rsidRDefault="003B7B08" w:rsidP="00935168">
            <w:pPr>
              <w:spacing w:after="0"/>
              <w:jc w:val="center"/>
              <w:rPr>
                <w:lang w:val="en-GB" w:eastAsia="de-DE"/>
              </w:rPr>
            </w:pPr>
          </w:p>
        </w:tc>
        <w:tc>
          <w:tcPr>
            <w:tcW w:w="1205" w:type="dxa"/>
            <w:shd w:val="clear" w:color="auto" w:fill="auto"/>
            <w:vAlign w:val="center"/>
          </w:tcPr>
          <w:p w14:paraId="5FF137B7" w14:textId="77777777" w:rsidR="003B7B08" w:rsidRPr="00532163" w:rsidRDefault="003B7B08" w:rsidP="00935168">
            <w:pPr>
              <w:spacing w:after="0"/>
              <w:jc w:val="center"/>
              <w:rPr>
                <w:lang w:val="en-GB" w:eastAsia="de-DE"/>
              </w:rPr>
            </w:pPr>
          </w:p>
        </w:tc>
        <w:tc>
          <w:tcPr>
            <w:tcW w:w="863" w:type="dxa"/>
            <w:shd w:val="clear" w:color="auto" w:fill="auto"/>
            <w:vAlign w:val="center"/>
          </w:tcPr>
          <w:p w14:paraId="43F33E3F" w14:textId="77777777" w:rsidR="003B7B08" w:rsidRPr="00532163" w:rsidRDefault="003B7B08" w:rsidP="00935168">
            <w:pPr>
              <w:spacing w:after="0"/>
              <w:jc w:val="center"/>
              <w:rPr>
                <w:lang w:val="en-GB" w:eastAsia="de-DE"/>
              </w:rPr>
            </w:pPr>
          </w:p>
        </w:tc>
      </w:tr>
      <w:tr w:rsidR="003B7B08" w:rsidRPr="00532163" w14:paraId="65161BF9" w14:textId="77777777" w:rsidTr="00643D4C">
        <w:trPr>
          <w:trHeight w:val="397"/>
        </w:trPr>
        <w:tc>
          <w:tcPr>
            <w:tcW w:w="1136" w:type="dxa"/>
            <w:shd w:val="clear" w:color="auto" w:fill="CCFFCC"/>
            <w:vAlign w:val="center"/>
          </w:tcPr>
          <w:p w14:paraId="4563C756" w14:textId="292B15EC" w:rsidR="003B7B08" w:rsidRPr="00532163" w:rsidRDefault="003B7B08" w:rsidP="00935168">
            <w:pPr>
              <w:spacing w:after="0"/>
              <w:jc w:val="center"/>
              <w:rPr>
                <w:lang w:val="en-GB" w:eastAsia="de-DE"/>
              </w:rPr>
            </w:pPr>
            <w:r>
              <w:rPr>
                <w:lang w:val="en-GB" w:eastAsia="de-DE"/>
              </w:rPr>
              <w:t>100</w:t>
            </w:r>
          </w:p>
        </w:tc>
        <w:tc>
          <w:tcPr>
            <w:tcW w:w="1558" w:type="dxa"/>
            <w:shd w:val="clear" w:color="auto" w:fill="auto"/>
            <w:vAlign w:val="center"/>
          </w:tcPr>
          <w:p w14:paraId="1FE30649" w14:textId="68CC7477" w:rsidR="003B7B08" w:rsidRPr="00532163" w:rsidRDefault="003B7B08" w:rsidP="00935168">
            <w:pPr>
              <w:spacing w:after="0"/>
              <w:jc w:val="center"/>
              <w:rPr>
                <w:lang w:val="en-GB" w:eastAsia="de-DE"/>
              </w:rPr>
            </w:pPr>
            <w:r w:rsidRPr="003B7B08">
              <w:rPr>
                <w:lang w:val="en-GB"/>
              </w:rPr>
              <w:t>221900</w:t>
            </w:r>
          </w:p>
        </w:tc>
        <w:tc>
          <w:tcPr>
            <w:tcW w:w="1193" w:type="dxa"/>
            <w:shd w:val="clear" w:color="auto" w:fill="auto"/>
            <w:vAlign w:val="center"/>
          </w:tcPr>
          <w:p w14:paraId="6374E267" w14:textId="77777777" w:rsidR="003B7B08" w:rsidRPr="00532163" w:rsidRDefault="003B7B08" w:rsidP="00935168">
            <w:pPr>
              <w:spacing w:after="0"/>
              <w:jc w:val="center"/>
              <w:rPr>
                <w:lang w:val="en-GB" w:eastAsia="de-DE"/>
              </w:rPr>
            </w:pPr>
          </w:p>
        </w:tc>
        <w:tc>
          <w:tcPr>
            <w:tcW w:w="1204" w:type="dxa"/>
            <w:shd w:val="clear" w:color="auto" w:fill="auto"/>
            <w:vAlign w:val="center"/>
          </w:tcPr>
          <w:p w14:paraId="161E78FD" w14:textId="77777777" w:rsidR="003B7B08" w:rsidRPr="00532163" w:rsidRDefault="003B7B08" w:rsidP="00935168">
            <w:pPr>
              <w:spacing w:after="0"/>
              <w:jc w:val="center"/>
              <w:rPr>
                <w:lang w:val="en-GB" w:eastAsia="de-DE"/>
              </w:rPr>
            </w:pPr>
          </w:p>
        </w:tc>
        <w:tc>
          <w:tcPr>
            <w:tcW w:w="863" w:type="dxa"/>
            <w:shd w:val="clear" w:color="auto" w:fill="auto"/>
            <w:vAlign w:val="center"/>
          </w:tcPr>
          <w:p w14:paraId="2A144725" w14:textId="77777777" w:rsidR="003B7B08" w:rsidRPr="00532163" w:rsidRDefault="003B7B08" w:rsidP="00935168">
            <w:pPr>
              <w:spacing w:after="0"/>
              <w:jc w:val="center"/>
              <w:rPr>
                <w:lang w:val="en-GB" w:eastAsia="de-DE"/>
              </w:rPr>
            </w:pPr>
          </w:p>
        </w:tc>
        <w:tc>
          <w:tcPr>
            <w:tcW w:w="1193" w:type="dxa"/>
            <w:shd w:val="clear" w:color="auto" w:fill="auto"/>
            <w:vAlign w:val="center"/>
          </w:tcPr>
          <w:p w14:paraId="66FA29FC" w14:textId="77777777" w:rsidR="003B7B08" w:rsidRPr="00532163" w:rsidRDefault="003B7B08" w:rsidP="00935168">
            <w:pPr>
              <w:spacing w:after="0"/>
              <w:jc w:val="center"/>
              <w:rPr>
                <w:lang w:val="en-GB" w:eastAsia="de-DE"/>
              </w:rPr>
            </w:pPr>
          </w:p>
        </w:tc>
        <w:tc>
          <w:tcPr>
            <w:tcW w:w="1205" w:type="dxa"/>
            <w:shd w:val="clear" w:color="auto" w:fill="auto"/>
            <w:vAlign w:val="center"/>
          </w:tcPr>
          <w:p w14:paraId="262996B2" w14:textId="77777777" w:rsidR="003B7B08" w:rsidRPr="00532163" w:rsidRDefault="003B7B08" w:rsidP="00935168">
            <w:pPr>
              <w:spacing w:after="0"/>
              <w:jc w:val="center"/>
              <w:rPr>
                <w:lang w:val="en-GB" w:eastAsia="de-DE"/>
              </w:rPr>
            </w:pPr>
          </w:p>
        </w:tc>
        <w:tc>
          <w:tcPr>
            <w:tcW w:w="863" w:type="dxa"/>
            <w:shd w:val="clear" w:color="auto" w:fill="auto"/>
            <w:vAlign w:val="center"/>
          </w:tcPr>
          <w:p w14:paraId="2486DE97" w14:textId="77777777" w:rsidR="003B7B08" w:rsidRPr="00532163" w:rsidRDefault="003B7B08" w:rsidP="00935168">
            <w:pPr>
              <w:spacing w:after="0"/>
              <w:jc w:val="center"/>
              <w:rPr>
                <w:lang w:val="en-GB" w:eastAsia="de-DE"/>
              </w:rPr>
            </w:pPr>
          </w:p>
        </w:tc>
      </w:tr>
      <w:tr w:rsidR="003B7B08" w:rsidRPr="00532163" w14:paraId="7D21948F" w14:textId="77777777" w:rsidTr="00643D4C">
        <w:trPr>
          <w:trHeight w:val="397"/>
        </w:trPr>
        <w:tc>
          <w:tcPr>
            <w:tcW w:w="1136" w:type="dxa"/>
            <w:shd w:val="clear" w:color="auto" w:fill="CCFFCC"/>
            <w:vAlign w:val="center"/>
          </w:tcPr>
          <w:p w14:paraId="6964A9A3" w14:textId="222D3513" w:rsidR="003B7B08" w:rsidRPr="00532163" w:rsidRDefault="003B7B08" w:rsidP="00935168">
            <w:pPr>
              <w:spacing w:after="0"/>
              <w:jc w:val="center"/>
              <w:rPr>
                <w:lang w:val="en-GB" w:eastAsia="de-DE"/>
              </w:rPr>
            </w:pPr>
            <w:r>
              <w:rPr>
                <w:lang w:val="en-GB" w:eastAsia="de-DE"/>
              </w:rPr>
              <w:t>125</w:t>
            </w:r>
          </w:p>
        </w:tc>
        <w:tc>
          <w:tcPr>
            <w:tcW w:w="1558" w:type="dxa"/>
            <w:shd w:val="clear" w:color="auto" w:fill="auto"/>
            <w:vAlign w:val="center"/>
          </w:tcPr>
          <w:p w14:paraId="55CCC275" w14:textId="49D8A585" w:rsidR="003B7B08" w:rsidRPr="00532163" w:rsidRDefault="003B7B08" w:rsidP="00935168">
            <w:pPr>
              <w:spacing w:after="0"/>
              <w:jc w:val="center"/>
              <w:rPr>
                <w:lang w:val="en-GB" w:eastAsia="de-DE"/>
              </w:rPr>
            </w:pPr>
            <w:r w:rsidRPr="00B1104B">
              <w:rPr>
                <w:lang w:val="en-GB"/>
              </w:rPr>
              <w:t>790121</w:t>
            </w:r>
          </w:p>
        </w:tc>
        <w:tc>
          <w:tcPr>
            <w:tcW w:w="1193" w:type="dxa"/>
            <w:shd w:val="clear" w:color="auto" w:fill="auto"/>
            <w:vAlign w:val="center"/>
          </w:tcPr>
          <w:p w14:paraId="2B4CE017" w14:textId="77777777" w:rsidR="003B7B08" w:rsidRPr="00532163" w:rsidRDefault="003B7B08" w:rsidP="00935168">
            <w:pPr>
              <w:spacing w:after="0"/>
              <w:jc w:val="center"/>
              <w:rPr>
                <w:lang w:val="en-GB" w:eastAsia="de-DE"/>
              </w:rPr>
            </w:pPr>
          </w:p>
        </w:tc>
        <w:tc>
          <w:tcPr>
            <w:tcW w:w="1204" w:type="dxa"/>
            <w:shd w:val="clear" w:color="auto" w:fill="auto"/>
            <w:vAlign w:val="center"/>
          </w:tcPr>
          <w:p w14:paraId="3F3DA72D" w14:textId="77777777" w:rsidR="003B7B08" w:rsidRPr="00532163" w:rsidRDefault="003B7B08" w:rsidP="00935168">
            <w:pPr>
              <w:spacing w:after="0"/>
              <w:jc w:val="center"/>
              <w:rPr>
                <w:lang w:val="en-GB" w:eastAsia="de-DE"/>
              </w:rPr>
            </w:pPr>
          </w:p>
        </w:tc>
        <w:tc>
          <w:tcPr>
            <w:tcW w:w="863" w:type="dxa"/>
            <w:shd w:val="clear" w:color="auto" w:fill="auto"/>
            <w:vAlign w:val="center"/>
          </w:tcPr>
          <w:p w14:paraId="3B433480" w14:textId="77777777" w:rsidR="003B7B08" w:rsidRPr="00532163" w:rsidRDefault="003B7B08" w:rsidP="00935168">
            <w:pPr>
              <w:spacing w:after="0"/>
              <w:jc w:val="center"/>
              <w:rPr>
                <w:lang w:val="en-GB" w:eastAsia="de-DE"/>
              </w:rPr>
            </w:pPr>
          </w:p>
        </w:tc>
        <w:tc>
          <w:tcPr>
            <w:tcW w:w="1193" w:type="dxa"/>
            <w:shd w:val="clear" w:color="auto" w:fill="auto"/>
            <w:vAlign w:val="center"/>
          </w:tcPr>
          <w:p w14:paraId="1C41F376" w14:textId="77777777" w:rsidR="003B7B08" w:rsidRPr="00532163" w:rsidRDefault="003B7B08" w:rsidP="00935168">
            <w:pPr>
              <w:spacing w:after="0"/>
              <w:jc w:val="center"/>
              <w:rPr>
                <w:lang w:val="en-GB" w:eastAsia="de-DE"/>
              </w:rPr>
            </w:pPr>
          </w:p>
        </w:tc>
        <w:tc>
          <w:tcPr>
            <w:tcW w:w="1205" w:type="dxa"/>
            <w:shd w:val="clear" w:color="auto" w:fill="auto"/>
            <w:vAlign w:val="center"/>
          </w:tcPr>
          <w:p w14:paraId="2925AAFE" w14:textId="77777777" w:rsidR="003B7B08" w:rsidRPr="00532163" w:rsidRDefault="003B7B08" w:rsidP="00935168">
            <w:pPr>
              <w:spacing w:after="0"/>
              <w:jc w:val="center"/>
              <w:rPr>
                <w:lang w:val="en-GB" w:eastAsia="de-DE"/>
              </w:rPr>
            </w:pPr>
          </w:p>
        </w:tc>
        <w:tc>
          <w:tcPr>
            <w:tcW w:w="863" w:type="dxa"/>
            <w:shd w:val="clear" w:color="auto" w:fill="auto"/>
            <w:vAlign w:val="center"/>
          </w:tcPr>
          <w:p w14:paraId="251DA3CC" w14:textId="77777777" w:rsidR="003B7B08" w:rsidRPr="00532163" w:rsidRDefault="003B7B08" w:rsidP="00935168">
            <w:pPr>
              <w:spacing w:after="0"/>
              <w:jc w:val="center"/>
              <w:rPr>
                <w:lang w:val="en-GB" w:eastAsia="de-DE"/>
              </w:rPr>
            </w:pPr>
          </w:p>
        </w:tc>
      </w:tr>
      <w:tr w:rsidR="003B7B08" w:rsidRPr="00532163" w14:paraId="371621BB" w14:textId="77777777" w:rsidTr="00643D4C">
        <w:trPr>
          <w:trHeight w:val="397"/>
        </w:trPr>
        <w:tc>
          <w:tcPr>
            <w:tcW w:w="1136" w:type="dxa"/>
            <w:shd w:val="clear" w:color="auto" w:fill="CCFFCC"/>
            <w:vAlign w:val="center"/>
          </w:tcPr>
          <w:p w14:paraId="43422BE5" w14:textId="69D7757B" w:rsidR="003B7B08" w:rsidRPr="00532163" w:rsidRDefault="003B7B08" w:rsidP="00935168">
            <w:pPr>
              <w:spacing w:after="0"/>
              <w:jc w:val="center"/>
              <w:rPr>
                <w:lang w:val="en-GB" w:eastAsia="de-DE"/>
              </w:rPr>
            </w:pPr>
            <w:r>
              <w:rPr>
                <w:lang w:val="en-GB" w:eastAsia="de-DE"/>
              </w:rPr>
              <w:t>175</w:t>
            </w:r>
          </w:p>
        </w:tc>
        <w:tc>
          <w:tcPr>
            <w:tcW w:w="1558" w:type="dxa"/>
            <w:shd w:val="clear" w:color="auto" w:fill="auto"/>
            <w:vAlign w:val="center"/>
          </w:tcPr>
          <w:p w14:paraId="5C9AD3EB" w14:textId="5D1733DF" w:rsidR="003B7B08" w:rsidRPr="00532163" w:rsidRDefault="003B7B08" w:rsidP="00935168">
            <w:pPr>
              <w:spacing w:after="0"/>
              <w:jc w:val="center"/>
              <w:rPr>
                <w:lang w:val="en-GB" w:eastAsia="de-DE"/>
              </w:rPr>
            </w:pPr>
            <w:r w:rsidRPr="00B1104B">
              <w:rPr>
                <w:lang w:val="en-GB"/>
              </w:rPr>
              <w:t>790121</w:t>
            </w:r>
          </w:p>
        </w:tc>
        <w:tc>
          <w:tcPr>
            <w:tcW w:w="1193" w:type="dxa"/>
            <w:shd w:val="clear" w:color="auto" w:fill="auto"/>
            <w:vAlign w:val="center"/>
          </w:tcPr>
          <w:p w14:paraId="3AC0D582" w14:textId="77777777" w:rsidR="003B7B08" w:rsidRPr="00532163" w:rsidRDefault="003B7B08" w:rsidP="00935168">
            <w:pPr>
              <w:spacing w:after="0"/>
              <w:jc w:val="center"/>
              <w:rPr>
                <w:lang w:val="en-GB" w:eastAsia="de-DE"/>
              </w:rPr>
            </w:pPr>
          </w:p>
        </w:tc>
        <w:tc>
          <w:tcPr>
            <w:tcW w:w="1204" w:type="dxa"/>
            <w:shd w:val="clear" w:color="auto" w:fill="auto"/>
            <w:vAlign w:val="center"/>
          </w:tcPr>
          <w:p w14:paraId="12CBAEBA" w14:textId="77777777" w:rsidR="003B7B08" w:rsidRPr="00532163" w:rsidRDefault="003B7B08" w:rsidP="00935168">
            <w:pPr>
              <w:spacing w:after="0"/>
              <w:jc w:val="center"/>
              <w:rPr>
                <w:lang w:val="en-GB" w:eastAsia="de-DE"/>
              </w:rPr>
            </w:pPr>
          </w:p>
        </w:tc>
        <w:tc>
          <w:tcPr>
            <w:tcW w:w="863" w:type="dxa"/>
            <w:shd w:val="clear" w:color="auto" w:fill="auto"/>
            <w:vAlign w:val="center"/>
          </w:tcPr>
          <w:p w14:paraId="2AFAC886" w14:textId="77777777" w:rsidR="003B7B08" w:rsidRPr="00532163" w:rsidRDefault="003B7B08" w:rsidP="00935168">
            <w:pPr>
              <w:spacing w:after="0"/>
              <w:jc w:val="center"/>
              <w:rPr>
                <w:lang w:val="en-GB" w:eastAsia="de-DE"/>
              </w:rPr>
            </w:pPr>
          </w:p>
        </w:tc>
        <w:tc>
          <w:tcPr>
            <w:tcW w:w="1193" w:type="dxa"/>
            <w:shd w:val="clear" w:color="auto" w:fill="auto"/>
            <w:vAlign w:val="center"/>
          </w:tcPr>
          <w:p w14:paraId="71EB83EF" w14:textId="77777777" w:rsidR="003B7B08" w:rsidRPr="00532163" w:rsidRDefault="003B7B08" w:rsidP="00935168">
            <w:pPr>
              <w:spacing w:after="0"/>
              <w:jc w:val="center"/>
              <w:rPr>
                <w:lang w:val="en-GB" w:eastAsia="de-DE"/>
              </w:rPr>
            </w:pPr>
          </w:p>
        </w:tc>
        <w:tc>
          <w:tcPr>
            <w:tcW w:w="1205" w:type="dxa"/>
            <w:shd w:val="clear" w:color="auto" w:fill="auto"/>
            <w:vAlign w:val="center"/>
          </w:tcPr>
          <w:p w14:paraId="73315E0F" w14:textId="77777777" w:rsidR="003B7B08" w:rsidRPr="00532163" w:rsidRDefault="003B7B08" w:rsidP="00935168">
            <w:pPr>
              <w:spacing w:after="0"/>
              <w:jc w:val="center"/>
              <w:rPr>
                <w:lang w:val="en-GB" w:eastAsia="de-DE"/>
              </w:rPr>
            </w:pPr>
          </w:p>
        </w:tc>
        <w:tc>
          <w:tcPr>
            <w:tcW w:w="863" w:type="dxa"/>
            <w:shd w:val="clear" w:color="auto" w:fill="auto"/>
            <w:vAlign w:val="center"/>
          </w:tcPr>
          <w:p w14:paraId="47F25791" w14:textId="77777777" w:rsidR="003B7B08" w:rsidRPr="00532163" w:rsidRDefault="003B7B08" w:rsidP="00935168">
            <w:pPr>
              <w:spacing w:after="0"/>
              <w:jc w:val="center"/>
              <w:rPr>
                <w:lang w:val="en-GB" w:eastAsia="de-DE"/>
              </w:rPr>
            </w:pPr>
          </w:p>
        </w:tc>
      </w:tr>
      <w:tr w:rsidR="003B7B08" w:rsidRPr="00532163" w14:paraId="192B0B33" w14:textId="77777777" w:rsidTr="00643D4C">
        <w:trPr>
          <w:trHeight w:val="397"/>
        </w:trPr>
        <w:tc>
          <w:tcPr>
            <w:tcW w:w="1136" w:type="dxa"/>
            <w:shd w:val="clear" w:color="auto" w:fill="CCFFCC"/>
            <w:vAlign w:val="center"/>
          </w:tcPr>
          <w:p w14:paraId="7A243A69" w14:textId="30E094C0" w:rsidR="003B7B08" w:rsidRPr="00532163" w:rsidRDefault="003B7B08" w:rsidP="00935168">
            <w:pPr>
              <w:spacing w:after="0"/>
              <w:jc w:val="center"/>
              <w:rPr>
                <w:lang w:val="en-GB" w:eastAsia="de-DE"/>
              </w:rPr>
            </w:pPr>
            <w:r>
              <w:rPr>
                <w:lang w:val="en-GB" w:eastAsia="de-DE"/>
              </w:rPr>
              <w:t>200</w:t>
            </w:r>
          </w:p>
        </w:tc>
        <w:tc>
          <w:tcPr>
            <w:tcW w:w="1558" w:type="dxa"/>
            <w:shd w:val="clear" w:color="auto" w:fill="auto"/>
            <w:vAlign w:val="center"/>
          </w:tcPr>
          <w:p w14:paraId="5AE1D4F0" w14:textId="215C148E" w:rsidR="003B7B08" w:rsidRPr="00532163" w:rsidRDefault="003B7B08" w:rsidP="00935168">
            <w:pPr>
              <w:spacing w:after="0"/>
              <w:jc w:val="center"/>
              <w:rPr>
                <w:lang w:val="en-GB" w:eastAsia="de-DE"/>
              </w:rPr>
            </w:pPr>
            <w:r>
              <w:rPr>
                <w:lang w:val="en-GB"/>
              </w:rPr>
              <w:t>790121</w:t>
            </w:r>
          </w:p>
        </w:tc>
        <w:tc>
          <w:tcPr>
            <w:tcW w:w="1193" w:type="dxa"/>
            <w:shd w:val="clear" w:color="auto" w:fill="auto"/>
            <w:vAlign w:val="center"/>
          </w:tcPr>
          <w:p w14:paraId="24B2F2B3" w14:textId="77777777" w:rsidR="003B7B08" w:rsidRPr="00532163" w:rsidRDefault="003B7B08" w:rsidP="00935168">
            <w:pPr>
              <w:spacing w:after="0"/>
              <w:jc w:val="center"/>
              <w:rPr>
                <w:lang w:val="en-GB" w:eastAsia="de-DE"/>
              </w:rPr>
            </w:pPr>
          </w:p>
        </w:tc>
        <w:tc>
          <w:tcPr>
            <w:tcW w:w="1204" w:type="dxa"/>
            <w:shd w:val="clear" w:color="auto" w:fill="auto"/>
            <w:vAlign w:val="center"/>
          </w:tcPr>
          <w:p w14:paraId="00158C02" w14:textId="77777777" w:rsidR="003B7B08" w:rsidRPr="00532163" w:rsidRDefault="003B7B08" w:rsidP="00935168">
            <w:pPr>
              <w:spacing w:after="0"/>
              <w:jc w:val="center"/>
              <w:rPr>
                <w:lang w:val="en-GB" w:eastAsia="de-DE"/>
              </w:rPr>
            </w:pPr>
          </w:p>
        </w:tc>
        <w:tc>
          <w:tcPr>
            <w:tcW w:w="863" w:type="dxa"/>
            <w:shd w:val="clear" w:color="auto" w:fill="auto"/>
            <w:vAlign w:val="center"/>
          </w:tcPr>
          <w:p w14:paraId="55A8C712" w14:textId="77777777" w:rsidR="003B7B08" w:rsidRPr="00532163" w:rsidRDefault="003B7B08" w:rsidP="00935168">
            <w:pPr>
              <w:spacing w:after="0"/>
              <w:jc w:val="center"/>
              <w:rPr>
                <w:lang w:val="en-GB" w:eastAsia="de-DE"/>
              </w:rPr>
            </w:pPr>
          </w:p>
        </w:tc>
        <w:tc>
          <w:tcPr>
            <w:tcW w:w="1193" w:type="dxa"/>
            <w:shd w:val="clear" w:color="auto" w:fill="auto"/>
            <w:vAlign w:val="center"/>
          </w:tcPr>
          <w:p w14:paraId="46E9ED09" w14:textId="77777777" w:rsidR="003B7B08" w:rsidRPr="00532163" w:rsidRDefault="003B7B08" w:rsidP="00935168">
            <w:pPr>
              <w:spacing w:after="0"/>
              <w:jc w:val="center"/>
              <w:rPr>
                <w:lang w:val="en-GB" w:eastAsia="de-DE"/>
              </w:rPr>
            </w:pPr>
          </w:p>
        </w:tc>
        <w:tc>
          <w:tcPr>
            <w:tcW w:w="1205" w:type="dxa"/>
            <w:shd w:val="clear" w:color="auto" w:fill="auto"/>
            <w:vAlign w:val="center"/>
          </w:tcPr>
          <w:p w14:paraId="17373E2D" w14:textId="77777777" w:rsidR="003B7B08" w:rsidRPr="00532163" w:rsidRDefault="003B7B08" w:rsidP="00935168">
            <w:pPr>
              <w:spacing w:after="0"/>
              <w:jc w:val="center"/>
              <w:rPr>
                <w:lang w:val="en-GB" w:eastAsia="de-DE"/>
              </w:rPr>
            </w:pPr>
          </w:p>
        </w:tc>
        <w:tc>
          <w:tcPr>
            <w:tcW w:w="863" w:type="dxa"/>
            <w:shd w:val="clear" w:color="auto" w:fill="auto"/>
            <w:vAlign w:val="center"/>
          </w:tcPr>
          <w:p w14:paraId="3D58F7E6" w14:textId="77777777" w:rsidR="003B7B08" w:rsidRPr="00532163" w:rsidRDefault="003B7B08" w:rsidP="00935168">
            <w:pPr>
              <w:spacing w:after="0"/>
              <w:jc w:val="center"/>
              <w:rPr>
                <w:lang w:val="en-GB" w:eastAsia="de-DE"/>
              </w:rPr>
            </w:pPr>
          </w:p>
        </w:tc>
      </w:tr>
      <w:tr w:rsidR="003B7B08" w:rsidRPr="00532163" w14:paraId="0DA81C86" w14:textId="77777777" w:rsidTr="00643D4C">
        <w:trPr>
          <w:trHeight w:val="397"/>
        </w:trPr>
        <w:tc>
          <w:tcPr>
            <w:tcW w:w="1136" w:type="dxa"/>
            <w:shd w:val="clear" w:color="auto" w:fill="CCFFCC"/>
            <w:vAlign w:val="center"/>
          </w:tcPr>
          <w:p w14:paraId="1AD99263" w14:textId="43FBCEC9" w:rsidR="003B7B08" w:rsidRPr="00532163" w:rsidRDefault="003B7B08" w:rsidP="00935168">
            <w:pPr>
              <w:spacing w:after="0"/>
              <w:jc w:val="center"/>
              <w:rPr>
                <w:lang w:val="en-GB" w:eastAsia="de-DE"/>
              </w:rPr>
            </w:pPr>
            <w:r>
              <w:rPr>
                <w:lang w:val="en-GB" w:eastAsia="de-DE"/>
              </w:rPr>
              <w:t>450</w:t>
            </w:r>
          </w:p>
        </w:tc>
        <w:tc>
          <w:tcPr>
            <w:tcW w:w="1558" w:type="dxa"/>
            <w:shd w:val="clear" w:color="auto" w:fill="auto"/>
            <w:vAlign w:val="center"/>
          </w:tcPr>
          <w:p w14:paraId="27D1AF2A" w14:textId="1BA1C480" w:rsidR="003B7B08" w:rsidRPr="00532163" w:rsidRDefault="003B7B08" w:rsidP="00935168">
            <w:pPr>
              <w:spacing w:after="0"/>
              <w:jc w:val="center"/>
              <w:rPr>
                <w:lang w:val="en-GB" w:eastAsia="de-DE"/>
              </w:rPr>
            </w:pPr>
            <w:r>
              <w:rPr>
                <w:lang w:val="en-GB"/>
              </w:rPr>
              <w:t>790121</w:t>
            </w:r>
          </w:p>
        </w:tc>
        <w:tc>
          <w:tcPr>
            <w:tcW w:w="1193" w:type="dxa"/>
            <w:shd w:val="clear" w:color="auto" w:fill="auto"/>
            <w:vAlign w:val="center"/>
          </w:tcPr>
          <w:p w14:paraId="3239B7E0" w14:textId="77777777" w:rsidR="003B7B08" w:rsidRPr="00532163" w:rsidRDefault="003B7B08" w:rsidP="00935168">
            <w:pPr>
              <w:spacing w:after="0"/>
              <w:jc w:val="center"/>
              <w:rPr>
                <w:lang w:val="en-GB" w:eastAsia="de-DE"/>
              </w:rPr>
            </w:pPr>
          </w:p>
        </w:tc>
        <w:tc>
          <w:tcPr>
            <w:tcW w:w="1204" w:type="dxa"/>
            <w:shd w:val="clear" w:color="auto" w:fill="auto"/>
            <w:vAlign w:val="center"/>
          </w:tcPr>
          <w:p w14:paraId="6B4FC924" w14:textId="77777777" w:rsidR="003B7B08" w:rsidRPr="00532163" w:rsidRDefault="003B7B08" w:rsidP="00935168">
            <w:pPr>
              <w:spacing w:after="0"/>
              <w:jc w:val="center"/>
              <w:rPr>
                <w:lang w:val="en-GB" w:eastAsia="de-DE"/>
              </w:rPr>
            </w:pPr>
          </w:p>
        </w:tc>
        <w:tc>
          <w:tcPr>
            <w:tcW w:w="863" w:type="dxa"/>
            <w:shd w:val="clear" w:color="auto" w:fill="auto"/>
            <w:vAlign w:val="center"/>
          </w:tcPr>
          <w:p w14:paraId="6EE44FD4" w14:textId="77777777" w:rsidR="003B7B08" w:rsidRPr="00532163" w:rsidRDefault="003B7B08" w:rsidP="00935168">
            <w:pPr>
              <w:spacing w:after="0"/>
              <w:jc w:val="center"/>
              <w:rPr>
                <w:lang w:val="en-GB" w:eastAsia="de-DE"/>
              </w:rPr>
            </w:pPr>
          </w:p>
        </w:tc>
        <w:tc>
          <w:tcPr>
            <w:tcW w:w="1193" w:type="dxa"/>
            <w:shd w:val="clear" w:color="auto" w:fill="auto"/>
            <w:vAlign w:val="center"/>
          </w:tcPr>
          <w:p w14:paraId="47D76BA1" w14:textId="77777777" w:rsidR="003B7B08" w:rsidRPr="00532163" w:rsidRDefault="003B7B08" w:rsidP="00935168">
            <w:pPr>
              <w:spacing w:after="0"/>
              <w:jc w:val="center"/>
              <w:rPr>
                <w:lang w:val="en-GB" w:eastAsia="de-DE"/>
              </w:rPr>
            </w:pPr>
          </w:p>
        </w:tc>
        <w:tc>
          <w:tcPr>
            <w:tcW w:w="1205" w:type="dxa"/>
            <w:shd w:val="clear" w:color="auto" w:fill="auto"/>
            <w:vAlign w:val="center"/>
          </w:tcPr>
          <w:p w14:paraId="2E48E3D2" w14:textId="77777777" w:rsidR="003B7B08" w:rsidRPr="00532163" w:rsidRDefault="003B7B08" w:rsidP="00935168">
            <w:pPr>
              <w:spacing w:after="0"/>
              <w:jc w:val="center"/>
              <w:rPr>
                <w:lang w:val="en-GB" w:eastAsia="de-DE"/>
              </w:rPr>
            </w:pPr>
          </w:p>
        </w:tc>
        <w:tc>
          <w:tcPr>
            <w:tcW w:w="863" w:type="dxa"/>
            <w:shd w:val="clear" w:color="auto" w:fill="auto"/>
            <w:vAlign w:val="center"/>
          </w:tcPr>
          <w:p w14:paraId="3D58AB15" w14:textId="77777777" w:rsidR="003B7B08" w:rsidRPr="00532163" w:rsidRDefault="003B7B08" w:rsidP="00935168">
            <w:pPr>
              <w:spacing w:after="0"/>
              <w:jc w:val="center"/>
              <w:rPr>
                <w:lang w:val="en-GB" w:eastAsia="de-DE"/>
              </w:rPr>
            </w:pPr>
          </w:p>
        </w:tc>
      </w:tr>
      <w:tr w:rsidR="003B7B08" w:rsidRPr="00532163" w14:paraId="4C527FB1" w14:textId="77777777" w:rsidTr="00643D4C">
        <w:trPr>
          <w:trHeight w:val="397"/>
        </w:trPr>
        <w:tc>
          <w:tcPr>
            <w:tcW w:w="1136" w:type="dxa"/>
            <w:shd w:val="clear" w:color="auto" w:fill="CCFFCC"/>
            <w:vAlign w:val="center"/>
          </w:tcPr>
          <w:p w14:paraId="6821B0E8" w14:textId="442483D5" w:rsidR="003B7B08" w:rsidRPr="00532163" w:rsidRDefault="003B7B08" w:rsidP="00935168">
            <w:pPr>
              <w:spacing w:after="0"/>
              <w:jc w:val="center"/>
              <w:rPr>
                <w:lang w:val="en-GB" w:eastAsia="de-DE"/>
              </w:rPr>
            </w:pPr>
            <w:r>
              <w:rPr>
                <w:lang w:val="en-GB" w:eastAsia="de-DE"/>
              </w:rPr>
              <w:t>500</w:t>
            </w:r>
          </w:p>
        </w:tc>
        <w:tc>
          <w:tcPr>
            <w:tcW w:w="1558" w:type="dxa"/>
            <w:shd w:val="clear" w:color="auto" w:fill="auto"/>
            <w:vAlign w:val="center"/>
          </w:tcPr>
          <w:p w14:paraId="6F8CA7E5" w14:textId="11113963" w:rsidR="003B7B08" w:rsidRPr="00532163" w:rsidRDefault="003B7B08" w:rsidP="00935168">
            <w:pPr>
              <w:spacing w:after="0"/>
              <w:jc w:val="center"/>
              <w:rPr>
                <w:lang w:val="en-GB" w:eastAsia="de-DE"/>
              </w:rPr>
            </w:pPr>
            <w:r>
              <w:rPr>
                <w:lang w:val="en-GB"/>
              </w:rPr>
              <w:t>790121</w:t>
            </w:r>
          </w:p>
        </w:tc>
        <w:tc>
          <w:tcPr>
            <w:tcW w:w="1193" w:type="dxa"/>
            <w:shd w:val="clear" w:color="auto" w:fill="auto"/>
            <w:vAlign w:val="center"/>
          </w:tcPr>
          <w:p w14:paraId="0211E073" w14:textId="77777777" w:rsidR="003B7B08" w:rsidRPr="00532163" w:rsidRDefault="003B7B08" w:rsidP="00935168">
            <w:pPr>
              <w:spacing w:after="0"/>
              <w:jc w:val="center"/>
              <w:rPr>
                <w:lang w:val="en-GB" w:eastAsia="de-DE"/>
              </w:rPr>
            </w:pPr>
          </w:p>
        </w:tc>
        <w:tc>
          <w:tcPr>
            <w:tcW w:w="1204" w:type="dxa"/>
            <w:shd w:val="clear" w:color="auto" w:fill="auto"/>
            <w:vAlign w:val="center"/>
          </w:tcPr>
          <w:p w14:paraId="02DC50C1" w14:textId="77777777" w:rsidR="003B7B08" w:rsidRPr="00532163" w:rsidRDefault="003B7B08" w:rsidP="00935168">
            <w:pPr>
              <w:spacing w:after="0"/>
              <w:jc w:val="center"/>
              <w:rPr>
                <w:lang w:val="en-GB" w:eastAsia="de-DE"/>
              </w:rPr>
            </w:pPr>
          </w:p>
        </w:tc>
        <w:tc>
          <w:tcPr>
            <w:tcW w:w="863" w:type="dxa"/>
            <w:shd w:val="clear" w:color="auto" w:fill="auto"/>
            <w:vAlign w:val="center"/>
          </w:tcPr>
          <w:p w14:paraId="5912BFB3" w14:textId="77777777" w:rsidR="003B7B08" w:rsidRPr="00532163" w:rsidRDefault="003B7B08" w:rsidP="00935168">
            <w:pPr>
              <w:spacing w:after="0"/>
              <w:jc w:val="center"/>
              <w:rPr>
                <w:lang w:val="en-GB" w:eastAsia="de-DE"/>
              </w:rPr>
            </w:pPr>
          </w:p>
        </w:tc>
        <w:tc>
          <w:tcPr>
            <w:tcW w:w="1193" w:type="dxa"/>
            <w:shd w:val="clear" w:color="auto" w:fill="auto"/>
            <w:vAlign w:val="center"/>
          </w:tcPr>
          <w:p w14:paraId="3F5120B9" w14:textId="77777777" w:rsidR="003B7B08" w:rsidRPr="00532163" w:rsidRDefault="003B7B08" w:rsidP="00935168">
            <w:pPr>
              <w:spacing w:after="0"/>
              <w:jc w:val="center"/>
              <w:rPr>
                <w:lang w:val="en-GB" w:eastAsia="de-DE"/>
              </w:rPr>
            </w:pPr>
          </w:p>
        </w:tc>
        <w:tc>
          <w:tcPr>
            <w:tcW w:w="1205" w:type="dxa"/>
            <w:shd w:val="clear" w:color="auto" w:fill="auto"/>
            <w:vAlign w:val="center"/>
          </w:tcPr>
          <w:p w14:paraId="26611E38" w14:textId="77777777" w:rsidR="003B7B08" w:rsidRPr="00532163" w:rsidRDefault="003B7B08" w:rsidP="00935168">
            <w:pPr>
              <w:spacing w:after="0"/>
              <w:jc w:val="center"/>
              <w:rPr>
                <w:lang w:val="en-GB" w:eastAsia="de-DE"/>
              </w:rPr>
            </w:pPr>
          </w:p>
        </w:tc>
        <w:tc>
          <w:tcPr>
            <w:tcW w:w="863" w:type="dxa"/>
            <w:shd w:val="clear" w:color="auto" w:fill="auto"/>
            <w:vAlign w:val="center"/>
          </w:tcPr>
          <w:p w14:paraId="76D108FB" w14:textId="77777777" w:rsidR="003B7B08" w:rsidRPr="00532163" w:rsidRDefault="003B7B08" w:rsidP="00935168">
            <w:pPr>
              <w:spacing w:after="0"/>
              <w:jc w:val="center"/>
              <w:rPr>
                <w:lang w:val="en-GB" w:eastAsia="de-DE"/>
              </w:rPr>
            </w:pPr>
          </w:p>
        </w:tc>
      </w:tr>
    </w:tbl>
    <w:p w14:paraId="00C4A65E" w14:textId="7E02A832" w:rsidR="00C44113" w:rsidRPr="00532163" w:rsidRDefault="00C44113" w:rsidP="00643D4C">
      <w:pPr>
        <w:pStyle w:val="Heading1"/>
        <w:pageBreakBefore/>
        <w:numPr>
          <w:ilvl w:val="0"/>
          <w:numId w:val="0"/>
        </w:numPr>
      </w:pPr>
      <w:bookmarkStart w:id="89" w:name="_Toc104975107"/>
      <w:bookmarkStart w:id="90" w:name="_Toc104979381"/>
      <w:bookmarkStart w:id="91" w:name="_Toc129271744"/>
      <w:r w:rsidRPr="00532163">
        <w:lastRenderedPageBreak/>
        <w:t>Appendix D – Description of the measurement instrument</w:t>
      </w:r>
      <w:bookmarkEnd w:id="89"/>
      <w:bookmarkEnd w:id="90"/>
      <w:bookmarkEnd w:id="91"/>
    </w:p>
    <w:tbl>
      <w:tblPr>
        <w:tblW w:w="0" w:type="auto"/>
        <w:tblLook w:val="01E0" w:firstRow="1" w:lastRow="1" w:firstColumn="1" w:lastColumn="1" w:noHBand="0" w:noVBand="0"/>
      </w:tblPr>
      <w:tblGrid>
        <w:gridCol w:w="812"/>
        <w:gridCol w:w="8516"/>
      </w:tblGrid>
      <w:tr w:rsidR="00C44113" w:rsidRPr="00532163" w14:paraId="0CF052A4" w14:textId="77777777" w:rsidTr="006F6875">
        <w:tc>
          <w:tcPr>
            <w:tcW w:w="815" w:type="dxa"/>
            <w:tcBorders>
              <w:right w:val="single" w:sz="4" w:space="0" w:color="auto"/>
            </w:tcBorders>
            <w:shd w:val="clear" w:color="auto" w:fill="auto"/>
          </w:tcPr>
          <w:p w14:paraId="132F2471" w14:textId="77777777" w:rsidR="00C44113" w:rsidRPr="00532163" w:rsidRDefault="00C44113" w:rsidP="00C44113">
            <w:pPr>
              <w:rPr>
                <w:lang w:val="en-GB" w:eastAsia="de-DE"/>
              </w:rPr>
            </w:pPr>
            <w:r w:rsidRPr="00532163">
              <w:rPr>
                <w:lang w:val="en-GB" w:eastAsia="de-DE"/>
              </w:rPr>
              <w:t>To:</w:t>
            </w:r>
          </w:p>
        </w:tc>
        <w:tc>
          <w:tcPr>
            <w:tcW w:w="8734" w:type="dxa"/>
            <w:tcBorders>
              <w:top w:val="single" w:sz="4" w:space="0" w:color="auto"/>
              <w:left w:val="single" w:sz="4" w:space="0" w:color="auto"/>
              <w:bottom w:val="single" w:sz="4" w:space="0" w:color="auto"/>
              <w:right w:val="single" w:sz="4" w:space="0" w:color="auto"/>
            </w:tcBorders>
            <w:shd w:val="clear" w:color="auto" w:fill="auto"/>
          </w:tcPr>
          <w:p w14:paraId="55EB2316" w14:textId="77777777" w:rsidR="00C00BEF" w:rsidRDefault="00C00BEF" w:rsidP="00C00BEF">
            <w:pPr>
              <w:spacing w:after="0"/>
              <w:jc w:val="left"/>
              <w:rPr>
                <w:lang w:val="en-GB" w:eastAsia="de-DE"/>
              </w:rPr>
            </w:pPr>
            <w:r>
              <w:rPr>
                <w:lang w:val="en-GB" w:eastAsia="de-DE"/>
              </w:rPr>
              <w:t>Sheryl Bailey &amp; Andrew Lewis</w:t>
            </w:r>
            <w:r>
              <w:rPr>
                <w:lang w:val="en-GB" w:eastAsia="de-DE"/>
              </w:rPr>
              <w:br/>
              <w:t>Room F3-A3</w:t>
            </w:r>
          </w:p>
          <w:p w14:paraId="38ADF110" w14:textId="77777777" w:rsidR="00C00BEF" w:rsidRPr="00532163" w:rsidRDefault="00C00BEF" w:rsidP="00C00BEF">
            <w:pPr>
              <w:spacing w:after="0"/>
              <w:jc w:val="left"/>
              <w:rPr>
                <w:lang w:val="en-GB" w:eastAsia="de-DE"/>
              </w:rPr>
            </w:pPr>
            <w:r>
              <w:rPr>
                <w:lang w:val="en-GB" w:eastAsia="de-DE"/>
              </w:rPr>
              <w:t>National Physical Laboratory</w:t>
            </w:r>
          </w:p>
          <w:p w14:paraId="0405C623" w14:textId="77777777" w:rsidR="00C00BEF" w:rsidRPr="00532163" w:rsidRDefault="00C00BEF" w:rsidP="00C00BEF">
            <w:pPr>
              <w:spacing w:after="0"/>
              <w:rPr>
                <w:lang w:val="en-GB" w:eastAsia="de-DE"/>
              </w:rPr>
            </w:pPr>
            <w:r>
              <w:rPr>
                <w:lang w:val="en-GB" w:eastAsia="de-DE"/>
              </w:rPr>
              <w:t>Hampton Road</w:t>
            </w:r>
          </w:p>
          <w:p w14:paraId="6C8EDF97" w14:textId="77777777" w:rsidR="00C00BEF" w:rsidRPr="00532163" w:rsidRDefault="00C00BEF" w:rsidP="00C00BEF">
            <w:pPr>
              <w:spacing w:after="0"/>
              <w:rPr>
                <w:lang w:val="en-GB" w:eastAsia="de-DE"/>
              </w:rPr>
            </w:pPr>
            <w:r>
              <w:rPr>
                <w:lang w:val="en-GB" w:eastAsia="de-DE"/>
              </w:rPr>
              <w:t>Teddington</w:t>
            </w:r>
          </w:p>
          <w:p w14:paraId="40248A82" w14:textId="77777777" w:rsidR="00C00BEF" w:rsidRPr="00532163" w:rsidRDefault="00C00BEF" w:rsidP="00C00BEF">
            <w:pPr>
              <w:spacing w:after="0"/>
              <w:rPr>
                <w:lang w:val="en-GB" w:eastAsia="de-DE"/>
              </w:rPr>
            </w:pPr>
            <w:r>
              <w:rPr>
                <w:lang w:val="en-GB" w:eastAsia="de-DE"/>
              </w:rPr>
              <w:t>TW11 0LW</w:t>
            </w:r>
          </w:p>
          <w:p w14:paraId="54E2715F" w14:textId="77777777" w:rsidR="00C00BEF" w:rsidRPr="00532163" w:rsidRDefault="00C00BEF" w:rsidP="00C00BEF">
            <w:pPr>
              <w:spacing w:after="0"/>
              <w:rPr>
                <w:lang w:val="en-GB" w:eastAsia="de-DE"/>
              </w:rPr>
            </w:pPr>
            <w:r>
              <w:rPr>
                <w:lang w:val="en-GB" w:eastAsia="de-DE"/>
              </w:rPr>
              <w:t xml:space="preserve">United Kingdom </w:t>
            </w:r>
          </w:p>
          <w:p w14:paraId="2F20808C" w14:textId="0E2422AE" w:rsidR="00C44113" w:rsidRPr="00532163" w:rsidRDefault="00C00BEF" w:rsidP="00C00BEF">
            <w:pPr>
              <w:rPr>
                <w:lang w:val="en-GB" w:eastAsia="de-DE"/>
              </w:rPr>
            </w:pPr>
            <w:r w:rsidRPr="00532163">
              <w:rPr>
                <w:lang w:val="en-GB" w:eastAsia="de-DE"/>
              </w:rPr>
              <w:t xml:space="preserve">e-mail: </w:t>
            </w:r>
            <w:hyperlink r:id="rId51" w:history="1">
              <w:r w:rsidRPr="00FC4611">
                <w:rPr>
                  <w:rStyle w:val="Hyperlink"/>
                  <w:lang w:val="en-GB" w:eastAsia="de-DE"/>
                </w:rPr>
                <w:t>sheryl.bailey@npl.co.uk</w:t>
              </w:r>
            </w:hyperlink>
            <w:r>
              <w:rPr>
                <w:lang w:val="en-GB" w:eastAsia="de-DE"/>
              </w:rPr>
              <w:t xml:space="preserve"> &amp; </w:t>
            </w:r>
            <w:hyperlink r:id="rId52" w:history="1">
              <w:r w:rsidRPr="00FC4611">
                <w:rPr>
                  <w:rStyle w:val="Hyperlink"/>
                  <w:lang w:val="en-GB" w:eastAsia="de-DE"/>
                </w:rPr>
                <w:t>andrew.lewis@npl.co.uk</w:t>
              </w:r>
            </w:hyperlink>
          </w:p>
        </w:tc>
      </w:tr>
      <w:tr w:rsidR="00C44113" w:rsidRPr="00532163" w14:paraId="6437C71F" w14:textId="77777777" w:rsidTr="006F6875">
        <w:tc>
          <w:tcPr>
            <w:tcW w:w="815" w:type="dxa"/>
            <w:tcBorders>
              <w:right w:val="single" w:sz="4" w:space="0" w:color="auto"/>
            </w:tcBorders>
            <w:shd w:val="clear" w:color="auto" w:fill="auto"/>
          </w:tcPr>
          <w:p w14:paraId="7A9F1C41" w14:textId="77777777" w:rsidR="00C44113" w:rsidRPr="00532163" w:rsidRDefault="00C44113" w:rsidP="006F6875">
            <w:pPr>
              <w:spacing w:before="120" w:line="360" w:lineRule="auto"/>
              <w:rPr>
                <w:lang w:val="en-GB" w:eastAsia="de-DE"/>
              </w:rPr>
            </w:pPr>
            <w:r w:rsidRPr="00532163">
              <w:rPr>
                <w:lang w:val="en-GB" w:eastAsia="de-DE"/>
              </w:rPr>
              <w:t>From:</w:t>
            </w:r>
          </w:p>
        </w:tc>
        <w:tc>
          <w:tcPr>
            <w:tcW w:w="8734" w:type="dxa"/>
            <w:tcBorders>
              <w:top w:val="single" w:sz="4" w:space="0" w:color="auto"/>
              <w:left w:val="single" w:sz="4" w:space="0" w:color="auto"/>
              <w:bottom w:val="single" w:sz="4" w:space="0" w:color="auto"/>
              <w:right w:val="single" w:sz="4" w:space="0" w:color="auto"/>
            </w:tcBorders>
            <w:shd w:val="clear" w:color="auto" w:fill="auto"/>
          </w:tcPr>
          <w:p w14:paraId="450BD46C" w14:textId="77777777" w:rsidR="00C44113" w:rsidRPr="00532163" w:rsidRDefault="00C44113" w:rsidP="006F6875">
            <w:pPr>
              <w:spacing w:before="120" w:line="360" w:lineRule="auto"/>
              <w:rPr>
                <w:lang w:val="en-GB" w:eastAsia="de-DE"/>
              </w:rPr>
            </w:pPr>
            <w:r w:rsidRPr="00532163">
              <w:rPr>
                <w:lang w:val="en-GB" w:eastAsia="de-DE"/>
              </w:rPr>
              <w:t xml:space="preserve">NMI: </w:t>
            </w:r>
            <w:r w:rsidRPr="00532163">
              <w:rPr>
                <w:lang w:val="en-GB" w:eastAsia="de-DE"/>
              </w:rPr>
              <w:tab/>
            </w:r>
            <w:r w:rsidRPr="00532163">
              <w:rPr>
                <w:lang w:val="en-GB" w:eastAsia="de-DE"/>
              </w:rPr>
              <w:tab/>
              <w:t>………………………………</w:t>
            </w:r>
            <w:r w:rsidRPr="00532163">
              <w:rPr>
                <w:lang w:val="en-GB" w:eastAsia="de-DE"/>
              </w:rPr>
              <w:tab/>
            </w:r>
            <w:r w:rsidRPr="00532163">
              <w:rPr>
                <w:lang w:val="en-GB" w:eastAsia="de-DE"/>
              </w:rPr>
              <w:tab/>
              <w:t>Name:</w:t>
            </w:r>
            <w:r w:rsidRPr="00532163">
              <w:rPr>
                <w:lang w:val="en-GB" w:eastAsia="de-DE"/>
              </w:rPr>
              <w:tab/>
              <w:t>………………………………</w:t>
            </w:r>
          </w:p>
          <w:p w14:paraId="71E11D8E" w14:textId="77777777" w:rsidR="00C44113" w:rsidRPr="00532163" w:rsidRDefault="00C44113" w:rsidP="006F6875">
            <w:pPr>
              <w:spacing w:before="120" w:line="360" w:lineRule="auto"/>
              <w:rPr>
                <w:lang w:val="en-GB" w:eastAsia="de-DE"/>
              </w:rPr>
            </w:pPr>
            <w:r w:rsidRPr="00532163">
              <w:rPr>
                <w:lang w:val="en-GB" w:eastAsia="de-DE"/>
              </w:rPr>
              <w:t>Signature:</w:t>
            </w:r>
            <w:r w:rsidRPr="00532163">
              <w:rPr>
                <w:lang w:val="en-GB" w:eastAsia="de-DE"/>
              </w:rPr>
              <w:tab/>
              <w:t>………………………………</w:t>
            </w:r>
            <w:r w:rsidRPr="00532163">
              <w:rPr>
                <w:lang w:val="en-GB" w:eastAsia="de-DE"/>
              </w:rPr>
              <w:tab/>
            </w:r>
            <w:r w:rsidRPr="00532163">
              <w:rPr>
                <w:lang w:val="en-GB" w:eastAsia="de-DE"/>
              </w:rPr>
              <w:tab/>
              <w:t>Date:</w:t>
            </w:r>
            <w:r w:rsidRPr="00532163">
              <w:rPr>
                <w:lang w:val="en-GB" w:eastAsia="de-DE"/>
              </w:rPr>
              <w:tab/>
              <w:t>………………………………</w:t>
            </w:r>
          </w:p>
        </w:tc>
      </w:tr>
    </w:tbl>
    <w:p w14:paraId="5BF8192E" w14:textId="22A0F0FD" w:rsidR="009A019F" w:rsidRPr="009A019F" w:rsidRDefault="009A019F" w:rsidP="00C44113">
      <w:pPr>
        <w:tabs>
          <w:tab w:val="right" w:leader="dot" w:pos="9639"/>
        </w:tabs>
        <w:spacing w:after="120" w:line="240" w:lineRule="atLeast"/>
        <w:rPr>
          <w:b/>
          <w:bCs/>
          <w:lang w:val="en-GB"/>
        </w:rPr>
      </w:pPr>
      <w:r w:rsidRPr="009A019F">
        <w:rPr>
          <w:b/>
          <w:bCs/>
          <w:lang w:val="en-GB"/>
        </w:rPr>
        <w:t>Please complete this form electronically and email to the pilot.</w:t>
      </w:r>
    </w:p>
    <w:p w14:paraId="6660DE4A" w14:textId="77777777" w:rsidR="009A019F" w:rsidRDefault="009A019F" w:rsidP="00C44113">
      <w:pPr>
        <w:tabs>
          <w:tab w:val="right" w:leader="dot" w:pos="9639"/>
        </w:tabs>
        <w:spacing w:after="120" w:line="240" w:lineRule="atLeast"/>
        <w:rPr>
          <w:lang w:val="en-GB"/>
        </w:rPr>
      </w:pPr>
    </w:p>
    <w:p w14:paraId="4ADED7E3" w14:textId="57EAD100" w:rsidR="00C44113" w:rsidRPr="00532163" w:rsidRDefault="00C44113" w:rsidP="00C44113">
      <w:pPr>
        <w:tabs>
          <w:tab w:val="right" w:leader="dot" w:pos="9639"/>
        </w:tabs>
        <w:spacing w:after="120" w:line="240" w:lineRule="atLeast"/>
        <w:rPr>
          <w:lang w:val="en-GB"/>
        </w:rPr>
      </w:pPr>
      <w:r w:rsidRPr="00532163">
        <w:rPr>
          <w:lang w:val="en-GB"/>
        </w:rPr>
        <w:t>Make and type of instrument(s)</w:t>
      </w:r>
      <w:r w:rsidRPr="00532163">
        <w:rPr>
          <w:lang w:val="en-GB"/>
        </w:rPr>
        <w:tab/>
      </w:r>
    </w:p>
    <w:p w14:paraId="620D0152" w14:textId="77777777" w:rsidR="00C44113" w:rsidRPr="00532163" w:rsidRDefault="00C44113" w:rsidP="00C44113">
      <w:pPr>
        <w:tabs>
          <w:tab w:val="right" w:leader="dot" w:pos="9639"/>
        </w:tabs>
        <w:spacing w:after="120" w:line="240" w:lineRule="atLeast"/>
        <w:rPr>
          <w:lang w:val="en-GB"/>
        </w:rPr>
      </w:pPr>
      <w:r w:rsidRPr="00532163">
        <w:rPr>
          <w:lang w:val="en-GB"/>
        </w:rPr>
        <w:tab/>
      </w:r>
    </w:p>
    <w:p w14:paraId="27F8892C" w14:textId="77777777" w:rsidR="00C44113" w:rsidRPr="00532163" w:rsidRDefault="00C44113" w:rsidP="00C44113">
      <w:pPr>
        <w:tabs>
          <w:tab w:val="right" w:leader="dot" w:pos="9639"/>
        </w:tabs>
        <w:spacing w:after="120" w:line="240" w:lineRule="atLeast"/>
        <w:rPr>
          <w:lang w:val="en-GB"/>
        </w:rPr>
      </w:pPr>
      <w:r w:rsidRPr="00532163">
        <w:rPr>
          <w:lang w:val="en-GB"/>
        </w:rPr>
        <w:tab/>
      </w:r>
    </w:p>
    <w:p w14:paraId="67628FD1" w14:textId="074EFCC3" w:rsidR="00C44113" w:rsidRPr="00532163" w:rsidRDefault="009813E0" w:rsidP="00C44113">
      <w:pPr>
        <w:tabs>
          <w:tab w:val="right" w:leader="dot" w:pos="9639"/>
        </w:tabs>
        <w:spacing w:after="120" w:line="240" w:lineRule="atLeast"/>
        <w:rPr>
          <w:lang w:val="en-GB"/>
        </w:rPr>
      </w:pPr>
      <w:r w:rsidRPr="00532163">
        <w:rPr>
          <w:lang w:val="en-GB"/>
        </w:rPr>
        <w:tab/>
      </w:r>
    </w:p>
    <w:p w14:paraId="4B343DDC" w14:textId="7859613C" w:rsidR="00C44113" w:rsidRPr="00532163" w:rsidRDefault="00C44113" w:rsidP="00C44113">
      <w:pPr>
        <w:tabs>
          <w:tab w:val="right" w:leader="dot" w:pos="9639"/>
        </w:tabs>
        <w:spacing w:after="120" w:line="240" w:lineRule="atLeast"/>
        <w:rPr>
          <w:lang w:val="en-GB"/>
        </w:rPr>
      </w:pPr>
      <w:r w:rsidRPr="00532163">
        <w:rPr>
          <w:lang w:val="en-GB"/>
        </w:rPr>
        <w:t xml:space="preserve">Light sources / wavelengths used </w:t>
      </w:r>
      <w:r w:rsidR="009813E0" w:rsidRPr="00532163">
        <w:rPr>
          <w:lang w:val="en-GB"/>
        </w:rPr>
        <w:t>and</w:t>
      </w:r>
      <w:r w:rsidRPr="00532163">
        <w:rPr>
          <w:lang w:val="en-GB"/>
        </w:rPr>
        <w:t xml:space="preserve"> traceability path:</w:t>
      </w:r>
      <w:r w:rsidRPr="00532163">
        <w:rPr>
          <w:lang w:val="en-GB"/>
        </w:rPr>
        <w:tab/>
      </w:r>
    </w:p>
    <w:p w14:paraId="2E360135" w14:textId="77777777" w:rsidR="00C44113" w:rsidRPr="00532163" w:rsidRDefault="00C44113" w:rsidP="00C44113">
      <w:pPr>
        <w:tabs>
          <w:tab w:val="right" w:leader="dot" w:pos="9639"/>
        </w:tabs>
        <w:spacing w:after="120" w:line="240" w:lineRule="atLeast"/>
        <w:rPr>
          <w:lang w:val="en-GB"/>
        </w:rPr>
      </w:pPr>
      <w:r w:rsidRPr="00532163">
        <w:rPr>
          <w:lang w:val="en-GB"/>
        </w:rPr>
        <w:tab/>
      </w:r>
    </w:p>
    <w:p w14:paraId="68D91163" w14:textId="77777777" w:rsidR="00C44113" w:rsidRPr="00532163" w:rsidRDefault="00C44113" w:rsidP="00C44113">
      <w:pPr>
        <w:tabs>
          <w:tab w:val="right" w:leader="dot" w:pos="9639"/>
        </w:tabs>
        <w:spacing w:after="120" w:line="240" w:lineRule="atLeast"/>
        <w:rPr>
          <w:lang w:val="en-GB"/>
        </w:rPr>
      </w:pPr>
      <w:r w:rsidRPr="00532163">
        <w:rPr>
          <w:lang w:val="en-GB"/>
        </w:rPr>
        <w:tab/>
      </w:r>
    </w:p>
    <w:p w14:paraId="577F6AD8" w14:textId="436E6CF8" w:rsidR="00C44113" w:rsidRPr="00532163" w:rsidRDefault="009813E0" w:rsidP="00C44113">
      <w:pPr>
        <w:tabs>
          <w:tab w:val="right" w:leader="dot" w:pos="9639"/>
        </w:tabs>
        <w:spacing w:after="120" w:line="240" w:lineRule="atLeast"/>
        <w:rPr>
          <w:lang w:val="en-GB"/>
        </w:rPr>
      </w:pPr>
      <w:r w:rsidRPr="00532163">
        <w:rPr>
          <w:lang w:val="en-GB"/>
        </w:rPr>
        <w:tab/>
      </w:r>
    </w:p>
    <w:p w14:paraId="4E32D6A1" w14:textId="15D9BD2C" w:rsidR="00C44113" w:rsidRPr="00532163" w:rsidRDefault="00C44113" w:rsidP="00C44113">
      <w:pPr>
        <w:tabs>
          <w:tab w:val="right" w:leader="dot" w:pos="9639"/>
        </w:tabs>
        <w:spacing w:after="120" w:line="240" w:lineRule="atLeast"/>
        <w:rPr>
          <w:lang w:val="en-GB"/>
        </w:rPr>
      </w:pPr>
      <w:r w:rsidRPr="00532163">
        <w:rPr>
          <w:lang w:val="en-GB"/>
        </w:rPr>
        <w:t>Description of measuring technique (</w:t>
      </w:r>
      <w:r w:rsidR="009813E0" w:rsidRPr="00532163">
        <w:rPr>
          <w:lang w:val="en-GB"/>
        </w:rPr>
        <w:t>mention platen material, method for determining phase correction, other corrections applied such as</w:t>
      </w:r>
      <w:r w:rsidRPr="00532163">
        <w:rPr>
          <w:lang w:val="en-GB"/>
        </w:rPr>
        <w:t xml:space="preserve"> vertical to horizontal corrections</w:t>
      </w:r>
      <w:r w:rsidR="009813E0" w:rsidRPr="00532163">
        <w:rPr>
          <w:lang w:val="en-GB"/>
        </w:rPr>
        <w:t>,</w:t>
      </w:r>
      <w:r w:rsidRPr="00532163">
        <w:rPr>
          <w:lang w:val="en-GB"/>
        </w:rPr>
        <w:t xml:space="preserve"> etc):</w:t>
      </w:r>
      <w:r w:rsidRPr="00532163">
        <w:rPr>
          <w:lang w:val="en-GB"/>
        </w:rPr>
        <w:tab/>
      </w:r>
    </w:p>
    <w:p w14:paraId="0F60C97D" w14:textId="77777777" w:rsidR="00C44113" w:rsidRPr="00532163" w:rsidRDefault="00C44113" w:rsidP="00C44113">
      <w:pPr>
        <w:tabs>
          <w:tab w:val="right" w:leader="dot" w:pos="9639"/>
        </w:tabs>
        <w:spacing w:after="120" w:line="240" w:lineRule="atLeast"/>
        <w:rPr>
          <w:lang w:val="en-GB"/>
        </w:rPr>
      </w:pPr>
      <w:r w:rsidRPr="00532163">
        <w:rPr>
          <w:lang w:val="en-GB"/>
        </w:rPr>
        <w:tab/>
      </w:r>
    </w:p>
    <w:p w14:paraId="0F1E8293" w14:textId="77777777" w:rsidR="00C44113" w:rsidRPr="00532163" w:rsidRDefault="00C44113" w:rsidP="00C44113">
      <w:pPr>
        <w:tabs>
          <w:tab w:val="right" w:leader="dot" w:pos="9639"/>
        </w:tabs>
        <w:spacing w:after="120" w:line="240" w:lineRule="atLeast"/>
        <w:rPr>
          <w:lang w:val="en-GB"/>
        </w:rPr>
      </w:pPr>
      <w:r w:rsidRPr="00532163">
        <w:rPr>
          <w:lang w:val="en-GB"/>
        </w:rPr>
        <w:tab/>
      </w:r>
    </w:p>
    <w:p w14:paraId="208403CB" w14:textId="77777777" w:rsidR="00C44113" w:rsidRPr="00532163" w:rsidRDefault="00C44113" w:rsidP="00C44113">
      <w:pPr>
        <w:tabs>
          <w:tab w:val="right" w:leader="dot" w:pos="9639"/>
        </w:tabs>
        <w:spacing w:after="120" w:line="240" w:lineRule="atLeast"/>
        <w:rPr>
          <w:lang w:val="en-GB"/>
        </w:rPr>
      </w:pPr>
      <w:r w:rsidRPr="00532163">
        <w:rPr>
          <w:lang w:val="en-GB"/>
        </w:rPr>
        <w:tab/>
      </w:r>
    </w:p>
    <w:p w14:paraId="039233AE" w14:textId="77777777" w:rsidR="00C44113" w:rsidRPr="00532163" w:rsidRDefault="00C44113" w:rsidP="00C44113">
      <w:pPr>
        <w:tabs>
          <w:tab w:val="right" w:leader="dot" w:pos="9639"/>
        </w:tabs>
        <w:spacing w:after="120" w:line="240" w:lineRule="atLeast"/>
        <w:rPr>
          <w:lang w:val="en-GB"/>
        </w:rPr>
      </w:pPr>
      <w:r w:rsidRPr="00532163">
        <w:rPr>
          <w:lang w:val="en-GB"/>
        </w:rPr>
        <w:tab/>
      </w:r>
    </w:p>
    <w:p w14:paraId="1AD53EC7" w14:textId="77777777" w:rsidR="00C44113" w:rsidRPr="00532163" w:rsidRDefault="00C44113" w:rsidP="00C44113">
      <w:pPr>
        <w:tabs>
          <w:tab w:val="right" w:leader="dot" w:pos="9639"/>
        </w:tabs>
        <w:spacing w:after="120" w:line="240" w:lineRule="atLeast"/>
        <w:rPr>
          <w:lang w:val="en-GB"/>
        </w:rPr>
      </w:pPr>
      <w:r w:rsidRPr="00532163">
        <w:rPr>
          <w:lang w:val="en-GB"/>
        </w:rPr>
        <w:tab/>
      </w:r>
    </w:p>
    <w:p w14:paraId="01D62459" w14:textId="77777777" w:rsidR="00C44113" w:rsidRPr="00532163" w:rsidRDefault="00C44113" w:rsidP="00C44113">
      <w:pPr>
        <w:tabs>
          <w:tab w:val="right" w:leader="dot" w:pos="9639"/>
        </w:tabs>
        <w:spacing w:after="120" w:line="240" w:lineRule="atLeast"/>
        <w:rPr>
          <w:lang w:val="en-GB"/>
        </w:rPr>
      </w:pPr>
      <w:r w:rsidRPr="00532163">
        <w:rPr>
          <w:lang w:val="en-GB"/>
        </w:rPr>
        <w:tab/>
      </w:r>
    </w:p>
    <w:p w14:paraId="0F3D2BD3" w14:textId="174633D8" w:rsidR="00C44113" w:rsidRPr="00532163" w:rsidRDefault="009813E0" w:rsidP="00C44113">
      <w:pPr>
        <w:tabs>
          <w:tab w:val="right" w:leader="dot" w:pos="9639"/>
        </w:tabs>
        <w:spacing w:after="120" w:line="240" w:lineRule="atLeast"/>
        <w:rPr>
          <w:lang w:val="en-GB"/>
        </w:rPr>
      </w:pPr>
      <w:r w:rsidRPr="00532163">
        <w:rPr>
          <w:lang w:val="en-GB"/>
        </w:rPr>
        <w:t>Temperature measurement method and r</w:t>
      </w:r>
      <w:r w:rsidR="00C44113" w:rsidRPr="00532163">
        <w:rPr>
          <w:lang w:val="en-GB"/>
        </w:rPr>
        <w:t>ange of gauge block temperature</w:t>
      </w:r>
      <w:r w:rsidRPr="00532163">
        <w:rPr>
          <w:lang w:val="en-GB"/>
        </w:rPr>
        <w:t>s</w:t>
      </w:r>
      <w:r w:rsidR="00C44113" w:rsidRPr="00532163">
        <w:rPr>
          <w:lang w:val="en-GB"/>
        </w:rPr>
        <w:t xml:space="preserve"> during</w:t>
      </w:r>
      <w:r w:rsidRPr="00532163">
        <w:rPr>
          <w:lang w:val="en-GB"/>
        </w:rPr>
        <w:t xml:space="preserve"> measurements</w:t>
      </w:r>
      <w:r w:rsidR="00C44113" w:rsidRPr="00532163">
        <w:rPr>
          <w:lang w:val="en-GB"/>
        </w:rPr>
        <w:t>:</w:t>
      </w:r>
      <w:r w:rsidR="00C44113" w:rsidRPr="00532163">
        <w:rPr>
          <w:lang w:val="en-GB"/>
        </w:rPr>
        <w:tab/>
      </w:r>
    </w:p>
    <w:p w14:paraId="41B337F5" w14:textId="3AA9FA10" w:rsidR="00C44113" w:rsidRPr="00532163" w:rsidRDefault="009813E0" w:rsidP="00C44113">
      <w:pPr>
        <w:tabs>
          <w:tab w:val="right" w:leader="dot" w:pos="9639"/>
        </w:tabs>
        <w:spacing w:after="120" w:line="240" w:lineRule="atLeast"/>
        <w:rPr>
          <w:lang w:val="en-GB"/>
        </w:rPr>
      </w:pPr>
      <w:r w:rsidRPr="00532163">
        <w:rPr>
          <w:lang w:val="en-GB"/>
        </w:rPr>
        <w:tab/>
      </w:r>
    </w:p>
    <w:p w14:paraId="137696DC" w14:textId="77777777" w:rsidR="00C44113" w:rsidRPr="00532163" w:rsidRDefault="00782C3F" w:rsidP="00C44113">
      <w:pPr>
        <w:tabs>
          <w:tab w:val="right" w:leader="dot" w:pos="9639"/>
        </w:tabs>
        <w:spacing w:after="120" w:line="240" w:lineRule="atLeast"/>
        <w:rPr>
          <w:bCs/>
          <w:lang w:val="en-GB"/>
        </w:rPr>
      </w:pPr>
      <w:r w:rsidRPr="00532163">
        <w:rPr>
          <w:bCs/>
          <w:lang w:val="en-GB"/>
        </w:rPr>
        <w:t>Relevant 95 % CMC uncertainty claim for the service(s) related to this comparison topic (if existing)</w:t>
      </w:r>
      <w:r w:rsidR="002C7D6C" w:rsidRPr="00532163">
        <w:rPr>
          <w:bCs/>
          <w:lang w:val="en-GB"/>
        </w:rPr>
        <w:t xml:space="preserve"> and identifier of the CMC</w:t>
      </w:r>
      <w:r w:rsidR="00C44113" w:rsidRPr="00532163">
        <w:rPr>
          <w:bCs/>
          <w:lang w:val="en-GB"/>
        </w:rPr>
        <w:tab/>
      </w:r>
    </w:p>
    <w:p w14:paraId="47863C21" w14:textId="77777777" w:rsidR="00C44113" w:rsidRPr="00532163" w:rsidRDefault="00C44113" w:rsidP="00C44113">
      <w:pPr>
        <w:tabs>
          <w:tab w:val="right" w:leader="dot" w:pos="9639"/>
        </w:tabs>
        <w:spacing w:after="120" w:line="240" w:lineRule="atLeast"/>
        <w:rPr>
          <w:bCs/>
          <w:lang w:val="en-GB"/>
        </w:rPr>
      </w:pPr>
      <w:r w:rsidRPr="00532163">
        <w:rPr>
          <w:bCs/>
          <w:lang w:val="en-GB"/>
        </w:rPr>
        <w:tab/>
      </w:r>
    </w:p>
    <w:p w14:paraId="03BD9F66" w14:textId="77777777" w:rsidR="00C44113" w:rsidRPr="00532163" w:rsidRDefault="00C44113" w:rsidP="00C44113">
      <w:pPr>
        <w:tabs>
          <w:tab w:val="right" w:leader="dot" w:pos="9639"/>
        </w:tabs>
        <w:spacing w:after="120" w:line="240" w:lineRule="atLeast"/>
        <w:rPr>
          <w:bCs/>
          <w:lang w:val="en-GB"/>
        </w:rPr>
      </w:pPr>
      <w:r w:rsidRPr="00532163">
        <w:rPr>
          <w:bCs/>
          <w:lang w:val="en-GB"/>
        </w:rPr>
        <w:tab/>
      </w:r>
    </w:p>
    <w:p w14:paraId="1C98C4A1" w14:textId="77777777" w:rsidR="002C7D6C" w:rsidRPr="00532163" w:rsidRDefault="002C7D6C" w:rsidP="002C7D6C">
      <w:pPr>
        <w:tabs>
          <w:tab w:val="right" w:leader="dot" w:pos="9639"/>
        </w:tabs>
        <w:spacing w:after="120" w:line="240" w:lineRule="atLeast"/>
        <w:rPr>
          <w:bCs/>
          <w:lang w:val="en-GB"/>
        </w:rPr>
      </w:pPr>
      <w:r w:rsidRPr="00532163">
        <w:rPr>
          <w:bCs/>
          <w:lang w:val="en-GB"/>
        </w:rPr>
        <w:lastRenderedPageBreak/>
        <w:t>If the reported uncertainty is significantly higher than that of the related CMC, explanation for the increased uncertainty</w:t>
      </w:r>
      <w:r w:rsidRPr="00532163">
        <w:rPr>
          <w:bCs/>
          <w:lang w:val="en-GB"/>
        </w:rPr>
        <w:tab/>
      </w:r>
    </w:p>
    <w:p w14:paraId="2BBC0D49" w14:textId="77777777" w:rsidR="002C7D6C" w:rsidRPr="00532163" w:rsidRDefault="002C7D6C" w:rsidP="002C7D6C">
      <w:pPr>
        <w:tabs>
          <w:tab w:val="right" w:leader="dot" w:pos="9639"/>
        </w:tabs>
        <w:spacing w:after="120" w:line="240" w:lineRule="atLeast"/>
        <w:rPr>
          <w:bCs/>
          <w:lang w:val="en-GB"/>
        </w:rPr>
      </w:pPr>
      <w:r w:rsidRPr="00532163">
        <w:rPr>
          <w:bCs/>
          <w:lang w:val="en-GB"/>
        </w:rPr>
        <w:tab/>
      </w:r>
    </w:p>
    <w:p w14:paraId="68567738" w14:textId="77777777" w:rsidR="002C7D6C" w:rsidRPr="00532163" w:rsidRDefault="002C7D6C" w:rsidP="002C7D6C">
      <w:pPr>
        <w:tabs>
          <w:tab w:val="right" w:leader="dot" w:pos="9639"/>
        </w:tabs>
        <w:spacing w:after="120" w:line="240" w:lineRule="atLeast"/>
        <w:rPr>
          <w:bCs/>
          <w:lang w:val="en-GB"/>
        </w:rPr>
      </w:pPr>
      <w:r w:rsidRPr="00532163">
        <w:rPr>
          <w:bCs/>
          <w:lang w:val="en-GB"/>
        </w:rPr>
        <w:tab/>
      </w:r>
    </w:p>
    <w:sectPr w:rsidR="002C7D6C" w:rsidRPr="00532163" w:rsidSect="00BE2C54">
      <w:headerReference w:type="default" r:id="rId53"/>
      <w:footerReference w:type="default" r:id="rId54"/>
      <w:headerReference w:type="first" r:id="rId55"/>
      <w:footerReference w:type="first" r:id="rId56"/>
      <w:pgSz w:w="11907" w:h="16840" w:code="9"/>
      <w:pgMar w:top="200" w:right="1134" w:bottom="680" w:left="1440" w:header="56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B9B1" w14:textId="77777777" w:rsidR="0007355D" w:rsidRDefault="0007355D">
      <w:pPr>
        <w:spacing w:after="0"/>
      </w:pPr>
      <w:r>
        <w:separator/>
      </w:r>
    </w:p>
  </w:endnote>
  <w:endnote w:type="continuationSeparator" w:id="0">
    <w:p w14:paraId="122BD0F9" w14:textId="77777777" w:rsidR="0007355D" w:rsidRDefault="0007355D">
      <w:pPr>
        <w:spacing w:after="0"/>
      </w:pPr>
      <w:r>
        <w:continuationSeparator/>
      </w:r>
    </w:p>
  </w:endnote>
  <w:endnote w:type="continuationNotice" w:id="1">
    <w:p w14:paraId="35652DC4" w14:textId="77777777" w:rsidR="0007355D" w:rsidRDefault="000735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2107" w14:textId="77777777" w:rsidR="00122083" w:rsidRDefault="00122083" w:rsidP="00BE2C54">
    <w:pPr>
      <w:pStyle w:val="Footer"/>
      <w:tabs>
        <w:tab w:val="clear" w:pos="4153"/>
        <w:tab w:val="clear" w:pos="8306"/>
        <w:tab w:val="center" w:pos="4666"/>
        <w:tab w:val="right" w:pos="9333"/>
      </w:tabs>
    </w:pPr>
  </w:p>
  <w:p w14:paraId="200F032A" w14:textId="602C4B38" w:rsidR="00122083" w:rsidRPr="006676CA" w:rsidRDefault="00122083" w:rsidP="00F35B19">
    <w:pPr>
      <w:pStyle w:val="Footer"/>
      <w:pBdr>
        <w:top w:val="single" w:sz="4" w:space="1" w:color="auto"/>
      </w:pBdr>
      <w:tabs>
        <w:tab w:val="clear" w:pos="4153"/>
        <w:tab w:val="clear" w:pos="8306"/>
        <w:tab w:val="center" w:pos="4666"/>
        <w:tab w:val="right" w:pos="9333"/>
      </w:tabs>
      <w:jc w:val="left"/>
      <w:rPr>
        <w:lang w:val="pt-PT"/>
      </w:rPr>
    </w:pPr>
    <w:r w:rsidRPr="00F35B19">
      <w:rPr>
        <w:noProof/>
        <w:sz w:val="18"/>
        <w:szCs w:val="16"/>
      </w:rPr>
      <w:fldChar w:fldCharType="begin"/>
    </w:r>
    <w:r w:rsidRPr="006676CA">
      <w:rPr>
        <w:noProof/>
        <w:sz w:val="18"/>
        <w:szCs w:val="16"/>
        <w:lang w:val="pt-PT"/>
      </w:rPr>
      <w:instrText xml:space="preserve"> FILENAME   \* MERGEFORMAT </w:instrText>
    </w:r>
    <w:r w:rsidRPr="00F35B19">
      <w:rPr>
        <w:noProof/>
        <w:sz w:val="18"/>
        <w:szCs w:val="16"/>
      </w:rPr>
      <w:fldChar w:fldCharType="separate"/>
    </w:r>
    <w:r w:rsidR="00FE36BD">
      <w:rPr>
        <w:noProof/>
        <w:sz w:val="18"/>
        <w:szCs w:val="16"/>
        <w:lang w:val="pt-PT"/>
      </w:rPr>
      <w:t>EURAMET-K1.n01-protocol-V1.3-20250407.docx</w:t>
    </w:r>
    <w:r w:rsidRPr="00F35B19">
      <w:rPr>
        <w:noProof/>
        <w:sz w:val="18"/>
        <w:szCs w:val="16"/>
      </w:rPr>
      <w:fldChar w:fldCharType="end"/>
    </w:r>
    <w:r w:rsidRPr="006676CA">
      <w:rPr>
        <w:sz w:val="18"/>
        <w:szCs w:val="16"/>
        <w:lang w:val="pt-PT"/>
      </w:rPr>
      <w:tab/>
    </w:r>
    <w:r w:rsidRPr="006676CA">
      <w:rPr>
        <w:sz w:val="18"/>
        <w:szCs w:val="16"/>
        <w:lang w:val="pt-PT"/>
      </w:rPr>
      <w:tab/>
      <w:t xml:space="preserve">Page </w:t>
    </w:r>
    <w:r w:rsidRPr="00F35B19">
      <w:rPr>
        <w:sz w:val="18"/>
        <w:szCs w:val="16"/>
      </w:rPr>
      <w:fldChar w:fldCharType="begin"/>
    </w:r>
    <w:r w:rsidRPr="006676CA">
      <w:rPr>
        <w:sz w:val="18"/>
        <w:szCs w:val="16"/>
        <w:lang w:val="pt-PT"/>
      </w:rPr>
      <w:instrText xml:space="preserve"> PAGE   \* MERGEFORMAT </w:instrText>
    </w:r>
    <w:r w:rsidRPr="00F35B19">
      <w:rPr>
        <w:sz w:val="18"/>
        <w:szCs w:val="16"/>
      </w:rPr>
      <w:fldChar w:fldCharType="separate"/>
    </w:r>
    <w:r w:rsidRPr="006676CA">
      <w:rPr>
        <w:noProof/>
        <w:sz w:val="18"/>
        <w:szCs w:val="16"/>
        <w:lang w:val="pt-PT"/>
      </w:rPr>
      <w:t>4</w:t>
    </w:r>
    <w:r w:rsidRPr="00F35B19">
      <w:rPr>
        <w:sz w:val="18"/>
        <w:szCs w:val="16"/>
      </w:rPr>
      <w:fldChar w:fldCharType="end"/>
    </w:r>
    <w:r w:rsidRPr="006676CA">
      <w:rPr>
        <w:sz w:val="18"/>
        <w:szCs w:val="16"/>
        <w:lang w:val="pt-PT"/>
      </w:rPr>
      <w:t xml:space="preserve"> / </w:t>
    </w:r>
    <w:r w:rsidRPr="00F35B19">
      <w:rPr>
        <w:noProof/>
        <w:sz w:val="18"/>
        <w:szCs w:val="16"/>
      </w:rPr>
      <w:fldChar w:fldCharType="begin"/>
    </w:r>
    <w:r w:rsidRPr="006676CA">
      <w:rPr>
        <w:noProof/>
        <w:sz w:val="18"/>
        <w:szCs w:val="16"/>
        <w:lang w:val="pt-PT"/>
      </w:rPr>
      <w:instrText xml:space="preserve"> NUMPAGES   \* MERGEFORMAT </w:instrText>
    </w:r>
    <w:r w:rsidRPr="00F35B19">
      <w:rPr>
        <w:noProof/>
        <w:sz w:val="18"/>
        <w:szCs w:val="16"/>
      </w:rPr>
      <w:fldChar w:fldCharType="separate"/>
    </w:r>
    <w:r w:rsidRPr="006676CA">
      <w:rPr>
        <w:noProof/>
        <w:sz w:val="18"/>
        <w:szCs w:val="16"/>
        <w:lang w:val="pt-PT"/>
      </w:rPr>
      <w:t>17</w:t>
    </w:r>
    <w:r w:rsidRPr="00F35B19">
      <w:rPr>
        <w:noProof/>
        <w:sz w:val="18"/>
        <w:szCs w:val="16"/>
      </w:rPr>
      <w:fldChar w:fldCharType="end"/>
    </w:r>
    <w:r w:rsidRPr="006676CA">
      <w:rPr>
        <w:lang w:val="pt-P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0FDF" w14:textId="77777777" w:rsidR="00122083" w:rsidRDefault="00122083">
    <w:pPr>
      <w:pStyle w:val="Footer"/>
    </w:pPr>
  </w:p>
  <w:p w14:paraId="111F403B" w14:textId="77777777" w:rsidR="00122083" w:rsidRDefault="00122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694F" w14:textId="77777777" w:rsidR="0007355D" w:rsidRDefault="0007355D">
      <w:pPr>
        <w:spacing w:after="0"/>
      </w:pPr>
      <w:r>
        <w:separator/>
      </w:r>
    </w:p>
  </w:footnote>
  <w:footnote w:type="continuationSeparator" w:id="0">
    <w:p w14:paraId="2AD5C808" w14:textId="77777777" w:rsidR="0007355D" w:rsidRDefault="0007355D">
      <w:pPr>
        <w:spacing w:after="0"/>
      </w:pPr>
      <w:r>
        <w:continuationSeparator/>
      </w:r>
    </w:p>
  </w:footnote>
  <w:footnote w:type="continuationNotice" w:id="1">
    <w:p w14:paraId="3293C050" w14:textId="77777777" w:rsidR="0007355D" w:rsidRDefault="000735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F6C6" w14:textId="7198A0A3" w:rsidR="00122083" w:rsidRDefault="00122083" w:rsidP="00BE2C54">
    <w:pPr>
      <w:pStyle w:val="Header"/>
      <w:tabs>
        <w:tab w:val="clear" w:pos="4153"/>
        <w:tab w:val="clear" w:pos="8306"/>
        <w:tab w:val="center" w:pos="4666"/>
        <w:tab w:val="right" w:pos="9333"/>
      </w:tabs>
      <w:contextualSpacing/>
    </w:pPr>
    <w:r>
      <w:t>EURAMET.L-K1.n01</w:t>
    </w:r>
  </w:p>
  <w:p w14:paraId="3D8ECD2D" w14:textId="507B2AA8" w:rsidR="00122083" w:rsidRDefault="00122083" w:rsidP="00BE2C54">
    <w:pPr>
      <w:pStyle w:val="Header"/>
      <w:pBdr>
        <w:bottom w:val="single" w:sz="4" w:space="1" w:color="auto"/>
      </w:pBdr>
      <w:tabs>
        <w:tab w:val="clear" w:pos="4153"/>
        <w:tab w:val="clear" w:pos="8306"/>
        <w:tab w:val="center" w:pos="4666"/>
        <w:tab w:val="right" w:pos="9333"/>
      </w:tabs>
      <w:contextualSpacing/>
    </w:pPr>
    <w:r>
      <w:t>Interferometric Measurement of Central Length of Gauge Blocks</w:t>
    </w:r>
    <w:r>
      <w:tab/>
      <w:t>Technical Protocol</w:t>
    </w:r>
  </w:p>
  <w:p w14:paraId="3BA8AF65" w14:textId="77777777" w:rsidR="00122083" w:rsidRDefault="00122083" w:rsidP="00BE2C54">
    <w:pPr>
      <w:pStyle w:val="Header"/>
      <w:tabs>
        <w:tab w:val="clear" w:pos="4153"/>
        <w:tab w:val="clear" w:pos="8306"/>
        <w:tab w:val="center" w:pos="4666"/>
        <w:tab w:val="right" w:pos="9333"/>
      </w:tabs>
      <w:contextual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EFD6" w14:textId="77777777" w:rsidR="00122083" w:rsidRDefault="00122083">
    <w:pPr>
      <w:pStyle w:val="Header"/>
    </w:pPr>
  </w:p>
  <w:p w14:paraId="2069AD04" w14:textId="77777777" w:rsidR="00122083" w:rsidRDefault="00122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3B4DF98"/>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FFFFFFFE"/>
    <w:multiLevelType w:val="singleLevel"/>
    <w:tmpl w:val="758288A2"/>
    <w:lvl w:ilvl="0">
      <w:numFmt w:val="decimal"/>
      <w:lvlText w:val="*"/>
      <w:lvlJc w:val="left"/>
    </w:lvl>
  </w:abstractNum>
  <w:abstractNum w:abstractNumId="2" w15:restartNumberingAfterBreak="0">
    <w:nsid w:val="0031028D"/>
    <w:multiLevelType w:val="hybridMultilevel"/>
    <w:tmpl w:val="34B2E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03043"/>
    <w:multiLevelType w:val="singleLevel"/>
    <w:tmpl w:val="942A7886"/>
    <w:lvl w:ilvl="0">
      <w:start w:val="1"/>
      <w:numFmt w:val="decimal"/>
      <w:lvlText w:val="%1."/>
      <w:lvlJc w:val="left"/>
      <w:pPr>
        <w:tabs>
          <w:tab w:val="num" w:pos="360"/>
        </w:tabs>
        <w:ind w:left="360" w:hanging="360"/>
      </w:pPr>
      <w:rPr>
        <w:rFonts w:hint="default"/>
        <w:b/>
      </w:rPr>
    </w:lvl>
  </w:abstractNum>
  <w:abstractNum w:abstractNumId="4" w15:restartNumberingAfterBreak="0">
    <w:nsid w:val="07C669C7"/>
    <w:multiLevelType w:val="hybridMultilevel"/>
    <w:tmpl w:val="767CD15E"/>
    <w:lvl w:ilvl="0" w:tplc="FA30B126">
      <w:start w:val="5"/>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D531B8"/>
    <w:multiLevelType w:val="hybridMultilevel"/>
    <w:tmpl w:val="571EA912"/>
    <w:lvl w:ilvl="0" w:tplc="F8044368">
      <w:start w:val="2"/>
      <w:numFmt w:val="decimal"/>
      <w:lvlText w:val="%1."/>
      <w:lvlJc w:val="left"/>
      <w:pPr>
        <w:tabs>
          <w:tab w:val="num" w:pos="644"/>
        </w:tabs>
        <w:ind w:left="644" w:hanging="360"/>
      </w:pPr>
      <w:rPr>
        <w:rFonts w:hint="default"/>
        <w:b w:val="0"/>
        <w:u w:val="none"/>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E951D63"/>
    <w:multiLevelType w:val="singleLevel"/>
    <w:tmpl w:val="942A7886"/>
    <w:lvl w:ilvl="0">
      <w:start w:val="1"/>
      <w:numFmt w:val="decimal"/>
      <w:lvlText w:val="%1."/>
      <w:lvlJc w:val="left"/>
      <w:pPr>
        <w:tabs>
          <w:tab w:val="num" w:pos="360"/>
        </w:tabs>
        <w:ind w:left="360" w:hanging="360"/>
      </w:pPr>
      <w:rPr>
        <w:rFonts w:hint="default"/>
        <w:b/>
      </w:rPr>
    </w:lvl>
  </w:abstractNum>
  <w:abstractNum w:abstractNumId="7" w15:restartNumberingAfterBreak="0">
    <w:nsid w:val="18FD5A01"/>
    <w:multiLevelType w:val="hybridMultilevel"/>
    <w:tmpl w:val="40E4E69E"/>
    <w:lvl w:ilvl="0" w:tplc="ECB43EF6">
      <w:start w:val="1"/>
      <w:numFmt w:val="bullet"/>
      <w:pStyle w:val="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C58BC"/>
    <w:multiLevelType w:val="hybridMultilevel"/>
    <w:tmpl w:val="F6AA7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D102A"/>
    <w:multiLevelType w:val="hybridMultilevel"/>
    <w:tmpl w:val="F81028DC"/>
    <w:lvl w:ilvl="0" w:tplc="0CF4542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EA7EB1"/>
    <w:multiLevelType w:val="hybridMultilevel"/>
    <w:tmpl w:val="254AE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51735"/>
    <w:multiLevelType w:val="hybridMultilevel"/>
    <w:tmpl w:val="EA5E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C6428"/>
    <w:multiLevelType w:val="singleLevel"/>
    <w:tmpl w:val="34EA875A"/>
    <w:lvl w:ilvl="0">
      <w:start w:val="1"/>
      <w:numFmt w:val="decimal"/>
      <w:lvlText w:val="%1."/>
      <w:lvlJc w:val="left"/>
      <w:pPr>
        <w:tabs>
          <w:tab w:val="num" w:pos="360"/>
        </w:tabs>
        <w:ind w:left="360" w:hanging="360"/>
      </w:pPr>
      <w:rPr>
        <w:rFonts w:hint="default"/>
        <w:b/>
      </w:rPr>
    </w:lvl>
  </w:abstractNum>
  <w:abstractNum w:abstractNumId="13" w15:restartNumberingAfterBreak="0">
    <w:nsid w:val="26892074"/>
    <w:multiLevelType w:val="singleLevel"/>
    <w:tmpl w:val="942A7886"/>
    <w:lvl w:ilvl="0">
      <w:start w:val="1"/>
      <w:numFmt w:val="decimal"/>
      <w:lvlText w:val="%1."/>
      <w:lvlJc w:val="left"/>
      <w:pPr>
        <w:tabs>
          <w:tab w:val="num" w:pos="360"/>
        </w:tabs>
        <w:ind w:left="360" w:hanging="360"/>
      </w:pPr>
      <w:rPr>
        <w:rFonts w:hint="default"/>
        <w:b/>
      </w:rPr>
    </w:lvl>
  </w:abstractNum>
  <w:abstractNum w:abstractNumId="14" w15:restartNumberingAfterBreak="0">
    <w:nsid w:val="282600D5"/>
    <w:multiLevelType w:val="hybridMultilevel"/>
    <w:tmpl w:val="24645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9271DA"/>
    <w:multiLevelType w:val="hybridMultilevel"/>
    <w:tmpl w:val="10E2E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E71013"/>
    <w:multiLevelType w:val="hybridMultilevel"/>
    <w:tmpl w:val="A29E3708"/>
    <w:lvl w:ilvl="0" w:tplc="DDF6D63C">
      <w:start w:val="1"/>
      <w:numFmt w:val="bullet"/>
      <w:lvlText w:val=""/>
      <w:lvlJc w:val="left"/>
      <w:pPr>
        <w:tabs>
          <w:tab w:val="num" w:pos="720"/>
        </w:tabs>
        <w:ind w:left="720" w:hanging="360"/>
      </w:pPr>
      <w:rPr>
        <w:rFonts w:ascii="Symbol" w:hAnsi="Symbol" w:hint="default"/>
      </w:rPr>
    </w:lvl>
    <w:lvl w:ilvl="1" w:tplc="6C463C08" w:tentative="1">
      <w:start w:val="1"/>
      <w:numFmt w:val="bullet"/>
      <w:lvlText w:val="o"/>
      <w:lvlJc w:val="left"/>
      <w:pPr>
        <w:tabs>
          <w:tab w:val="num" w:pos="1440"/>
        </w:tabs>
        <w:ind w:left="1440" w:hanging="360"/>
      </w:pPr>
      <w:rPr>
        <w:rFonts w:ascii="Courier New" w:hAnsi="Courier New" w:hint="default"/>
      </w:rPr>
    </w:lvl>
    <w:lvl w:ilvl="2" w:tplc="7A2C4EF2" w:tentative="1">
      <w:start w:val="1"/>
      <w:numFmt w:val="bullet"/>
      <w:lvlText w:val=""/>
      <w:lvlJc w:val="left"/>
      <w:pPr>
        <w:tabs>
          <w:tab w:val="num" w:pos="2160"/>
        </w:tabs>
        <w:ind w:left="2160" w:hanging="360"/>
      </w:pPr>
      <w:rPr>
        <w:rFonts w:ascii="Wingdings" w:hAnsi="Wingdings" w:hint="default"/>
      </w:rPr>
    </w:lvl>
    <w:lvl w:ilvl="3" w:tplc="F25095B6" w:tentative="1">
      <w:start w:val="1"/>
      <w:numFmt w:val="bullet"/>
      <w:lvlText w:val=""/>
      <w:lvlJc w:val="left"/>
      <w:pPr>
        <w:tabs>
          <w:tab w:val="num" w:pos="2880"/>
        </w:tabs>
        <w:ind w:left="2880" w:hanging="360"/>
      </w:pPr>
      <w:rPr>
        <w:rFonts w:ascii="Symbol" w:hAnsi="Symbol" w:hint="default"/>
      </w:rPr>
    </w:lvl>
    <w:lvl w:ilvl="4" w:tplc="CF964CDE" w:tentative="1">
      <w:start w:val="1"/>
      <w:numFmt w:val="bullet"/>
      <w:lvlText w:val="o"/>
      <w:lvlJc w:val="left"/>
      <w:pPr>
        <w:tabs>
          <w:tab w:val="num" w:pos="3600"/>
        </w:tabs>
        <w:ind w:left="3600" w:hanging="360"/>
      </w:pPr>
      <w:rPr>
        <w:rFonts w:ascii="Courier New" w:hAnsi="Courier New" w:hint="default"/>
      </w:rPr>
    </w:lvl>
    <w:lvl w:ilvl="5" w:tplc="76DC488C" w:tentative="1">
      <w:start w:val="1"/>
      <w:numFmt w:val="bullet"/>
      <w:lvlText w:val=""/>
      <w:lvlJc w:val="left"/>
      <w:pPr>
        <w:tabs>
          <w:tab w:val="num" w:pos="4320"/>
        </w:tabs>
        <w:ind w:left="4320" w:hanging="360"/>
      </w:pPr>
      <w:rPr>
        <w:rFonts w:ascii="Wingdings" w:hAnsi="Wingdings" w:hint="default"/>
      </w:rPr>
    </w:lvl>
    <w:lvl w:ilvl="6" w:tplc="708294E8" w:tentative="1">
      <w:start w:val="1"/>
      <w:numFmt w:val="bullet"/>
      <w:lvlText w:val=""/>
      <w:lvlJc w:val="left"/>
      <w:pPr>
        <w:tabs>
          <w:tab w:val="num" w:pos="5040"/>
        </w:tabs>
        <w:ind w:left="5040" w:hanging="360"/>
      </w:pPr>
      <w:rPr>
        <w:rFonts w:ascii="Symbol" w:hAnsi="Symbol" w:hint="default"/>
      </w:rPr>
    </w:lvl>
    <w:lvl w:ilvl="7" w:tplc="2250D77A" w:tentative="1">
      <w:start w:val="1"/>
      <w:numFmt w:val="bullet"/>
      <w:lvlText w:val="o"/>
      <w:lvlJc w:val="left"/>
      <w:pPr>
        <w:tabs>
          <w:tab w:val="num" w:pos="5760"/>
        </w:tabs>
        <w:ind w:left="5760" w:hanging="360"/>
      </w:pPr>
      <w:rPr>
        <w:rFonts w:ascii="Courier New" w:hAnsi="Courier New" w:hint="default"/>
      </w:rPr>
    </w:lvl>
    <w:lvl w:ilvl="8" w:tplc="0B589F3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706962"/>
    <w:multiLevelType w:val="hybridMultilevel"/>
    <w:tmpl w:val="37E6DFD6"/>
    <w:lvl w:ilvl="0" w:tplc="C8EE1180">
      <w:start w:val="1"/>
      <w:numFmt w:val="bullet"/>
      <w:lvlText w:val=""/>
      <w:lvlJc w:val="left"/>
      <w:pPr>
        <w:tabs>
          <w:tab w:val="num" w:pos="644"/>
        </w:tabs>
        <w:ind w:left="64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D2858"/>
    <w:multiLevelType w:val="hybridMultilevel"/>
    <w:tmpl w:val="F058E5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F74086"/>
    <w:multiLevelType w:val="multilevel"/>
    <w:tmpl w:val="D9006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5825C7A"/>
    <w:multiLevelType w:val="singleLevel"/>
    <w:tmpl w:val="942A7886"/>
    <w:lvl w:ilvl="0">
      <w:start w:val="1"/>
      <w:numFmt w:val="decimal"/>
      <w:lvlText w:val="%1."/>
      <w:lvlJc w:val="left"/>
      <w:pPr>
        <w:tabs>
          <w:tab w:val="num" w:pos="360"/>
        </w:tabs>
        <w:ind w:left="360" w:hanging="360"/>
      </w:pPr>
      <w:rPr>
        <w:rFonts w:hint="default"/>
        <w:b/>
      </w:rPr>
    </w:lvl>
  </w:abstractNum>
  <w:abstractNum w:abstractNumId="21" w15:restartNumberingAfterBreak="0">
    <w:nsid w:val="4CAB0F55"/>
    <w:multiLevelType w:val="multilevel"/>
    <w:tmpl w:val="47C48C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45D3A75"/>
    <w:multiLevelType w:val="hybridMultilevel"/>
    <w:tmpl w:val="91F25AC2"/>
    <w:lvl w:ilvl="0" w:tplc="04090001">
      <w:start w:val="1"/>
      <w:numFmt w:val="bullet"/>
      <w:lvlText w:val=""/>
      <w:lvlJc w:val="left"/>
      <w:pPr>
        <w:tabs>
          <w:tab w:val="num" w:pos="762"/>
        </w:tabs>
        <w:ind w:left="762" w:hanging="360"/>
      </w:pPr>
      <w:rPr>
        <w:rFonts w:ascii="Symbol" w:hAnsi="Symbol" w:hint="default"/>
      </w:rPr>
    </w:lvl>
    <w:lvl w:ilvl="1" w:tplc="04090003" w:tentative="1">
      <w:start w:val="1"/>
      <w:numFmt w:val="bullet"/>
      <w:lvlText w:val="o"/>
      <w:lvlJc w:val="left"/>
      <w:pPr>
        <w:tabs>
          <w:tab w:val="num" w:pos="1482"/>
        </w:tabs>
        <w:ind w:left="1482" w:hanging="360"/>
      </w:pPr>
      <w:rPr>
        <w:rFonts w:ascii="Courier New" w:hAnsi="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23" w15:restartNumberingAfterBreak="0">
    <w:nsid w:val="5EB74E8E"/>
    <w:multiLevelType w:val="hybridMultilevel"/>
    <w:tmpl w:val="EA3A3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D7413"/>
    <w:multiLevelType w:val="hybridMultilevel"/>
    <w:tmpl w:val="44E8C764"/>
    <w:lvl w:ilvl="0" w:tplc="C428B410">
      <w:start w:val="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920B60"/>
    <w:multiLevelType w:val="hybridMultilevel"/>
    <w:tmpl w:val="2AB25180"/>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6" w15:restartNumberingAfterBreak="0">
    <w:nsid w:val="70EC5D51"/>
    <w:multiLevelType w:val="hybridMultilevel"/>
    <w:tmpl w:val="91502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B832A1"/>
    <w:multiLevelType w:val="multilevel"/>
    <w:tmpl w:val="E932A8B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764873EE"/>
    <w:multiLevelType w:val="hybridMultilevel"/>
    <w:tmpl w:val="8DA68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C211A"/>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A22449D"/>
    <w:multiLevelType w:val="hybridMultilevel"/>
    <w:tmpl w:val="FE3AB10E"/>
    <w:lvl w:ilvl="0" w:tplc="6C0A1618">
      <w:numFmt w:val="bullet"/>
      <w:lvlText w:val="–"/>
      <w:lvlJc w:val="left"/>
      <w:pPr>
        <w:tabs>
          <w:tab w:val="num" w:pos="76"/>
        </w:tabs>
        <w:ind w:left="76" w:hanging="360"/>
      </w:pPr>
      <w:rPr>
        <w:rFonts w:ascii="Times New Roman" w:eastAsia="Times New Roman" w:hAnsi="Times New Roman" w:cs="Times New Roman"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num w:numId="1" w16cid:durableId="1559129738">
    <w:abstractNumId w:val="29"/>
  </w:num>
  <w:num w:numId="2" w16cid:durableId="1346177158">
    <w:abstractNumId w:val="12"/>
  </w:num>
  <w:num w:numId="3" w16cid:durableId="1373992854">
    <w:abstractNumId w:val="3"/>
  </w:num>
  <w:num w:numId="4" w16cid:durableId="837699528">
    <w:abstractNumId w:val="6"/>
  </w:num>
  <w:num w:numId="5" w16cid:durableId="2091537507">
    <w:abstractNumId w:val="13"/>
  </w:num>
  <w:num w:numId="6" w16cid:durableId="1087657010">
    <w:abstractNumId w:val="20"/>
  </w:num>
  <w:num w:numId="7" w16cid:durableId="1031077913">
    <w:abstractNumId w:val="16"/>
  </w:num>
  <w:num w:numId="8" w16cid:durableId="854001958">
    <w:abstractNumId w:val="7"/>
  </w:num>
  <w:num w:numId="9" w16cid:durableId="113138480">
    <w:abstractNumId w:val="30"/>
  </w:num>
  <w:num w:numId="10" w16cid:durableId="973025760">
    <w:abstractNumId w:val="19"/>
  </w:num>
  <w:num w:numId="11" w16cid:durableId="1933587490">
    <w:abstractNumId w:val="5"/>
  </w:num>
  <w:num w:numId="12" w16cid:durableId="82998513">
    <w:abstractNumId w:val="4"/>
  </w:num>
  <w:num w:numId="13" w16cid:durableId="10719991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8559721">
    <w:abstractNumId w:val="27"/>
  </w:num>
  <w:num w:numId="15" w16cid:durableId="1116171427">
    <w:abstractNumId w:val="7"/>
  </w:num>
  <w:num w:numId="16" w16cid:durableId="656348964">
    <w:abstractNumId w:val="27"/>
  </w:num>
  <w:num w:numId="17" w16cid:durableId="1715231526">
    <w:abstractNumId w:val="27"/>
  </w:num>
  <w:num w:numId="18" w16cid:durableId="634021273">
    <w:abstractNumId w:val="2"/>
  </w:num>
  <w:num w:numId="19" w16cid:durableId="1409352422">
    <w:abstractNumId w:val="11"/>
  </w:num>
  <w:num w:numId="20" w16cid:durableId="2010716256">
    <w:abstractNumId w:val="9"/>
  </w:num>
  <w:num w:numId="21" w16cid:durableId="2064283249">
    <w:abstractNumId w:val="24"/>
  </w:num>
  <w:num w:numId="22" w16cid:durableId="546381737">
    <w:abstractNumId w:val="27"/>
  </w:num>
  <w:num w:numId="23" w16cid:durableId="2074573052">
    <w:abstractNumId w:val="27"/>
  </w:num>
  <w:num w:numId="24" w16cid:durableId="2061245426">
    <w:abstractNumId w:val="15"/>
  </w:num>
  <w:num w:numId="25" w16cid:durableId="654188153">
    <w:abstractNumId w:val="10"/>
  </w:num>
  <w:num w:numId="26" w16cid:durableId="536085487">
    <w:abstractNumId w:val="27"/>
  </w:num>
  <w:num w:numId="27" w16cid:durableId="30882255">
    <w:abstractNumId w:val="14"/>
  </w:num>
  <w:num w:numId="28" w16cid:durableId="83498791">
    <w:abstractNumId w:val="8"/>
  </w:num>
  <w:num w:numId="29" w16cid:durableId="978807148">
    <w:abstractNumId w:val="23"/>
  </w:num>
  <w:num w:numId="30" w16cid:durableId="928735284">
    <w:abstractNumId w:val="28"/>
  </w:num>
  <w:num w:numId="31" w16cid:durableId="2341721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8552146">
    <w:abstractNumId w:val="27"/>
  </w:num>
  <w:num w:numId="33" w16cid:durableId="1564215288">
    <w:abstractNumId w:val="27"/>
  </w:num>
  <w:num w:numId="34" w16cid:durableId="469832302">
    <w:abstractNumId w:val="27"/>
  </w:num>
  <w:num w:numId="35" w16cid:durableId="1091779760">
    <w:abstractNumId w:val="27"/>
  </w:num>
  <w:num w:numId="36" w16cid:durableId="1239707320">
    <w:abstractNumId w:val="27"/>
  </w:num>
  <w:num w:numId="37" w16cid:durableId="538053417">
    <w:abstractNumId w:val="27"/>
  </w:num>
  <w:num w:numId="38" w16cid:durableId="196549741">
    <w:abstractNumId w:val="27"/>
  </w:num>
  <w:num w:numId="39" w16cid:durableId="665518509">
    <w:abstractNumId w:val="27"/>
  </w:num>
  <w:num w:numId="40" w16cid:durableId="35085787">
    <w:abstractNumId w:val="0"/>
  </w:num>
  <w:num w:numId="41" w16cid:durableId="1981879766">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42" w16cid:durableId="3529228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6412024">
    <w:abstractNumId w:val="21"/>
  </w:num>
  <w:num w:numId="44" w16cid:durableId="900025264">
    <w:abstractNumId w:val="27"/>
    <w:lvlOverride w:ilvl="0">
      <w:startOverride w:val="4"/>
    </w:lvlOverride>
    <w:lvlOverride w:ilvl="1">
      <w:startOverride w:val="7"/>
    </w:lvlOverride>
    <w:lvlOverride w:ilvl="2">
      <w:startOverride w:val="1"/>
    </w:lvlOverride>
  </w:num>
  <w:num w:numId="45" w16cid:durableId="785656818">
    <w:abstractNumId w:val="22"/>
  </w:num>
  <w:num w:numId="46" w16cid:durableId="560405224">
    <w:abstractNumId w:val="17"/>
  </w:num>
  <w:num w:numId="47" w16cid:durableId="634260988">
    <w:abstractNumId w:val="18"/>
  </w:num>
  <w:num w:numId="48" w16cid:durableId="2554820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FB"/>
    <w:rsid w:val="00000EC6"/>
    <w:rsid w:val="0000349E"/>
    <w:rsid w:val="000114F0"/>
    <w:rsid w:val="000127EF"/>
    <w:rsid w:val="00016092"/>
    <w:rsid w:val="00041503"/>
    <w:rsid w:val="0004234F"/>
    <w:rsid w:val="00043B7B"/>
    <w:rsid w:val="000444A7"/>
    <w:rsid w:val="00050976"/>
    <w:rsid w:val="00056139"/>
    <w:rsid w:val="00061120"/>
    <w:rsid w:val="00062250"/>
    <w:rsid w:val="00064C9E"/>
    <w:rsid w:val="0007355D"/>
    <w:rsid w:val="00074A10"/>
    <w:rsid w:val="00075F73"/>
    <w:rsid w:val="00076A83"/>
    <w:rsid w:val="00086804"/>
    <w:rsid w:val="000871F6"/>
    <w:rsid w:val="00090967"/>
    <w:rsid w:val="00097CF9"/>
    <w:rsid w:val="000A0C3E"/>
    <w:rsid w:val="000A14A4"/>
    <w:rsid w:val="000A64D7"/>
    <w:rsid w:val="000B0E97"/>
    <w:rsid w:val="000B2C37"/>
    <w:rsid w:val="000B2D5C"/>
    <w:rsid w:val="000C3F29"/>
    <w:rsid w:val="000C5AA6"/>
    <w:rsid w:val="000D24CB"/>
    <w:rsid w:val="000D4E4F"/>
    <w:rsid w:val="000D52C4"/>
    <w:rsid w:val="000E0A4F"/>
    <w:rsid w:val="000E17CB"/>
    <w:rsid w:val="000F3329"/>
    <w:rsid w:val="000F4DA8"/>
    <w:rsid w:val="000F5719"/>
    <w:rsid w:val="001021FF"/>
    <w:rsid w:val="00105F75"/>
    <w:rsid w:val="00110AAF"/>
    <w:rsid w:val="00113922"/>
    <w:rsid w:val="00116BD0"/>
    <w:rsid w:val="00117DF9"/>
    <w:rsid w:val="00120497"/>
    <w:rsid w:val="00121505"/>
    <w:rsid w:val="00122083"/>
    <w:rsid w:val="00124180"/>
    <w:rsid w:val="00130DE2"/>
    <w:rsid w:val="00131B85"/>
    <w:rsid w:val="0013721C"/>
    <w:rsid w:val="00140DA5"/>
    <w:rsid w:val="00140E50"/>
    <w:rsid w:val="0014215A"/>
    <w:rsid w:val="00152005"/>
    <w:rsid w:val="00152671"/>
    <w:rsid w:val="00153BC7"/>
    <w:rsid w:val="00153C5C"/>
    <w:rsid w:val="00155302"/>
    <w:rsid w:val="001564AF"/>
    <w:rsid w:val="00162BC5"/>
    <w:rsid w:val="0016688C"/>
    <w:rsid w:val="00172E73"/>
    <w:rsid w:val="00175165"/>
    <w:rsid w:val="00186664"/>
    <w:rsid w:val="00186B95"/>
    <w:rsid w:val="00190FDE"/>
    <w:rsid w:val="00191943"/>
    <w:rsid w:val="001963AB"/>
    <w:rsid w:val="001970C1"/>
    <w:rsid w:val="001A3C3F"/>
    <w:rsid w:val="001A4178"/>
    <w:rsid w:val="001A591E"/>
    <w:rsid w:val="001A680E"/>
    <w:rsid w:val="001B2680"/>
    <w:rsid w:val="001B429A"/>
    <w:rsid w:val="001B5638"/>
    <w:rsid w:val="001C1957"/>
    <w:rsid w:val="001C286B"/>
    <w:rsid w:val="001D1A62"/>
    <w:rsid w:val="001D440E"/>
    <w:rsid w:val="001E0AE6"/>
    <w:rsid w:val="001E4377"/>
    <w:rsid w:val="001F2DCE"/>
    <w:rsid w:val="001F33C3"/>
    <w:rsid w:val="0020143D"/>
    <w:rsid w:val="002049AA"/>
    <w:rsid w:val="0021038D"/>
    <w:rsid w:val="0021307E"/>
    <w:rsid w:val="00213BAD"/>
    <w:rsid w:val="00213E58"/>
    <w:rsid w:val="00214614"/>
    <w:rsid w:val="00214623"/>
    <w:rsid w:val="00214AD0"/>
    <w:rsid w:val="0023041B"/>
    <w:rsid w:val="0023052B"/>
    <w:rsid w:val="0024162C"/>
    <w:rsid w:val="002420FB"/>
    <w:rsid w:val="0024653A"/>
    <w:rsid w:val="0025434C"/>
    <w:rsid w:val="0025778A"/>
    <w:rsid w:val="00257B59"/>
    <w:rsid w:val="00261B87"/>
    <w:rsid w:val="002646AE"/>
    <w:rsid w:val="002656C6"/>
    <w:rsid w:val="002708B7"/>
    <w:rsid w:val="00276E09"/>
    <w:rsid w:val="002772BC"/>
    <w:rsid w:val="00283BC7"/>
    <w:rsid w:val="00284617"/>
    <w:rsid w:val="002915E9"/>
    <w:rsid w:val="00295D28"/>
    <w:rsid w:val="002A01CD"/>
    <w:rsid w:val="002A636E"/>
    <w:rsid w:val="002A7358"/>
    <w:rsid w:val="002A7A48"/>
    <w:rsid w:val="002B4444"/>
    <w:rsid w:val="002C0181"/>
    <w:rsid w:val="002C1AE1"/>
    <w:rsid w:val="002C3ACE"/>
    <w:rsid w:val="002C7D6C"/>
    <w:rsid w:val="002D5010"/>
    <w:rsid w:val="002D5811"/>
    <w:rsid w:val="002E0C71"/>
    <w:rsid w:val="002E3B93"/>
    <w:rsid w:val="002E5350"/>
    <w:rsid w:val="002E5F6F"/>
    <w:rsid w:val="002F0B84"/>
    <w:rsid w:val="002F236B"/>
    <w:rsid w:val="002F4F48"/>
    <w:rsid w:val="0030621B"/>
    <w:rsid w:val="00307371"/>
    <w:rsid w:val="00307828"/>
    <w:rsid w:val="003118E6"/>
    <w:rsid w:val="00317C8F"/>
    <w:rsid w:val="00333B66"/>
    <w:rsid w:val="00334A23"/>
    <w:rsid w:val="00334CBE"/>
    <w:rsid w:val="0034077A"/>
    <w:rsid w:val="00341DDB"/>
    <w:rsid w:val="0034487F"/>
    <w:rsid w:val="0034670B"/>
    <w:rsid w:val="003470E0"/>
    <w:rsid w:val="00361630"/>
    <w:rsid w:val="0036185A"/>
    <w:rsid w:val="0036618C"/>
    <w:rsid w:val="00367CAD"/>
    <w:rsid w:val="00372CDD"/>
    <w:rsid w:val="00373AFC"/>
    <w:rsid w:val="003803D3"/>
    <w:rsid w:val="003847EB"/>
    <w:rsid w:val="003925CF"/>
    <w:rsid w:val="00397F88"/>
    <w:rsid w:val="003A4351"/>
    <w:rsid w:val="003A4FBF"/>
    <w:rsid w:val="003A616E"/>
    <w:rsid w:val="003B054E"/>
    <w:rsid w:val="003B09AC"/>
    <w:rsid w:val="003B1C1B"/>
    <w:rsid w:val="003B31EB"/>
    <w:rsid w:val="003B4B5E"/>
    <w:rsid w:val="003B6646"/>
    <w:rsid w:val="003B751D"/>
    <w:rsid w:val="003B7B08"/>
    <w:rsid w:val="003C1B06"/>
    <w:rsid w:val="003C546E"/>
    <w:rsid w:val="003C7828"/>
    <w:rsid w:val="003D277F"/>
    <w:rsid w:val="003D4538"/>
    <w:rsid w:val="003D52A8"/>
    <w:rsid w:val="003E3FAC"/>
    <w:rsid w:val="003E71B5"/>
    <w:rsid w:val="003E7A5E"/>
    <w:rsid w:val="003F0CB8"/>
    <w:rsid w:val="003F260F"/>
    <w:rsid w:val="004014AB"/>
    <w:rsid w:val="00403706"/>
    <w:rsid w:val="00403927"/>
    <w:rsid w:val="0040435A"/>
    <w:rsid w:val="00406787"/>
    <w:rsid w:val="00410AAC"/>
    <w:rsid w:val="00410E72"/>
    <w:rsid w:val="00410FFA"/>
    <w:rsid w:val="00420615"/>
    <w:rsid w:val="00421375"/>
    <w:rsid w:val="004222CA"/>
    <w:rsid w:val="00425A74"/>
    <w:rsid w:val="0042600F"/>
    <w:rsid w:val="00427E68"/>
    <w:rsid w:val="0043497A"/>
    <w:rsid w:val="00434BF5"/>
    <w:rsid w:val="00437CDE"/>
    <w:rsid w:val="00442438"/>
    <w:rsid w:val="0044251E"/>
    <w:rsid w:val="00442702"/>
    <w:rsid w:val="00444716"/>
    <w:rsid w:val="00445A4C"/>
    <w:rsid w:val="00454457"/>
    <w:rsid w:val="00454917"/>
    <w:rsid w:val="004566C6"/>
    <w:rsid w:val="00474074"/>
    <w:rsid w:val="00474B2F"/>
    <w:rsid w:val="004878C8"/>
    <w:rsid w:val="0049432A"/>
    <w:rsid w:val="004961A8"/>
    <w:rsid w:val="004A4116"/>
    <w:rsid w:val="004B1CCF"/>
    <w:rsid w:val="004B1F8D"/>
    <w:rsid w:val="004C120D"/>
    <w:rsid w:val="004C253D"/>
    <w:rsid w:val="004C59BB"/>
    <w:rsid w:val="004C7337"/>
    <w:rsid w:val="004D3065"/>
    <w:rsid w:val="004D5312"/>
    <w:rsid w:val="00500E09"/>
    <w:rsid w:val="00510DCE"/>
    <w:rsid w:val="005202B7"/>
    <w:rsid w:val="00530D06"/>
    <w:rsid w:val="00532163"/>
    <w:rsid w:val="00532250"/>
    <w:rsid w:val="00537A38"/>
    <w:rsid w:val="00540964"/>
    <w:rsid w:val="005430DB"/>
    <w:rsid w:val="0056038F"/>
    <w:rsid w:val="00566B33"/>
    <w:rsid w:val="0057292E"/>
    <w:rsid w:val="005734D2"/>
    <w:rsid w:val="00573B07"/>
    <w:rsid w:val="00577093"/>
    <w:rsid w:val="0058023D"/>
    <w:rsid w:val="005914DB"/>
    <w:rsid w:val="005915E5"/>
    <w:rsid w:val="00592BA5"/>
    <w:rsid w:val="0059722D"/>
    <w:rsid w:val="005A407A"/>
    <w:rsid w:val="005A575D"/>
    <w:rsid w:val="005A75BB"/>
    <w:rsid w:val="005A7D54"/>
    <w:rsid w:val="005B0900"/>
    <w:rsid w:val="005B2F14"/>
    <w:rsid w:val="005B3071"/>
    <w:rsid w:val="005B3BC0"/>
    <w:rsid w:val="005B3C21"/>
    <w:rsid w:val="005C032C"/>
    <w:rsid w:val="005C0AA2"/>
    <w:rsid w:val="005C50DF"/>
    <w:rsid w:val="005C58DD"/>
    <w:rsid w:val="005D2123"/>
    <w:rsid w:val="005D3DC7"/>
    <w:rsid w:val="005D4B0D"/>
    <w:rsid w:val="005E28DA"/>
    <w:rsid w:val="005E7024"/>
    <w:rsid w:val="005F0524"/>
    <w:rsid w:val="005F1A4C"/>
    <w:rsid w:val="005F5FFD"/>
    <w:rsid w:val="005F77BC"/>
    <w:rsid w:val="00600EEB"/>
    <w:rsid w:val="006013D6"/>
    <w:rsid w:val="00604072"/>
    <w:rsid w:val="00607FE5"/>
    <w:rsid w:val="00610CE1"/>
    <w:rsid w:val="0061182A"/>
    <w:rsid w:val="00613F7E"/>
    <w:rsid w:val="00617A46"/>
    <w:rsid w:val="00620405"/>
    <w:rsid w:val="00621417"/>
    <w:rsid w:val="006328F3"/>
    <w:rsid w:val="00633434"/>
    <w:rsid w:val="00633721"/>
    <w:rsid w:val="006344A2"/>
    <w:rsid w:val="00636383"/>
    <w:rsid w:val="00643D4C"/>
    <w:rsid w:val="00657742"/>
    <w:rsid w:val="00657D84"/>
    <w:rsid w:val="0066493E"/>
    <w:rsid w:val="006676CA"/>
    <w:rsid w:val="00671343"/>
    <w:rsid w:val="00673947"/>
    <w:rsid w:val="006778CF"/>
    <w:rsid w:val="00682157"/>
    <w:rsid w:val="00686AF1"/>
    <w:rsid w:val="006870D1"/>
    <w:rsid w:val="006A032D"/>
    <w:rsid w:val="006B1487"/>
    <w:rsid w:val="006B1E3F"/>
    <w:rsid w:val="006B1E76"/>
    <w:rsid w:val="006B66B2"/>
    <w:rsid w:val="006B69A6"/>
    <w:rsid w:val="006C0A07"/>
    <w:rsid w:val="006D1762"/>
    <w:rsid w:val="006D5297"/>
    <w:rsid w:val="006D5BE3"/>
    <w:rsid w:val="006F282B"/>
    <w:rsid w:val="006F4D37"/>
    <w:rsid w:val="006F587F"/>
    <w:rsid w:val="006F6660"/>
    <w:rsid w:val="006F6875"/>
    <w:rsid w:val="006F6AC7"/>
    <w:rsid w:val="0070050F"/>
    <w:rsid w:val="00702BD4"/>
    <w:rsid w:val="0071082D"/>
    <w:rsid w:val="00712C90"/>
    <w:rsid w:val="0071464F"/>
    <w:rsid w:val="00723CC2"/>
    <w:rsid w:val="00724D0E"/>
    <w:rsid w:val="00725775"/>
    <w:rsid w:val="00726E1D"/>
    <w:rsid w:val="0073138B"/>
    <w:rsid w:val="00731850"/>
    <w:rsid w:val="00734F5D"/>
    <w:rsid w:val="007358C6"/>
    <w:rsid w:val="00735EFA"/>
    <w:rsid w:val="00735FEB"/>
    <w:rsid w:val="00736E8C"/>
    <w:rsid w:val="007379C2"/>
    <w:rsid w:val="00740115"/>
    <w:rsid w:val="00740673"/>
    <w:rsid w:val="00740E1C"/>
    <w:rsid w:val="0074120D"/>
    <w:rsid w:val="0074432A"/>
    <w:rsid w:val="00751353"/>
    <w:rsid w:val="00753FA1"/>
    <w:rsid w:val="00761F4B"/>
    <w:rsid w:val="0076296E"/>
    <w:rsid w:val="00765198"/>
    <w:rsid w:val="007655B9"/>
    <w:rsid w:val="00782C3F"/>
    <w:rsid w:val="00784BA8"/>
    <w:rsid w:val="00792560"/>
    <w:rsid w:val="00793695"/>
    <w:rsid w:val="007A1F5D"/>
    <w:rsid w:val="007A255B"/>
    <w:rsid w:val="007A376A"/>
    <w:rsid w:val="007B0E60"/>
    <w:rsid w:val="007B3965"/>
    <w:rsid w:val="007B3D63"/>
    <w:rsid w:val="007B6899"/>
    <w:rsid w:val="007C2535"/>
    <w:rsid w:val="007D119F"/>
    <w:rsid w:val="007D2FD3"/>
    <w:rsid w:val="007D68CF"/>
    <w:rsid w:val="007E5BBD"/>
    <w:rsid w:val="007E5D48"/>
    <w:rsid w:val="007F0900"/>
    <w:rsid w:val="00804CF7"/>
    <w:rsid w:val="00805B57"/>
    <w:rsid w:val="00812A31"/>
    <w:rsid w:val="00815783"/>
    <w:rsid w:val="00816E13"/>
    <w:rsid w:val="00821B7D"/>
    <w:rsid w:val="0082255F"/>
    <w:rsid w:val="00824D24"/>
    <w:rsid w:val="008419EA"/>
    <w:rsid w:val="00843AF0"/>
    <w:rsid w:val="008524E9"/>
    <w:rsid w:val="00855840"/>
    <w:rsid w:val="00855F6B"/>
    <w:rsid w:val="00860DBC"/>
    <w:rsid w:val="008667BA"/>
    <w:rsid w:val="008725A1"/>
    <w:rsid w:val="00875612"/>
    <w:rsid w:val="00877237"/>
    <w:rsid w:val="00880F79"/>
    <w:rsid w:val="00884BFA"/>
    <w:rsid w:val="008902C0"/>
    <w:rsid w:val="008920F1"/>
    <w:rsid w:val="008945B8"/>
    <w:rsid w:val="008A2980"/>
    <w:rsid w:val="008C3932"/>
    <w:rsid w:val="008D1500"/>
    <w:rsid w:val="008E3C79"/>
    <w:rsid w:val="008F1ADA"/>
    <w:rsid w:val="009011D4"/>
    <w:rsid w:val="00901DDD"/>
    <w:rsid w:val="00903464"/>
    <w:rsid w:val="00912BF7"/>
    <w:rsid w:val="00914990"/>
    <w:rsid w:val="00917026"/>
    <w:rsid w:val="00920F45"/>
    <w:rsid w:val="00930955"/>
    <w:rsid w:val="00931BE3"/>
    <w:rsid w:val="00935168"/>
    <w:rsid w:val="0095355D"/>
    <w:rsid w:val="009576A5"/>
    <w:rsid w:val="00961C07"/>
    <w:rsid w:val="00962369"/>
    <w:rsid w:val="009708A0"/>
    <w:rsid w:val="0097270D"/>
    <w:rsid w:val="00974F86"/>
    <w:rsid w:val="00975D93"/>
    <w:rsid w:val="00977457"/>
    <w:rsid w:val="009812AD"/>
    <w:rsid w:val="009813E0"/>
    <w:rsid w:val="00984836"/>
    <w:rsid w:val="00984FF9"/>
    <w:rsid w:val="00990AD6"/>
    <w:rsid w:val="00991A94"/>
    <w:rsid w:val="00992DDB"/>
    <w:rsid w:val="0099325F"/>
    <w:rsid w:val="0099763A"/>
    <w:rsid w:val="009A019F"/>
    <w:rsid w:val="009B1799"/>
    <w:rsid w:val="009B17C5"/>
    <w:rsid w:val="009B2A05"/>
    <w:rsid w:val="009B43BA"/>
    <w:rsid w:val="009B559E"/>
    <w:rsid w:val="009B7C32"/>
    <w:rsid w:val="009D1C58"/>
    <w:rsid w:val="009E2C0D"/>
    <w:rsid w:val="009E33E6"/>
    <w:rsid w:val="009E3D5B"/>
    <w:rsid w:val="009E54C2"/>
    <w:rsid w:val="009F0E27"/>
    <w:rsid w:val="00A01873"/>
    <w:rsid w:val="00A05719"/>
    <w:rsid w:val="00A07A60"/>
    <w:rsid w:val="00A13344"/>
    <w:rsid w:val="00A1500A"/>
    <w:rsid w:val="00A24FB8"/>
    <w:rsid w:val="00A276DD"/>
    <w:rsid w:val="00A34710"/>
    <w:rsid w:val="00A371D2"/>
    <w:rsid w:val="00A41B68"/>
    <w:rsid w:val="00A4416E"/>
    <w:rsid w:val="00A44D3E"/>
    <w:rsid w:val="00A5315B"/>
    <w:rsid w:val="00A6295A"/>
    <w:rsid w:val="00A63BF8"/>
    <w:rsid w:val="00A770E1"/>
    <w:rsid w:val="00AA3CD9"/>
    <w:rsid w:val="00AA648A"/>
    <w:rsid w:val="00AC4143"/>
    <w:rsid w:val="00AC5EA6"/>
    <w:rsid w:val="00AC5F3D"/>
    <w:rsid w:val="00AD37A6"/>
    <w:rsid w:val="00AD536D"/>
    <w:rsid w:val="00AD5F8C"/>
    <w:rsid w:val="00AE78AC"/>
    <w:rsid w:val="00B0046F"/>
    <w:rsid w:val="00B068DF"/>
    <w:rsid w:val="00B068FC"/>
    <w:rsid w:val="00B1104B"/>
    <w:rsid w:val="00B2036E"/>
    <w:rsid w:val="00B21F57"/>
    <w:rsid w:val="00B25ED9"/>
    <w:rsid w:val="00B319FE"/>
    <w:rsid w:val="00B322CD"/>
    <w:rsid w:val="00B32794"/>
    <w:rsid w:val="00B37D4F"/>
    <w:rsid w:val="00B45332"/>
    <w:rsid w:val="00B50FD9"/>
    <w:rsid w:val="00B54B3A"/>
    <w:rsid w:val="00B60DB4"/>
    <w:rsid w:val="00B63E45"/>
    <w:rsid w:val="00B64B64"/>
    <w:rsid w:val="00B70223"/>
    <w:rsid w:val="00B71A9E"/>
    <w:rsid w:val="00B71F00"/>
    <w:rsid w:val="00B72010"/>
    <w:rsid w:val="00B7620C"/>
    <w:rsid w:val="00B77B4A"/>
    <w:rsid w:val="00B77EDF"/>
    <w:rsid w:val="00B81861"/>
    <w:rsid w:val="00B84622"/>
    <w:rsid w:val="00B849FD"/>
    <w:rsid w:val="00B87899"/>
    <w:rsid w:val="00B9233F"/>
    <w:rsid w:val="00B92D25"/>
    <w:rsid w:val="00BB114C"/>
    <w:rsid w:val="00BB5DE3"/>
    <w:rsid w:val="00BB7495"/>
    <w:rsid w:val="00BC7788"/>
    <w:rsid w:val="00BD6975"/>
    <w:rsid w:val="00BE1398"/>
    <w:rsid w:val="00BE2C54"/>
    <w:rsid w:val="00BE369C"/>
    <w:rsid w:val="00BF2F2F"/>
    <w:rsid w:val="00C00BEF"/>
    <w:rsid w:val="00C062AC"/>
    <w:rsid w:val="00C07827"/>
    <w:rsid w:val="00C16D95"/>
    <w:rsid w:val="00C1747E"/>
    <w:rsid w:val="00C22FA3"/>
    <w:rsid w:val="00C23B45"/>
    <w:rsid w:val="00C24387"/>
    <w:rsid w:val="00C24AD7"/>
    <w:rsid w:val="00C329B6"/>
    <w:rsid w:val="00C36A28"/>
    <w:rsid w:val="00C40DB2"/>
    <w:rsid w:val="00C425A2"/>
    <w:rsid w:val="00C428FA"/>
    <w:rsid w:val="00C44113"/>
    <w:rsid w:val="00C513EC"/>
    <w:rsid w:val="00C53626"/>
    <w:rsid w:val="00C54B00"/>
    <w:rsid w:val="00C55211"/>
    <w:rsid w:val="00C5689E"/>
    <w:rsid w:val="00C56991"/>
    <w:rsid w:val="00C6012E"/>
    <w:rsid w:val="00C6111A"/>
    <w:rsid w:val="00C705B9"/>
    <w:rsid w:val="00C776BF"/>
    <w:rsid w:val="00C80564"/>
    <w:rsid w:val="00C83E9C"/>
    <w:rsid w:val="00C861C7"/>
    <w:rsid w:val="00C9102B"/>
    <w:rsid w:val="00C97BCF"/>
    <w:rsid w:val="00CA0203"/>
    <w:rsid w:val="00CA58DC"/>
    <w:rsid w:val="00CB0973"/>
    <w:rsid w:val="00CB740C"/>
    <w:rsid w:val="00CC2DC4"/>
    <w:rsid w:val="00CD27F4"/>
    <w:rsid w:val="00CE05B2"/>
    <w:rsid w:val="00CE072D"/>
    <w:rsid w:val="00CE22B8"/>
    <w:rsid w:val="00CE7B5C"/>
    <w:rsid w:val="00CF1F0A"/>
    <w:rsid w:val="00CF748E"/>
    <w:rsid w:val="00D041D7"/>
    <w:rsid w:val="00D05368"/>
    <w:rsid w:val="00D054F0"/>
    <w:rsid w:val="00D061CB"/>
    <w:rsid w:val="00D0720B"/>
    <w:rsid w:val="00D07DCB"/>
    <w:rsid w:val="00D10EDE"/>
    <w:rsid w:val="00D11B90"/>
    <w:rsid w:val="00D11E90"/>
    <w:rsid w:val="00D154BC"/>
    <w:rsid w:val="00D21D88"/>
    <w:rsid w:val="00D2384F"/>
    <w:rsid w:val="00D24B5E"/>
    <w:rsid w:val="00D25104"/>
    <w:rsid w:val="00D27007"/>
    <w:rsid w:val="00D312F7"/>
    <w:rsid w:val="00D4619A"/>
    <w:rsid w:val="00D475D3"/>
    <w:rsid w:val="00D509E2"/>
    <w:rsid w:val="00D53933"/>
    <w:rsid w:val="00D55667"/>
    <w:rsid w:val="00D569C9"/>
    <w:rsid w:val="00D6182D"/>
    <w:rsid w:val="00D634BB"/>
    <w:rsid w:val="00D83E5A"/>
    <w:rsid w:val="00D9508B"/>
    <w:rsid w:val="00D958B5"/>
    <w:rsid w:val="00DA1B0A"/>
    <w:rsid w:val="00DA3640"/>
    <w:rsid w:val="00DA6A0B"/>
    <w:rsid w:val="00DA7191"/>
    <w:rsid w:val="00DA720D"/>
    <w:rsid w:val="00DB4EFB"/>
    <w:rsid w:val="00DC3DDC"/>
    <w:rsid w:val="00DC4B60"/>
    <w:rsid w:val="00DC50AC"/>
    <w:rsid w:val="00DD08AE"/>
    <w:rsid w:val="00DD147F"/>
    <w:rsid w:val="00DD4FA0"/>
    <w:rsid w:val="00DD7CE3"/>
    <w:rsid w:val="00DE55CC"/>
    <w:rsid w:val="00DE638E"/>
    <w:rsid w:val="00E00137"/>
    <w:rsid w:val="00E0145C"/>
    <w:rsid w:val="00E06034"/>
    <w:rsid w:val="00E11904"/>
    <w:rsid w:val="00E11B0F"/>
    <w:rsid w:val="00E207DB"/>
    <w:rsid w:val="00E218EC"/>
    <w:rsid w:val="00E23343"/>
    <w:rsid w:val="00E2503E"/>
    <w:rsid w:val="00E25232"/>
    <w:rsid w:val="00E312E5"/>
    <w:rsid w:val="00E31EE0"/>
    <w:rsid w:val="00E426D6"/>
    <w:rsid w:val="00E438AD"/>
    <w:rsid w:val="00E51FD9"/>
    <w:rsid w:val="00E542D7"/>
    <w:rsid w:val="00E553C1"/>
    <w:rsid w:val="00E56B5B"/>
    <w:rsid w:val="00E67AFE"/>
    <w:rsid w:val="00E72397"/>
    <w:rsid w:val="00E75C05"/>
    <w:rsid w:val="00EB3DD3"/>
    <w:rsid w:val="00EB455D"/>
    <w:rsid w:val="00EC10C4"/>
    <w:rsid w:val="00EC28BC"/>
    <w:rsid w:val="00EC3CF1"/>
    <w:rsid w:val="00EC6119"/>
    <w:rsid w:val="00EC7812"/>
    <w:rsid w:val="00ED04A3"/>
    <w:rsid w:val="00ED205C"/>
    <w:rsid w:val="00ED2AAA"/>
    <w:rsid w:val="00ED5353"/>
    <w:rsid w:val="00EE0936"/>
    <w:rsid w:val="00EE57BA"/>
    <w:rsid w:val="00EE592C"/>
    <w:rsid w:val="00EE699D"/>
    <w:rsid w:val="00EE7B85"/>
    <w:rsid w:val="00EF3BA0"/>
    <w:rsid w:val="00F00C3A"/>
    <w:rsid w:val="00F05B84"/>
    <w:rsid w:val="00F100A1"/>
    <w:rsid w:val="00F122AB"/>
    <w:rsid w:val="00F1618D"/>
    <w:rsid w:val="00F1680D"/>
    <w:rsid w:val="00F2050F"/>
    <w:rsid w:val="00F24DC0"/>
    <w:rsid w:val="00F27475"/>
    <w:rsid w:val="00F351D5"/>
    <w:rsid w:val="00F35B19"/>
    <w:rsid w:val="00F41F85"/>
    <w:rsid w:val="00F44839"/>
    <w:rsid w:val="00F52C20"/>
    <w:rsid w:val="00F7084D"/>
    <w:rsid w:val="00F80CDD"/>
    <w:rsid w:val="00F810F0"/>
    <w:rsid w:val="00F82E33"/>
    <w:rsid w:val="00F96364"/>
    <w:rsid w:val="00F96C35"/>
    <w:rsid w:val="00F9778D"/>
    <w:rsid w:val="00FA2A35"/>
    <w:rsid w:val="00FA5DFD"/>
    <w:rsid w:val="00FB3AA5"/>
    <w:rsid w:val="00FB6014"/>
    <w:rsid w:val="00FB7153"/>
    <w:rsid w:val="00FC1B43"/>
    <w:rsid w:val="00FD29CB"/>
    <w:rsid w:val="00FD5114"/>
    <w:rsid w:val="00FD6A79"/>
    <w:rsid w:val="00FE2BE1"/>
    <w:rsid w:val="00FE36BD"/>
    <w:rsid w:val="00FE58E7"/>
    <w:rsid w:val="00FE5F37"/>
    <w:rsid w:val="00FE6BEC"/>
    <w:rsid w:val="00FF0175"/>
    <w:rsid w:val="00FF0D61"/>
    <w:rsid w:val="00FF0D66"/>
    <w:rsid w:val="00FF3C54"/>
    <w:rsid w:val="00FF595B"/>
    <w:rsid w:val="00FF6DFF"/>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6421B"/>
  <w15:chartTrackingRefBased/>
  <w15:docId w15:val="{AA3DAABF-2773-42DA-8D20-1C842E9E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jc w:val="both"/>
    </w:pPr>
    <w:rPr>
      <w:rFonts w:ascii="Calibri" w:hAnsi="Calibri" w:cs="Arial"/>
      <w:sz w:val="22"/>
      <w:lang w:val="en-US" w:eastAsia="en-US"/>
    </w:rPr>
  </w:style>
  <w:style w:type="paragraph" w:styleId="Heading1">
    <w:name w:val="heading 1"/>
    <w:basedOn w:val="Normal"/>
    <w:next w:val="Normal"/>
    <w:qFormat/>
    <w:pPr>
      <w:keepNext/>
      <w:numPr>
        <w:numId w:val="14"/>
      </w:numPr>
      <w:spacing w:before="240" w:after="120"/>
      <w:outlineLvl w:val="0"/>
    </w:pPr>
    <w:rPr>
      <w:b/>
      <w:bCs/>
      <w:kern w:val="28"/>
      <w:sz w:val="28"/>
      <w:szCs w:val="28"/>
      <w:lang w:val="en-GB"/>
    </w:rPr>
  </w:style>
  <w:style w:type="paragraph" w:styleId="Heading2">
    <w:name w:val="heading 2"/>
    <w:basedOn w:val="Normal"/>
    <w:next w:val="Normal"/>
    <w:qFormat/>
    <w:pPr>
      <w:keepNext/>
      <w:numPr>
        <w:ilvl w:val="1"/>
        <w:numId w:val="14"/>
      </w:numPr>
      <w:tabs>
        <w:tab w:val="left" w:pos="720"/>
        <w:tab w:val="left" w:pos="1440"/>
        <w:tab w:val="left" w:pos="2160"/>
      </w:tabs>
      <w:spacing w:before="200" w:after="120"/>
      <w:outlineLvl w:val="1"/>
    </w:pPr>
    <w:rPr>
      <w:b/>
      <w:bCs/>
      <w:sz w:val="24"/>
      <w:szCs w:val="24"/>
      <w:lang w:val="en-GB"/>
    </w:rPr>
  </w:style>
  <w:style w:type="paragraph" w:styleId="Heading3">
    <w:name w:val="heading 3"/>
    <w:basedOn w:val="Normal"/>
    <w:next w:val="Normal"/>
    <w:qFormat/>
    <w:pPr>
      <w:keepNext/>
      <w:widowControl w:val="0"/>
      <w:numPr>
        <w:ilvl w:val="2"/>
        <w:numId w:val="14"/>
      </w:numPr>
      <w:autoSpaceDE w:val="0"/>
      <w:autoSpaceDN w:val="0"/>
      <w:adjustRightInd w:val="0"/>
      <w:spacing w:before="240" w:after="120"/>
      <w:outlineLvl w:val="2"/>
    </w:pPr>
    <w:rPr>
      <w:b/>
      <w:bCs/>
      <w:u w:val="single"/>
      <w:lang w:val="en-AU"/>
    </w:rPr>
  </w:style>
  <w:style w:type="paragraph" w:styleId="Heading4">
    <w:name w:val="heading 4"/>
    <w:basedOn w:val="Normal"/>
    <w:next w:val="Normal"/>
    <w:qFormat/>
    <w:pPr>
      <w:keepNext/>
      <w:widowControl w:val="0"/>
      <w:numPr>
        <w:ilvl w:val="3"/>
        <w:numId w:val="14"/>
      </w:numPr>
      <w:autoSpaceDE w:val="0"/>
      <w:autoSpaceDN w:val="0"/>
      <w:adjustRightInd w:val="0"/>
      <w:outlineLvl w:val="3"/>
    </w:pPr>
    <w:rPr>
      <w:u w:val="single"/>
      <w:lang w:val="en-GB"/>
    </w:rPr>
  </w:style>
  <w:style w:type="paragraph" w:styleId="Heading5">
    <w:name w:val="heading 5"/>
    <w:basedOn w:val="Normal"/>
    <w:next w:val="Normal"/>
    <w:qFormat/>
    <w:pPr>
      <w:keepNext/>
      <w:widowControl w:val="0"/>
      <w:numPr>
        <w:ilvl w:val="4"/>
        <w:numId w:val="14"/>
      </w:numPr>
      <w:autoSpaceDE w:val="0"/>
      <w:autoSpaceDN w:val="0"/>
      <w:adjustRightInd w:val="0"/>
      <w:outlineLvl w:val="4"/>
    </w:pPr>
    <w:rPr>
      <w:u w:val="single"/>
      <w:lang w:val="en-GB"/>
    </w:rPr>
  </w:style>
  <w:style w:type="paragraph" w:styleId="Heading6">
    <w:name w:val="heading 6"/>
    <w:basedOn w:val="Normal"/>
    <w:next w:val="Normal"/>
    <w:qFormat/>
    <w:pPr>
      <w:keepNext/>
      <w:numPr>
        <w:ilvl w:val="5"/>
        <w:numId w:val="14"/>
      </w:numPr>
      <w:jc w:val="center"/>
      <w:outlineLvl w:val="5"/>
    </w:pPr>
    <w:rPr>
      <w:rFonts w:ascii="Arial Black" w:hAnsi="Arial Black"/>
      <w:sz w:val="36"/>
      <w:szCs w:val="36"/>
      <w:lang w:val="en-GB"/>
    </w:rPr>
  </w:style>
  <w:style w:type="paragraph" w:styleId="Heading7">
    <w:name w:val="heading 7"/>
    <w:basedOn w:val="Normal"/>
    <w:next w:val="Normal"/>
    <w:qFormat/>
    <w:pPr>
      <w:keepNext/>
      <w:numPr>
        <w:ilvl w:val="6"/>
        <w:numId w:val="14"/>
      </w:numPr>
      <w:tabs>
        <w:tab w:val="right" w:pos="284"/>
        <w:tab w:val="right" w:leader="dot" w:pos="2552"/>
        <w:tab w:val="left" w:pos="2835"/>
        <w:tab w:val="left" w:leader="dot" w:pos="3969"/>
        <w:tab w:val="right" w:leader="dot" w:pos="9639"/>
      </w:tabs>
      <w:spacing w:line="240" w:lineRule="exact"/>
      <w:ind w:right="-1264"/>
      <w:outlineLvl w:val="6"/>
    </w:pPr>
    <w:rPr>
      <w:noProof/>
      <w:sz w:val="24"/>
      <w:szCs w:val="24"/>
    </w:rPr>
  </w:style>
  <w:style w:type="paragraph" w:styleId="Heading8">
    <w:name w:val="heading 8"/>
    <w:basedOn w:val="Normal"/>
    <w:next w:val="Normal"/>
    <w:qFormat/>
    <w:pPr>
      <w:keepNext/>
      <w:widowControl w:val="0"/>
      <w:numPr>
        <w:ilvl w:val="7"/>
        <w:numId w:val="14"/>
      </w:numPr>
      <w:autoSpaceDE w:val="0"/>
      <w:autoSpaceDN w:val="0"/>
      <w:adjustRightInd w:val="0"/>
      <w:outlineLvl w:val="7"/>
    </w:pPr>
    <w:rPr>
      <w:i/>
      <w:iCs/>
    </w:rPr>
  </w:style>
  <w:style w:type="paragraph" w:styleId="Heading9">
    <w:name w:val="heading 9"/>
    <w:basedOn w:val="Normal"/>
    <w:next w:val="Normal"/>
    <w:qFormat/>
    <w:pPr>
      <w:keepNext/>
      <w:numPr>
        <w:ilvl w:val="8"/>
        <w:numId w:val="14"/>
      </w:numPr>
      <w:jc w:val="center"/>
      <w:outlineLvl w:val="8"/>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autoSpaceDE w:val="0"/>
      <w:autoSpaceDN w:val="0"/>
      <w:adjustRightInd w:val="0"/>
      <w:jc w:val="center"/>
    </w:pPr>
    <w:rPr>
      <w:b/>
      <w:bCs/>
      <w:i/>
      <w:iCs/>
      <w:color w:val="999999"/>
      <w:lang w:val="en-GB"/>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List">
    <w:name w:val="List"/>
    <w:basedOn w:val="Normal"/>
    <w:semiHidden/>
    <w:pPr>
      <w:ind w:left="360" w:hanging="360"/>
    </w:pPr>
    <w:rPr>
      <w:rFonts w:ascii="Arial" w:hAnsi="Arial"/>
      <w:sz w:val="20"/>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rPr>
      <w:b/>
      <w:bCs/>
      <w:lang w:val="en-GB"/>
    </w:rPr>
  </w:style>
  <w:style w:type="paragraph" w:styleId="BodyText3">
    <w:name w:val="Body Text 3"/>
    <w:basedOn w:val="Normal"/>
    <w:semiHidden/>
    <w:pPr>
      <w:jc w:val="left"/>
    </w:pPr>
    <w:rPr>
      <w:lang w:val="en-GB"/>
    </w:rPr>
  </w:style>
  <w:style w:type="paragraph" w:styleId="BlockText">
    <w:name w:val="Block Text"/>
    <w:basedOn w:val="Normal"/>
    <w:semiHidden/>
    <w:pPr>
      <w:widowControl w:val="0"/>
      <w:tabs>
        <w:tab w:val="right" w:pos="284"/>
        <w:tab w:val="left" w:pos="426"/>
        <w:tab w:val="right" w:leader="dot" w:pos="2410"/>
        <w:tab w:val="left" w:pos="2694"/>
        <w:tab w:val="left" w:leader="dot" w:pos="4111"/>
        <w:tab w:val="right" w:leader="dot" w:pos="9923"/>
      </w:tabs>
      <w:spacing w:after="20"/>
      <w:ind w:left="-567" w:right="-1038"/>
      <w:jc w:val="left"/>
    </w:pPr>
    <w:rPr>
      <w:b/>
      <w:noProof/>
    </w:rPr>
  </w:style>
  <w:style w:type="paragraph" w:styleId="Index8">
    <w:name w:val="index 8"/>
    <w:basedOn w:val="Normal"/>
    <w:next w:val="Normal"/>
    <w:autoRedefine/>
    <w:semiHidden/>
    <w:pPr>
      <w:spacing w:after="120" w:line="360" w:lineRule="auto"/>
      <w:ind w:left="1600" w:hanging="200"/>
    </w:pPr>
    <w:rPr>
      <w:lang w:val="fr-FR"/>
    </w:rPr>
  </w:style>
  <w:style w:type="paragraph" w:styleId="FootnoteText">
    <w:name w:val="footnote text"/>
    <w:basedOn w:val="Normal"/>
    <w:semiHidden/>
    <w:pPr>
      <w:spacing w:after="120" w:line="360" w:lineRule="auto"/>
      <w:ind w:firstLine="706"/>
    </w:pPr>
    <w:rPr>
      <w:sz w:val="20"/>
      <w:lang w:val="fr-FR"/>
    </w:rPr>
  </w:style>
  <w:style w:type="character" w:styleId="FootnoteReference">
    <w:name w:val="footnote reference"/>
    <w:semiHidden/>
    <w:rPr>
      <w:vertAlign w:val="superscript"/>
    </w:rPr>
  </w:style>
  <w:style w:type="paragraph" w:styleId="BodyTextIndent">
    <w:name w:val="Body Text Indent"/>
    <w:basedOn w:val="Normal"/>
    <w:semiHidden/>
    <w:pPr>
      <w:spacing w:after="60"/>
      <w:ind w:left="720"/>
    </w:pPr>
    <w:rPr>
      <w:i/>
      <w:iCs/>
      <w:lang w:val="en-GB"/>
    </w:rPr>
  </w:style>
  <w:style w:type="paragraph" w:customStyle="1" w:styleId="BalloonText1">
    <w:name w:val="Balloon Text1"/>
    <w:basedOn w:val="Normal"/>
    <w:semiHidden/>
    <w:rPr>
      <w:rFonts w:ascii="Tahoma" w:hAnsi="Tahoma" w:cs="Tahoma"/>
      <w:sz w:val="16"/>
      <w:szCs w:val="16"/>
    </w:rPr>
  </w:style>
  <w:style w:type="paragraph" w:customStyle="1" w:styleId="CommentSubject1">
    <w:name w:val="Comment Subject1"/>
    <w:basedOn w:val="CommentText"/>
    <w:next w:val="CommentText"/>
    <w:semiHidden/>
    <w:rPr>
      <w:b/>
      <w:bCs/>
    </w:rPr>
  </w:style>
  <w:style w:type="paragraph" w:styleId="CommentSubject">
    <w:name w:val="annotation subject"/>
    <w:basedOn w:val="CommentText"/>
    <w:next w:val="CommentText"/>
    <w:semiHidden/>
    <w:rPr>
      <w:b/>
      <w:bCs/>
    </w:rPr>
  </w:style>
  <w:style w:type="paragraph" w:styleId="NormalWeb">
    <w:name w:val="Normal (Web)"/>
    <w:basedOn w:val="Normal"/>
    <w:semiHidden/>
    <w:pPr>
      <w:spacing w:before="100" w:beforeAutospacing="1" w:after="100" w:afterAutospacing="1"/>
    </w:pPr>
    <w:rPr>
      <w:rFonts w:ascii="Times New Roman" w:hAnsi="Times New Roman" w:cs="Times New Roman"/>
      <w:sz w:val="24"/>
      <w:szCs w:val="24"/>
      <w:lang w:val="en-AU" w:eastAsia="en-AU"/>
    </w:rPr>
  </w:style>
  <w:style w:type="paragraph" w:styleId="BalloonText">
    <w:name w:val="Balloon Text"/>
    <w:basedOn w:val="Normal"/>
    <w:semiHidden/>
    <w:rPr>
      <w:rFonts w:ascii="Tahoma" w:hAnsi="Tahoma" w:cs="Tahoma"/>
      <w:sz w:val="16"/>
      <w:szCs w:val="16"/>
    </w:rPr>
  </w:style>
  <w:style w:type="paragraph" w:customStyle="1" w:styleId="Testofumetto">
    <w:name w:val="Testo fumetto"/>
    <w:basedOn w:val="Normal"/>
    <w:semiHidden/>
    <w:rPr>
      <w:rFonts w:ascii="Tahoma" w:hAnsi="Tahoma" w:cs="Tahoma"/>
      <w:sz w:val="16"/>
      <w:szCs w:val="16"/>
    </w:rPr>
  </w:style>
  <w:style w:type="paragraph" w:customStyle="1" w:styleId="decision">
    <w:name w:val="decision"/>
    <w:basedOn w:val="BodyText2"/>
    <w:pPr>
      <w:ind w:left="284" w:right="261"/>
    </w:pPr>
    <w:rPr>
      <w:i/>
      <w:iCs/>
    </w:rPr>
  </w:style>
  <w:style w:type="paragraph" w:customStyle="1" w:styleId="bulletedlist">
    <w:name w:val="bulleted list"/>
    <w:basedOn w:val="Normal"/>
    <w:pPr>
      <w:numPr>
        <w:numId w:val="8"/>
      </w:numPr>
      <w:spacing w:after="0"/>
    </w:pPr>
  </w:style>
  <w:style w:type="character" w:customStyle="1" w:styleId="apple-converted-space">
    <w:name w:val="apple-converted-space"/>
    <w:basedOn w:val="DefaultParagraphFont"/>
  </w:style>
  <w:style w:type="paragraph" w:styleId="BodyTextIndent2">
    <w:name w:val="Body Text Indent 2"/>
    <w:basedOn w:val="Normal"/>
    <w:semiHidden/>
    <w:pPr>
      <w:ind w:left="284"/>
    </w:pPr>
    <w:rPr>
      <w:bCs/>
      <w:lang w:val="en-GB"/>
    </w:rPr>
  </w:style>
  <w:style w:type="paragraph" w:customStyle="1" w:styleId="KopfzeileBrief">
    <w:name w:val="Kopfzeile Brief"/>
    <w:basedOn w:val="Normal"/>
    <w:pPr>
      <w:tabs>
        <w:tab w:val="left" w:pos="7088"/>
        <w:tab w:val="left" w:pos="8080"/>
      </w:tabs>
      <w:overflowPunct w:val="0"/>
      <w:autoSpaceDE w:val="0"/>
      <w:autoSpaceDN w:val="0"/>
      <w:adjustRightInd w:val="0"/>
      <w:spacing w:before="120" w:after="0"/>
      <w:jc w:val="left"/>
      <w:textAlignment w:val="baseline"/>
    </w:pPr>
    <w:rPr>
      <w:rFonts w:ascii="Univers (WN)" w:hAnsi="Univers (WN)" w:cs="Times New Roman"/>
      <w:sz w:val="24"/>
      <w:lang w:val="de-DE"/>
    </w:rPr>
  </w:style>
  <w:style w:type="paragraph" w:styleId="Caption">
    <w:name w:val="caption"/>
    <w:basedOn w:val="Normal"/>
    <w:next w:val="Normal"/>
    <w:qFormat/>
    <w:pPr>
      <w:spacing w:before="120" w:after="120"/>
    </w:pPr>
    <w:rPr>
      <w:b/>
      <w:bCs/>
      <w:sz w:val="20"/>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Bild">
    <w:name w:val="Bild"/>
    <w:basedOn w:val="Normal"/>
    <w:rsid w:val="000D4E4F"/>
    <w:pPr>
      <w:spacing w:after="0"/>
      <w:jc w:val="center"/>
    </w:pPr>
    <w:rPr>
      <w:rFonts w:ascii="Arial" w:hAnsi="Arial" w:cs="Times New Roman"/>
      <w:szCs w:val="24"/>
      <w:lang w:val="en-GB" w:eastAsia="de-DE"/>
    </w:rPr>
  </w:style>
  <w:style w:type="paragraph" w:customStyle="1" w:styleId="StandardMM">
    <w:name w:val="Standard_MM"/>
    <w:basedOn w:val="Normal"/>
    <w:link w:val="StandardMMZchn"/>
    <w:autoRedefine/>
    <w:rsid w:val="000D4E4F"/>
    <w:pPr>
      <w:spacing w:before="120" w:after="0"/>
    </w:pPr>
    <w:rPr>
      <w:rFonts w:ascii="Arial" w:hAnsi="Arial" w:cs="Times New Roman"/>
      <w:szCs w:val="24"/>
      <w:lang w:val="en-GB" w:eastAsia="de-DE"/>
    </w:rPr>
  </w:style>
  <w:style w:type="character" w:customStyle="1" w:styleId="StandardMMZchn">
    <w:name w:val="Standard_MM Zchn"/>
    <w:link w:val="StandardMM"/>
    <w:rsid w:val="000D4E4F"/>
    <w:rPr>
      <w:rFonts w:ascii="Arial" w:hAnsi="Arial"/>
      <w:sz w:val="22"/>
      <w:szCs w:val="24"/>
      <w:lang w:val="en-GB" w:eastAsia="de-DE"/>
    </w:rPr>
  </w:style>
  <w:style w:type="table" w:styleId="TableGrid">
    <w:name w:val="Table Grid"/>
    <w:basedOn w:val="TableNormal"/>
    <w:rsid w:val="006B66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61120"/>
    <w:rPr>
      <w:color w:val="605E5C"/>
      <w:shd w:val="clear" w:color="auto" w:fill="E1DFDD"/>
    </w:rPr>
  </w:style>
  <w:style w:type="paragraph" w:styleId="TOCHeading">
    <w:name w:val="TOC Heading"/>
    <w:basedOn w:val="Heading1"/>
    <w:next w:val="Normal"/>
    <w:uiPriority w:val="39"/>
    <w:unhideWhenUsed/>
    <w:qFormat/>
    <w:rsid w:val="00880F79"/>
    <w:pPr>
      <w:keepLines/>
      <w:numPr>
        <w:numId w:val="0"/>
      </w:numPr>
      <w:spacing w:before="0" w:after="0" w:line="259" w:lineRule="auto"/>
      <w:jc w:val="left"/>
      <w:outlineLvl w:val="9"/>
    </w:pPr>
    <w:rPr>
      <w:rFonts w:ascii="Calibri Light" w:hAnsi="Calibri Light" w:cs="Times New Roman"/>
      <w:b w:val="0"/>
      <w:bCs w:val="0"/>
      <w:color w:val="2E74B5"/>
      <w:kern w:val="0"/>
      <w:sz w:val="32"/>
      <w:szCs w:val="32"/>
      <w:lang w:val="en-US"/>
    </w:rPr>
  </w:style>
  <w:style w:type="paragraph" w:styleId="TOC1">
    <w:name w:val="toc 1"/>
    <w:basedOn w:val="Normal"/>
    <w:next w:val="Normal"/>
    <w:autoRedefine/>
    <w:uiPriority w:val="39"/>
    <w:unhideWhenUsed/>
    <w:rsid w:val="0021307E"/>
    <w:pPr>
      <w:tabs>
        <w:tab w:val="left" w:pos="440"/>
        <w:tab w:val="right" w:leader="dot" w:pos="9323"/>
      </w:tabs>
      <w:spacing w:after="120"/>
    </w:pPr>
  </w:style>
  <w:style w:type="paragraph" w:styleId="TOC2">
    <w:name w:val="toc 2"/>
    <w:basedOn w:val="Normal"/>
    <w:next w:val="Normal"/>
    <w:autoRedefine/>
    <w:uiPriority w:val="39"/>
    <w:unhideWhenUsed/>
    <w:rsid w:val="0021307E"/>
    <w:pPr>
      <w:tabs>
        <w:tab w:val="left" w:pos="880"/>
        <w:tab w:val="right" w:leader="dot" w:pos="9323"/>
      </w:tabs>
      <w:spacing w:after="120"/>
      <w:ind w:left="221"/>
    </w:pPr>
  </w:style>
  <w:style w:type="character" w:customStyle="1" w:styleId="HeaderChar">
    <w:name w:val="Header Char"/>
    <w:link w:val="Header"/>
    <w:uiPriority w:val="99"/>
    <w:rsid w:val="00735FEB"/>
    <w:rPr>
      <w:rFonts w:ascii="Calibri" w:hAnsi="Calibri" w:cs="Arial"/>
      <w:sz w:val="22"/>
      <w:lang w:val="en-US" w:eastAsia="en-US"/>
    </w:rPr>
  </w:style>
  <w:style w:type="character" w:customStyle="1" w:styleId="FooterChar">
    <w:name w:val="Footer Char"/>
    <w:link w:val="Footer"/>
    <w:uiPriority w:val="99"/>
    <w:rsid w:val="00D958B5"/>
    <w:rPr>
      <w:rFonts w:ascii="Calibri" w:hAnsi="Calibri" w:cs="Arial"/>
      <w:sz w:val="22"/>
      <w:lang w:val="en-US" w:eastAsia="en-US"/>
    </w:rPr>
  </w:style>
  <w:style w:type="character" w:styleId="PlaceholderText">
    <w:name w:val="Placeholder Text"/>
    <w:basedOn w:val="DefaultParagraphFont"/>
    <w:uiPriority w:val="99"/>
    <w:semiHidden/>
    <w:rsid w:val="002E0C71"/>
    <w:rPr>
      <w:color w:val="808080"/>
    </w:rPr>
  </w:style>
  <w:style w:type="paragraph" w:styleId="ListParagraph">
    <w:name w:val="List Paragraph"/>
    <w:basedOn w:val="Normal"/>
    <w:uiPriority w:val="34"/>
    <w:qFormat/>
    <w:rsid w:val="005A75BB"/>
    <w:pPr>
      <w:ind w:left="720"/>
      <w:contextualSpacing/>
    </w:pPr>
  </w:style>
  <w:style w:type="character" w:styleId="UnresolvedMention">
    <w:name w:val="Unresolved Mention"/>
    <w:basedOn w:val="DefaultParagraphFont"/>
    <w:uiPriority w:val="99"/>
    <w:semiHidden/>
    <w:unhideWhenUsed/>
    <w:rsid w:val="00B7620C"/>
    <w:rPr>
      <w:color w:val="605E5C"/>
      <w:shd w:val="clear" w:color="auto" w:fill="E1DFDD"/>
    </w:rPr>
  </w:style>
  <w:style w:type="paragraph" w:customStyle="1" w:styleId="xmsonormal">
    <w:name w:val="x_msonormal"/>
    <w:basedOn w:val="Normal"/>
    <w:rsid w:val="00F1618D"/>
    <w:pPr>
      <w:spacing w:before="100" w:beforeAutospacing="1" w:after="100" w:afterAutospacing="1"/>
      <w:jc w:val="left"/>
    </w:pPr>
    <w:rPr>
      <w:rFonts w:ascii="Times New Roman" w:hAnsi="Times New Roman" w:cs="Times New Roman"/>
      <w:sz w:val="24"/>
      <w:szCs w:val="24"/>
      <w:lang w:val="en-GB" w:eastAsia="en-GB"/>
    </w:rPr>
  </w:style>
  <w:style w:type="character" w:customStyle="1" w:styleId="xcontentpasted0">
    <w:name w:val="x_contentpasted0"/>
    <w:basedOn w:val="DefaultParagraphFont"/>
    <w:rsid w:val="00765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1105">
      <w:bodyDiv w:val="1"/>
      <w:marLeft w:val="0"/>
      <w:marRight w:val="0"/>
      <w:marTop w:val="0"/>
      <w:marBottom w:val="0"/>
      <w:divBdr>
        <w:top w:val="none" w:sz="0" w:space="0" w:color="auto"/>
        <w:left w:val="none" w:sz="0" w:space="0" w:color="auto"/>
        <w:bottom w:val="none" w:sz="0" w:space="0" w:color="auto"/>
        <w:right w:val="none" w:sz="0" w:space="0" w:color="auto"/>
      </w:divBdr>
    </w:div>
    <w:div w:id="137915098">
      <w:bodyDiv w:val="1"/>
      <w:marLeft w:val="0"/>
      <w:marRight w:val="0"/>
      <w:marTop w:val="0"/>
      <w:marBottom w:val="0"/>
      <w:divBdr>
        <w:top w:val="none" w:sz="0" w:space="0" w:color="auto"/>
        <w:left w:val="none" w:sz="0" w:space="0" w:color="auto"/>
        <w:bottom w:val="none" w:sz="0" w:space="0" w:color="auto"/>
        <w:right w:val="none" w:sz="0" w:space="0" w:color="auto"/>
      </w:divBdr>
    </w:div>
    <w:div w:id="204872142">
      <w:bodyDiv w:val="1"/>
      <w:marLeft w:val="0"/>
      <w:marRight w:val="0"/>
      <w:marTop w:val="0"/>
      <w:marBottom w:val="0"/>
      <w:divBdr>
        <w:top w:val="none" w:sz="0" w:space="0" w:color="auto"/>
        <w:left w:val="none" w:sz="0" w:space="0" w:color="auto"/>
        <w:bottom w:val="none" w:sz="0" w:space="0" w:color="auto"/>
        <w:right w:val="none" w:sz="0" w:space="0" w:color="auto"/>
      </w:divBdr>
    </w:div>
    <w:div w:id="358243556">
      <w:bodyDiv w:val="1"/>
      <w:marLeft w:val="0"/>
      <w:marRight w:val="0"/>
      <w:marTop w:val="0"/>
      <w:marBottom w:val="0"/>
      <w:divBdr>
        <w:top w:val="none" w:sz="0" w:space="0" w:color="auto"/>
        <w:left w:val="none" w:sz="0" w:space="0" w:color="auto"/>
        <w:bottom w:val="none" w:sz="0" w:space="0" w:color="auto"/>
        <w:right w:val="none" w:sz="0" w:space="0" w:color="auto"/>
      </w:divBdr>
    </w:div>
    <w:div w:id="475074564">
      <w:bodyDiv w:val="1"/>
      <w:marLeft w:val="0"/>
      <w:marRight w:val="0"/>
      <w:marTop w:val="0"/>
      <w:marBottom w:val="0"/>
      <w:divBdr>
        <w:top w:val="none" w:sz="0" w:space="0" w:color="auto"/>
        <w:left w:val="none" w:sz="0" w:space="0" w:color="auto"/>
        <w:bottom w:val="none" w:sz="0" w:space="0" w:color="auto"/>
        <w:right w:val="none" w:sz="0" w:space="0" w:color="auto"/>
      </w:divBdr>
    </w:div>
    <w:div w:id="573049337">
      <w:bodyDiv w:val="1"/>
      <w:marLeft w:val="0"/>
      <w:marRight w:val="0"/>
      <w:marTop w:val="0"/>
      <w:marBottom w:val="0"/>
      <w:divBdr>
        <w:top w:val="none" w:sz="0" w:space="0" w:color="auto"/>
        <w:left w:val="none" w:sz="0" w:space="0" w:color="auto"/>
        <w:bottom w:val="none" w:sz="0" w:space="0" w:color="auto"/>
        <w:right w:val="none" w:sz="0" w:space="0" w:color="auto"/>
      </w:divBdr>
    </w:div>
    <w:div w:id="696735306">
      <w:bodyDiv w:val="1"/>
      <w:marLeft w:val="0"/>
      <w:marRight w:val="0"/>
      <w:marTop w:val="0"/>
      <w:marBottom w:val="0"/>
      <w:divBdr>
        <w:top w:val="none" w:sz="0" w:space="0" w:color="auto"/>
        <w:left w:val="none" w:sz="0" w:space="0" w:color="auto"/>
        <w:bottom w:val="none" w:sz="0" w:space="0" w:color="auto"/>
        <w:right w:val="none" w:sz="0" w:space="0" w:color="auto"/>
      </w:divBdr>
    </w:div>
    <w:div w:id="749426089">
      <w:bodyDiv w:val="1"/>
      <w:marLeft w:val="0"/>
      <w:marRight w:val="0"/>
      <w:marTop w:val="0"/>
      <w:marBottom w:val="0"/>
      <w:divBdr>
        <w:top w:val="none" w:sz="0" w:space="0" w:color="auto"/>
        <w:left w:val="none" w:sz="0" w:space="0" w:color="auto"/>
        <w:bottom w:val="none" w:sz="0" w:space="0" w:color="auto"/>
        <w:right w:val="none" w:sz="0" w:space="0" w:color="auto"/>
      </w:divBdr>
    </w:div>
    <w:div w:id="794300933">
      <w:bodyDiv w:val="1"/>
      <w:marLeft w:val="0"/>
      <w:marRight w:val="0"/>
      <w:marTop w:val="0"/>
      <w:marBottom w:val="0"/>
      <w:divBdr>
        <w:top w:val="none" w:sz="0" w:space="0" w:color="auto"/>
        <w:left w:val="none" w:sz="0" w:space="0" w:color="auto"/>
        <w:bottom w:val="none" w:sz="0" w:space="0" w:color="auto"/>
        <w:right w:val="none" w:sz="0" w:space="0" w:color="auto"/>
      </w:divBdr>
    </w:div>
    <w:div w:id="1032144803">
      <w:bodyDiv w:val="1"/>
      <w:marLeft w:val="0"/>
      <w:marRight w:val="0"/>
      <w:marTop w:val="0"/>
      <w:marBottom w:val="0"/>
      <w:divBdr>
        <w:top w:val="none" w:sz="0" w:space="0" w:color="auto"/>
        <w:left w:val="none" w:sz="0" w:space="0" w:color="auto"/>
        <w:bottom w:val="none" w:sz="0" w:space="0" w:color="auto"/>
        <w:right w:val="none" w:sz="0" w:space="0" w:color="auto"/>
      </w:divBdr>
    </w:div>
    <w:div w:id="1094280213">
      <w:bodyDiv w:val="1"/>
      <w:marLeft w:val="0"/>
      <w:marRight w:val="0"/>
      <w:marTop w:val="0"/>
      <w:marBottom w:val="0"/>
      <w:divBdr>
        <w:top w:val="none" w:sz="0" w:space="0" w:color="auto"/>
        <w:left w:val="none" w:sz="0" w:space="0" w:color="auto"/>
        <w:bottom w:val="none" w:sz="0" w:space="0" w:color="auto"/>
        <w:right w:val="none" w:sz="0" w:space="0" w:color="auto"/>
      </w:divBdr>
    </w:div>
    <w:div w:id="1225335597">
      <w:bodyDiv w:val="1"/>
      <w:marLeft w:val="0"/>
      <w:marRight w:val="0"/>
      <w:marTop w:val="0"/>
      <w:marBottom w:val="0"/>
      <w:divBdr>
        <w:top w:val="none" w:sz="0" w:space="0" w:color="auto"/>
        <w:left w:val="none" w:sz="0" w:space="0" w:color="auto"/>
        <w:bottom w:val="none" w:sz="0" w:space="0" w:color="auto"/>
        <w:right w:val="none" w:sz="0" w:space="0" w:color="auto"/>
      </w:divBdr>
    </w:div>
    <w:div w:id="1298268233">
      <w:bodyDiv w:val="1"/>
      <w:marLeft w:val="0"/>
      <w:marRight w:val="0"/>
      <w:marTop w:val="0"/>
      <w:marBottom w:val="0"/>
      <w:divBdr>
        <w:top w:val="none" w:sz="0" w:space="0" w:color="auto"/>
        <w:left w:val="none" w:sz="0" w:space="0" w:color="auto"/>
        <w:bottom w:val="none" w:sz="0" w:space="0" w:color="auto"/>
        <w:right w:val="none" w:sz="0" w:space="0" w:color="auto"/>
      </w:divBdr>
    </w:div>
    <w:div w:id="1338574323">
      <w:bodyDiv w:val="1"/>
      <w:marLeft w:val="0"/>
      <w:marRight w:val="0"/>
      <w:marTop w:val="0"/>
      <w:marBottom w:val="0"/>
      <w:divBdr>
        <w:top w:val="none" w:sz="0" w:space="0" w:color="auto"/>
        <w:left w:val="none" w:sz="0" w:space="0" w:color="auto"/>
        <w:bottom w:val="none" w:sz="0" w:space="0" w:color="auto"/>
        <w:right w:val="none" w:sz="0" w:space="0" w:color="auto"/>
      </w:divBdr>
    </w:div>
    <w:div w:id="1345741543">
      <w:bodyDiv w:val="1"/>
      <w:marLeft w:val="0"/>
      <w:marRight w:val="0"/>
      <w:marTop w:val="0"/>
      <w:marBottom w:val="0"/>
      <w:divBdr>
        <w:top w:val="none" w:sz="0" w:space="0" w:color="auto"/>
        <w:left w:val="none" w:sz="0" w:space="0" w:color="auto"/>
        <w:bottom w:val="none" w:sz="0" w:space="0" w:color="auto"/>
        <w:right w:val="none" w:sz="0" w:space="0" w:color="auto"/>
      </w:divBdr>
    </w:div>
    <w:div w:id="1396050624">
      <w:bodyDiv w:val="1"/>
      <w:marLeft w:val="0"/>
      <w:marRight w:val="0"/>
      <w:marTop w:val="0"/>
      <w:marBottom w:val="0"/>
      <w:divBdr>
        <w:top w:val="none" w:sz="0" w:space="0" w:color="auto"/>
        <w:left w:val="none" w:sz="0" w:space="0" w:color="auto"/>
        <w:bottom w:val="none" w:sz="0" w:space="0" w:color="auto"/>
        <w:right w:val="none" w:sz="0" w:space="0" w:color="auto"/>
      </w:divBdr>
    </w:div>
    <w:div w:id="1592153503">
      <w:bodyDiv w:val="1"/>
      <w:marLeft w:val="0"/>
      <w:marRight w:val="0"/>
      <w:marTop w:val="0"/>
      <w:marBottom w:val="0"/>
      <w:divBdr>
        <w:top w:val="none" w:sz="0" w:space="0" w:color="auto"/>
        <w:left w:val="none" w:sz="0" w:space="0" w:color="auto"/>
        <w:bottom w:val="none" w:sz="0" w:space="0" w:color="auto"/>
        <w:right w:val="none" w:sz="0" w:space="0" w:color="auto"/>
      </w:divBdr>
    </w:div>
    <w:div w:id="1633096851">
      <w:bodyDiv w:val="1"/>
      <w:marLeft w:val="0"/>
      <w:marRight w:val="0"/>
      <w:marTop w:val="0"/>
      <w:marBottom w:val="0"/>
      <w:divBdr>
        <w:top w:val="none" w:sz="0" w:space="0" w:color="auto"/>
        <w:left w:val="none" w:sz="0" w:space="0" w:color="auto"/>
        <w:bottom w:val="none" w:sz="0" w:space="0" w:color="auto"/>
        <w:right w:val="none" w:sz="0" w:space="0" w:color="auto"/>
      </w:divBdr>
    </w:div>
    <w:div w:id="1709866962">
      <w:bodyDiv w:val="1"/>
      <w:marLeft w:val="0"/>
      <w:marRight w:val="0"/>
      <w:marTop w:val="0"/>
      <w:marBottom w:val="0"/>
      <w:divBdr>
        <w:top w:val="none" w:sz="0" w:space="0" w:color="auto"/>
        <w:left w:val="none" w:sz="0" w:space="0" w:color="auto"/>
        <w:bottom w:val="none" w:sz="0" w:space="0" w:color="auto"/>
        <w:right w:val="none" w:sz="0" w:space="0" w:color="auto"/>
      </w:divBdr>
    </w:div>
    <w:div w:id="1836411531">
      <w:bodyDiv w:val="1"/>
      <w:marLeft w:val="0"/>
      <w:marRight w:val="0"/>
      <w:marTop w:val="0"/>
      <w:marBottom w:val="0"/>
      <w:divBdr>
        <w:top w:val="none" w:sz="0" w:space="0" w:color="auto"/>
        <w:left w:val="none" w:sz="0" w:space="0" w:color="auto"/>
        <w:bottom w:val="none" w:sz="0" w:space="0" w:color="auto"/>
        <w:right w:val="none" w:sz="0" w:space="0" w:color="auto"/>
      </w:divBdr>
    </w:div>
    <w:div w:id="1915972303">
      <w:bodyDiv w:val="1"/>
      <w:marLeft w:val="0"/>
      <w:marRight w:val="0"/>
      <w:marTop w:val="0"/>
      <w:marBottom w:val="0"/>
      <w:divBdr>
        <w:top w:val="none" w:sz="0" w:space="0" w:color="auto"/>
        <w:left w:val="none" w:sz="0" w:space="0" w:color="auto"/>
        <w:bottom w:val="none" w:sz="0" w:space="0" w:color="auto"/>
        <w:right w:val="none" w:sz="0" w:space="0" w:color="auto"/>
      </w:divBdr>
    </w:div>
    <w:div w:id="1929845550">
      <w:bodyDiv w:val="1"/>
      <w:marLeft w:val="0"/>
      <w:marRight w:val="0"/>
      <w:marTop w:val="0"/>
      <w:marBottom w:val="0"/>
      <w:divBdr>
        <w:top w:val="none" w:sz="0" w:space="0" w:color="auto"/>
        <w:left w:val="none" w:sz="0" w:space="0" w:color="auto"/>
        <w:bottom w:val="none" w:sz="0" w:space="0" w:color="auto"/>
        <w:right w:val="none" w:sz="0" w:space="0" w:color="auto"/>
      </w:divBdr>
    </w:div>
    <w:div w:id="19332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tamakjarska@bim.government.bg" TargetMode="External"/><Relationship Id="rId18" Type="http://schemas.openxmlformats.org/officeDocument/2006/relationships/hyperlink" Target="mailto:robert.szumski@gum.gov.pl" TargetMode="External"/><Relationship Id="rId26" Type="http://schemas.openxmlformats.org/officeDocument/2006/relationships/hyperlink" Target="mailto:carl-henrik.hanquist@ri.se" TargetMode="External"/><Relationship Id="rId39" Type="http://schemas.openxmlformats.org/officeDocument/2006/relationships/image" Target="media/image5.wmf"/><Relationship Id="rId21" Type="http://schemas.openxmlformats.org/officeDocument/2006/relationships/hyperlink" Target="mailto:addnaminda@yahoo.com" TargetMode="External"/><Relationship Id="rId34" Type="http://schemas.openxmlformats.org/officeDocument/2006/relationships/hyperlink" Target="mailto:Antti.Lassila@vtt.fi" TargetMode="External"/><Relationship Id="rId42" Type="http://schemas.openxmlformats.org/officeDocument/2006/relationships/oleObject" Target="embeddings/oleObject3.bin"/><Relationship Id="rId47" Type="http://schemas.openxmlformats.org/officeDocument/2006/relationships/hyperlink" Target="mailto:sheryl.bailey@npl.co.uk" TargetMode="External"/><Relationship Id="rId50" Type="http://schemas.openxmlformats.org/officeDocument/2006/relationships/hyperlink" Target="mailto:andrew.lewis@npl.co.uk"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bandis@eim.gr" TargetMode="External"/><Relationship Id="rId29" Type="http://schemas.openxmlformats.org/officeDocument/2006/relationships/hyperlink" Target="mailto:asli.akgoz@tubitak.gov.tr" TargetMode="External"/><Relationship Id="rId11" Type="http://schemas.openxmlformats.org/officeDocument/2006/relationships/image" Target="media/image1.png"/><Relationship Id="rId24" Type="http://schemas.openxmlformats.org/officeDocument/2006/relationships/hyperlink" Target="mailto:mohamed.abdelwahab@nis.sci.eg" TargetMode="External"/><Relationship Id="rId32" Type="http://schemas.openxmlformats.org/officeDocument/2006/relationships/hyperlink" Target="mailto:fursa@ukrcsm.kiev.ua" TargetMode="External"/><Relationship Id="rId37" Type="http://schemas.openxmlformats.org/officeDocument/2006/relationships/image" Target="media/image4.wmf"/><Relationship Id="rId40" Type="http://schemas.openxmlformats.org/officeDocument/2006/relationships/oleObject" Target="embeddings/oleObject2.bin"/><Relationship Id="rId45" Type="http://schemas.openxmlformats.org/officeDocument/2006/relationships/hyperlink" Target="mailto:sheryl.bailey@npl.co.uk"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fsaraiva@ipq.p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mperezh@cem.es" TargetMode="External"/><Relationship Id="rId22" Type="http://schemas.openxmlformats.org/officeDocument/2006/relationships/hyperlink" Target="mailto:addimension@measurementsdept.gov.lk" TargetMode="External"/><Relationship Id="rId27" Type="http://schemas.openxmlformats.org/officeDocument/2006/relationships/hyperlink" Target="mailto:agneta.jakobsson@ri.se" TargetMode="External"/><Relationship Id="rId30" Type="http://schemas.openxmlformats.org/officeDocument/2006/relationships/hyperlink" Target="mailto:damla.sendogdu@tubitak.gov.tr" TargetMode="External"/><Relationship Id="rId35" Type="http://schemas.openxmlformats.org/officeDocument/2006/relationships/image" Target="media/image2.jpeg"/><Relationship Id="rId43" Type="http://schemas.openxmlformats.org/officeDocument/2006/relationships/image" Target="media/image7.wmf"/><Relationship Id="rId48" Type="http://schemas.openxmlformats.org/officeDocument/2006/relationships/hyperlink" Target="mailto:andrew.lewis@npl.co.uk"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sheryl.bailey@npl.co.uk" TargetMode="External"/><Relationship Id="rId3" Type="http://schemas.openxmlformats.org/officeDocument/2006/relationships/customXml" Target="../customXml/item3.xml"/><Relationship Id="rId12" Type="http://schemas.openxmlformats.org/officeDocument/2006/relationships/hyperlink" Target="mailto:szikszai.gabor@bfkh.gov.hu" TargetMode="External"/><Relationship Id="rId17" Type="http://schemas.openxmlformats.org/officeDocument/2006/relationships/hyperlink" Target="mailto:marko.katic@fsb.hr" TargetMode="External"/><Relationship Id="rId25" Type="http://schemas.openxmlformats.org/officeDocument/2006/relationships/hyperlink" Target="mailto:sheryl.bailey@npl.co.uk" TargetMode="External"/><Relationship Id="rId33" Type="http://schemas.openxmlformats.org/officeDocument/2006/relationships/hyperlink" Target="mailto:geom@ukrcsm.kiev.ua" TargetMode="External"/><Relationship Id="rId38" Type="http://schemas.openxmlformats.org/officeDocument/2006/relationships/oleObject" Target="embeddings/oleObject1.bin"/><Relationship Id="rId46" Type="http://schemas.openxmlformats.org/officeDocument/2006/relationships/hyperlink" Target="mailto:andrew.lewis@npl.co.uk" TargetMode="External"/><Relationship Id="rId20" Type="http://schemas.openxmlformats.org/officeDocument/2006/relationships/hyperlink" Target="mailto:hka@justervesenet.no" TargetMode="External"/><Relationship Id="rId41" Type="http://schemas.openxmlformats.org/officeDocument/2006/relationships/image" Target="media/image6.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ha@dfm.dk" TargetMode="External"/><Relationship Id="rId23" Type="http://schemas.openxmlformats.org/officeDocument/2006/relationships/hyperlink" Target="mailto:kittisun@nimt.or.th" TargetMode="External"/><Relationship Id="rId28" Type="http://schemas.openxmlformats.org/officeDocument/2006/relationships/hyperlink" Target="mailto:tanfer.yandayan@tubitak.gov.tr" TargetMode="External"/><Relationship Id="rId36" Type="http://schemas.openxmlformats.org/officeDocument/2006/relationships/image" Target="media/image3.png"/><Relationship Id="rId49" Type="http://schemas.openxmlformats.org/officeDocument/2006/relationships/hyperlink" Target="mailto:sheryl.bailey@npl.co.uk"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mailto:yglushko@ucsm.com.ua" TargetMode="External"/><Relationship Id="rId44" Type="http://schemas.openxmlformats.org/officeDocument/2006/relationships/oleObject" Target="embeddings/oleObject4.bin"/><Relationship Id="rId52" Type="http://schemas.openxmlformats.org/officeDocument/2006/relationships/hyperlink" Target="mailto:andrew.lewis@np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038750D7DBBD46B49B359B1A92913D" ma:contentTypeVersion="26" ma:contentTypeDescription="Create a new document." ma:contentTypeScope="" ma:versionID="756340382cd4ea6942266a07dedb9eff">
  <xsd:schema xmlns:xsd="http://www.w3.org/2001/XMLSchema" xmlns:xs="http://www.w3.org/2001/XMLSchema" xmlns:p="http://schemas.microsoft.com/office/2006/metadata/properties" xmlns:ns2="acfeef49-c6dd-431c-a651-14114473d0bc" xmlns:ns3="22345c20-d505-4aea-a780-f35d3af5f31c" targetNamespace="http://schemas.microsoft.com/office/2006/metadata/properties" ma:root="true" ma:fieldsID="67736cf3f2370b3d5751523a83e7a2fb" ns2:_="" ns3:_="">
    <xsd:import namespace="acfeef49-c6dd-431c-a651-14114473d0bc"/>
    <xsd:import namespace="22345c20-d505-4aea-a780-f35d3af5f31c"/>
    <xsd:element name="properties">
      <xsd:complexType>
        <xsd:sequence>
          <xsd:element name="documentManagement">
            <xsd:complexType>
              <xsd:all>
                <xsd:element ref="ns2:_Flow_SignoffStatu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AddedtoIndysoft" minOccurs="0"/>
                <xsd:element ref="ns2:OnboardingTeam" minOccurs="0"/>
                <xsd:element ref="ns2:Labelinpl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eef49-c6dd-431c-a651-14114473d0bc" elementFormDefault="qualified">
    <xsd:import namespace="http://schemas.microsoft.com/office/2006/documentManagement/types"/>
    <xsd:import namespace="http://schemas.microsoft.com/office/infopath/2007/PartnerControls"/>
    <xsd:element name="_Flow_SignoffStatus" ma:index="2" nillable="true" ma:displayName="Status" ma:format="Dropdown" ma:hidden="true" ma:internalName="Sign_x002d_off_x0020_status">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2bccc2-81de-48e5-8e7d-e3401e24a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AddedtoIndysoft" ma:index="28" nillable="true" ma:displayName="Added to Indysoft" ma:format="Dropdown" ma:internalName="AddedtoIndysoft">
      <xsd:simpleType>
        <xsd:restriction base="dms:Text">
          <xsd:maxLength value="255"/>
        </xsd:restriction>
      </xsd:simpleType>
    </xsd:element>
    <xsd:element name="OnboardingTeam" ma:index="29" nillable="true" ma:displayName="Onboarding Team" ma:format="Dropdown" ma:internalName="OnboardingTeam">
      <xsd:simpleType>
        <xsd:restriction base="dms:Text">
          <xsd:maxLength value="255"/>
        </xsd:restriction>
      </xsd:simpleType>
    </xsd:element>
    <xsd:element name="Labelinplace" ma:index="30" nillable="true" ma:displayName="Label in place" ma:format="Dropdown" ma:internalName="Labelinplace">
      <xsd:simpleType>
        <xsd:restriction base="dms:Choice">
          <xsd:enumeration value="Yes"/>
          <xsd:enumeration value="No"/>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22345c20-d505-4aea-a780-f35d3af5f31c"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5389975-0200-4fe8-9013-6f2f6548470a}" ma:internalName="TaxCatchAll" ma:showField="CatchAllData" ma:web="22345c20-d505-4aea-a780-f35d3af5f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cfeef49-c6dd-431c-a651-14114473d0bc" xsi:nil="true"/>
    <TaxCatchAll xmlns="22345c20-d505-4aea-a780-f35d3af5f31c" xsi:nil="true"/>
    <lcf76f155ced4ddcb4097134ff3c332f xmlns="acfeef49-c6dd-431c-a651-14114473d0bc">
      <Terms xmlns="http://schemas.microsoft.com/office/infopath/2007/PartnerControls"/>
    </lcf76f155ced4ddcb4097134ff3c332f>
    <Labelinplace xmlns="acfeef49-c6dd-431c-a651-14114473d0bc" xsi:nil="true"/>
    <OnboardingTeam xmlns="acfeef49-c6dd-431c-a651-14114473d0bc" xsi:nil="true"/>
    <AddedtoIndysoft xmlns="acfeef49-c6dd-431c-a651-14114473d0b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3E83B-1FDF-4BC0-9025-1F876199A4D0}">
  <ds:schemaRefs>
    <ds:schemaRef ds:uri="http://schemas.microsoft.com/sharepoint/v3/contenttype/forms"/>
  </ds:schemaRefs>
</ds:datastoreItem>
</file>

<file path=customXml/itemProps2.xml><?xml version="1.0" encoding="utf-8"?>
<ds:datastoreItem xmlns:ds="http://schemas.openxmlformats.org/officeDocument/2006/customXml" ds:itemID="{65CB440F-769F-4D60-8A9E-8A5CD1E45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eef49-c6dd-431c-a651-14114473d0bc"/>
    <ds:schemaRef ds:uri="22345c20-d505-4aea-a780-f35d3af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03EDF-59DE-4FF4-A40F-A2C5B115F500}">
  <ds:schemaRefs>
    <ds:schemaRef ds:uri="http://schemas.microsoft.com/office/2006/metadata/properties"/>
    <ds:schemaRef ds:uri="http://schemas.microsoft.com/office/infopath/2007/PartnerControls"/>
    <ds:schemaRef ds:uri="acfeef49-c6dd-431c-a651-14114473d0bc"/>
    <ds:schemaRef ds:uri="22345c20-d505-4aea-a780-f35d3af5f31c"/>
  </ds:schemaRefs>
</ds:datastoreItem>
</file>

<file path=customXml/itemProps4.xml><?xml version="1.0" encoding="utf-8"?>
<ds:datastoreItem xmlns:ds="http://schemas.openxmlformats.org/officeDocument/2006/customXml" ds:itemID="{8E590109-FBFA-4D03-A06A-AE0D6959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20</Pages>
  <Words>5253</Words>
  <Characters>29946</Characters>
  <Application>Microsoft Office Word</Application>
  <DocSecurity>0</DocSecurity>
  <Lines>249</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EURAMET.L-K1.n01 protocol</vt:lpstr>
      <vt:lpstr>CCL-WGDM Newsletter No.2</vt:lpstr>
    </vt:vector>
  </TitlesOfParts>
  <Company>NPL</Company>
  <LinksUpToDate>false</LinksUpToDate>
  <CharactersWithSpaces>35129</CharactersWithSpaces>
  <SharedDoc>false</SharedDoc>
  <HLinks>
    <vt:vector size="6" baseType="variant">
      <vt:variant>
        <vt:i4>196641</vt:i4>
      </vt:variant>
      <vt:variant>
        <vt:i4>0</vt:i4>
      </vt:variant>
      <vt:variant>
        <vt:i4>0</vt:i4>
      </vt:variant>
      <vt:variant>
        <vt:i4>5</vt:i4>
      </vt:variant>
      <vt:variant>
        <vt:lpwstr>https://www.bipm.org/documents/20126/61813408/WGMRA_21-09.01_Competence_Matrix.pptx/cac06c8e-127e-a222-9131-da80e356f9a7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EURAMET.L-K1.n01 protocol</dc:title>
  <dc:subject/>
  <dc:creator>sheryl.bailey@npl.co.uk;Andrew.Lewis@npl.co.uk</dc:creator>
  <cp:keywords/>
  <cp:lastModifiedBy>Andrew Lewis</cp:lastModifiedBy>
  <cp:revision>30</cp:revision>
  <cp:lastPrinted>2013-10-17T23:12:00Z</cp:lastPrinted>
  <dcterms:created xsi:type="dcterms:W3CDTF">2025-04-01T16:04:00Z</dcterms:created>
  <dcterms:modified xsi:type="dcterms:W3CDTF">2025-04-07T11:05:00Z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0x010100EE038750D7DBBD46B49B359B1A92913D</vt:lpwstr>
  </property>
  <property fmtid="{D5CDD505-2E9C-101B-9397-08002B2CF9AE}" pid="4" name="MSIP_Label_9df4b5af-ab42-45d5-91e7-45583bed1b2a_Enabled">
    <vt:lpwstr>true</vt:lpwstr>
  </property>
  <property fmtid="{D5CDD505-2E9C-101B-9397-08002B2CF9AE}" pid="5" name="MSIP_Label_9df4b5af-ab42-45d5-91e7-45583bed1b2a_SetDate">
    <vt:lpwstr>2023-03-08T16:31:44Z</vt:lpwstr>
  </property>
  <property fmtid="{D5CDD505-2E9C-101B-9397-08002B2CF9AE}" pid="6" name="MSIP_Label_9df4b5af-ab42-45d5-91e7-45583bed1b2a_Method">
    <vt:lpwstr>Standard</vt:lpwstr>
  </property>
  <property fmtid="{D5CDD505-2E9C-101B-9397-08002B2CF9AE}" pid="7" name="MSIP_Label_9df4b5af-ab42-45d5-91e7-45583bed1b2a_Name">
    <vt:lpwstr>9df4b5af-ab42-45d5-91e7-45583bed1b2a</vt:lpwstr>
  </property>
  <property fmtid="{D5CDD505-2E9C-101B-9397-08002B2CF9AE}" pid="8" name="MSIP_Label_9df4b5af-ab42-45d5-91e7-45583bed1b2a_SiteId">
    <vt:lpwstr>601e5460-b1bf-49c0-bd2d-e76ffc186a8d</vt:lpwstr>
  </property>
  <property fmtid="{D5CDD505-2E9C-101B-9397-08002B2CF9AE}" pid="9" name="MSIP_Label_9df4b5af-ab42-45d5-91e7-45583bed1b2a_ActionId">
    <vt:lpwstr>62a31b3b-dc89-42fa-bc43-649b0f587f7b</vt:lpwstr>
  </property>
  <property fmtid="{D5CDD505-2E9C-101B-9397-08002B2CF9AE}" pid="10" name="MSIP_Label_9df4b5af-ab42-45d5-91e7-45583bed1b2a_ContentBits">
    <vt:lpwstr>0</vt:lpwstr>
  </property>
</Properties>
</file>