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5978"/>
        <w:gridCol w:w="229"/>
      </w:tblGrid>
      <w:tr w:rsidR="0023041B" w14:paraId="30D6F8B9" w14:textId="77777777" w:rsidTr="00C24AD7">
        <w:trPr>
          <w:cantSplit/>
          <w:trHeight w:val="1435"/>
        </w:trPr>
        <w:tc>
          <w:tcPr>
            <w:tcW w:w="5978" w:type="dxa"/>
            <w:vAlign w:val="center"/>
          </w:tcPr>
          <w:p w14:paraId="3D7093ED" w14:textId="22CE50DF" w:rsidR="0023041B" w:rsidRDefault="002E0C71">
            <w:pPr>
              <w:spacing w:before="113"/>
              <w:ind w:right="72"/>
              <w:jc w:val="center"/>
              <w:rPr>
                <w:lang w:val="en-GB"/>
              </w:rPr>
            </w:pPr>
            <w:r>
              <w:rPr>
                <w:noProof/>
                <w:lang w:val="en-CA" w:eastAsia="en-CA"/>
              </w:rPr>
              <w:drawing>
                <wp:inline distT="0" distB="0" distL="0" distR="0" wp14:anchorId="3E09C34C" wp14:editId="6F40C4E4">
                  <wp:extent cx="3619500" cy="276225"/>
                  <wp:effectExtent l="0" t="0" r="0" b="0"/>
                  <wp:docPr id="1" name="Picture 1" descr="nrc-signature-e-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signature-e-k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276225"/>
                          </a:xfrm>
                          <a:prstGeom prst="rect">
                            <a:avLst/>
                          </a:prstGeom>
                          <a:noFill/>
                          <a:ln>
                            <a:noFill/>
                          </a:ln>
                        </pic:spPr>
                      </pic:pic>
                    </a:graphicData>
                  </a:graphic>
                </wp:inline>
              </w:drawing>
            </w:r>
          </w:p>
        </w:tc>
        <w:tc>
          <w:tcPr>
            <w:tcW w:w="229" w:type="dxa"/>
            <w:vAlign w:val="center"/>
          </w:tcPr>
          <w:p w14:paraId="22E7C756" w14:textId="13D535FB" w:rsidR="0023041B" w:rsidRDefault="0023041B">
            <w:pPr>
              <w:pStyle w:val="KopfzeileBrief"/>
              <w:tabs>
                <w:tab w:val="clear" w:pos="7088"/>
                <w:tab w:val="clear" w:pos="8080"/>
              </w:tabs>
              <w:spacing w:before="0"/>
              <w:jc w:val="center"/>
              <w:rPr>
                <w:lang w:val="en-GB"/>
              </w:rPr>
            </w:pPr>
          </w:p>
        </w:tc>
      </w:tr>
    </w:tbl>
    <w:p w14:paraId="421099D0" w14:textId="77777777" w:rsidR="0023041B" w:rsidRDefault="0023041B">
      <w:pPr>
        <w:tabs>
          <w:tab w:val="right" w:pos="9356"/>
        </w:tabs>
        <w:ind w:right="4"/>
        <w:rPr>
          <w:lang w:val="en-GB"/>
        </w:rPr>
      </w:pPr>
    </w:p>
    <w:p w14:paraId="11E99AC8" w14:textId="77777777" w:rsidR="0023041B" w:rsidRDefault="0023041B">
      <w:pPr>
        <w:tabs>
          <w:tab w:val="right" w:pos="9356"/>
        </w:tabs>
        <w:ind w:right="4"/>
        <w:rPr>
          <w:lang w:val="en-GB"/>
        </w:rPr>
      </w:pPr>
    </w:p>
    <w:p w14:paraId="49E39271" w14:textId="77777777" w:rsidR="0023041B" w:rsidRDefault="0023041B">
      <w:pPr>
        <w:tabs>
          <w:tab w:val="right" w:pos="9356"/>
        </w:tabs>
        <w:ind w:right="4"/>
        <w:rPr>
          <w:lang w:val="en-GB"/>
        </w:rPr>
      </w:pPr>
    </w:p>
    <w:p w14:paraId="3A75E433" w14:textId="77777777" w:rsidR="0023041B" w:rsidRDefault="0023041B">
      <w:pPr>
        <w:tabs>
          <w:tab w:val="right" w:pos="9356"/>
        </w:tabs>
        <w:ind w:right="4"/>
        <w:rPr>
          <w:lang w:val="en-GB"/>
        </w:rPr>
      </w:pPr>
    </w:p>
    <w:p w14:paraId="57C048A0" w14:textId="77777777" w:rsidR="0023041B" w:rsidRDefault="0023041B">
      <w:pPr>
        <w:tabs>
          <w:tab w:val="right" w:pos="9356"/>
        </w:tabs>
        <w:ind w:right="4"/>
        <w:jc w:val="center"/>
        <w:rPr>
          <w:rFonts w:ascii="Arial" w:hAnsi="Arial"/>
          <w:b/>
          <w:bCs/>
          <w:sz w:val="28"/>
          <w:lang w:val="en-GB"/>
        </w:rPr>
      </w:pPr>
    </w:p>
    <w:p w14:paraId="06AF02A3" w14:textId="77777777" w:rsidR="0023041B" w:rsidRDefault="0023041B">
      <w:pPr>
        <w:tabs>
          <w:tab w:val="right" w:pos="9356"/>
        </w:tabs>
        <w:ind w:right="4"/>
        <w:jc w:val="center"/>
        <w:rPr>
          <w:rFonts w:ascii="Arial" w:hAnsi="Arial"/>
          <w:b/>
          <w:bCs/>
          <w:sz w:val="28"/>
          <w:lang w:val="en-GB"/>
        </w:rPr>
      </w:pPr>
      <w:r>
        <w:rPr>
          <w:rFonts w:ascii="Arial" w:hAnsi="Arial"/>
          <w:b/>
          <w:bCs/>
          <w:sz w:val="28"/>
          <w:lang w:val="en-GB"/>
        </w:rPr>
        <w:t xml:space="preserve"> </w:t>
      </w:r>
    </w:p>
    <w:p w14:paraId="0304D8E5" w14:textId="77777777" w:rsidR="0023041B" w:rsidRDefault="0023041B">
      <w:pPr>
        <w:tabs>
          <w:tab w:val="right" w:pos="9356"/>
        </w:tabs>
        <w:ind w:right="4"/>
        <w:jc w:val="center"/>
        <w:rPr>
          <w:rFonts w:ascii="Arial" w:hAnsi="Arial"/>
          <w:b/>
          <w:bCs/>
          <w:sz w:val="36"/>
          <w:lang w:val="en-GB"/>
        </w:rPr>
      </w:pPr>
      <w:r>
        <w:rPr>
          <w:rFonts w:ascii="Arial" w:hAnsi="Arial"/>
          <w:b/>
          <w:bCs/>
          <w:sz w:val="36"/>
          <w:lang w:val="en-GB"/>
        </w:rPr>
        <w:t>CCL Key Comparison</w:t>
      </w:r>
      <w:r w:rsidR="004C253D" w:rsidRPr="004C253D">
        <w:rPr>
          <w:rFonts w:ascii="Arial" w:hAnsi="Arial"/>
          <w:b/>
          <w:bCs/>
          <w:sz w:val="36"/>
          <w:lang w:val="en-GB"/>
        </w:rPr>
        <w:t xml:space="preserve"> </w:t>
      </w:r>
      <w:r w:rsidR="004C253D">
        <w:rPr>
          <w:rFonts w:ascii="Arial" w:hAnsi="Arial"/>
          <w:b/>
          <w:bCs/>
          <w:sz w:val="36"/>
          <w:lang w:val="en-GB"/>
        </w:rPr>
        <w:t>CCL-K1</w:t>
      </w:r>
      <w:r w:rsidR="00D25104">
        <w:rPr>
          <w:rFonts w:ascii="Arial" w:hAnsi="Arial"/>
          <w:b/>
          <w:bCs/>
          <w:sz w:val="36"/>
          <w:lang w:val="en-GB"/>
        </w:rPr>
        <w:t>.n01</w:t>
      </w:r>
    </w:p>
    <w:p w14:paraId="6C018D13" w14:textId="7D80C7C6" w:rsidR="0023041B" w:rsidRDefault="00E56B5B">
      <w:pPr>
        <w:tabs>
          <w:tab w:val="right" w:pos="9356"/>
        </w:tabs>
        <w:ind w:right="4"/>
        <w:jc w:val="center"/>
        <w:rPr>
          <w:rFonts w:ascii="Arial" w:hAnsi="Arial"/>
          <w:b/>
          <w:bCs/>
          <w:sz w:val="36"/>
          <w:lang w:val="en-GB"/>
        </w:rPr>
      </w:pPr>
      <w:proofErr w:type="spellStart"/>
      <w:r>
        <w:rPr>
          <w:rFonts w:ascii="Arial" w:hAnsi="Arial"/>
          <w:b/>
          <w:bCs/>
          <w:sz w:val="36"/>
          <w:lang w:val="en-GB"/>
        </w:rPr>
        <w:t>Interferometric</w:t>
      </w:r>
      <w:proofErr w:type="spellEnd"/>
      <w:r>
        <w:rPr>
          <w:rFonts w:ascii="Arial" w:hAnsi="Arial"/>
          <w:b/>
          <w:bCs/>
          <w:sz w:val="36"/>
          <w:lang w:val="en-GB"/>
        </w:rPr>
        <w:t xml:space="preserve"> Measurement of Central Length of Gauge Blocks</w:t>
      </w:r>
    </w:p>
    <w:p w14:paraId="128E017A" w14:textId="77777777" w:rsidR="0023041B" w:rsidRDefault="0023041B">
      <w:pPr>
        <w:tabs>
          <w:tab w:val="right" w:pos="9356"/>
        </w:tabs>
        <w:ind w:right="4"/>
        <w:jc w:val="center"/>
        <w:rPr>
          <w:rFonts w:ascii="Arial" w:hAnsi="Arial"/>
          <w:b/>
          <w:bCs/>
          <w:sz w:val="36"/>
          <w:lang w:val="en-GB"/>
        </w:rPr>
      </w:pPr>
    </w:p>
    <w:p w14:paraId="6CDB5B31" w14:textId="77777777" w:rsidR="0023041B" w:rsidRDefault="0023041B">
      <w:pPr>
        <w:tabs>
          <w:tab w:val="right" w:pos="9356"/>
        </w:tabs>
        <w:ind w:right="4"/>
        <w:jc w:val="center"/>
        <w:rPr>
          <w:rFonts w:ascii="Arial" w:hAnsi="Arial"/>
          <w:b/>
          <w:bCs/>
          <w:sz w:val="36"/>
          <w:lang w:val="en-GB"/>
        </w:rPr>
      </w:pPr>
    </w:p>
    <w:p w14:paraId="364657A5" w14:textId="77777777" w:rsidR="0023041B" w:rsidRDefault="0023041B">
      <w:pPr>
        <w:tabs>
          <w:tab w:val="right" w:pos="9356"/>
        </w:tabs>
        <w:ind w:right="4"/>
        <w:jc w:val="center"/>
        <w:rPr>
          <w:rFonts w:ascii="Arial" w:hAnsi="Arial"/>
          <w:b/>
          <w:bCs/>
          <w:sz w:val="36"/>
          <w:lang w:val="en-GB"/>
        </w:rPr>
      </w:pPr>
    </w:p>
    <w:p w14:paraId="439D1DB2" w14:textId="77777777" w:rsidR="0023041B" w:rsidRDefault="004C253D">
      <w:pPr>
        <w:tabs>
          <w:tab w:val="right" w:pos="9356"/>
        </w:tabs>
        <w:ind w:right="4"/>
        <w:jc w:val="center"/>
        <w:rPr>
          <w:rFonts w:ascii="Arial" w:hAnsi="Arial"/>
          <w:b/>
          <w:bCs/>
          <w:sz w:val="28"/>
          <w:lang w:val="en-GB"/>
        </w:rPr>
      </w:pPr>
      <w:r>
        <w:rPr>
          <w:rFonts w:ascii="Arial" w:hAnsi="Arial"/>
          <w:b/>
          <w:bCs/>
          <w:sz w:val="36"/>
          <w:lang w:val="en-GB"/>
        </w:rPr>
        <w:t>Technical protocol</w:t>
      </w:r>
    </w:p>
    <w:p w14:paraId="7D891DD0" w14:textId="77777777" w:rsidR="0023041B" w:rsidRDefault="0023041B">
      <w:pPr>
        <w:tabs>
          <w:tab w:val="right" w:pos="9356"/>
        </w:tabs>
        <w:ind w:right="4"/>
        <w:jc w:val="center"/>
        <w:rPr>
          <w:rFonts w:ascii="Arial" w:hAnsi="Arial"/>
          <w:b/>
          <w:bCs/>
          <w:sz w:val="28"/>
          <w:lang w:val="en-GB"/>
        </w:rPr>
      </w:pPr>
    </w:p>
    <w:p w14:paraId="1049A0D6" w14:textId="77777777" w:rsidR="0023041B" w:rsidRDefault="0023041B">
      <w:pPr>
        <w:tabs>
          <w:tab w:val="right" w:pos="9356"/>
        </w:tabs>
        <w:ind w:right="4"/>
        <w:jc w:val="center"/>
        <w:rPr>
          <w:rFonts w:ascii="Arial" w:hAnsi="Arial"/>
          <w:b/>
          <w:bCs/>
          <w:sz w:val="28"/>
          <w:lang w:val="en-GB"/>
        </w:rPr>
      </w:pPr>
    </w:p>
    <w:p w14:paraId="73ABF759" w14:textId="64586E26" w:rsidR="004C253D" w:rsidRDefault="00C36A28">
      <w:pPr>
        <w:tabs>
          <w:tab w:val="right" w:pos="9356"/>
        </w:tabs>
        <w:ind w:right="4"/>
        <w:jc w:val="center"/>
        <w:rPr>
          <w:rFonts w:ascii="Arial" w:hAnsi="Arial"/>
          <w:lang w:val="en-GB"/>
        </w:rPr>
      </w:pPr>
      <w:r>
        <w:rPr>
          <w:rFonts w:ascii="Arial" w:hAnsi="Arial"/>
          <w:lang w:val="en-GB"/>
        </w:rPr>
        <w:t>Ian D. Leroux (NRC-CNRC)</w:t>
      </w:r>
    </w:p>
    <w:p w14:paraId="273D07B8" w14:textId="77777777" w:rsidR="0023041B" w:rsidRPr="002420FB" w:rsidRDefault="0023041B">
      <w:pPr>
        <w:tabs>
          <w:tab w:val="right" w:pos="9356"/>
        </w:tabs>
        <w:ind w:right="4"/>
        <w:jc w:val="center"/>
        <w:rPr>
          <w:rFonts w:ascii="Arial" w:hAnsi="Arial"/>
          <w:b/>
          <w:bCs/>
          <w:sz w:val="28"/>
          <w:lang w:val="fr-CH"/>
        </w:rPr>
      </w:pPr>
    </w:p>
    <w:p w14:paraId="6B5DF761" w14:textId="77777777" w:rsidR="0023041B" w:rsidRPr="002420FB" w:rsidRDefault="0023041B">
      <w:pPr>
        <w:tabs>
          <w:tab w:val="right" w:pos="9356"/>
        </w:tabs>
        <w:ind w:right="4"/>
        <w:jc w:val="center"/>
        <w:rPr>
          <w:rFonts w:ascii="Arial" w:hAnsi="Arial"/>
          <w:b/>
          <w:bCs/>
          <w:sz w:val="28"/>
          <w:lang w:val="fr-CH"/>
        </w:rPr>
      </w:pPr>
    </w:p>
    <w:p w14:paraId="0EE846C4" w14:textId="77777777" w:rsidR="0023041B" w:rsidRPr="002420FB" w:rsidRDefault="0023041B">
      <w:pPr>
        <w:tabs>
          <w:tab w:val="right" w:pos="9356"/>
        </w:tabs>
        <w:ind w:right="4"/>
        <w:jc w:val="center"/>
        <w:rPr>
          <w:rFonts w:ascii="Arial" w:hAnsi="Arial"/>
          <w:b/>
          <w:bCs/>
          <w:sz w:val="28"/>
          <w:lang w:val="fr-CH"/>
        </w:rPr>
      </w:pPr>
    </w:p>
    <w:p w14:paraId="7FEF90DC" w14:textId="77777777" w:rsidR="0023041B" w:rsidRPr="002420FB" w:rsidRDefault="0023041B">
      <w:pPr>
        <w:tabs>
          <w:tab w:val="right" w:pos="9356"/>
        </w:tabs>
        <w:ind w:right="4"/>
        <w:jc w:val="center"/>
        <w:rPr>
          <w:rFonts w:ascii="Arial" w:hAnsi="Arial"/>
          <w:b/>
          <w:bCs/>
          <w:sz w:val="28"/>
          <w:lang w:val="fr-CH"/>
        </w:rPr>
      </w:pPr>
    </w:p>
    <w:p w14:paraId="2DDE8649" w14:textId="468C096E" w:rsidR="00735FEB" w:rsidRDefault="00C36A28" w:rsidP="00735FEB">
      <w:pPr>
        <w:tabs>
          <w:tab w:val="right" w:pos="9356"/>
        </w:tabs>
        <w:ind w:right="4"/>
        <w:jc w:val="right"/>
        <w:rPr>
          <w:rFonts w:ascii="Arial" w:hAnsi="Arial"/>
          <w:lang w:val="en-GB"/>
        </w:rPr>
      </w:pPr>
      <w:r>
        <w:rPr>
          <w:rFonts w:ascii="Arial" w:hAnsi="Arial"/>
          <w:lang w:val="en-GB"/>
        </w:rPr>
        <w:t xml:space="preserve">Ottawa, </w:t>
      </w:r>
      <w:r w:rsidR="008A4D30">
        <w:rPr>
          <w:rFonts w:ascii="Arial" w:hAnsi="Arial"/>
          <w:lang w:val="en-GB"/>
        </w:rPr>
        <w:t xml:space="preserve">October </w:t>
      </w:r>
      <w:r>
        <w:rPr>
          <w:rFonts w:ascii="Arial" w:hAnsi="Arial"/>
          <w:lang w:val="en-GB"/>
        </w:rPr>
        <w:t>2022</w:t>
      </w:r>
    </w:p>
    <w:p w14:paraId="2A7D70E2" w14:textId="11CDA393" w:rsidR="00BE2C54" w:rsidRDefault="00BE2C54" w:rsidP="00AD5F8C">
      <w:pPr>
        <w:pStyle w:val="TOCHeading"/>
        <w:pageBreakBefore/>
      </w:pPr>
      <w:r>
        <w:lastRenderedPageBreak/>
        <w:t>Contents</w:t>
      </w:r>
    </w:p>
    <w:p w14:paraId="661DFFCC" w14:textId="658C035C" w:rsidR="00BE2C54" w:rsidRPr="00BE2C54" w:rsidRDefault="00BE2C54">
      <w:pPr>
        <w:pStyle w:val="TOC1"/>
        <w:tabs>
          <w:tab w:val="left" w:pos="440"/>
          <w:tab w:val="right" w:leader="dot" w:pos="9323"/>
        </w:tabs>
        <w:rPr>
          <w:rFonts w:cs="Times New Roman"/>
          <w:noProof/>
          <w:szCs w:val="22"/>
          <w:lang w:val="en-CA" w:eastAsia="en-CA"/>
        </w:rPr>
      </w:pPr>
      <w:r>
        <w:rPr>
          <w:b/>
          <w:bCs/>
          <w:noProof/>
        </w:rPr>
        <w:fldChar w:fldCharType="begin"/>
      </w:r>
      <w:r>
        <w:rPr>
          <w:b/>
          <w:bCs/>
          <w:noProof/>
        </w:rPr>
        <w:instrText xml:space="preserve"> TOC \o "1-3" \h \z \u </w:instrText>
      </w:r>
      <w:r>
        <w:rPr>
          <w:b/>
          <w:bCs/>
          <w:noProof/>
        </w:rPr>
        <w:fldChar w:fldCharType="separate"/>
      </w:r>
      <w:hyperlink w:anchor="_Toc104981363" w:history="1">
        <w:r w:rsidRPr="00202518">
          <w:rPr>
            <w:rStyle w:val="Hyperlink"/>
            <w:noProof/>
          </w:rPr>
          <w:t>1</w:t>
        </w:r>
        <w:r w:rsidRPr="00BE2C54">
          <w:rPr>
            <w:rFonts w:cs="Times New Roman"/>
            <w:noProof/>
            <w:szCs w:val="22"/>
            <w:lang w:val="en-CA" w:eastAsia="en-CA"/>
          </w:rPr>
          <w:tab/>
        </w:r>
        <w:r w:rsidRPr="00202518">
          <w:rPr>
            <w:rStyle w:val="Hyperlink"/>
            <w:noProof/>
          </w:rPr>
          <w:t>Document Control</w:t>
        </w:r>
        <w:r>
          <w:rPr>
            <w:noProof/>
            <w:webHidden/>
          </w:rPr>
          <w:tab/>
        </w:r>
        <w:r>
          <w:rPr>
            <w:noProof/>
            <w:webHidden/>
          </w:rPr>
          <w:fldChar w:fldCharType="begin"/>
        </w:r>
        <w:r>
          <w:rPr>
            <w:noProof/>
            <w:webHidden/>
          </w:rPr>
          <w:instrText xml:space="preserve"> PAGEREF _Toc104981363 \h </w:instrText>
        </w:r>
        <w:r>
          <w:rPr>
            <w:noProof/>
            <w:webHidden/>
          </w:rPr>
        </w:r>
        <w:r>
          <w:rPr>
            <w:noProof/>
            <w:webHidden/>
          </w:rPr>
          <w:fldChar w:fldCharType="separate"/>
        </w:r>
        <w:r w:rsidR="00442AC2">
          <w:rPr>
            <w:noProof/>
            <w:webHidden/>
          </w:rPr>
          <w:t>3</w:t>
        </w:r>
        <w:r>
          <w:rPr>
            <w:noProof/>
            <w:webHidden/>
          </w:rPr>
          <w:fldChar w:fldCharType="end"/>
        </w:r>
      </w:hyperlink>
    </w:p>
    <w:p w14:paraId="27EB19F7" w14:textId="4769DC6E" w:rsidR="00BE2C54" w:rsidRPr="00BE2C54" w:rsidRDefault="00442AC2">
      <w:pPr>
        <w:pStyle w:val="TOC1"/>
        <w:tabs>
          <w:tab w:val="left" w:pos="440"/>
          <w:tab w:val="right" w:leader="dot" w:pos="9323"/>
        </w:tabs>
        <w:rPr>
          <w:rFonts w:cs="Times New Roman"/>
          <w:noProof/>
          <w:szCs w:val="22"/>
          <w:lang w:val="en-CA" w:eastAsia="en-CA"/>
        </w:rPr>
      </w:pPr>
      <w:hyperlink w:anchor="_Toc104981364" w:history="1">
        <w:r w:rsidR="00BE2C54" w:rsidRPr="00202518">
          <w:rPr>
            <w:rStyle w:val="Hyperlink"/>
            <w:noProof/>
          </w:rPr>
          <w:t>2</w:t>
        </w:r>
        <w:r w:rsidR="00BE2C54" w:rsidRPr="00BE2C54">
          <w:rPr>
            <w:rFonts w:cs="Times New Roman"/>
            <w:noProof/>
            <w:szCs w:val="22"/>
            <w:lang w:val="en-CA" w:eastAsia="en-CA"/>
          </w:rPr>
          <w:tab/>
        </w:r>
        <w:r w:rsidR="00BE2C54" w:rsidRPr="00202518">
          <w:rPr>
            <w:rStyle w:val="Hyperlink"/>
            <w:noProof/>
          </w:rPr>
          <w:t>Introduction</w:t>
        </w:r>
        <w:r w:rsidR="00BE2C54">
          <w:rPr>
            <w:noProof/>
            <w:webHidden/>
          </w:rPr>
          <w:tab/>
        </w:r>
        <w:r w:rsidR="00BE2C54">
          <w:rPr>
            <w:noProof/>
            <w:webHidden/>
          </w:rPr>
          <w:fldChar w:fldCharType="begin"/>
        </w:r>
        <w:r w:rsidR="00BE2C54">
          <w:rPr>
            <w:noProof/>
            <w:webHidden/>
          </w:rPr>
          <w:instrText xml:space="preserve"> PAGEREF _Toc104981364 \h </w:instrText>
        </w:r>
        <w:r w:rsidR="00BE2C54">
          <w:rPr>
            <w:noProof/>
            <w:webHidden/>
          </w:rPr>
        </w:r>
        <w:r w:rsidR="00BE2C54">
          <w:rPr>
            <w:noProof/>
            <w:webHidden/>
          </w:rPr>
          <w:fldChar w:fldCharType="separate"/>
        </w:r>
        <w:r>
          <w:rPr>
            <w:noProof/>
            <w:webHidden/>
          </w:rPr>
          <w:t>3</w:t>
        </w:r>
        <w:r w:rsidR="00BE2C54">
          <w:rPr>
            <w:noProof/>
            <w:webHidden/>
          </w:rPr>
          <w:fldChar w:fldCharType="end"/>
        </w:r>
      </w:hyperlink>
    </w:p>
    <w:p w14:paraId="014FDEF1" w14:textId="433A330A" w:rsidR="00BE2C54" w:rsidRPr="00BE2C54" w:rsidRDefault="00442AC2">
      <w:pPr>
        <w:pStyle w:val="TOC2"/>
        <w:tabs>
          <w:tab w:val="left" w:pos="880"/>
          <w:tab w:val="right" w:leader="dot" w:pos="9323"/>
        </w:tabs>
        <w:rPr>
          <w:rFonts w:cs="Times New Roman"/>
          <w:noProof/>
          <w:szCs w:val="22"/>
          <w:lang w:val="en-CA" w:eastAsia="en-CA"/>
        </w:rPr>
      </w:pPr>
      <w:hyperlink w:anchor="_Toc104981365" w:history="1">
        <w:r w:rsidR="00BE2C54" w:rsidRPr="00202518">
          <w:rPr>
            <w:rStyle w:val="Hyperlink"/>
            <w:noProof/>
          </w:rPr>
          <w:t>2.1</w:t>
        </w:r>
        <w:r w:rsidR="00BE2C54" w:rsidRPr="00BE2C54">
          <w:rPr>
            <w:rFonts w:cs="Times New Roman"/>
            <w:noProof/>
            <w:szCs w:val="22"/>
            <w:lang w:val="en-CA" w:eastAsia="en-CA"/>
          </w:rPr>
          <w:tab/>
        </w:r>
        <w:r w:rsidR="00BE2C54" w:rsidRPr="00202518">
          <w:rPr>
            <w:rStyle w:val="Hyperlink"/>
            <w:noProof/>
          </w:rPr>
          <w:t>Comparison topic</w:t>
        </w:r>
        <w:r w:rsidR="00BE2C54">
          <w:rPr>
            <w:noProof/>
            <w:webHidden/>
          </w:rPr>
          <w:tab/>
        </w:r>
        <w:r w:rsidR="00BE2C54">
          <w:rPr>
            <w:noProof/>
            <w:webHidden/>
          </w:rPr>
          <w:fldChar w:fldCharType="begin"/>
        </w:r>
        <w:r w:rsidR="00BE2C54">
          <w:rPr>
            <w:noProof/>
            <w:webHidden/>
          </w:rPr>
          <w:instrText xml:space="preserve"> PAGEREF _Toc104981365 \h </w:instrText>
        </w:r>
        <w:r w:rsidR="00BE2C54">
          <w:rPr>
            <w:noProof/>
            <w:webHidden/>
          </w:rPr>
        </w:r>
        <w:r w:rsidR="00BE2C54">
          <w:rPr>
            <w:noProof/>
            <w:webHidden/>
          </w:rPr>
          <w:fldChar w:fldCharType="separate"/>
        </w:r>
        <w:r>
          <w:rPr>
            <w:noProof/>
            <w:webHidden/>
          </w:rPr>
          <w:t>3</w:t>
        </w:r>
        <w:r w:rsidR="00BE2C54">
          <w:rPr>
            <w:noProof/>
            <w:webHidden/>
          </w:rPr>
          <w:fldChar w:fldCharType="end"/>
        </w:r>
      </w:hyperlink>
    </w:p>
    <w:p w14:paraId="70287E97" w14:textId="2AC4E0A0" w:rsidR="00BE2C54" w:rsidRPr="00BE2C54" w:rsidRDefault="00442AC2">
      <w:pPr>
        <w:pStyle w:val="TOC2"/>
        <w:tabs>
          <w:tab w:val="left" w:pos="880"/>
          <w:tab w:val="right" w:leader="dot" w:pos="9323"/>
        </w:tabs>
        <w:rPr>
          <w:rFonts w:cs="Times New Roman"/>
          <w:noProof/>
          <w:szCs w:val="22"/>
          <w:lang w:val="en-CA" w:eastAsia="en-CA"/>
        </w:rPr>
      </w:pPr>
      <w:hyperlink w:anchor="_Toc104981366" w:history="1">
        <w:r w:rsidR="00BE2C54" w:rsidRPr="00202518">
          <w:rPr>
            <w:rStyle w:val="Hyperlink"/>
            <w:noProof/>
          </w:rPr>
          <w:t>2.2</w:t>
        </w:r>
        <w:r w:rsidR="00BE2C54" w:rsidRPr="00BE2C54">
          <w:rPr>
            <w:rFonts w:cs="Times New Roman"/>
            <w:noProof/>
            <w:szCs w:val="22"/>
            <w:lang w:val="en-CA" w:eastAsia="en-CA"/>
          </w:rPr>
          <w:tab/>
        </w:r>
        <w:r w:rsidR="00BE2C54" w:rsidRPr="00202518">
          <w:rPr>
            <w:rStyle w:val="Hyperlink"/>
            <w:noProof/>
          </w:rPr>
          <w:t>Support for CMCs/service categories</w:t>
        </w:r>
        <w:r w:rsidR="00BE2C54">
          <w:rPr>
            <w:noProof/>
            <w:webHidden/>
          </w:rPr>
          <w:tab/>
        </w:r>
        <w:r w:rsidR="00BE2C54">
          <w:rPr>
            <w:noProof/>
            <w:webHidden/>
          </w:rPr>
          <w:fldChar w:fldCharType="begin"/>
        </w:r>
        <w:r w:rsidR="00BE2C54">
          <w:rPr>
            <w:noProof/>
            <w:webHidden/>
          </w:rPr>
          <w:instrText xml:space="preserve"> PAGEREF _Toc104981366 \h </w:instrText>
        </w:r>
        <w:r w:rsidR="00BE2C54">
          <w:rPr>
            <w:noProof/>
            <w:webHidden/>
          </w:rPr>
        </w:r>
        <w:r w:rsidR="00BE2C54">
          <w:rPr>
            <w:noProof/>
            <w:webHidden/>
          </w:rPr>
          <w:fldChar w:fldCharType="separate"/>
        </w:r>
        <w:r>
          <w:rPr>
            <w:noProof/>
            <w:webHidden/>
          </w:rPr>
          <w:t>3</w:t>
        </w:r>
        <w:r w:rsidR="00BE2C54">
          <w:rPr>
            <w:noProof/>
            <w:webHidden/>
          </w:rPr>
          <w:fldChar w:fldCharType="end"/>
        </w:r>
      </w:hyperlink>
    </w:p>
    <w:p w14:paraId="5C8D6C27" w14:textId="5DEA135E" w:rsidR="00BE2C54" w:rsidRPr="00BE2C54" w:rsidRDefault="00442AC2">
      <w:pPr>
        <w:pStyle w:val="TOC1"/>
        <w:tabs>
          <w:tab w:val="left" w:pos="440"/>
          <w:tab w:val="right" w:leader="dot" w:pos="9323"/>
        </w:tabs>
        <w:rPr>
          <w:rFonts w:cs="Times New Roman"/>
          <w:noProof/>
          <w:szCs w:val="22"/>
          <w:lang w:val="en-CA" w:eastAsia="en-CA"/>
        </w:rPr>
      </w:pPr>
      <w:hyperlink w:anchor="_Toc104981367" w:history="1">
        <w:r w:rsidR="00BE2C54" w:rsidRPr="00202518">
          <w:rPr>
            <w:rStyle w:val="Hyperlink"/>
            <w:noProof/>
          </w:rPr>
          <w:t>3</w:t>
        </w:r>
        <w:r w:rsidR="00BE2C54" w:rsidRPr="00BE2C54">
          <w:rPr>
            <w:rFonts w:cs="Times New Roman"/>
            <w:noProof/>
            <w:szCs w:val="22"/>
            <w:lang w:val="en-CA" w:eastAsia="en-CA"/>
          </w:rPr>
          <w:tab/>
        </w:r>
        <w:r w:rsidR="00BE2C54" w:rsidRPr="00202518">
          <w:rPr>
            <w:rStyle w:val="Hyperlink"/>
            <w:noProof/>
          </w:rPr>
          <w:t>Organization</w:t>
        </w:r>
        <w:r w:rsidR="00BE2C54">
          <w:rPr>
            <w:noProof/>
            <w:webHidden/>
          </w:rPr>
          <w:tab/>
        </w:r>
        <w:r w:rsidR="00BE2C54">
          <w:rPr>
            <w:noProof/>
            <w:webHidden/>
          </w:rPr>
          <w:fldChar w:fldCharType="begin"/>
        </w:r>
        <w:r w:rsidR="00BE2C54">
          <w:rPr>
            <w:noProof/>
            <w:webHidden/>
          </w:rPr>
          <w:instrText xml:space="preserve"> PAGEREF _Toc104981367 \h </w:instrText>
        </w:r>
        <w:r w:rsidR="00BE2C54">
          <w:rPr>
            <w:noProof/>
            <w:webHidden/>
          </w:rPr>
        </w:r>
        <w:r w:rsidR="00BE2C54">
          <w:rPr>
            <w:noProof/>
            <w:webHidden/>
          </w:rPr>
          <w:fldChar w:fldCharType="separate"/>
        </w:r>
        <w:r>
          <w:rPr>
            <w:noProof/>
            <w:webHidden/>
          </w:rPr>
          <w:t>4</w:t>
        </w:r>
        <w:r w:rsidR="00BE2C54">
          <w:rPr>
            <w:noProof/>
            <w:webHidden/>
          </w:rPr>
          <w:fldChar w:fldCharType="end"/>
        </w:r>
      </w:hyperlink>
    </w:p>
    <w:p w14:paraId="387AFEF1" w14:textId="77F5F4A8" w:rsidR="00BE2C54" w:rsidRPr="00BE2C54" w:rsidRDefault="00442AC2">
      <w:pPr>
        <w:pStyle w:val="TOC2"/>
        <w:tabs>
          <w:tab w:val="left" w:pos="880"/>
          <w:tab w:val="right" w:leader="dot" w:pos="9323"/>
        </w:tabs>
        <w:rPr>
          <w:rFonts w:cs="Times New Roman"/>
          <w:noProof/>
          <w:szCs w:val="22"/>
          <w:lang w:val="en-CA" w:eastAsia="en-CA"/>
        </w:rPr>
      </w:pPr>
      <w:hyperlink w:anchor="_Toc104981368" w:history="1">
        <w:r w:rsidR="00BE2C54" w:rsidRPr="00202518">
          <w:rPr>
            <w:rStyle w:val="Hyperlink"/>
            <w:noProof/>
          </w:rPr>
          <w:t>3.1</w:t>
        </w:r>
        <w:r w:rsidR="00BE2C54" w:rsidRPr="00BE2C54">
          <w:rPr>
            <w:rFonts w:cs="Times New Roman"/>
            <w:noProof/>
            <w:szCs w:val="22"/>
            <w:lang w:val="en-CA" w:eastAsia="en-CA"/>
          </w:rPr>
          <w:tab/>
        </w:r>
        <w:r w:rsidR="00BE2C54" w:rsidRPr="00202518">
          <w:rPr>
            <w:rStyle w:val="Hyperlink"/>
            <w:noProof/>
          </w:rPr>
          <w:t>Participants</w:t>
        </w:r>
        <w:r w:rsidR="00BE2C54">
          <w:rPr>
            <w:noProof/>
            <w:webHidden/>
          </w:rPr>
          <w:tab/>
        </w:r>
        <w:r w:rsidR="00BE2C54">
          <w:rPr>
            <w:noProof/>
            <w:webHidden/>
          </w:rPr>
          <w:fldChar w:fldCharType="begin"/>
        </w:r>
        <w:r w:rsidR="00BE2C54">
          <w:rPr>
            <w:noProof/>
            <w:webHidden/>
          </w:rPr>
          <w:instrText xml:space="preserve"> PAGEREF _Toc104981368 \h </w:instrText>
        </w:r>
        <w:r w:rsidR="00BE2C54">
          <w:rPr>
            <w:noProof/>
            <w:webHidden/>
          </w:rPr>
        </w:r>
        <w:r w:rsidR="00BE2C54">
          <w:rPr>
            <w:noProof/>
            <w:webHidden/>
          </w:rPr>
          <w:fldChar w:fldCharType="separate"/>
        </w:r>
        <w:r>
          <w:rPr>
            <w:noProof/>
            <w:webHidden/>
          </w:rPr>
          <w:t>4</w:t>
        </w:r>
        <w:r w:rsidR="00BE2C54">
          <w:rPr>
            <w:noProof/>
            <w:webHidden/>
          </w:rPr>
          <w:fldChar w:fldCharType="end"/>
        </w:r>
      </w:hyperlink>
    </w:p>
    <w:p w14:paraId="6193372B" w14:textId="31B7C65F" w:rsidR="00BE2C54" w:rsidRPr="00BE2C54" w:rsidRDefault="00442AC2">
      <w:pPr>
        <w:pStyle w:val="TOC2"/>
        <w:tabs>
          <w:tab w:val="left" w:pos="880"/>
          <w:tab w:val="right" w:leader="dot" w:pos="9323"/>
        </w:tabs>
        <w:rPr>
          <w:rFonts w:cs="Times New Roman"/>
          <w:noProof/>
          <w:szCs w:val="22"/>
          <w:lang w:val="en-CA" w:eastAsia="en-CA"/>
        </w:rPr>
      </w:pPr>
      <w:hyperlink w:anchor="_Toc104981369" w:history="1">
        <w:r w:rsidR="00BE2C54" w:rsidRPr="00202518">
          <w:rPr>
            <w:rStyle w:val="Hyperlink"/>
            <w:noProof/>
          </w:rPr>
          <w:t>3.2</w:t>
        </w:r>
        <w:r w:rsidR="00BE2C54" w:rsidRPr="00BE2C54">
          <w:rPr>
            <w:rFonts w:cs="Times New Roman"/>
            <w:noProof/>
            <w:szCs w:val="22"/>
            <w:lang w:val="en-CA" w:eastAsia="en-CA"/>
          </w:rPr>
          <w:tab/>
        </w:r>
        <w:r w:rsidR="00BE2C54" w:rsidRPr="00202518">
          <w:rPr>
            <w:rStyle w:val="Hyperlink"/>
            <w:noProof/>
          </w:rPr>
          <w:t>Schedule</w:t>
        </w:r>
        <w:r w:rsidR="00BE2C54">
          <w:rPr>
            <w:noProof/>
            <w:webHidden/>
          </w:rPr>
          <w:tab/>
        </w:r>
        <w:r w:rsidR="00BE2C54">
          <w:rPr>
            <w:noProof/>
            <w:webHidden/>
          </w:rPr>
          <w:fldChar w:fldCharType="begin"/>
        </w:r>
        <w:r w:rsidR="00BE2C54">
          <w:rPr>
            <w:noProof/>
            <w:webHidden/>
          </w:rPr>
          <w:instrText xml:space="preserve"> PAGEREF _Toc104981369 \h </w:instrText>
        </w:r>
        <w:r w:rsidR="00BE2C54">
          <w:rPr>
            <w:noProof/>
            <w:webHidden/>
          </w:rPr>
        </w:r>
        <w:r w:rsidR="00BE2C54">
          <w:rPr>
            <w:noProof/>
            <w:webHidden/>
          </w:rPr>
          <w:fldChar w:fldCharType="separate"/>
        </w:r>
        <w:r>
          <w:rPr>
            <w:noProof/>
            <w:webHidden/>
          </w:rPr>
          <w:t>5</w:t>
        </w:r>
        <w:r w:rsidR="00BE2C54">
          <w:rPr>
            <w:noProof/>
            <w:webHidden/>
          </w:rPr>
          <w:fldChar w:fldCharType="end"/>
        </w:r>
      </w:hyperlink>
    </w:p>
    <w:p w14:paraId="67B861BB" w14:textId="7241EF5E" w:rsidR="00BE2C54" w:rsidRPr="00BE2C54" w:rsidRDefault="00442AC2">
      <w:pPr>
        <w:pStyle w:val="TOC2"/>
        <w:tabs>
          <w:tab w:val="left" w:pos="880"/>
          <w:tab w:val="right" w:leader="dot" w:pos="9323"/>
        </w:tabs>
        <w:rPr>
          <w:rFonts w:cs="Times New Roman"/>
          <w:noProof/>
          <w:szCs w:val="22"/>
          <w:lang w:val="en-CA" w:eastAsia="en-CA"/>
        </w:rPr>
      </w:pPr>
      <w:hyperlink w:anchor="_Toc104981370" w:history="1">
        <w:r w:rsidR="00BE2C54" w:rsidRPr="00202518">
          <w:rPr>
            <w:rStyle w:val="Hyperlink"/>
            <w:noProof/>
          </w:rPr>
          <w:t>3.3</w:t>
        </w:r>
        <w:r w:rsidR="00BE2C54" w:rsidRPr="00BE2C54">
          <w:rPr>
            <w:rFonts w:cs="Times New Roman"/>
            <w:noProof/>
            <w:szCs w:val="22"/>
            <w:lang w:val="en-CA" w:eastAsia="en-CA"/>
          </w:rPr>
          <w:tab/>
        </w:r>
        <w:r w:rsidR="00BE2C54" w:rsidRPr="00202518">
          <w:rPr>
            <w:rStyle w:val="Hyperlink"/>
            <w:noProof/>
          </w:rPr>
          <w:t>Reception, transportation, insurance, costs</w:t>
        </w:r>
        <w:r w:rsidR="00BE2C54">
          <w:rPr>
            <w:noProof/>
            <w:webHidden/>
          </w:rPr>
          <w:tab/>
        </w:r>
        <w:r w:rsidR="00BE2C54">
          <w:rPr>
            <w:noProof/>
            <w:webHidden/>
          </w:rPr>
          <w:fldChar w:fldCharType="begin"/>
        </w:r>
        <w:r w:rsidR="00BE2C54">
          <w:rPr>
            <w:noProof/>
            <w:webHidden/>
          </w:rPr>
          <w:instrText xml:space="preserve"> PAGEREF _Toc104981370 \h </w:instrText>
        </w:r>
        <w:r w:rsidR="00BE2C54">
          <w:rPr>
            <w:noProof/>
            <w:webHidden/>
          </w:rPr>
        </w:r>
        <w:r w:rsidR="00BE2C54">
          <w:rPr>
            <w:noProof/>
            <w:webHidden/>
          </w:rPr>
          <w:fldChar w:fldCharType="separate"/>
        </w:r>
        <w:r>
          <w:rPr>
            <w:noProof/>
            <w:webHidden/>
          </w:rPr>
          <w:t>7</w:t>
        </w:r>
        <w:r w:rsidR="00BE2C54">
          <w:rPr>
            <w:noProof/>
            <w:webHidden/>
          </w:rPr>
          <w:fldChar w:fldCharType="end"/>
        </w:r>
      </w:hyperlink>
    </w:p>
    <w:p w14:paraId="278A3F77" w14:textId="6688E694" w:rsidR="00BE2C54" w:rsidRPr="00BE2C54" w:rsidRDefault="00442AC2">
      <w:pPr>
        <w:pStyle w:val="TOC1"/>
        <w:tabs>
          <w:tab w:val="left" w:pos="440"/>
          <w:tab w:val="right" w:leader="dot" w:pos="9323"/>
        </w:tabs>
        <w:rPr>
          <w:rFonts w:cs="Times New Roman"/>
          <w:noProof/>
          <w:szCs w:val="22"/>
          <w:lang w:val="en-CA" w:eastAsia="en-CA"/>
        </w:rPr>
      </w:pPr>
      <w:hyperlink w:anchor="_Toc104981371" w:history="1">
        <w:r w:rsidR="00BE2C54" w:rsidRPr="00202518">
          <w:rPr>
            <w:rStyle w:val="Hyperlink"/>
            <w:noProof/>
          </w:rPr>
          <w:t>4</w:t>
        </w:r>
        <w:r w:rsidR="00BE2C54" w:rsidRPr="00BE2C54">
          <w:rPr>
            <w:rFonts w:cs="Times New Roman"/>
            <w:noProof/>
            <w:szCs w:val="22"/>
            <w:lang w:val="en-CA" w:eastAsia="en-CA"/>
          </w:rPr>
          <w:tab/>
        </w:r>
        <w:r w:rsidR="00BE2C54" w:rsidRPr="00202518">
          <w:rPr>
            <w:rStyle w:val="Hyperlink"/>
            <w:noProof/>
          </w:rPr>
          <w:t>Artefacts</w:t>
        </w:r>
        <w:r w:rsidR="00BE2C54">
          <w:rPr>
            <w:noProof/>
            <w:webHidden/>
          </w:rPr>
          <w:tab/>
        </w:r>
        <w:r w:rsidR="00BE2C54">
          <w:rPr>
            <w:noProof/>
            <w:webHidden/>
          </w:rPr>
          <w:fldChar w:fldCharType="begin"/>
        </w:r>
        <w:r w:rsidR="00BE2C54">
          <w:rPr>
            <w:noProof/>
            <w:webHidden/>
          </w:rPr>
          <w:instrText xml:space="preserve"> PAGEREF _Toc104981371 \h </w:instrText>
        </w:r>
        <w:r w:rsidR="00BE2C54">
          <w:rPr>
            <w:noProof/>
            <w:webHidden/>
          </w:rPr>
        </w:r>
        <w:r w:rsidR="00BE2C54">
          <w:rPr>
            <w:noProof/>
            <w:webHidden/>
          </w:rPr>
          <w:fldChar w:fldCharType="separate"/>
        </w:r>
        <w:r>
          <w:rPr>
            <w:noProof/>
            <w:webHidden/>
          </w:rPr>
          <w:t>8</w:t>
        </w:r>
        <w:r w:rsidR="00BE2C54">
          <w:rPr>
            <w:noProof/>
            <w:webHidden/>
          </w:rPr>
          <w:fldChar w:fldCharType="end"/>
        </w:r>
      </w:hyperlink>
    </w:p>
    <w:p w14:paraId="7DB18DB8" w14:textId="2D02984E" w:rsidR="00BE2C54" w:rsidRPr="00BE2C54" w:rsidRDefault="00442AC2">
      <w:pPr>
        <w:pStyle w:val="TOC2"/>
        <w:tabs>
          <w:tab w:val="left" w:pos="880"/>
          <w:tab w:val="right" w:leader="dot" w:pos="9323"/>
        </w:tabs>
        <w:rPr>
          <w:rFonts w:cs="Times New Roman"/>
          <w:noProof/>
          <w:szCs w:val="22"/>
          <w:lang w:val="en-CA" w:eastAsia="en-CA"/>
        </w:rPr>
      </w:pPr>
      <w:hyperlink w:anchor="_Toc104981372" w:history="1">
        <w:r w:rsidR="00BE2C54" w:rsidRPr="00202518">
          <w:rPr>
            <w:rStyle w:val="Hyperlink"/>
            <w:noProof/>
          </w:rPr>
          <w:t>4.1</w:t>
        </w:r>
        <w:r w:rsidR="00BE2C54" w:rsidRPr="00BE2C54">
          <w:rPr>
            <w:rFonts w:cs="Times New Roman"/>
            <w:noProof/>
            <w:szCs w:val="22"/>
            <w:lang w:val="en-CA" w:eastAsia="en-CA"/>
          </w:rPr>
          <w:tab/>
        </w:r>
        <w:r w:rsidR="00BE2C54" w:rsidRPr="00202518">
          <w:rPr>
            <w:rStyle w:val="Hyperlink"/>
            <w:noProof/>
          </w:rPr>
          <w:t>Description of artefacts</w:t>
        </w:r>
        <w:r w:rsidR="00BE2C54">
          <w:rPr>
            <w:noProof/>
            <w:webHidden/>
          </w:rPr>
          <w:tab/>
        </w:r>
        <w:r w:rsidR="00BE2C54">
          <w:rPr>
            <w:noProof/>
            <w:webHidden/>
          </w:rPr>
          <w:fldChar w:fldCharType="begin"/>
        </w:r>
        <w:r w:rsidR="00BE2C54">
          <w:rPr>
            <w:noProof/>
            <w:webHidden/>
          </w:rPr>
          <w:instrText xml:space="preserve"> PAGEREF _Toc104981372 \h </w:instrText>
        </w:r>
        <w:r w:rsidR="00BE2C54">
          <w:rPr>
            <w:noProof/>
            <w:webHidden/>
          </w:rPr>
        </w:r>
        <w:r w:rsidR="00BE2C54">
          <w:rPr>
            <w:noProof/>
            <w:webHidden/>
          </w:rPr>
          <w:fldChar w:fldCharType="separate"/>
        </w:r>
        <w:r>
          <w:rPr>
            <w:noProof/>
            <w:webHidden/>
          </w:rPr>
          <w:t>8</w:t>
        </w:r>
        <w:r w:rsidR="00BE2C54">
          <w:rPr>
            <w:noProof/>
            <w:webHidden/>
          </w:rPr>
          <w:fldChar w:fldCharType="end"/>
        </w:r>
      </w:hyperlink>
    </w:p>
    <w:p w14:paraId="1F96D5B7" w14:textId="5799A853" w:rsidR="00BE2C54" w:rsidRPr="00BE2C54" w:rsidRDefault="00442AC2">
      <w:pPr>
        <w:pStyle w:val="TOC1"/>
        <w:tabs>
          <w:tab w:val="left" w:pos="440"/>
          <w:tab w:val="right" w:leader="dot" w:pos="9323"/>
        </w:tabs>
        <w:rPr>
          <w:rFonts w:cs="Times New Roman"/>
          <w:noProof/>
          <w:szCs w:val="22"/>
          <w:lang w:val="en-CA" w:eastAsia="en-CA"/>
        </w:rPr>
      </w:pPr>
      <w:hyperlink w:anchor="_Toc104981373" w:history="1">
        <w:r w:rsidR="00BE2C54" w:rsidRPr="00202518">
          <w:rPr>
            <w:rStyle w:val="Hyperlink"/>
            <w:noProof/>
          </w:rPr>
          <w:t>5</w:t>
        </w:r>
        <w:r w:rsidR="00BE2C54" w:rsidRPr="00BE2C54">
          <w:rPr>
            <w:rFonts w:cs="Times New Roman"/>
            <w:noProof/>
            <w:szCs w:val="22"/>
            <w:lang w:val="en-CA" w:eastAsia="en-CA"/>
          </w:rPr>
          <w:tab/>
        </w:r>
        <w:r w:rsidR="00BE2C54" w:rsidRPr="00202518">
          <w:rPr>
            <w:rStyle w:val="Hyperlink"/>
            <w:noProof/>
          </w:rPr>
          <w:t>Measuring instructions</w:t>
        </w:r>
        <w:r w:rsidR="00BE2C54">
          <w:rPr>
            <w:noProof/>
            <w:webHidden/>
          </w:rPr>
          <w:tab/>
        </w:r>
        <w:r w:rsidR="00BE2C54">
          <w:rPr>
            <w:noProof/>
            <w:webHidden/>
          </w:rPr>
          <w:fldChar w:fldCharType="begin"/>
        </w:r>
        <w:r w:rsidR="00BE2C54">
          <w:rPr>
            <w:noProof/>
            <w:webHidden/>
          </w:rPr>
          <w:instrText xml:space="preserve"> PAGEREF _Toc104981373 \h </w:instrText>
        </w:r>
        <w:r w:rsidR="00BE2C54">
          <w:rPr>
            <w:noProof/>
            <w:webHidden/>
          </w:rPr>
        </w:r>
        <w:r w:rsidR="00BE2C54">
          <w:rPr>
            <w:noProof/>
            <w:webHidden/>
          </w:rPr>
          <w:fldChar w:fldCharType="separate"/>
        </w:r>
        <w:r>
          <w:rPr>
            <w:noProof/>
            <w:webHidden/>
          </w:rPr>
          <w:t>9</w:t>
        </w:r>
        <w:r w:rsidR="00BE2C54">
          <w:rPr>
            <w:noProof/>
            <w:webHidden/>
          </w:rPr>
          <w:fldChar w:fldCharType="end"/>
        </w:r>
      </w:hyperlink>
    </w:p>
    <w:p w14:paraId="78918958" w14:textId="3CDB56A3" w:rsidR="00BE2C54" w:rsidRPr="00BE2C54" w:rsidRDefault="00442AC2">
      <w:pPr>
        <w:pStyle w:val="TOC2"/>
        <w:tabs>
          <w:tab w:val="left" w:pos="880"/>
          <w:tab w:val="right" w:leader="dot" w:pos="9323"/>
        </w:tabs>
        <w:rPr>
          <w:rFonts w:cs="Times New Roman"/>
          <w:noProof/>
          <w:szCs w:val="22"/>
          <w:lang w:val="en-CA" w:eastAsia="en-CA"/>
        </w:rPr>
      </w:pPr>
      <w:hyperlink w:anchor="_Toc104981374" w:history="1">
        <w:r w:rsidR="00BE2C54" w:rsidRPr="00202518">
          <w:rPr>
            <w:rStyle w:val="Hyperlink"/>
            <w:noProof/>
          </w:rPr>
          <w:t>5.1</w:t>
        </w:r>
        <w:r w:rsidR="00BE2C54" w:rsidRPr="00BE2C54">
          <w:rPr>
            <w:rFonts w:cs="Times New Roman"/>
            <w:noProof/>
            <w:szCs w:val="22"/>
            <w:lang w:val="en-CA" w:eastAsia="en-CA"/>
          </w:rPr>
          <w:tab/>
        </w:r>
        <w:r w:rsidR="00BE2C54" w:rsidRPr="00202518">
          <w:rPr>
            <w:rStyle w:val="Hyperlink"/>
            <w:noProof/>
          </w:rPr>
          <w:t>Handling the artefact</w:t>
        </w:r>
        <w:r w:rsidR="00BE2C54">
          <w:rPr>
            <w:noProof/>
            <w:webHidden/>
          </w:rPr>
          <w:tab/>
        </w:r>
        <w:r w:rsidR="00BE2C54">
          <w:rPr>
            <w:noProof/>
            <w:webHidden/>
          </w:rPr>
          <w:fldChar w:fldCharType="begin"/>
        </w:r>
        <w:r w:rsidR="00BE2C54">
          <w:rPr>
            <w:noProof/>
            <w:webHidden/>
          </w:rPr>
          <w:instrText xml:space="preserve"> PAGEREF _Toc104981374 \h </w:instrText>
        </w:r>
        <w:r w:rsidR="00BE2C54">
          <w:rPr>
            <w:noProof/>
            <w:webHidden/>
          </w:rPr>
        </w:r>
        <w:r w:rsidR="00BE2C54">
          <w:rPr>
            <w:noProof/>
            <w:webHidden/>
          </w:rPr>
          <w:fldChar w:fldCharType="separate"/>
        </w:r>
        <w:r>
          <w:rPr>
            <w:noProof/>
            <w:webHidden/>
          </w:rPr>
          <w:t>9</w:t>
        </w:r>
        <w:r w:rsidR="00BE2C54">
          <w:rPr>
            <w:noProof/>
            <w:webHidden/>
          </w:rPr>
          <w:fldChar w:fldCharType="end"/>
        </w:r>
      </w:hyperlink>
    </w:p>
    <w:p w14:paraId="024EFA32" w14:textId="459786ED" w:rsidR="00BE2C54" w:rsidRPr="00BE2C54" w:rsidRDefault="00442AC2">
      <w:pPr>
        <w:pStyle w:val="TOC2"/>
        <w:tabs>
          <w:tab w:val="left" w:pos="880"/>
          <w:tab w:val="right" w:leader="dot" w:pos="9323"/>
        </w:tabs>
        <w:rPr>
          <w:rFonts w:cs="Times New Roman"/>
          <w:noProof/>
          <w:szCs w:val="22"/>
          <w:lang w:val="en-CA" w:eastAsia="en-CA"/>
        </w:rPr>
      </w:pPr>
      <w:hyperlink w:anchor="_Toc104981375" w:history="1">
        <w:r w:rsidR="00BE2C54" w:rsidRPr="00202518">
          <w:rPr>
            <w:rStyle w:val="Hyperlink"/>
            <w:noProof/>
          </w:rPr>
          <w:t>5.2</w:t>
        </w:r>
        <w:r w:rsidR="00BE2C54" w:rsidRPr="00BE2C54">
          <w:rPr>
            <w:rFonts w:cs="Times New Roman"/>
            <w:noProof/>
            <w:szCs w:val="22"/>
            <w:lang w:val="en-CA" w:eastAsia="en-CA"/>
          </w:rPr>
          <w:tab/>
        </w:r>
        <w:r w:rsidR="00BE2C54" w:rsidRPr="00202518">
          <w:rPr>
            <w:rStyle w:val="Hyperlink"/>
            <w:noProof/>
          </w:rPr>
          <w:t>Traceability</w:t>
        </w:r>
        <w:r w:rsidR="00BE2C54">
          <w:rPr>
            <w:noProof/>
            <w:webHidden/>
          </w:rPr>
          <w:tab/>
        </w:r>
        <w:r w:rsidR="00BE2C54">
          <w:rPr>
            <w:noProof/>
            <w:webHidden/>
          </w:rPr>
          <w:fldChar w:fldCharType="begin"/>
        </w:r>
        <w:r w:rsidR="00BE2C54">
          <w:rPr>
            <w:noProof/>
            <w:webHidden/>
          </w:rPr>
          <w:instrText xml:space="preserve"> PAGEREF _Toc104981375 \h </w:instrText>
        </w:r>
        <w:r w:rsidR="00BE2C54">
          <w:rPr>
            <w:noProof/>
            <w:webHidden/>
          </w:rPr>
        </w:r>
        <w:r w:rsidR="00BE2C54">
          <w:rPr>
            <w:noProof/>
            <w:webHidden/>
          </w:rPr>
          <w:fldChar w:fldCharType="separate"/>
        </w:r>
        <w:r>
          <w:rPr>
            <w:noProof/>
            <w:webHidden/>
          </w:rPr>
          <w:t>10</w:t>
        </w:r>
        <w:r w:rsidR="00BE2C54">
          <w:rPr>
            <w:noProof/>
            <w:webHidden/>
          </w:rPr>
          <w:fldChar w:fldCharType="end"/>
        </w:r>
      </w:hyperlink>
    </w:p>
    <w:p w14:paraId="2AE10225" w14:textId="61201886" w:rsidR="00BE2C54" w:rsidRPr="00BE2C54" w:rsidRDefault="00442AC2">
      <w:pPr>
        <w:pStyle w:val="TOC2"/>
        <w:tabs>
          <w:tab w:val="left" w:pos="880"/>
          <w:tab w:val="right" w:leader="dot" w:pos="9323"/>
        </w:tabs>
        <w:rPr>
          <w:rFonts w:cs="Times New Roman"/>
          <w:noProof/>
          <w:szCs w:val="22"/>
          <w:lang w:val="en-CA" w:eastAsia="en-CA"/>
        </w:rPr>
      </w:pPr>
      <w:hyperlink w:anchor="_Toc104981376" w:history="1">
        <w:r w:rsidR="00BE2C54" w:rsidRPr="00202518">
          <w:rPr>
            <w:rStyle w:val="Hyperlink"/>
            <w:noProof/>
          </w:rPr>
          <w:t>5.3</w:t>
        </w:r>
        <w:r w:rsidR="00BE2C54" w:rsidRPr="00BE2C54">
          <w:rPr>
            <w:rFonts w:cs="Times New Roman"/>
            <w:noProof/>
            <w:szCs w:val="22"/>
            <w:lang w:val="en-CA" w:eastAsia="en-CA"/>
          </w:rPr>
          <w:tab/>
        </w:r>
        <w:r w:rsidR="00BE2C54" w:rsidRPr="00202518">
          <w:rPr>
            <w:rStyle w:val="Hyperlink"/>
            <w:noProof/>
          </w:rPr>
          <w:t>Measurands</w:t>
        </w:r>
        <w:r w:rsidR="00BE2C54">
          <w:rPr>
            <w:noProof/>
            <w:webHidden/>
          </w:rPr>
          <w:tab/>
        </w:r>
        <w:r w:rsidR="00BE2C54">
          <w:rPr>
            <w:noProof/>
            <w:webHidden/>
          </w:rPr>
          <w:fldChar w:fldCharType="begin"/>
        </w:r>
        <w:r w:rsidR="00BE2C54">
          <w:rPr>
            <w:noProof/>
            <w:webHidden/>
          </w:rPr>
          <w:instrText xml:space="preserve"> PAGEREF _Toc104981376 \h </w:instrText>
        </w:r>
        <w:r w:rsidR="00BE2C54">
          <w:rPr>
            <w:noProof/>
            <w:webHidden/>
          </w:rPr>
        </w:r>
        <w:r w:rsidR="00BE2C54">
          <w:rPr>
            <w:noProof/>
            <w:webHidden/>
          </w:rPr>
          <w:fldChar w:fldCharType="separate"/>
        </w:r>
        <w:r>
          <w:rPr>
            <w:noProof/>
            <w:webHidden/>
          </w:rPr>
          <w:t>10</w:t>
        </w:r>
        <w:r w:rsidR="00BE2C54">
          <w:rPr>
            <w:noProof/>
            <w:webHidden/>
          </w:rPr>
          <w:fldChar w:fldCharType="end"/>
        </w:r>
      </w:hyperlink>
    </w:p>
    <w:p w14:paraId="151BFED7" w14:textId="1FD8F3A1" w:rsidR="00BE2C54" w:rsidRPr="00BE2C54" w:rsidRDefault="00442AC2">
      <w:pPr>
        <w:pStyle w:val="TOC2"/>
        <w:tabs>
          <w:tab w:val="left" w:pos="880"/>
          <w:tab w:val="right" w:leader="dot" w:pos="9323"/>
        </w:tabs>
        <w:rPr>
          <w:rFonts w:cs="Times New Roman"/>
          <w:noProof/>
          <w:szCs w:val="22"/>
          <w:lang w:val="en-CA" w:eastAsia="en-CA"/>
        </w:rPr>
      </w:pPr>
      <w:hyperlink w:anchor="_Toc104981377" w:history="1">
        <w:r w:rsidR="00BE2C54" w:rsidRPr="00202518">
          <w:rPr>
            <w:rStyle w:val="Hyperlink"/>
            <w:noProof/>
          </w:rPr>
          <w:t>5.4</w:t>
        </w:r>
        <w:r w:rsidR="00BE2C54" w:rsidRPr="00BE2C54">
          <w:rPr>
            <w:rFonts w:cs="Times New Roman"/>
            <w:noProof/>
            <w:szCs w:val="22"/>
            <w:lang w:val="en-CA" w:eastAsia="en-CA"/>
          </w:rPr>
          <w:tab/>
        </w:r>
        <w:r w:rsidR="00BE2C54" w:rsidRPr="00202518">
          <w:rPr>
            <w:rStyle w:val="Hyperlink"/>
            <w:noProof/>
          </w:rPr>
          <w:t>Measurement uncertainty</w:t>
        </w:r>
        <w:r w:rsidR="00BE2C54">
          <w:rPr>
            <w:noProof/>
            <w:webHidden/>
          </w:rPr>
          <w:tab/>
        </w:r>
        <w:r w:rsidR="00BE2C54">
          <w:rPr>
            <w:noProof/>
            <w:webHidden/>
          </w:rPr>
          <w:fldChar w:fldCharType="begin"/>
        </w:r>
        <w:r w:rsidR="00BE2C54">
          <w:rPr>
            <w:noProof/>
            <w:webHidden/>
          </w:rPr>
          <w:instrText xml:space="preserve"> PAGEREF _Toc104981377 \h </w:instrText>
        </w:r>
        <w:r w:rsidR="00BE2C54">
          <w:rPr>
            <w:noProof/>
            <w:webHidden/>
          </w:rPr>
        </w:r>
        <w:r w:rsidR="00BE2C54">
          <w:rPr>
            <w:noProof/>
            <w:webHidden/>
          </w:rPr>
          <w:fldChar w:fldCharType="separate"/>
        </w:r>
        <w:r>
          <w:rPr>
            <w:noProof/>
            <w:webHidden/>
          </w:rPr>
          <w:t>10</w:t>
        </w:r>
        <w:r w:rsidR="00BE2C54">
          <w:rPr>
            <w:noProof/>
            <w:webHidden/>
          </w:rPr>
          <w:fldChar w:fldCharType="end"/>
        </w:r>
      </w:hyperlink>
    </w:p>
    <w:p w14:paraId="6E0C4DD4" w14:textId="61072A79" w:rsidR="00BE2C54" w:rsidRPr="00BE2C54" w:rsidRDefault="00442AC2">
      <w:pPr>
        <w:pStyle w:val="TOC2"/>
        <w:tabs>
          <w:tab w:val="left" w:pos="880"/>
          <w:tab w:val="right" w:leader="dot" w:pos="9323"/>
        </w:tabs>
        <w:rPr>
          <w:rFonts w:cs="Times New Roman"/>
          <w:noProof/>
          <w:szCs w:val="22"/>
          <w:lang w:val="en-CA" w:eastAsia="en-CA"/>
        </w:rPr>
      </w:pPr>
      <w:hyperlink w:anchor="_Toc104981378" w:history="1">
        <w:r w:rsidR="00BE2C54" w:rsidRPr="00202518">
          <w:rPr>
            <w:rStyle w:val="Hyperlink"/>
            <w:noProof/>
          </w:rPr>
          <w:t>5.5</w:t>
        </w:r>
        <w:r w:rsidR="00BE2C54" w:rsidRPr="00BE2C54">
          <w:rPr>
            <w:rFonts w:cs="Times New Roman"/>
            <w:noProof/>
            <w:szCs w:val="22"/>
            <w:lang w:val="en-CA" w:eastAsia="en-CA"/>
          </w:rPr>
          <w:tab/>
        </w:r>
        <w:r w:rsidR="00BE2C54" w:rsidRPr="00202518">
          <w:rPr>
            <w:rStyle w:val="Hyperlink"/>
            <w:noProof/>
          </w:rPr>
          <w:t>Optical phase change and roughness correction</w:t>
        </w:r>
        <w:r w:rsidR="00BE2C54">
          <w:rPr>
            <w:noProof/>
            <w:webHidden/>
          </w:rPr>
          <w:tab/>
        </w:r>
        <w:r w:rsidR="00BE2C54">
          <w:rPr>
            <w:noProof/>
            <w:webHidden/>
          </w:rPr>
          <w:fldChar w:fldCharType="begin"/>
        </w:r>
        <w:r w:rsidR="00BE2C54">
          <w:rPr>
            <w:noProof/>
            <w:webHidden/>
          </w:rPr>
          <w:instrText xml:space="preserve"> PAGEREF _Toc104981378 \h </w:instrText>
        </w:r>
        <w:r w:rsidR="00BE2C54">
          <w:rPr>
            <w:noProof/>
            <w:webHidden/>
          </w:rPr>
        </w:r>
        <w:r w:rsidR="00BE2C54">
          <w:rPr>
            <w:noProof/>
            <w:webHidden/>
          </w:rPr>
          <w:fldChar w:fldCharType="separate"/>
        </w:r>
        <w:r>
          <w:rPr>
            <w:noProof/>
            <w:webHidden/>
          </w:rPr>
          <w:t>11</w:t>
        </w:r>
        <w:r w:rsidR="00BE2C54">
          <w:rPr>
            <w:noProof/>
            <w:webHidden/>
          </w:rPr>
          <w:fldChar w:fldCharType="end"/>
        </w:r>
      </w:hyperlink>
    </w:p>
    <w:p w14:paraId="6912A20B" w14:textId="6AF54CA1" w:rsidR="00BE2C54" w:rsidRPr="00BE2C54" w:rsidRDefault="00442AC2">
      <w:pPr>
        <w:pStyle w:val="TOC2"/>
        <w:tabs>
          <w:tab w:val="left" w:pos="880"/>
          <w:tab w:val="right" w:leader="dot" w:pos="9323"/>
        </w:tabs>
        <w:rPr>
          <w:rFonts w:cs="Times New Roman"/>
          <w:noProof/>
          <w:szCs w:val="22"/>
          <w:lang w:val="en-CA" w:eastAsia="en-CA"/>
        </w:rPr>
      </w:pPr>
      <w:hyperlink w:anchor="_Toc104981379" w:history="1">
        <w:r w:rsidR="00BE2C54" w:rsidRPr="00202518">
          <w:rPr>
            <w:rStyle w:val="Hyperlink"/>
            <w:noProof/>
          </w:rPr>
          <w:t>5.6</w:t>
        </w:r>
        <w:r w:rsidR="00BE2C54" w:rsidRPr="00BE2C54">
          <w:rPr>
            <w:rFonts w:cs="Times New Roman"/>
            <w:noProof/>
            <w:szCs w:val="22"/>
            <w:lang w:val="en-CA" w:eastAsia="en-CA"/>
          </w:rPr>
          <w:tab/>
        </w:r>
        <w:r w:rsidR="00BE2C54" w:rsidRPr="00202518">
          <w:rPr>
            <w:rStyle w:val="Hyperlink"/>
            <w:noProof/>
          </w:rPr>
          <w:t>Reference condition</w:t>
        </w:r>
        <w:r w:rsidR="00BE2C54">
          <w:rPr>
            <w:noProof/>
            <w:webHidden/>
          </w:rPr>
          <w:tab/>
        </w:r>
        <w:r w:rsidR="00BE2C54">
          <w:rPr>
            <w:noProof/>
            <w:webHidden/>
          </w:rPr>
          <w:fldChar w:fldCharType="begin"/>
        </w:r>
        <w:r w:rsidR="00BE2C54">
          <w:rPr>
            <w:noProof/>
            <w:webHidden/>
          </w:rPr>
          <w:instrText xml:space="preserve"> PAGEREF _Toc104981379 \h </w:instrText>
        </w:r>
        <w:r w:rsidR="00BE2C54">
          <w:rPr>
            <w:noProof/>
            <w:webHidden/>
          </w:rPr>
        </w:r>
        <w:r w:rsidR="00BE2C54">
          <w:rPr>
            <w:noProof/>
            <w:webHidden/>
          </w:rPr>
          <w:fldChar w:fldCharType="separate"/>
        </w:r>
        <w:r>
          <w:rPr>
            <w:noProof/>
            <w:webHidden/>
          </w:rPr>
          <w:t>11</w:t>
        </w:r>
        <w:r w:rsidR="00BE2C54">
          <w:rPr>
            <w:noProof/>
            <w:webHidden/>
          </w:rPr>
          <w:fldChar w:fldCharType="end"/>
        </w:r>
      </w:hyperlink>
    </w:p>
    <w:p w14:paraId="0ADF6CB8" w14:textId="5F89B32C" w:rsidR="00BE2C54" w:rsidRPr="00BE2C54" w:rsidRDefault="00442AC2">
      <w:pPr>
        <w:pStyle w:val="TOC1"/>
        <w:tabs>
          <w:tab w:val="left" w:pos="440"/>
          <w:tab w:val="right" w:leader="dot" w:pos="9323"/>
        </w:tabs>
        <w:rPr>
          <w:rFonts w:cs="Times New Roman"/>
          <w:noProof/>
          <w:szCs w:val="22"/>
          <w:lang w:val="en-CA" w:eastAsia="en-CA"/>
        </w:rPr>
      </w:pPr>
      <w:hyperlink w:anchor="_Toc104981380" w:history="1">
        <w:r w:rsidR="00BE2C54" w:rsidRPr="00202518">
          <w:rPr>
            <w:rStyle w:val="Hyperlink"/>
            <w:noProof/>
          </w:rPr>
          <w:t>6</w:t>
        </w:r>
        <w:r w:rsidR="00BE2C54" w:rsidRPr="00BE2C54">
          <w:rPr>
            <w:rFonts w:cs="Times New Roman"/>
            <w:noProof/>
            <w:szCs w:val="22"/>
            <w:lang w:val="en-CA" w:eastAsia="en-CA"/>
          </w:rPr>
          <w:tab/>
        </w:r>
        <w:r w:rsidR="00BE2C54" w:rsidRPr="00202518">
          <w:rPr>
            <w:rStyle w:val="Hyperlink"/>
            <w:noProof/>
          </w:rPr>
          <w:t>Reporting of results</w:t>
        </w:r>
        <w:r w:rsidR="00BE2C54">
          <w:rPr>
            <w:noProof/>
            <w:webHidden/>
          </w:rPr>
          <w:tab/>
        </w:r>
        <w:r w:rsidR="00BE2C54">
          <w:rPr>
            <w:noProof/>
            <w:webHidden/>
          </w:rPr>
          <w:fldChar w:fldCharType="begin"/>
        </w:r>
        <w:r w:rsidR="00BE2C54">
          <w:rPr>
            <w:noProof/>
            <w:webHidden/>
          </w:rPr>
          <w:instrText xml:space="preserve"> PAGEREF _Toc104981380 \h </w:instrText>
        </w:r>
        <w:r w:rsidR="00BE2C54">
          <w:rPr>
            <w:noProof/>
            <w:webHidden/>
          </w:rPr>
        </w:r>
        <w:r w:rsidR="00BE2C54">
          <w:rPr>
            <w:noProof/>
            <w:webHidden/>
          </w:rPr>
          <w:fldChar w:fldCharType="separate"/>
        </w:r>
        <w:r>
          <w:rPr>
            <w:noProof/>
            <w:webHidden/>
          </w:rPr>
          <w:t>11</w:t>
        </w:r>
        <w:r w:rsidR="00BE2C54">
          <w:rPr>
            <w:noProof/>
            <w:webHidden/>
          </w:rPr>
          <w:fldChar w:fldCharType="end"/>
        </w:r>
      </w:hyperlink>
    </w:p>
    <w:p w14:paraId="385A97D3" w14:textId="40AB9466" w:rsidR="00BE2C54" w:rsidRPr="00BE2C54" w:rsidRDefault="00442AC2">
      <w:pPr>
        <w:pStyle w:val="TOC2"/>
        <w:tabs>
          <w:tab w:val="left" w:pos="880"/>
          <w:tab w:val="right" w:leader="dot" w:pos="9323"/>
        </w:tabs>
        <w:rPr>
          <w:rFonts w:cs="Times New Roman"/>
          <w:noProof/>
          <w:szCs w:val="22"/>
          <w:lang w:val="en-CA" w:eastAsia="en-CA"/>
        </w:rPr>
      </w:pPr>
      <w:hyperlink w:anchor="_Toc104981381" w:history="1">
        <w:r w:rsidR="00BE2C54" w:rsidRPr="00202518">
          <w:rPr>
            <w:rStyle w:val="Hyperlink"/>
            <w:noProof/>
          </w:rPr>
          <w:t>6.1</w:t>
        </w:r>
        <w:r w:rsidR="00BE2C54" w:rsidRPr="00BE2C54">
          <w:rPr>
            <w:rFonts w:cs="Times New Roman"/>
            <w:noProof/>
            <w:szCs w:val="22"/>
            <w:lang w:val="en-CA" w:eastAsia="en-CA"/>
          </w:rPr>
          <w:tab/>
        </w:r>
        <w:r w:rsidR="00BE2C54" w:rsidRPr="00202518">
          <w:rPr>
            <w:rStyle w:val="Hyperlink"/>
            <w:noProof/>
          </w:rPr>
          <w:t>Results and standard uncertainties as reported by participants</w:t>
        </w:r>
        <w:r w:rsidR="00BE2C54">
          <w:rPr>
            <w:noProof/>
            <w:webHidden/>
          </w:rPr>
          <w:tab/>
        </w:r>
        <w:r w:rsidR="00BE2C54">
          <w:rPr>
            <w:noProof/>
            <w:webHidden/>
          </w:rPr>
          <w:fldChar w:fldCharType="begin"/>
        </w:r>
        <w:r w:rsidR="00BE2C54">
          <w:rPr>
            <w:noProof/>
            <w:webHidden/>
          </w:rPr>
          <w:instrText xml:space="preserve"> PAGEREF _Toc104981381 \h </w:instrText>
        </w:r>
        <w:r w:rsidR="00BE2C54">
          <w:rPr>
            <w:noProof/>
            <w:webHidden/>
          </w:rPr>
        </w:r>
        <w:r w:rsidR="00BE2C54">
          <w:rPr>
            <w:noProof/>
            <w:webHidden/>
          </w:rPr>
          <w:fldChar w:fldCharType="separate"/>
        </w:r>
        <w:r>
          <w:rPr>
            <w:noProof/>
            <w:webHidden/>
          </w:rPr>
          <w:t>11</w:t>
        </w:r>
        <w:r w:rsidR="00BE2C54">
          <w:rPr>
            <w:noProof/>
            <w:webHidden/>
          </w:rPr>
          <w:fldChar w:fldCharType="end"/>
        </w:r>
      </w:hyperlink>
    </w:p>
    <w:p w14:paraId="067F5059" w14:textId="1168D8BC" w:rsidR="00BE2C54" w:rsidRPr="00BE2C54" w:rsidRDefault="00442AC2">
      <w:pPr>
        <w:pStyle w:val="TOC1"/>
        <w:tabs>
          <w:tab w:val="left" w:pos="440"/>
          <w:tab w:val="right" w:leader="dot" w:pos="9323"/>
        </w:tabs>
        <w:rPr>
          <w:rFonts w:cs="Times New Roman"/>
          <w:noProof/>
          <w:szCs w:val="22"/>
          <w:lang w:val="en-CA" w:eastAsia="en-CA"/>
        </w:rPr>
      </w:pPr>
      <w:hyperlink w:anchor="_Toc104981382" w:history="1">
        <w:r w:rsidR="00BE2C54" w:rsidRPr="00202518">
          <w:rPr>
            <w:rStyle w:val="Hyperlink"/>
            <w:noProof/>
          </w:rPr>
          <w:t>7</w:t>
        </w:r>
        <w:r w:rsidR="00BE2C54" w:rsidRPr="00BE2C54">
          <w:rPr>
            <w:rFonts w:cs="Times New Roman"/>
            <w:noProof/>
            <w:szCs w:val="22"/>
            <w:lang w:val="en-CA" w:eastAsia="en-CA"/>
          </w:rPr>
          <w:tab/>
        </w:r>
        <w:r w:rsidR="00BE2C54" w:rsidRPr="00202518">
          <w:rPr>
            <w:rStyle w:val="Hyperlink"/>
            <w:noProof/>
          </w:rPr>
          <w:t>Analysis of results</w:t>
        </w:r>
        <w:r w:rsidR="00BE2C54">
          <w:rPr>
            <w:noProof/>
            <w:webHidden/>
          </w:rPr>
          <w:tab/>
        </w:r>
        <w:r w:rsidR="00BE2C54">
          <w:rPr>
            <w:noProof/>
            <w:webHidden/>
          </w:rPr>
          <w:fldChar w:fldCharType="begin"/>
        </w:r>
        <w:r w:rsidR="00BE2C54">
          <w:rPr>
            <w:noProof/>
            <w:webHidden/>
          </w:rPr>
          <w:instrText xml:space="preserve"> PAGEREF _Toc104981382 \h </w:instrText>
        </w:r>
        <w:r w:rsidR="00BE2C54">
          <w:rPr>
            <w:noProof/>
            <w:webHidden/>
          </w:rPr>
        </w:r>
        <w:r w:rsidR="00BE2C54">
          <w:rPr>
            <w:noProof/>
            <w:webHidden/>
          </w:rPr>
          <w:fldChar w:fldCharType="separate"/>
        </w:r>
        <w:r>
          <w:rPr>
            <w:noProof/>
            <w:webHidden/>
          </w:rPr>
          <w:t>12</w:t>
        </w:r>
        <w:r w:rsidR="00BE2C54">
          <w:rPr>
            <w:noProof/>
            <w:webHidden/>
          </w:rPr>
          <w:fldChar w:fldCharType="end"/>
        </w:r>
      </w:hyperlink>
    </w:p>
    <w:p w14:paraId="5D3A1FE0" w14:textId="7E4F694D" w:rsidR="00BE2C54" w:rsidRPr="00BE2C54" w:rsidRDefault="00442AC2">
      <w:pPr>
        <w:pStyle w:val="TOC2"/>
        <w:tabs>
          <w:tab w:val="left" w:pos="880"/>
          <w:tab w:val="right" w:leader="dot" w:pos="9323"/>
        </w:tabs>
        <w:rPr>
          <w:rFonts w:cs="Times New Roman"/>
          <w:noProof/>
          <w:szCs w:val="22"/>
          <w:lang w:val="en-CA" w:eastAsia="en-CA"/>
        </w:rPr>
      </w:pPr>
      <w:hyperlink w:anchor="_Toc104981383" w:history="1">
        <w:r w:rsidR="00BE2C54" w:rsidRPr="00202518">
          <w:rPr>
            <w:rStyle w:val="Hyperlink"/>
            <w:noProof/>
          </w:rPr>
          <w:t>7.1</w:t>
        </w:r>
        <w:r w:rsidR="00BE2C54" w:rsidRPr="00BE2C54">
          <w:rPr>
            <w:rFonts w:cs="Times New Roman"/>
            <w:noProof/>
            <w:szCs w:val="22"/>
            <w:lang w:val="en-CA" w:eastAsia="en-CA"/>
          </w:rPr>
          <w:tab/>
        </w:r>
        <w:r w:rsidR="00BE2C54" w:rsidRPr="00202518">
          <w:rPr>
            <w:rStyle w:val="Hyperlink"/>
            <w:noProof/>
          </w:rPr>
          <w:t>Calculation of the KCRV</w:t>
        </w:r>
        <w:r w:rsidR="00BE2C54">
          <w:rPr>
            <w:noProof/>
            <w:webHidden/>
          </w:rPr>
          <w:tab/>
        </w:r>
        <w:r w:rsidR="00BE2C54">
          <w:rPr>
            <w:noProof/>
            <w:webHidden/>
          </w:rPr>
          <w:fldChar w:fldCharType="begin"/>
        </w:r>
        <w:r w:rsidR="00BE2C54">
          <w:rPr>
            <w:noProof/>
            <w:webHidden/>
          </w:rPr>
          <w:instrText xml:space="preserve"> PAGEREF _Toc104981383 \h </w:instrText>
        </w:r>
        <w:r w:rsidR="00BE2C54">
          <w:rPr>
            <w:noProof/>
            <w:webHidden/>
          </w:rPr>
        </w:r>
        <w:r w:rsidR="00BE2C54">
          <w:rPr>
            <w:noProof/>
            <w:webHidden/>
          </w:rPr>
          <w:fldChar w:fldCharType="separate"/>
        </w:r>
        <w:r>
          <w:rPr>
            <w:noProof/>
            <w:webHidden/>
          </w:rPr>
          <w:t>12</w:t>
        </w:r>
        <w:r w:rsidR="00BE2C54">
          <w:rPr>
            <w:noProof/>
            <w:webHidden/>
          </w:rPr>
          <w:fldChar w:fldCharType="end"/>
        </w:r>
      </w:hyperlink>
    </w:p>
    <w:p w14:paraId="19E5C166" w14:textId="4787BA57" w:rsidR="00BE2C54" w:rsidRPr="00BE2C54" w:rsidRDefault="00442AC2">
      <w:pPr>
        <w:pStyle w:val="TOC2"/>
        <w:tabs>
          <w:tab w:val="left" w:pos="880"/>
          <w:tab w:val="right" w:leader="dot" w:pos="9323"/>
        </w:tabs>
        <w:rPr>
          <w:rFonts w:cs="Times New Roman"/>
          <w:noProof/>
          <w:szCs w:val="22"/>
          <w:lang w:val="en-CA" w:eastAsia="en-CA"/>
        </w:rPr>
      </w:pPr>
      <w:hyperlink w:anchor="_Toc104981384" w:history="1">
        <w:r w:rsidR="00BE2C54" w:rsidRPr="00202518">
          <w:rPr>
            <w:rStyle w:val="Hyperlink"/>
            <w:noProof/>
          </w:rPr>
          <w:t>7.2</w:t>
        </w:r>
        <w:r w:rsidR="00BE2C54" w:rsidRPr="00BE2C54">
          <w:rPr>
            <w:rFonts w:cs="Times New Roman"/>
            <w:noProof/>
            <w:szCs w:val="22"/>
            <w:lang w:val="en-CA" w:eastAsia="en-CA"/>
          </w:rPr>
          <w:tab/>
        </w:r>
        <w:r w:rsidR="00BE2C54" w:rsidRPr="00202518">
          <w:rPr>
            <w:rStyle w:val="Hyperlink"/>
            <w:noProof/>
          </w:rPr>
          <w:t>Artefact instability</w:t>
        </w:r>
        <w:r w:rsidR="00BE2C54">
          <w:rPr>
            <w:noProof/>
            <w:webHidden/>
          </w:rPr>
          <w:tab/>
        </w:r>
        <w:r w:rsidR="00BE2C54">
          <w:rPr>
            <w:noProof/>
            <w:webHidden/>
          </w:rPr>
          <w:fldChar w:fldCharType="begin"/>
        </w:r>
        <w:r w:rsidR="00BE2C54">
          <w:rPr>
            <w:noProof/>
            <w:webHidden/>
          </w:rPr>
          <w:instrText xml:space="preserve"> PAGEREF _Toc104981384 \h </w:instrText>
        </w:r>
        <w:r w:rsidR="00BE2C54">
          <w:rPr>
            <w:noProof/>
            <w:webHidden/>
          </w:rPr>
        </w:r>
        <w:r w:rsidR="00BE2C54">
          <w:rPr>
            <w:noProof/>
            <w:webHidden/>
          </w:rPr>
          <w:fldChar w:fldCharType="separate"/>
        </w:r>
        <w:r>
          <w:rPr>
            <w:noProof/>
            <w:webHidden/>
          </w:rPr>
          <w:t>12</w:t>
        </w:r>
        <w:r w:rsidR="00BE2C54">
          <w:rPr>
            <w:noProof/>
            <w:webHidden/>
          </w:rPr>
          <w:fldChar w:fldCharType="end"/>
        </w:r>
      </w:hyperlink>
    </w:p>
    <w:p w14:paraId="1E39248C" w14:textId="3D046FC0" w:rsidR="00BE2C54" w:rsidRPr="00BE2C54" w:rsidRDefault="00442AC2">
      <w:pPr>
        <w:pStyle w:val="TOC2"/>
        <w:tabs>
          <w:tab w:val="left" w:pos="880"/>
          <w:tab w:val="right" w:leader="dot" w:pos="9323"/>
        </w:tabs>
        <w:rPr>
          <w:rFonts w:cs="Times New Roman"/>
          <w:noProof/>
          <w:szCs w:val="22"/>
          <w:lang w:val="en-CA" w:eastAsia="en-CA"/>
        </w:rPr>
      </w:pPr>
      <w:hyperlink w:anchor="_Toc104981385" w:history="1">
        <w:r w:rsidR="00BE2C54" w:rsidRPr="00202518">
          <w:rPr>
            <w:rStyle w:val="Hyperlink"/>
            <w:noProof/>
          </w:rPr>
          <w:t>7.3</w:t>
        </w:r>
        <w:r w:rsidR="00BE2C54" w:rsidRPr="00BE2C54">
          <w:rPr>
            <w:rFonts w:cs="Times New Roman"/>
            <w:noProof/>
            <w:szCs w:val="22"/>
            <w:lang w:val="en-CA" w:eastAsia="en-CA"/>
          </w:rPr>
          <w:tab/>
        </w:r>
        <w:r w:rsidR="00BE2C54" w:rsidRPr="00202518">
          <w:rPr>
            <w:rStyle w:val="Hyperlink"/>
            <w:noProof/>
          </w:rPr>
          <w:t>Correlation between laboratories</w:t>
        </w:r>
        <w:r w:rsidR="00BE2C54">
          <w:rPr>
            <w:noProof/>
            <w:webHidden/>
          </w:rPr>
          <w:tab/>
        </w:r>
        <w:r w:rsidR="00BE2C54">
          <w:rPr>
            <w:noProof/>
            <w:webHidden/>
          </w:rPr>
          <w:fldChar w:fldCharType="begin"/>
        </w:r>
        <w:r w:rsidR="00BE2C54">
          <w:rPr>
            <w:noProof/>
            <w:webHidden/>
          </w:rPr>
          <w:instrText xml:space="preserve"> PAGEREF _Toc104981385 \h </w:instrText>
        </w:r>
        <w:r w:rsidR="00BE2C54">
          <w:rPr>
            <w:noProof/>
            <w:webHidden/>
          </w:rPr>
        </w:r>
        <w:r w:rsidR="00BE2C54">
          <w:rPr>
            <w:noProof/>
            <w:webHidden/>
          </w:rPr>
          <w:fldChar w:fldCharType="separate"/>
        </w:r>
        <w:r>
          <w:rPr>
            <w:noProof/>
            <w:webHidden/>
          </w:rPr>
          <w:t>13</w:t>
        </w:r>
        <w:r w:rsidR="00BE2C54">
          <w:rPr>
            <w:noProof/>
            <w:webHidden/>
          </w:rPr>
          <w:fldChar w:fldCharType="end"/>
        </w:r>
      </w:hyperlink>
    </w:p>
    <w:p w14:paraId="113BD512" w14:textId="6E3FF1EA" w:rsidR="00BE2C54" w:rsidRPr="00BE2C54" w:rsidRDefault="00442AC2">
      <w:pPr>
        <w:pStyle w:val="TOC2"/>
        <w:tabs>
          <w:tab w:val="left" w:pos="880"/>
          <w:tab w:val="right" w:leader="dot" w:pos="9323"/>
        </w:tabs>
        <w:rPr>
          <w:rFonts w:cs="Times New Roman"/>
          <w:noProof/>
          <w:szCs w:val="22"/>
          <w:lang w:val="en-CA" w:eastAsia="en-CA"/>
        </w:rPr>
      </w:pPr>
      <w:hyperlink w:anchor="_Toc104981386" w:history="1">
        <w:r w:rsidR="00BE2C54" w:rsidRPr="00202518">
          <w:rPr>
            <w:rStyle w:val="Hyperlink"/>
            <w:noProof/>
          </w:rPr>
          <w:t>7.4</w:t>
        </w:r>
        <w:r w:rsidR="00BE2C54" w:rsidRPr="00BE2C54">
          <w:rPr>
            <w:rFonts w:cs="Times New Roman"/>
            <w:noProof/>
            <w:szCs w:val="22"/>
            <w:lang w:val="en-CA" w:eastAsia="en-CA"/>
          </w:rPr>
          <w:tab/>
        </w:r>
        <w:r w:rsidR="00BE2C54" w:rsidRPr="00202518">
          <w:rPr>
            <w:rStyle w:val="Hyperlink"/>
            <w:noProof/>
          </w:rPr>
          <w:t>Linking of result to other comparisons</w:t>
        </w:r>
        <w:r w:rsidR="00BE2C54">
          <w:rPr>
            <w:noProof/>
            <w:webHidden/>
          </w:rPr>
          <w:tab/>
        </w:r>
        <w:r w:rsidR="00BE2C54">
          <w:rPr>
            <w:noProof/>
            <w:webHidden/>
          </w:rPr>
          <w:fldChar w:fldCharType="begin"/>
        </w:r>
        <w:r w:rsidR="00BE2C54">
          <w:rPr>
            <w:noProof/>
            <w:webHidden/>
          </w:rPr>
          <w:instrText xml:space="preserve"> PAGEREF _Toc104981386 \h </w:instrText>
        </w:r>
        <w:r w:rsidR="00BE2C54">
          <w:rPr>
            <w:noProof/>
            <w:webHidden/>
          </w:rPr>
        </w:r>
        <w:r w:rsidR="00BE2C54">
          <w:rPr>
            <w:noProof/>
            <w:webHidden/>
          </w:rPr>
          <w:fldChar w:fldCharType="separate"/>
        </w:r>
        <w:r>
          <w:rPr>
            <w:noProof/>
            <w:webHidden/>
          </w:rPr>
          <w:t>13</w:t>
        </w:r>
        <w:r w:rsidR="00BE2C54">
          <w:rPr>
            <w:noProof/>
            <w:webHidden/>
          </w:rPr>
          <w:fldChar w:fldCharType="end"/>
        </w:r>
      </w:hyperlink>
    </w:p>
    <w:p w14:paraId="3F69CE95" w14:textId="26307DB1" w:rsidR="00BE2C54" w:rsidRPr="00BE2C54" w:rsidRDefault="00442AC2">
      <w:pPr>
        <w:pStyle w:val="TOC1"/>
        <w:tabs>
          <w:tab w:val="right" w:leader="dot" w:pos="9323"/>
        </w:tabs>
        <w:rPr>
          <w:rFonts w:cs="Times New Roman"/>
          <w:noProof/>
          <w:szCs w:val="22"/>
          <w:lang w:val="en-CA" w:eastAsia="en-CA"/>
        </w:rPr>
      </w:pPr>
      <w:hyperlink w:anchor="_Toc104981387" w:history="1">
        <w:r w:rsidR="00BE2C54" w:rsidRPr="00202518">
          <w:rPr>
            <w:rStyle w:val="Hyperlink"/>
            <w:noProof/>
          </w:rPr>
          <w:t>Appendix A – Reception of Standards</w:t>
        </w:r>
        <w:r w:rsidR="00BE2C54">
          <w:rPr>
            <w:noProof/>
            <w:webHidden/>
          </w:rPr>
          <w:tab/>
        </w:r>
        <w:r w:rsidR="00BE2C54">
          <w:rPr>
            <w:noProof/>
            <w:webHidden/>
          </w:rPr>
          <w:fldChar w:fldCharType="begin"/>
        </w:r>
        <w:r w:rsidR="00BE2C54">
          <w:rPr>
            <w:noProof/>
            <w:webHidden/>
          </w:rPr>
          <w:instrText xml:space="preserve"> PAGEREF _Toc104981387 \h </w:instrText>
        </w:r>
        <w:r w:rsidR="00BE2C54">
          <w:rPr>
            <w:noProof/>
            <w:webHidden/>
          </w:rPr>
        </w:r>
        <w:r w:rsidR="00BE2C54">
          <w:rPr>
            <w:noProof/>
            <w:webHidden/>
          </w:rPr>
          <w:fldChar w:fldCharType="separate"/>
        </w:r>
        <w:r>
          <w:rPr>
            <w:noProof/>
            <w:webHidden/>
          </w:rPr>
          <w:t>14</w:t>
        </w:r>
        <w:r w:rsidR="00BE2C54">
          <w:rPr>
            <w:noProof/>
            <w:webHidden/>
          </w:rPr>
          <w:fldChar w:fldCharType="end"/>
        </w:r>
      </w:hyperlink>
    </w:p>
    <w:p w14:paraId="59270910" w14:textId="2D52C77E" w:rsidR="00BE2C54" w:rsidRPr="00BE2C54" w:rsidRDefault="00442AC2">
      <w:pPr>
        <w:pStyle w:val="TOC1"/>
        <w:tabs>
          <w:tab w:val="right" w:leader="dot" w:pos="9323"/>
        </w:tabs>
        <w:rPr>
          <w:rFonts w:cs="Times New Roman"/>
          <w:noProof/>
          <w:szCs w:val="22"/>
          <w:lang w:val="en-CA" w:eastAsia="en-CA"/>
        </w:rPr>
      </w:pPr>
      <w:hyperlink w:anchor="_Toc104981388" w:history="1">
        <w:r w:rsidR="00BE2C54" w:rsidRPr="00202518">
          <w:rPr>
            <w:rStyle w:val="Hyperlink"/>
            <w:noProof/>
          </w:rPr>
          <w:t>Appendix B – Conditions of Measuring Faces</w:t>
        </w:r>
        <w:r w:rsidR="00BE2C54">
          <w:rPr>
            <w:noProof/>
            <w:webHidden/>
          </w:rPr>
          <w:tab/>
        </w:r>
        <w:r w:rsidR="00BE2C54">
          <w:rPr>
            <w:noProof/>
            <w:webHidden/>
          </w:rPr>
          <w:fldChar w:fldCharType="begin"/>
        </w:r>
        <w:r w:rsidR="00BE2C54">
          <w:rPr>
            <w:noProof/>
            <w:webHidden/>
          </w:rPr>
          <w:instrText xml:space="preserve"> PAGEREF _Toc104981388 \h </w:instrText>
        </w:r>
        <w:r w:rsidR="00BE2C54">
          <w:rPr>
            <w:noProof/>
            <w:webHidden/>
          </w:rPr>
        </w:r>
        <w:r w:rsidR="00BE2C54">
          <w:rPr>
            <w:noProof/>
            <w:webHidden/>
          </w:rPr>
          <w:fldChar w:fldCharType="separate"/>
        </w:r>
        <w:r>
          <w:rPr>
            <w:noProof/>
            <w:webHidden/>
          </w:rPr>
          <w:t>15</w:t>
        </w:r>
        <w:r w:rsidR="00BE2C54">
          <w:rPr>
            <w:noProof/>
            <w:webHidden/>
          </w:rPr>
          <w:fldChar w:fldCharType="end"/>
        </w:r>
      </w:hyperlink>
    </w:p>
    <w:p w14:paraId="499389F9" w14:textId="5BBBFE98" w:rsidR="00BE2C54" w:rsidRPr="00BE2C54" w:rsidRDefault="00442AC2">
      <w:pPr>
        <w:pStyle w:val="TOC1"/>
        <w:tabs>
          <w:tab w:val="right" w:leader="dot" w:pos="9323"/>
        </w:tabs>
        <w:rPr>
          <w:rFonts w:cs="Times New Roman"/>
          <w:noProof/>
          <w:szCs w:val="22"/>
          <w:lang w:val="en-CA" w:eastAsia="en-CA"/>
        </w:rPr>
      </w:pPr>
      <w:hyperlink w:anchor="_Toc104981389" w:history="1">
        <w:r w:rsidR="00BE2C54" w:rsidRPr="00202518">
          <w:rPr>
            <w:rStyle w:val="Hyperlink"/>
            <w:noProof/>
          </w:rPr>
          <w:t>Appendix C – Results Report Form</w:t>
        </w:r>
        <w:r w:rsidR="00BE2C54">
          <w:rPr>
            <w:noProof/>
            <w:webHidden/>
          </w:rPr>
          <w:tab/>
        </w:r>
        <w:r w:rsidR="00BE2C54">
          <w:rPr>
            <w:noProof/>
            <w:webHidden/>
          </w:rPr>
          <w:fldChar w:fldCharType="begin"/>
        </w:r>
        <w:r w:rsidR="00BE2C54">
          <w:rPr>
            <w:noProof/>
            <w:webHidden/>
          </w:rPr>
          <w:instrText xml:space="preserve"> PAGEREF _Toc104981389 \h </w:instrText>
        </w:r>
        <w:r w:rsidR="00BE2C54">
          <w:rPr>
            <w:noProof/>
            <w:webHidden/>
          </w:rPr>
        </w:r>
        <w:r w:rsidR="00BE2C54">
          <w:rPr>
            <w:noProof/>
            <w:webHidden/>
          </w:rPr>
          <w:fldChar w:fldCharType="separate"/>
        </w:r>
        <w:r>
          <w:rPr>
            <w:noProof/>
            <w:webHidden/>
          </w:rPr>
          <w:t>17</w:t>
        </w:r>
        <w:r w:rsidR="00BE2C54">
          <w:rPr>
            <w:noProof/>
            <w:webHidden/>
          </w:rPr>
          <w:fldChar w:fldCharType="end"/>
        </w:r>
      </w:hyperlink>
    </w:p>
    <w:p w14:paraId="3C20E329" w14:textId="5622F48B" w:rsidR="00BE2C54" w:rsidRDefault="00442AC2">
      <w:pPr>
        <w:pStyle w:val="TOC1"/>
        <w:tabs>
          <w:tab w:val="right" w:leader="dot" w:pos="9323"/>
        </w:tabs>
        <w:rPr>
          <w:rStyle w:val="Hyperlink"/>
          <w:noProof/>
        </w:rPr>
      </w:pPr>
      <w:hyperlink w:anchor="_Toc104981390" w:history="1">
        <w:r w:rsidR="00BE2C54" w:rsidRPr="00202518">
          <w:rPr>
            <w:rStyle w:val="Hyperlink"/>
            <w:noProof/>
          </w:rPr>
          <w:t>Appendix D – Description of the measurement instrument</w:t>
        </w:r>
        <w:r w:rsidR="00BE2C54">
          <w:rPr>
            <w:noProof/>
            <w:webHidden/>
          </w:rPr>
          <w:tab/>
        </w:r>
        <w:r w:rsidR="00BE2C54">
          <w:rPr>
            <w:noProof/>
            <w:webHidden/>
          </w:rPr>
          <w:fldChar w:fldCharType="begin"/>
        </w:r>
        <w:r w:rsidR="00BE2C54">
          <w:rPr>
            <w:noProof/>
            <w:webHidden/>
          </w:rPr>
          <w:instrText xml:space="preserve"> PAGEREF _Toc104981390 \h </w:instrText>
        </w:r>
        <w:r w:rsidR="00BE2C54">
          <w:rPr>
            <w:noProof/>
            <w:webHidden/>
          </w:rPr>
        </w:r>
        <w:r w:rsidR="00BE2C54">
          <w:rPr>
            <w:noProof/>
            <w:webHidden/>
          </w:rPr>
          <w:fldChar w:fldCharType="separate"/>
        </w:r>
        <w:r>
          <w:rPr>
            <w:noProof/>
            <w:webHidden/>
          </w:rPr>
          <w:t>18</w:t>
        </w:r>
        <w:r w:rsidR="00BE2C54">
          <w:rPr>
            <w:noProof/>
            <w:webHidden/>
          </w:rPr>
          <w:fldChar w:fldCharType="end"/>
        </w:r>
      </w:hyperlink>
    </w:p>
    <w:p w14:paraId="006E4440" w14:textId="56692FB7" w:rsidR="00735FEB" w:rsidRDefault="00BE2C54" w:rsidP="0074432A">
      <w:pPr>
        <w:pStyle w:val="Heading1"/>
        <w:pageBreakBefore/>
        <w:ind w:left="431" w:hanging="431"/>
      </w:pPr>
      <w:r>
        <w:rPr>
          <w:noProof/>
        </w:rPr>
        <w:lastRenderedPageBreak/>
        <w:fldChar w:fldCharType="end"/>
      </w:r>
      <w:bookmarkStart w:id="0" w:name="_Toc104979354"/>
      <w:bookmarkStart w:id="1" w:name="_Toc104981363"/>
      <w:r w:rsidR="00735FEB">
        <w:t>Document Control</w:t>
      </w:r>
      <w:bookmarkEnd w:id="0"/>
      <w:bookmarkEnd w:id="1"/>
    </w:p>
    <w:p w14:paraId="4E9336B2" w14:textId="3269D4F5" w:rsidR="0023041B" w:rsidRDefault="00317C8F" w:rsidP="00735FEB">
      <w:r>
        <w:t>Version Draft A</w:t>
      </w:r>
      <w:r w:rsidR="00930955">
        <w:t>.1</w:t>
      </w:r>
      <w:r w:rsidR="00D2384F">
        <w:t xml:space="preserve"> i</w:t>
      </w:r>
      <w:r w:rsidR="0023041B">
        <w:t xml:space="preserve">ssued on </w:t>
      </w:r>
      <w:r w:rsidR="0024653A">
        <w:t>2022-07-26</w:t>
      </w:r>
      <w:r w:rsidR="00F96364">
        <w:t>.</w:t>
      </w:r>
    </w:p>
    <w:p w14:paraId="5FC89DF7" w14:textId="3612619F" w:rsidR="00D2384F" w:rsidRDefault="00D2384F" w:rsidP="00735FEB">
      <w:r>
        <w:t>Version Draft A.2 issued on 2022-10-11. Updates to circulation schedule for VTT</w:t>
      </w:r>
      <w:r w:rsidR="00EE592C">
        <w:t xml:space="preserve"> </w:t>
      </w:r>
      <w:r>
        <w:t>MIKES, INRIM, and VNIIM. Updates</w:t>
      </w:r>
      <w:r w:rsidR="00A276DD">
        <w:t xml:space="preserve"> and corrections</w:t>
      </w:r>
      <w:r>
        <w:t xml:space="preserve"> to contact information for NMC-A*STAR</w:t>
      </w:r>
      <w:r w:rsidR="00D53933">
        <w:t xml:space="preserve"> </w:t>
      </w:r>
      <w:r w:rsidR="0057292E">
        <w:t>and INMETRO</w:t>
      </w:r>
      <w:r>
        <w:t xml:space="preserve">. One gauge’s nominal length changed from 5 mm to 6 mm. Clarify that all circulating standards will be made of steel. Correct error in the full title of the MRA. Omit obsolete reference to the WGDM. </w:t>
      </w:r>
      <w:r w:rsidR="00D634BB">
        <w:t>Refer to CCL, not TC-L, in case of non-linear drift in gauge length.</w:t>
      </w:r>
    </w:p>
    <w:p w14:paraId="4A4487EB" w14:textId="5E56D425" w:rsidR="008A4D30" w:rsidRDefault="008A4D30" w:rsidP="00735FEB">
      <w:r>
        <w:t>Version A.3 issued on 2022-10-21.  Added pictures of artifacts and transport case.</w:t>
      </w:r>
    </w:p>
    <w:p w14:paraId="00A6318B" w14:textId="6DD44B3C" w:rsidR="0023041B" w:rsidRDefault="0023041B">
      <w:pPr>
        <w:pStyle w:val="Heading1"/>
      </w:pPr>
      <w:bookmarkStart w:id="2" w:name="_Toc104975081"/>
      <w:bookmarkStart w:id="3" w:name="_Toc104979355"/>
      <w:bookmarkStart w:id="4" w:name="_Toc104981364"/>
      <w:r>
        <w:t>Introduction</w:t>
      </w:r>
      <w:bookmarkEnd w:id="2"/>
      <w:bookmarkEnd w:id="3"/>
      <w:bookmarkEnd w:id="4"/>
    </w:p>
    <w:p w14:paraId="02C76409" w14:textId="77777777" w:rsidR="0023041B" w:rsidRDefault="0023041B">
      <w:pPr>
        <w:tabs>
          <w:tab w:val="right" w:pos="9356"/>
        </w:tabs>
        <w:ind w:right="4"/>
        <w:rPr>
          <w:lang w:val="en-GB"/>
        </w:rPr>
      </w:pPr>
      <w:r>
        <w:rPr>
          <w:lang w:val="en-GB"/>
        </w:rPr>
        <w:t>The metrological equivalence of national measurement standards and of calibration certificates issued by national metrology institutes is established by a set of key and supplementary comparisons chosen and organized by the Consultative Committees of the CIPM or by the regional metrology organizations in collaboration with the Consultative Committees.</w:t>
      </w:r>
    </w:p>
    <w:p w14:paraId="36556C23" w14:textId="77777777" w:rsidR="00061120" w:rsidRDefault="00061120" w:rsidP="00C24AD7">
      <w:pPr>
        <w:pStyle w:val="Heading2"/>
      </w:pPr>
      <w:bookmarkStart w:id="5" w:name="_Toc104975082"/>
      <w:bookmarkStart w:id="6" w:name="_Toc104979356"/>
      <w:bookmarkStart w:id="7" w:name="_Toc104981365"/>
      <w:r>
        <w:t>Comparison topic</w:t>
      </w:r>
      <w:bookmarkEnd w:id="5"/>
      <w:bookmarkEnd w:id="6"/>
      <w:bookmarkEnd w:id="7"/>
    </w:p>
    <w:p w14:paraId="062248E7" w14:textId="0D543A1D" w:rsidR="0023041B" w:rsidRDefault="0023041B">
      <w:pPr>
        <w:tabs>
          <w:tab w:val="right" w:pos="9356"/>
        </w:tabs>
        <w:ind w:right="4"/>
        <w:rPr>
          <w:lang w:val="en-GB"/>
        </w:rPr>
      </w:pPr>
      <w:r>
        <w:rPr>
          <w:lang w:val="en-GB"/>
        </w:rPr>
        <w:t xml:space="preserve">At its meeting in </w:t>
      </w:r>
      <w:r w:rsidR="00F96364">
        <w:rPr>
          <w:lang w:val="en-GB"/>
        </w:rPr>
        <w:t>October 2021</w:t>
      </w:r>
      <w:r>
        <w:rPr>
          <w:lang w:val="en-GB"/>
        </w:rPr>
        <w:t>, the Consultative Committee for Length</w:t>
      </w:r>
      <w:r w:rsidR="00121505">
        <w:rPr>
          <w:lang w:val="en-GB"/>
        </w:rPr>
        <w:t xml:space="preserve"> (</w:t>
      </w:r>
      <w:r>
        <w:rPr>
          <w:lang w:val="en-GB"/>
        </w:rPr>
        <w:t>CCL</w:t>
      </w:r>
      <w:r w:rsidR="00121505">
        <w:rPr>
          <w:lang w:val="en-GB"/>
        </w:rPr>
        <w:t>)</w:t>
      </w:r>
      <w:r>
        <w:rPr>
          <w:lang w:val="en-GB"/>
        </w:rPr>
        <w:t xml:space="preserve"> decided upon a key comparison on </w:t>
      </w:r>
      <w:r w:rsidR="00F96364">
        <w:rPr>
          <w:lang w:val="en-GB"/>
        </w:rPr>
        <w:t>the measurement of the central length of gauge blocks by interferometry</w:t>
      </w:r>
      <w:r>
        <w:rPr>
          <w:lang w:val="en-GB"/>
        </w:rPr>
        <w:t xml:space="preserve">, </w:t>
      </w:r>
      <w:r w:rsidR="00121505">
        <w:rPr>
          <w:lang w:val="en-GB"/>
        </w:rPr>
        <w:t xml:space="preserve">numbered </w:t>
      </w:r>
      <w:r w:rsidR="00F96364">
        <w:rPr>
          <w:lang w:val="en-GB"/>
        </w:rPr>
        <w:t>CCL-K1.n01,</w:t>
      </w:r>
      <w:r>
        <w:rPr>
          <w:lang w:val="en-GB"/>
        </w:rPr>
        <w:t xml:space="preserve"> with </w:t>
      </w:r>
      <w:r w:rsidR="00F96364">
        <w:rPr>
          <w:lang w:val="en-GB"/>
        </w:rPr>
        <w:t>NRC-CNRC</w:t>
      </w:r>
      <w:r w:rsidR="00121505">
        <w:rPr>
          <w:lang w:val="en-GB"/>
        </w:rPr>
        <w:t xml:space="preserve"> </w:t>
      </w:r>
      <w:r>
        <w:rPr>
          <w:lang w:val="en-GB"/>
        </w:rPr>
        <w:t>as the pilot laboratory. The comparison was registered in</w:t>
      </w:r>
      <w:r w:rsidR="00F96364">
        <w:rPr>
          <w:lang w:val="en-GB"/>
        </w:rPr>
        <w:t xml:space="preserve"> </w:t>
      </w:r>
      <w:r w:rsidR="007A255B">
        <w:rPr>
          <w:lang w:val="en-GB"/>
        </w:rPr>
        <w:t>January 2022</w:t>
      </w:r>
      <w:r>
        <w:rPr>
          <w:lang w:val="en-GB"/>
        </w:rPr>
        <w:t xml:space="preserve">, </w:t>
      </w:r>
      <w:r w:rsidR="00B71F00">
        <w:rPr>
          <w:lang w:val="en-GB"/>
        </w:rPr>
        <w:t xml:space="preserve">and </w:t>
      </w:r>
      <w:r>
        <w:rPr>
          <w:lang w:val="en-GB"/>
        </w:rPr>
        <w:t xml:space="preserve">artefact circulation </w:t>
      </w:r>
      <w:r w:rsidR="00B71F00">
        <w:rPr>
          <w:lang w:val="en-GB"/>
        </w:rPr>
        <w:t>is planned to start</w:t>
      </w:r>
      <w:r>
        <w:rPr>
          <w:lang w:val="en-GB"/>
        </w:rPr>
        <w:t xml:space="preserve"> in </w:t>
      </w:r>
      <w:r w:rsidR="007A255B">
        <w:rPr>
          <w:lang w:val="en-GB"/>
        </w:rPr>
        <w:t>October 2022</w:t>
      </w:r>
      <w:r>
        <w:rPr>
          <w:lang w:val="en-GB"/>
        </w:rPr>
        <w:t>.</w:t>
      </w:r>
    </w:p>
    <w:p w14:paraId="28C46F04" w14:textId="035B8329" w:rsidR="0074432A" w:rsidRDefault="0074432A" w:rsidP="0074432A">
      <w:pPr>
        <w:pStyle w:val="Heading2"/>
      </w:pPr>
      <w:r>
        <w:t>General Procedures</w:t>
      </w:r>
    </w:p>
    <w:p w14:paraId="6C538A66" w14:textId="6BB62501" w:rsidR="004C253D" w:rsidRPr="004C253D" w:rsidRDefault="004C253D" w:rsidP="004C253D">
      <w:pPr>
        <w:tabs>
          <w:tab w:val="right" w:pos="9356"/>
        </w:tabs>
        <w:ind w:right="4"/>
        <w:rPr>
          <w:lang w:val="en-GB"/>
        </w:rPr>
      </w:pPr>
      <w:r w:rsidRPr="004C253D">
        <w:rPr>
          <w:lang w:val="en-GB"/>
        </w:rPr>
        <w:t xml:space="preserve">The procedures outlined in this document cover the technical procedure to be followed during </w:t>
      </w:r>
      <w:r w:rsidR="00573B07">
        <w:rPr>
          <w:lang w:val="en-GB"/>
        </w:rPr>
        <w:t xml:space="preserve">the </w:t>
      </w:r>
      <w:r w:rsidRPr="004C253D">
        <w:rPr>
          <w:lang w:val="en-GB"/>
        </w:rPr>
        <w:t>measurement</w:t>
      </w:r>
      <w:r w:rsidR="00573B07">
        <w:rPr>
          <w:lang w:val="en-GB"/>
        </w:rPr>
        <w:t>s</w:t>
      </w:r>
      <w:r w:rsidRPr="004C253D">
        <w:rPr>
          <w:lang w:val="en-GB"/>
        </w:rPr>
        <w:t xml:space="preserve">. A goal of the key </w:t>
      </w:r>
      <w:r w:rsidR="00121505">
        <w:rPr>
          <w:lang w:val="en-GB"/>
        </w:rPr>
        <w:t xml:space="preserve">and supplementary </w:t>
      </w:r>
      <w:r w:rsidRPr="004C253D">
        <w:rPr>
          <w:lang w:val="en-GB"/>
        </w:rPr>
        <w:t xml:space="preserve">comparisons for topics in dimensional metrology is to demonstrate the equivalence of routine calibration services offered by NMIs to clients, as listed in Appendix C of the Mutual Recognition </w:t>
      </w:r>
      <w:r w:rsidR="00113922">
        <w:rPr>
          <w:lang w:val="en-GB"/>
        </w:rPr>
        <w:t>Arrangement</w:t>
      </w:r>
      <w:r w:rsidR="00113922" w:rsidRPr="004C253D">
        <w:rPr>
          <w:lang w:val="en-GB"/>
        </w:rPr>
        <w:t xml:space="preserve"> </w:t>
      </w:r>
      <w:r w:rsidRPr="004C253D">
        <w:rPr>
          <w:lang w:val="en-GB"/>
        </w:rPr>
        <w:t>(MRA). To this end, participants in this comparison agree to use the same apparatus and methods as routinely applied to client artefacts.</w:t>
      </w:r>
    </w:p>
    <w:p w14:paraId="5BF16C01" w14:textId="61E382D1" w:rsidR="004C253D" w:rsidRDefault="004C253D" w:rsidP="004C253D">
      <w:pPr>
        <w:tabs>
          <w:tab w:val="right" w:pos="9356"/>
        </w:tabs>
        <w:ind w:right="4"/>
      </w:pPr>
      <w:r w:rsidRPr="004C253D">
        <w:rPr>
          <w:lang w:val="en-GB"/>
        </w:rPr>
        <w:t>By their declared intention to participate in this key comparison, laboratories accept the general instructions and to strictly follow the technical protocol of this document. Due to the large number of participants, it is very important that participating NMIs perform their measurements during assigned dates. Participants should keep in mind that the allocated time period is not only for measurements, but transportation and customs clearance as well.</w:t>
      </w:r>
      <w:r w:rsidR="00573B07" w:rsidRPr="00573B07">
        <w:t xml:space="preserve"> </w:t>
      </w:r>
      <w:r w:rsidR="00573B07" w:rsidRPr="00B355CD">
        <w:t xml:space="preserve">Once the protocol and list of participants has been agreed, no change to the protocol or list of participants may be made without </w:t>
      </w:r>
      <w:r w:rsidR="007A255B">
        <w:t>the</w:t>
      </w:r>
      <w:r w:rsidR="00573B07" w:rsidRPr="00B355CD">
        <w:t xml:space="preserve"> agreement of all participants.</w:t>
      </w:r>
    </w:p>
    <w:p w14:paraId="57C9536E" w14:textId="77777777" w:rsidR="00061120" w:rsidRDefault="00061120" w:rsidP="00C24AD7">
      <w:pPr>
        <w:pStyle w:val="Heading2"/>
      </w:pPr>
      <w:bookmarkStart w:id="8" w:name="_Toc104975083"/>
      <w:bookmarkStart w:id="9" w:name="_Toc104979357"/>
      <w:bookmarkStart w:id="10" w:name="_Toc104981366"/>
      <w:r>
        <w:t>Support for CMCs/service categories</w:t>
      </w:r>
      <w:bookmarkEnd w:id="8"/>
      <w:bookmarkEnd w:id="9"/>
      <w:bookmarkEnd w:id="10"/>
    </w:p>
    <w:p w14:paraId="32D3DC11" w14:textId="782718FE" w:rsidR="00427E68" w:rsidRDefault="00E0145C" w:rsidP="004C253D">
      <w:pPr>
        <w:tabs>
          <w:tab w:val="right" w:pos="9356"/>
        </w:tabs>
        <w:ind w:right="4"/>
        <w:rPr>
          <w:lang w:val="en-GB"/>
        </w:rPr>
      </w:pPr>
      <w:r>
        <w:rPr>
          <w:lang w:val="en-GB"/>
        </w:rPr>
        <w:t xml:space="preserve">This comparison directly tests CMCs linked to </w:t>
      </w:r>
      <w:r w:rsidR="00734F5D">
        <w:rPr>
          <w:lang w:val="en-GB"/>
        </w:rPr>
        <w:t xml:space="preserve">the </w:t>
      </w:r>
      <w:proofErr w:type="spellStart"/>
      <w:r w:rsidR="00734F5D">
        <w:rPr>
          <w:lang w:val="en-GB"/>
        </w:rPr>
        <w:t>measurand</w:t>
      </w:r>
      <w:proofErr w:type="spellEnd"/>
      <w:r w:rsidR="00734F5D">
        <w:rPr>
          <w:lang w:val="en-GB"/>
        </w:rPr>
        <w:t xml:space="preserve"> “central length” of </w:t>
      </w:r>
      <w:r>
        <w:rPr>
          <w:lang w:val="en-GB"/>
        </w:rPr>
        <w:t xml:space="preserve">service categories 2.2.1 (gauge blocks) and 2.2.2 (long gauge blocks) in the </w:t>
      </w:r>
      <w:proofErr w:type="spellStart"/>
      <w:r>
        <w:rPr>
          <w:lang w:val="en-GB"/>
        </w:rPr>
        <w:t>DimVIM</w:t>
      </w:r>
      <w:proofErr w:type="spellEnd"/>
      <w:r w:rsidR="008D1500">
        <w:rPr>
          <w:lang w:val="en-GB"/>
        </w:rPr>
        <w:t xml:space="preserve">. </w:t>
      </w:r>
      <w:r w:rsidR="00734F5D">
        <w:rPr>
          <w:lang w:val="en-GB"/>
        </w:rPr>
        <w:t>Other s</w:t>
      </w:r>
      <w:r w:rsidR="00427E68">
        <w:rPr>
          <w:lang w:val="en-GB"/>
        </w:rPr>
        <w:t>ervice categories and CMCs supported by this comparison can be found by looking up key comparison topic</w:t>
      </w:r>
      <w:r w:rsidR="00792560">
        <w:rPr>
          <w:lang w:val="en-GB"/>
        </w:rPr>
        <w:t xml:space="preserve"> </w:t>
      </w:r>
      <w:r w:rsidR="00FE58E7">
        <w:rPr>
          <w:lang w:val="en-GB"/>
        </w:rPr>
        <w:t>CCL-K1</w:t>
      </w:r>
      <w:r w:rsidR="00427E68">
        <w:rPr>
          <w:lang w:val="en-GB"/>
        </w:rPr>
        <w:t xml:space="preserve"> in the CCL Competence </w:t>
      </w:r>
      <w:commentRangeStart w:id="11"/>
      <w:r w:rsidR="00427E68">
        <w:rPr>
          <w:lang w:val="en-GB"/>
        </w:rPr>
        <w:t>Matrix</w:t>
      </w:r>
      <w:commentRangeEnd w:id="11"/>
      <w:r w:rsidR="00427E68">
        <w:rPr>
          <w:rStyle w:val="CommentReference"/>
        </w:rPr>
        <w:commentReference w:id="11"/>
      </w:r>
      <w:r w:rsidR="00427E68">
        <w:rPr>
          <w:lang w:val="en-GB"/>
        </w:rPr>
        <w:t>.</w:t>
      </w:r>
    </w:p>
    <w:p w14:paraId="360BE625" w14:textId="084F31C9" w:rsidR="0023041B" w:rsidRDefault="0023041B" w:rsidP="008725A1">
      <w:pPr>
        <w:pStyle w:val="Heading1"/>
        <w:pageBreakBefore/>
        <w:ind w:left="431" w:hanging="431"/>
      </w:pPr>
      <w:bookmarkStart w:id="12" w:name="_Toc104975084"/>
      <w:bookmarkStart w:id="13" w:name="_Toc104979358"/>
      <w:bookmarkStart w:id="14" w:name="_Toc104981367"/>
      <w:r>
        <w:lastRenderedPageBreak/>
        <w:t>Organization</w:t>
      </w:r>
      <w:bookmarkEnd w:id="12"/>
      <w:bookmarkEnd w:id="13"/>
      <w:bookmarkEnd w:id="14"/>
    </w:p>
    <w:p w14:paraId="0188D936" w14:textId="77777777" w:rsidR="0023041B" w:rsidRDefault="0023041B">
      <w:pPr>
        <w:pStyle w:val="Heading2"/>
      </w:pPr>
      <w:bookmarkStart w:id="15" w:name="_Toc104975085"/>
      <w:bookmarkStart w:id="16" w:name="_Toc104979359"/>
      <w:bookmarkStart w:id="17" w:name="_Toc104981368"/>
      <w:r>
        <w:t>Participants</w:t>
      </w:r>
      <w:bookmarkEnd w:id="15"/>
      <w:bookmarkEnd w:id="16"/>
      <w:bookmarkEnd w:id="17"/>
    </w:p>
    <w:p w14:paraId="28F7C675" w14:textId="77777777" w:rsidR="0023041B" w:rsidRDefault="0023041B">
      <w:pPr>
        <w:pStyle w:val="Caption"/>
        <w:keepNext/>
        <w:rPr>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442AC2">
        <w:rPr>
          <w:noProof/>
          <w:lang w:val="en-GB"/>
        </w:rPr>
        <w:t>1</w:t>
      </w:r>
      <w:r>
        <w:rPr>
          <w:lang w:val="en-GB"/>
        </w:rPr>
        <w:fldChar w:fldCharType="end"/>
      </w:r>
      <w:r>
        <w:rPr>
          <w:lang w:val="en-GB"/>
        </w:rPr>
        <w:t xml:space="preserve">. </w:t>
      </w:r>
      <w:r>
        <w:rPr>
          <w:b w:val="0"/>
          <w:bCs w:val="0"/>
          <w:lang w:val="en-GB"/>
        </w:rPr>
        <w:t>List of participant laboratories and their contacts.</w:t>
      </w:r>
    </w:p>
    <w:tbl>
      <w:tblPr>
        <w:tblW w:w="8861" w:type="dxa"/>
        <w:tblInd w:w="70"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348"/>
        <w:gridCol w:w="4536"/>
        <w:gridCol w:w="2977"/>
      </w:tblGrid>
      <w:tr w:rsidR="00726E1D" w:rsidRPr="00C1747E" w14:paraId="0B44A3F5" w14:textId="77777777" w:rsidTr="003F0CB8">
        <w:trPr>
          <w:cantSplit/>
        </w:trPr>
        <w:tc>
          <w:tcPr>
            <w:tcW w:w="1348" w:type="dxa"/>
          </w:tcPr>
          <w:p w14:paraId="4485410F" w14:textId="1E14D4BE" w:rsidR="00726E1D" w:rsidRPr="00C1747E" w:rsidRDefault="00726E1D" w:rsidP="00140DA5">
            <w:pPr>
              <w:spacing w:after="0"/>
              <w:jc w:val="left"/>
              <w:rPr>
                <w:rFonts w:asciiTheme="minorHAnsi" w:hAnsiTheme="minorHAnsi" w:cstheme="minorHAnsi"/>
                <w:b/>
                <w:sz w:val="20"/>
                <w:lang w:val="en-GB"/>
              </w:rPr>
            </w:pPr>
            <w:r w:rsidRPr="00C1747E">
              <w:rPr>
                <w:rFonts w:asciiTheme="minorHAnsi" w:hAnsiTheme="minorHAnsi" w:cstheme="minorHAnsi"/>
                <w:b/>
                <w:sz w:val="20"/>
                <w:lang w:val="en-GB"/>
              </w:rPr>
              <w:t>Lab Code</w:t>
            </w:r>
          </w:p>
        </w:tc>
        <w:tc>
          <w:tcPr>
            <w:tcW w:w="4536" w:type="dxa"/>
          </w:tcPr>
          <w:p w14:paraId="2D62597D" w14:textId="5D38FEE3" w:rsidR="00726E1D" w:rsidRPr="00C1747E" w:rsidRDefault="00726E1D" w:rsidP="00140DA5">
            <w:pPr>
              <w:spacing w:after="0"/>
              <w:jc w:val="left"/>
              <w:rPr>
                <w:rFonts w:asciiTheme="minorHAnsi" w:hAnsiTheme="minorHAnsi" w:cstheme="minorHAnsi"/>
                <w:b/>
                <w:sz w:val="20"/>
                <w:lang w:val="en-GB"/>
              </w:rPr>
            </w:pPr>
            <w:r w:rsidRPr="00C1747E">
              <w:rPr>
                <w:rFonts w:asciiTheme="minorHAnsi" w:hAnsiTheme="minorHAnsi" w:cstheme="minorHAnsi"/>
                <w:b/>
                <w:sz w:val="20"/>
                <w:lang w:val="en-GB"/>
              </w:rPr>
              <w:t>Institute and address</w:t>
            </w:r>
          </w:p>
        </w:tc>
        <w:tc>
          <w:tcPr>
            <w:tcW w:w="2977" w:type="dxa"/>
          </w:tcPr>
          <w:p w14:paraId="585D3845" w14:textId="087865C5" w:rsidR="00726E1D" w:rsidRPr="00C1747E" w:rsidRDefault="00726E1D" w:rsidP="00ED04A3">
            <w:pPr>
              <w:spacing w:after="0"/>
              <w:jc w:val="left"/>
              <w:rPr>
                <w:rFonts w:asciiTheme="minorHAnsi" w:hAnsiTheme="minorHAnsi" w:cstheme="minorHAnsi"/>
                <w:b/>
                <w:sz w:val="20"/>
                <w:lang w:val="en-GB"/>
              </w:rPr>
            </w:pPr>
            <w:r w:rsidRPr="00C1747E">
              <w:rPr>
                <w:rFonts w:asciiTheme="minorHAnsi" w:hAnsiTheme="minorHAnsi" w:cstheme="minorHAnsi"/>
                <w:b/>
                <w:sz w:val="20"/>
                <w:lang w:val="en-GB"/>
              </w:rPr>
              <w:t>Contact person, phone, email</w:t>
            </w:r>
          </w:p>
        </w:tc>
      </w:tr>
      <w:tr w:rsidR="00726E1D" w:rsidRPr="00C1747E" w14:paraId="576A7860" w14:textId="77777777" w:rsidTr="003F0CB8">
        <w:trPr>
          <w:cantSplit/>
        </w:trPr>
        <w:tc>
          <w:tcPr>
            <w:tcW w:w="1348" w:type="dxa"/>
          </w:tcPr>
          <w:p w14:paraId="06D7D140" w14:textId="4C27F06A"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NMC-A*STAR</w:t>
            </w:r>
          </w:p>
        </w:tc>
        <w:tc>
          <w:tcPr>
            <w:tcW w:w="4536" w:type="dxa"/>
          </w:tcPr>
          <w:p w14:paraId="02C7B10E" w14:textId="77777777"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Optical Metrology </w:t>
            </w:r>
          </w:p>
          <w:p w14:paraId="41E00DE0" w14:textId="6E5676CB"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National Metrology Centre of the</w:t>
            </w:r>
            <w:r w:rsidR="00F41F85">
              <w:rPr>
                <w:rFonts w:asciiTheme="minorHAnsi" w:hAnsiTheme="minorHAnsi" w:cstheme="minorHAnsi"/>
                <w:sz w:val="20"/>
                <w:lang w:val="en-GB"/>
              </w:rPr>
              <w:br/>
            </w:r>
            <w:r w:rsidRPr="00C1747E">
              <w:rPr>
                <w:rFonts w:asciiTheme="minorHAnsi" w:hAnsiTheme="minorHAnsi" w:cstheme="minorHAnsi"/>
                <w:sz w:val="20"/>
                <w:lang w:val="en-GB"/>
              </w:rPr>
              <w:t>Agency for Science, Technology and Research</w:t>
            </w:r>
          </w:p>
          <w:p w14:paraId="4B810F29" w14:textId="77777777"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8 </w:t>
            </w:r>
            <w:proofErr w:type="spellStart"/>
            <w:r w:rsidRPr="00C1747E">
              <w:rPr>
                <w:rFonts w:asciiTheme="minorHAnsi" w:hAnsiTheme="minorHAnsi" w:cstheme="minorHAnsi"/>
                <w:sz w:val="20"/>
                <w:lang w:val="en-GB"/>
              </w:rPr>
              <w:t>CleanTech</w:t>
            </w:r>
            <w:proofErr w:type="spellEnd"/>
            <w:r w:rsidRPr="00C1747E">
              <w:rPr>
                <w:rFonts w:asciiTheme="minorHAnsi" w:hAnsiTheme="minorHAnsi" w:cstheme="minorHAnsi"/>
                <w:sz w:val="20"/>
                <w:lang w:val="en-GB"/>
              </w:rPr>
              <w:t xml:space="preserve"> Loop #01-20</w:t>
            </w:r>
          </w:p>
          <w:p w14:paraId="312F7EFF" w14:textId="77777777"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Singapore 673145</w:t>
            </w:r>
          </w:p>
          <w:p w14:paraId="4B2464B7" w14:textId="0627D415"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Republic of Singapore</w:t>
            </w:r>
          </w:p>
        </w:tc>
        <w:tc>
          <w:tcPr>
            <w:tcW w:w="2977" w:type="dxa"/>
          </w:tcPr>
          <w:p w14:paraId="3DC0BF76" w14:textId="45B688CE" w:rsidR="00726E1D" w:rsidRPr="00726E1D" w:rsidRDefault="00113922" w:rsidP="00ED04A3">
            <w:pPr>
              <w:spacing w:after="0"/>
              <w:jc w:val="left"/>
              <w:rPr>
                <w:rFonts w:asciiTheme="minorHAnsi" w:hAnsiTheme="minorHAnsi" w:cstheme="minorHAnsi"/>
                <w:b/>
                <w:sz w:val="20"/>
                <w:lang w:val="en-GB"/>
              </w:rPr>
            </w:pPr>
            <w:r>
              <w:rPr>
                <w:rFonts w:asciiTheme="minorHAnsi" w:hAnsiTheme="minorHAnsi" w:cstheme="minorHAnsi"/>
                <w:b/>
                <w:sz w:val="20"/>
                <w:lang w:val="en-GB"/>
              </w:rPr>
              <w:t>Baoxi Xu</w:t>
            </w:r>
          </w:p>
          <w:p w14:paraId="6A80BDD6" w14:textId="06AB20FA"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+65 </w:t>
            </w:r>
            <w:r w:rsidR="00113922">
              <w:rPr>
                <w:rFonts w:asciiTheme="minorHAnsi" w:hAnsiTheme="minorHAnsi" w:cstheme="minorHAnsi"/>
                <w:sz w:val="20"/>
                <w:lang w:val="en-GB"/>
              </w:rPr>
              <w:t>67149268</w:t>
            </w:r>
          </w:p>
          <w:p w14:paraId="42F6DE4E" w14:textId="77777777" w:rsidR="00113922" w:rsidRPr="00C1747E" w:rsidRDefault="00442AC2" w:rsidP="00113922">
            <w:pPr>
              <w:spacing w:after="0"/>
              <w:rPr>
                <w:rFonts w:asciiTheme="minorHAnsi" w:hAnsiTheme="minorHAnsi" w:cstheme="minorHAnsi"/>
                <w:sz w:val="20"/>
                <w:lang w:val="en-GB"/>
              </w:rPr>
            </w:pPr>
            <w:hyperlink r:id="rId14" w:history="1">
              <w:r w:rsidR="00113922">
                <w:rPr>
                  <w:rStyle w:val="Hyperlink"/>
                  <w:rFonts w:asciiTheme="minorHAnsi" w:hAnsiTheme="minorHAnsi" w:cstheme="minorHAnsi"/>
                  <w:sz w:val="20"/>
                  <w:lang w:val="en-GB"/>
                </w:rPr>
                <w:t>xu_baoxi</w:t>
              </w:r>
              <w:r w:rsidR="00113922" w:rsidRPr="00C1747E">
                <w:rPr>
                  <w:rStyle w:val="Hyperlink"/>
                  <w:rFonts w:asciiTheme="minorHAnsi" w:hAnsiTheme="minorHAnsi" w:cstheme="minorHAnsi"/>
                  <w:sz w:val="20"/>
                  <w:lang w:val="en-GB"/>
                </w:rPr>
                <w:t>@nmc.a-star.edu.sg</w:t>
              </w:r>
            </w:hyperlink>
          </w:p>
          <w:p w14:paraId="267DF766" w14:textId="415EDCFA" w:rsidR="00726E1D" w:rsidRPr="00726E1D" w:rsidRDefault="00726E1D" w:rsidP="000F5719">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Shengkai Yu</w:t>
            </w:r>
          </w:p>
          <w:p w14:paraId="7A4248A2" w14:textId="77777777" w:rsidR="00726E1D" w:rsidRPr="00C1747E" w:rsidRDefault="00726E1D" w:rsidP="000F5719">
            <w:pPr>
              <w:spacing w:after="0"/>
              <w:jc w:val="left"/>
              <w:rPr>
                <w:rFonts w:asciiTheme="minorHAnsi" w:hAnsiTheme="minorHAnsi" w:cstheme="minorHAnsi"/>
                <w:sz w:val="20"/>
                <w:lang w:val="en-GB"/>
              </w:rPr>
            </w:pPr>
            <w:r w:rsidRPr="00C1747E">
              <w:rPr>
                <w:rFonts w:asciiTheme="minorHAnsi" w:hAnsiTheme="minorHAnsi" w:cstheme="minorHAnsi"/>
                <w:sz w:val="20"/>
                <w:lang w:val="en-GB"/>
              </w:rPr>
              <w:t>+65 67149272</w:t>
            </w:r>
          </w:p>
          <w:p w14:paraId="63B5FAFC" w14:textId="55FC9F88" w:rsidR="00726E1D" w:rsidRPr="00C1747E" w:rsidRDefault="00442AC2" w:rsidP="000F5719">
            <w:pPr>
              <w:rPr>
                <w:rFonts w:asciiTheme="minorHAnsi" w:hAnsiTheme="minorHAnsi" w:cstheme="minorHAnsi"/>
                <w:sz w:val="20"/>
                <w:lang w:val="en-GB"/>
              </w:rPr>
            </w:pPr>
            <w:hyperlink r:id="rId15" w:history="1">
              <w:r w:rsidR="00726E1D" w:rsidRPr="00C1747E">
                <w:rPr>
                  <w:rStyle w:val="Hyperlink"/>
                  <w:rFonts w:asciiTheme="minorHAnsi" w:hAnsiTheme="minorHAnsi" w:cstheme="minorHAnsi"/>
                  <w:sz w:val="20"/>
                  <w:lang w:val="en-GB"/>
                </w:rPr>
                <w:t>yu_shengkai@nmc.a-star.edu.sg</w:t>
              </w:r>
            </w:hyperlink>
          </w:p>
        </w:tc>
      </w:tr>
      <w:tr w:rsidR="00726E1D" w:rsidRPr="00C1747E" w14:paraId="66C23E8E" w14:textId="77777777" w:rsidTr="003F0CB8">
        <w:trPr>
          <w:cantSplit/>
        </w:trPr>
        <w:tc>
          <w:tcPr>
            <w:tcW w:w="1348" w:type="dxa"/>
          </w:tcPr>
          <w:p w14:paraId="717BB8CB" w14:textId="295D59DF"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BEV</w:t>
            </w:r>
          </w:p>
        </w:tc>
        <w:tc>
          <w:tcPr>
            <w:tcW w:w="4536" w:type="dxa"/>
          </w:tcPr>
          <w:p w14:paraId="018F34FE" w14:textId="77777777" w:rsidR="00726E1D" w:rsidRPr="00C1747E" w:rsidRDefault="00726E1D" w:rsidP="00CE22B8">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Bundesamt</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für</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Eich</w:t>
            </w:r>
            <w:proofErr w:type="spellEnd"/>
            <w:r w:rsidRPr="00C1747E">
              <w:rPr>
                <w:rFonts w:asciiTheme="minorHAnsi" w:hAnsiTheme="minorHAnsi" w:cstheme="minorHAnsi"/>
                <w:sz w:val="20"/>
                <w:lang w:val="en-GB"/>
              </w:rPr>
              <w:t xml:space="preserve">- und </w:t>
            </w:r>
            <w:proofErr w:type="spellStart"/>
            <w:r w:rsidRPr="00C1747E">
              <w:rPr>
                <w:rFonts w:asciiTheme="minorHAnsi" w:hAnsiTheme="minorHAnsi" w:cstheme="minorHAnsi"/>
                <w:sz w:val="20"/>
                <w:lang w:val="en-GB"/>
              </w:rPr>
              <w:t>Vermessungswesen</w:t>
            </w:r>
            <w:proofErr w:type="spellEnd"/>
          </w:p>
          <w:p w14:paraId="6DF0A367" w14:textId="77777777" w:rsidR="00726E1D" w:rsidRPr="00C1747E" w:rsidRDefault="00726E1D" w:rsidP="00CE22B8">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Arltgasse</w:t>
            </w:r>
            <w:proofErr w:type="spellEnd"/>
            <w:r w:rsidRPr="00C1747E">
              <w:rPr>
                <w:rFonts w:asciiTheme="minorHAnsi" w:hAnsiTheme="minorHAnsi" w:cstheme="minorHAnsi"/>
                <w:sz w:val="20"/>
                <w:lang w:val="en-GB"/>
              </w:rPr>
              <w:t xml:space="preserve"> 35</w:t>
            </w:r>
          </w:p>
          <w:p w14:paraId="41D3E267" w14:textId="52182EE0" w:rsidR="00726E1D" w:rsidRPr="00C1747E" w:rsidRDefault="00726E1D" w:rsidP="00CE22B8">
            <w:pPr>
              <w:spacing w:after="0"/>
              <w:jc w:val="left"/>
              <w:rPr>
                <w:rFonts w:asciiTheme="minorHAnsi" w:hAnsiTheme="minorHAnsi" w:cstheme="minorHAnsi"/>
                <w:sz w:val="20"/>
                <w:lang w:val="en-GB"/>
              </w:rPr>
            </w:pPr>
            <w:r w:rsidRPr="00C1747E">
              <w:rPr>
                <w:rFonts w:asciiTheme="minorHAnsi" w:hAnsiTheme="minorHAnsi" w:cstheme="minorHAnsi"/>
                <w:sz w:val="20"/>
                <w:lang w:val="en-GB"/>
              </w:rPr>
              <w:t>Wien, A1160</w:t>
            </w:r>
          </w:p>
          <w:p w14:paraId="6B8DD895" w14:textId="0186B768" w:rsidR="00726E1D" w:rsidRPr="00C1747E" w:rsidRDefault="00726E1D" w:rsidP="00CE22B8">
            <w:pPr>
              <w:spacing w:after="0"/>
              <w:jc w:val="left"/>
              <w:rPr>
                <w:rFonts w:asciiTheme="minorHAnsi" w:hAnsiTheme="minorHAnsi" w:cstheme="minorHAnsi"/>
                <w:sz w:val="20"/>
                <w:lang w:val="en-GB"/>
              </w:rPr>
            </w:pPr>
            <w:r w:rsidRPr="00C1747E">
              <w:rPr>
                <w:rFonts w:asciiTheme="minorHAnsi" w:hAnsiTheme="minorHAnsi" w:cstheme="minorHAnsi"/>
                <w:sz w:val="20"/>
                <w:lang w:val="en-GB"/>
              </w:rPr>
              <w:t>Austria</w:t>
            </w:r>
          </w:p>
        </w:tc>
        <w:tc>
          <w:tcPr>
            <w:tcW w:w="2977" w:type="dxa"/>
          </w:tcPr>
          <w:p w14:paraId="421F3F7B" w14:textId="77777777"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Michael Matus</w:t>
            </w:r>
          </w:p>
          <w:p w14:paraId="339F39CA" w14:textId="43D3363D"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+43 1 21110-826540</w:t>
            </w:r>
          </w:p>
          <w:p w14:paraId="2836BAF8" w14:textId="5FD1F5EA" w:rsidR="00726E1D" w:rsidRPr="00C1747E" w:rsidRDefault="00442AC2" w:rsidP="00140DA5">
            <w:pPr>
              <w:spacing w:after="0"/>
              <w:jc w:val="left"/>
              <w:rPr>
                <w:rStyle w:val="Hyperlink"/>
                <w:rFonts w:asciiTheme="minorHAnsi" w:hAnsiTheme="minorHAnsi" w:cstheme="minorHAnsi"/>
                <w:sz w:val="20"/>
                <w:lang w:val="en-GB"/>
              </w:rPr>
            </w:pPr>
            <w:hyperlink r:id="rId16" w:history="1">
              <w:r w:rsidR="00726E1D" w:rsidRPr="00C1747E">
                <w:rPr>
                  <w:rStyle w:val="Hyperlink"/>
                  <w:rFonts w:asciiTheme="minorHAnsi" w:hAnsiTheme="minorHAnsi" w:cstheme="minorHAnsi"/>
                  <w:sz w:val="20"/>
                  <w:lang w:val="en-GB"/>
                </w:rPr>
                <w:t>michael.matus@bev.gv.at</w:t>
              </w:r>
            </w:hyperlink>
          </w:p>
          <w:p w14:paraId="6DD60EDC" w14:textId="480507AE"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 xml:space="preserve">Georg </w:t>
            </w:r>
            <w:proofErr w:type="spellStart"/>
            <w:r w:rsidRPr="00726E1D">
              <w:rPr>
                <w:rFonts w:asciiTheme="minorHAnsi" w:hAnsiTheme="minorHAnsi" w:cstheme="minorHAnsi"/>
                <w:b/>
                <w:sz w:val="20"/>
                <w:lang w:val="en-GB"/>
              </w:rPr>
              <w:t>Zechner</w:t>
            </w:r>
            <w:proofErr w:type="spellEnd"/>
          </w:p>
          <w:p w14:paraId="241F7B19" w14:textId="0F9ADB0E" w:rsidR="00726E1D" w:rsidRPr="00C1747E" w:rsidRDefault="00442AC2" w:rsidP="00140DA5">
            <w:pPr>
              <w:spacing w:after="0"/>
              <w:jc w:val="left"/>
              <w:rPr>
                <w:rFonts w:asciiTheme="minorHAnsi" w:hAnsiTheme="minorHAnsi" w:cstheme="minorHAnsi"/>
                <w:sz w:val="20"/>
                <w:lang w:val="en-GB"/>
              </w:rPr>
            </w:pPr>
            <w:hyperlink r:id="rId17" w:history="1">
              <w:r w:rsidR="00726E1D" w:rsidRPr="00C1747E">
                <w:rPr>
                  <w:rStyle w:val="Hyperlink"/>
                  <w:rFonts w:asciiTheme="minorHAnsi" w:hAnsiTheme="minorHAnsi" w:cstheme="minorHAnsi"/>
                  <w:sz w:val="20"/>
                </w:rPr>
                <w:t>georg.zechner@bev.gv.at</w:t>
              </w:r>
            </w:hyperlink>
          </w:p>
        </w:tc>
      </w:tr>
      <w:tr w:rsidR="00726E1D" w:rsidRPr="00C1747E" w14:paraId="3C7148A9" w14:textId="77777777" w:rsidTr="003F0CB8">
        <w:trPr>
          <w:cantSplit/>
        </w:trPr>
        <w:tc>
          <w:tcPr>
            <w:tcW w:w="1348" w:type="dxa"/>
          </w:tcPr>
          <w:p w14:paraId="7C185B41" w14:textId="1FE9CD5C"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CMI</w:t>
            </w:r>
          </w:p>
        </w:tc>
        <w:tc>
          <w:tcPr>
            <w:tcW w:w="4536" w:type="dxa"/>
          </w:tcPr>
          <w:p w14:paraId="7BDF1872" w14:textId="77777777" w:rsidR="002C1AE1" w:rsidRPr="002C1AE1" w:rsidRDefault="002C1AE1" w:rsidP="002C1AE1">
            <w:pPr>
              <w:spacing w:after="0"/>
              <w:jc w:val="left"/>
              <w:rPr>
                <w:rFonts w:asciiTheme="minorHAnsi" w:hAnsiTheme="minorHAnsi" w:cstheme="minorHAnsi"/>
                <w:sz w:val="20"/>
                <w:lang w:val="en-GB"/>
              </w:rPr>
            </w:pPr>
            <w:r w:rsidRPr="002C1AE1">
              <w:rPr>
                <w:rFonts w:asciiTheme="minorHAnsi" w:hAnsiTheme="minorHAnsi" w:cstheme="minorHAnsi"/>
                <w:sz w:val="20"/>
                <w:lang w:val="en-GB"/>
              </w:rPr>
              <w:t>Czech metrology institute</w:t>
            </w:r>
          </w:p>
          <w:p w14:paraId="38B9BB42" w14:textId="77777777" w:rsidR="002C1AE1" w:rsidRPr="002C1AE1" w:rsidRDefault="002C1AE1" w:rsidP="002C1AE1">
            <w:pPr>
              <w:spacing w:after="0"/>
              <w:jc w:val="left"/>
              <w:rPr>
                <w:rFonts w:asciiTheme="minorHAnsi" w:hAnsiTheme="minorHAnsi" w:cstheme="minorHAnsi"/>
                <w:sz w:val="20"/>
                <w:lang w:val="en-GB"/>
              </w:rPr>
            </w:pPr>
            <w:proofErr w:type="spellStart"/>
            <w:r w:rsidRPr="002C1AE1">
              <w:rPr>
                <w:rFonts w:asciiTheme="minorHAnsi" w:hAnsiTheme="minorHAnsi" w:cstheme="minorHAnsi"/>
                <w:sz w:val="20"/>
                <w:lang w:val="en-GB"/>
              </w:rPr>
              <w:t>Okruzni</w:t>
            </w:r>
            <w:proofErr w:type="spellEnd"/>
            <w:r w:rsidRPr="002C1AE1">
              <w:rPr>
                <w:rFonts w:asciiTheme="minorHAnsi" w:hAnsiTheme="minorHAnsi" w:cstheme="minorHAnsi"/>
                <w:sz w:val="20"/>
                <w:lang w:val="en-GB"/>
              </w:rPr>
              <w:t xml:space="preserve"> 31</w:t>
            </w:r>
          </w:p>
          <w:p w14:paraId="4851B7E8" w14:textId="77777777" w:rsidR="002C1AE1" w:rsidRPr="002C1AE1" w:rsidRDefault="002C1AE1" w:rsidP="002C1AE1">
            <w:pPr>
              <w:spacing w:after="0"/>
              <w:jc w:val="left"/>
              <w:rPr>
                <w:rFonts w:asciiTheme="minorHAnsi" w:hAnsiTheme="minorHAnsi" w:cstheme="minorHAnsi"/>
                <w:sz w:val="20"/>
                <w:lang w:val="en-GB"/>
              </w:rPr>
            </w:pPr>
            <w:r w:rsidRPr="002C1AE1">
              <w:rPr>
                <w:rFonts w:asciiTheme="minorHAnsi" w:hAnsiTheme="minorHAnsi" w:cstheme="minorHAnsi"/>
                <w:sz w:val="20"/>
                <w:lang w:val="en-GB"/>
              </w:rPr>
              <w:t>638 00 Brno</w:t>
            </w:r>
          </w:p>
          <w:p w14:paraId="65FB193C" w14:textId="3BEA4E60" w:rsidR="002C1AE1" w:rsidRPr="002C1AE1" w:rsidRDefault="002C1AE1" w:rsidP="002C1AE1">
            <w:pPr>
              <w:spacing w:after="0"/>
              <w:jc w:val="left"/>
              <w:rPr>
                <w:rFonts w:asciiTheme="minorHAnsi" w:hAnsiTheme="minorHAnsi" w:cstheme="minorHAnsi"/>
                <w:sz w:val="20"/>
                <w:lang w:val="en-GB"/>
              </w:rPr>
            </w:pPr>
            <w:r w:rsidRPr="002C1AE1">
              <w:rPr>
                <w:rFonts w:asciiTheme="minorHAnsi" w:hAnsiTheme="minorHAnsi" w:cstheme="minorHAnsi"/>
                <w:sz w:val="20"/>
                <w:lang w:val="en-GB"/>
              </w:rPr>
              <w:t>Czech Republic</w:t>
            </w:r>
            <w:r>
              <w:rPr>
                <w:rFonts w:asciiTheme="minorHAnsi" w:hAnsiTheme="minorHAnsi" w:cstheme="minorHAnsi"/>
                <w:sz w:val="20"/>
                <w:lang w:val="en-GB"/>
              </w:rPr>
              <w:br/>
            </w:r>
            <w:r w:rsidRPr="002C1AE1">
              <w:rPr>
                <w:rFonts w:asciiTheme="minorHAnsi" w:hAnsiTheme="minorHAnsi" w:cstheme="minorHAnsi"/>
                <w:i/>
                <w:sz w:val="20"/>
                <w:lang w:val="en-GB"/>
              </w:rPr>
              <w:t>Address for shipment of gauges:</w:t>
            </w:r>
          </w:p>
          <w:p w14:paraId="4F0C47AC" w14:textId="77777777" w:rsidR="002C1AE1" w:rsidRPr="002C1AE1" w:rsidRDefault="002C1AE1" w:rsidP="002C1AE1">
            <w:pPr>
              <w:spacing w:after="0"/>
              <w:jc w:val="left"/>
              <w:rPr>
                <w:rFonts w:asciiTheme="minorHAnsi" w:hAnsiTheme="minorHAnsi" w:cstheme="minorHAnsi"/>
                <w:i/>
                <w:sz w:val="20"/>
                <w:lang w:val="en-GB"/>
              </w:rPr>
            </w:pPr>
            <w:r w:rsidRPr="002C1AE1">
              <w:rPr>
                <w:rFonts w:asciiTheme="minorHAnsi" w:hAnsiTheme="minorHAnsi" w:cstheme="minorHAnsi"/>
                <w:i/>
                <w:sz w:val="20"/>
                <w:lang w:val="en-GB"/>
              </w:rPr>
              <w:t>Czech metrology institute</w:t>
            </w:r>
          </w:p>
          <w:p w14:paraId="25267CB5" w14:textId="77777777" w:rsidR="002C1AE1" w:rsidRPr="002C1AE1" w:rsidRDefault="002C1AE1" w:rsidP="002C1AE1">
            <w:pPr>
              <w:spacing w:after="0"/>
              <w:jc w:val="left"/>
              <w:rPr>
                <w:rFonts w:asciiTheme="minorHAnsi" w:hAnsiTheme="minorHAnsi" w:cstheme="minorHAnsi"/>
                <w:i/>
                <w:sz w:val="20"/>
                <w:lang w:val="en-GB"/>
              </w:rPr>
            </w:pPr>
            <w:r w:rsidRPr="002C1AE1">
              <w:rPr>
                <w:rFonts w:asciiTheme="minorHAnsi" w:hAnsiTheme="minorHAnsi" w:cstheme="minorHAnsi"/>
                <w:i/>
                <w:sz w:val="20"/>
                <w:lang w:val="en-GB"/>
              </w:rPr>
              <w:t>Regional inspectorate Liberec</w:t>
            </w:r>
          </w:p>
          <w:p w14:paraId="508B02D2" w14:textId="77777777" w:rsidR="002C1AE1" w:rsidRPr="002C1AE1" w:rsidRDefault="002C1AE1" w:rsidP="002C1AE1">
            <w:pPr>
              <w:spacing w:after="0"/>
              <w:jc w:val="left"/>
              <w:rPr>
                <w:rFonts w:asciiTheme="minorHAnsi" w:hAnsiTheme="minorHAnsi" w:cstheme="minorHAnsi"/>
                <w:i/>
                <w:sz w:val="20"/>
                <w:lang w:val="en-GB"/>
              </w:rPr>
            </w:pPr>
            <w:proofErr w:type="spellStart"/>
            <w:r w:rsidRPr="002C1AE1">
              <w:rPr>
                <w:rFonts w:asciiTheme="minorHAnsi" w:hAnsiTheme="minorHAnsi" w:cstheme="minorHAnsi"/>
                <w:i/>
                <w:sz w:val="20"/>
                <w:lang w:val="en-GB"/>
              </w:rPr>
              <w:t>Slunecna</w:t>
            </w:r>
            <w:proofErr w:type="spellEnd"/>
            <w:r w:rsidRPr="002C1AE1">
              <w:rPr>
                <w:rFonts w:asciiTheme="minorHAnsi" w:hAnsiTheme="minorHAnsi" w:cstheme="minorHAnsi"/>
                <w:i/>
                <w:sz w:val="20"/>
                <w:lang w:val="en-GB"/>
              </w:rPr>
              <w:t xml:space="preserve"> 23</w:t>
            </w:r>
          </w:p>
          <w:p w14:paraId="7FF80EAC" w14:textId="77777777" w:rsidR="002C1AE1" w:rsidRPr="002C1AE1" w:rsidRDefault="002C1AE1" w:rsidP="002C1AE1">
            <w:pPr>
              <w:spacing w:after="0"/>
              <w:jc w:val="left"/>
              <w:rPr>
                <w:rFonts w:asciiTheme="minorHAnsi" w:hAnsiTheme="minorHAnsi" w:cstheme="minorHAnsi"/>
                <w:i/>
                <w:sz w:val="20"/>
                <w:lang w:val="en-GB"/>
              </w:rPr>
            </w:pPr>
            <w:r w:rsidRPr="002C1AE1">
              <w:rPr>
                <w:rFonts w:asciiTheme="minorHAnsi" w:hAnsiTheme="minorHAnsi" w:cstheme="minorHAnsi"/>
                <w:i/>
                <w:sz w:val="20"/>
                <w:lang w:val="en-GB"/>
              </w:rPr>
              <w:t>460 01 Liberec</w:t>
            </w:r>
          </w:p>
          <w:p w14:paraId="03CB5DD8" w14:textId="6A57DB43" w:rsidR="00726E1D" w:rsidRPr="00C1747E" w:rsidRDefault="002C1AE1" w:rsidP="002C1AE1">
            <w:pPr>
              <w:spacing w:after="0"/>
              <w:jc w:val="left"/>
              <w:rPr>
                <w:rFonts w:asciiTheme="minorHAnsi" w:hAnsiTheme="minorHAnsi" w:cstheme="minorHAnsi"/>
                <w:sz w:val="20"/>
                <w:lang w:val="en-GB"/>
              </w:rPr>
            </w:pPr>
            <w:r w:rsidRPr="002C1AE1">
              <w:rPr>
                <w:rFonts w:asciiTheme="minorHAnsi" w:hAnsiTheme="minorHAnsi" w:cstheme="minorHAnsi"/>
                <w:i/>
                <w:sz w:val="20"/>
                <w:lang w:val="en-GB"/>
              </w:rPr>
              <w:t>Czech Republic</w:t>
            </w:r>
          </w:p>
        </w:tc>
        <w:tc>
          <w:tcPr>
            <w:tcW w:w="2977" w:type="dxa"/>
          </w:tcPr>
          <w:p w14:paraId="6EBA5BE8" w14:textId="7E64C5B1"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František Dvořáček</w:t>
            </w:r>
          </w:p>
          <w:p w14:paraId="7B048CFE" w14:textId="369C5280" w:rsidR="00726E1D" w:rsidRPr="00C1747E" w:rsidRDefault="002C1AE1" w:rsidP="00140DA5">
            <w:pPr>
              <w:spacing w:after="0"/>
              <w:jc w:val="left"/>
              <w:rPr>
                <w:rFonts w:asciiTheme="minorHAnsi" w:hAnsiTheme="minorHAnsi" w:cstheme="minorHAnsi"/>
                <w:sz w:val="20"/>
                <w:lang w:val="en-GB"/>
              </w:rPr>
            </w:pPr>
            <w:r>
              <w:rPr>
                <w:rFonts w:asciiTheme="minorHAnsi" w:hAnsiTheme="minorHAnsi" w:cstheme="minorHAnsi"/>
                <w:sz w:val="20"/>
                <w:lang w:val="en-GB"/>
              </w:rPr>
              <w:t>+420 728 168 414</w:t>
            </w:r>
          </w:p>
          <w:p w14:paraId="0B5FC51C" w14:textId="481475DA" w:rsidR="002C1AE1" w:rsidRPr="00726E1D" w:rsidRDefault="00442AC2" w:rsidP="002C1AE1">
            <w:pPr>
              <w:spacing w:after="0"/>
              <w:jc w:val="left"/>
              <w:rPr>
                <w:rFonts w:asciiTheme="minorHAnsi" w:hAnsiTheme="minorHAnsi" w:cstheme="minorHAnsi"/>
                <w:b/>
                <w:sz w:val="20"/>
                <w:lang w:val="en-GB"/>
              </w:rPr>
            </w:pPr>
            <w:hyperlink r:id="rId18" w:history="1">
              <w:r w:rsidR="00726E1D" w:rsidRPr="002B1879">
                <w:rPr>
                  <w:rStyle w:val="Hyperlink"/>
                  <w:rFonts w:asciiTheme="minorHAnsi" w:hAnsiTheme="minorHAnsi" w:cstheme="minorHAnsi"/>
                  <w:sz w:val="20"/>
                  <w:lang w:val="en-GB"/>
                </w:rPr>
                <w:t>fdvoracek@cmi.cz</w:t>
              </w:r>
            </w:hyperlink>
            <w:r w:rsidR="002C1AE1">
              <w:rPr>
                <w:rStyle w:val="Hyperlink"/>
                <w:rFonts w:asciiTheme="minorHAnsi" w:hAnsiTheme="minorHAnsi" w:cstheme="minorHAnsi"/>
                <w:sz w:val="20"/>
                <w:lang w:val="en-GB"/>
              </w:rPr>
              <w:br/>
            </w:r>
            <w:r w:rsidR="002C1AE1">
              <w:rPr>
                <w:rFonts w:asciiTheme="minorHAnsi" w:hAnsiTheme="minorHAnsi" w:cstheme="minorHAnsi"/>
                <w:b/>
                <w:sz w:val="20"/>
                <w:lang w:val="en-GB"/>
              </w:rPr>
              <w:t>Petr Balling</w:t>
            </w:r>
          </w:p>
          <w:p w14:paraId="53F9FFAA" w14:textId="77777777" w:rsidR="00726E1D" w:rsidRDefault="002C1AE1" w:rsidP="00726E1D">
            <w:pPr>
              <w:spacing w:after="0"/>
              <w:jc w:val="left"/>
              <w:rPr>
                <w:rFonts w:asciiTheme="minorHAnsi" w:hAnsiTheme="minorHAnsi" w:cstheme="minorHAnsi"/>
                <w:sz w:val="20"/>
                <w:lang w:val="en-GB"/>
              </w:rPr>
            </w:pPr>
            <w:r>
              <w:rPr>
                <w:rFonts w:asciiTheme="minorHAnsi" w:hAnsiTheme="minorHAnsi" w:cstheme="minorHAnsi"/>
                <w:sz w:val="20"/>
                <w:lang w:val="en-GB"/>
              </w:rPr>
              <w:t>+420 602 190 269</w:t>
            </w:r>
          </w:p>
          <w:p w14:paraId="22BCB4D0" w14:textId="16388DFF" w:rsidR="002C1AE1" w:rsidRPr="00C1747E" w:rsidRDefault="00442AC2" w:rsidP="002C1AE1">
            <w:pPr>
              <w:spacing w:after="0"/>
              <w:jc w:val="left"/>
              <w:rPr>
                <w:rFonts w:asciiTheme="minorHAnsi" w:hAnsiTheme="minorHAnsi" w:cstheme="minorHAnsi"/>
                <w:sz w:val="20"/>
                <w:lang w:val="en-GB"/>
              </w:rPr>
            </w:pPr>
            <w:hyperlink r:id="rId19" w:history="1">
              <w:r w:rsidR="002C1AE1" w:rsidRPr="003371E6">
                <w:rPr>
                  <w:rStyle w:val="Hyperlink"/>
                  <w:rFonts w:asciiTheme="minorHAnsi" w:hAnsiTheme="minorHAnsi" w:cstheme="minorHAnsi"/>
                  <w:sz w:val="20"/>
                  <w:lang w:val="en-GB"/>
                </w:rPr>
                <w:t>pballing@cmi.cz</w:t>
              </w:r>
            </w:hyperlink>
          </w:p>
        </w:tc>
      </w:tr>
      <w:tr w:rsidR="00726E1D" w:rsidRPr="00C1747E" w14:paraId="15A156C6" w14:textId="77777777" w:rsidTr="003F0CB8">
        <w:trPr>
          <w:cantSplit/>
        </w:trPr>
        <w:tc>
          <w:tcPr>
            <w:tcW w:w="1348" w:type="dxa"/>
          </w:tcPr>
          <w:p w14:paraId="1BDEA292" w14:textId="116ED02A"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INMETRO</w:t>
            </w:r>
          </w:p>
        </w:tc>
        <w:tc>
          <w:tcPr>
            <w:tcW w:w="4536" w:type="dxa"/>
          </w:tcPr>
          <w:p w14:paraId="09EC2193" w14:textId="77777777" w:rsidR="00726E1D" w:rsidRPr="00C1747E" w:rsidRDefault="00726E1D" w:rsidP="0025778A">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Dimci</w:t>
            </w:r>
            <w:proofErr w:type="spellEnd"/>
            <w:r w:rsidRPr="00C1747E">
              <w:rPr>
                <w:rFonts w:asciiTheme="minorHAnsi" w:hAnsiTheme="minorHAnsi" w:cstheme="minorHAnsi"/>
                <w:sz w:val="20"/>
                <w:lang w:val="en-GB"/>
              </w:rPr>
              <w:t>/</w:t>
            </w:r>
            <w:proofErr w:type="spellStart"/>
            <w:r w:rsidRPr="00C1747E">
              <w:rPr>
                <w:rFonts w:asciiTheme="minorHAnsi" w:hAnsiTheme="minorHAnsi" w:cstheme="minorHAnsi"/>
                <w:sz w:val="20"/>
                <w:lang w:val="en-GB"/>
              </w:rPr>
              <w:t>Diopt</w:t>
            </w:r>
            <w:proofErr w:type="spellEnd"/>
            <w:r w:rsidRPr="00C1747E">
              <w:rPr>
                <w:rFonts w:asciiTheme="minorHAnsi" w:hAnsiTheme="minorHAnsi" w:cstheme="minorHAnsi"/>
                <w:sz w:val="20"/>
                <w:lang w:val="en-GB"/>
              </w:rPr>
              <w:t>/</w:t>
            </w:r>
            <w:proofErr w:type="spellStart"/>
            <w:r w:rsidRPr="00C1747E">
              <w:rPr>
                <w:rFonts w:asciiTheme="minorHAnsi" w:hAnsiTheme="minorHAnsi" w:cstheme="minorHAnsi"/>
                <w:sz w:val="20"/>
                <w:lang w:val="en-GB"/>
              </w:rPr>
              <w:t>Laint</w:t>
            </w:r>
            <w:proofErr w:type="spellEnd"/>
          </w:p>
          <w:p w14:paraId="42D0B99A" w14:textId="43C94DE0" w:rsidR="00726E1D" w:rsidRPr="00C1747E" w:rsidRDefault="00726E1D" w:rsidP="0025778A">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Instituto</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Nacional</w:t>
            </w:r>
            <w:proofErr w:type="spellEnd"/>
            <w:r w:rsidRPr="00C1747E">
              <w:rPr>
                <w:rFonts w:asciiTheme="minorHAnsi" w:hAnsiTheme="minorHAnsi" w:cstheme="minorHAnsi"/>
                <w:sz w:val="20"/>
                <w:lang w:val="en-GB"/>
              </w:rPr>
              <w:t xml:space="preserve"> de </w:t>
            </w:r>
            <w:proofErr w:type="spellStart"/>
            <w:r w:rsidRPr="00C1747E">
              <w:rPr>
                <w:rFonts w:asciiTheme="minorHAnsi" w:hAnsiTheme="minorHAnsi" w:cstheme="minorHAnsi"/>
                <w:sz w:val="20"/>
                <w:lang w:val="en-GB"/>
              </w:rPr>
              <w:t>Metrologia</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Qualidade</w:t>
            </w:r>
            <w:proofErr w:type="spellEnd"/>
            <w:r w:rsidRPr="00C1747E">
              <w:rPr>
                <w:rFonts w:asciiTheme="minorHAnsi" w:hAnsiTheme="minorHAnsi" w:cstheme="minorHAnsi"/>
                <w:sz w:val="20"/>
                <w:lang w:val="en-GB"/>
              </w:rPr>
              <w:t xml:space="preserve"> e </w:t>
            </w:r>
            <w:proofErr w:type="spellStart"/>
            <w:r w:rsidRPr="00C1747E">
              <w:rPr>
                <w:rFonts w:asciiTheme="minorHAnsi" w:hAnsiTheme="minorHAnsi" w:cstheme="minorHAnsi"/>
                <w:sz w:val="20"/>
                <w:lang w:val="en-GB"/>
              </w:rPr>
              <w:t>Tecnologia</w:t>
            </w:r>
            <w:proofErr w:type="spellEnd"/>
          </w:p>
          <w:p w14:paraId="5C6D216F" w14:textId="647D9544" w:rsidR="00726E1D" w:rsidRPr="00C1747E" w:rsidRDefault="00726E1D" w:rsidP="0025778A">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Av. Nª Sª das </w:t>
            </w:r>
            <w:proofErr w:type="spellStart"/>
            <w:r w:rsidRPr="00C1747E">
              <w:rPr>
                <w:rFonts w:asciiTheme="minorHAnsi" w:hAnsiTheme="minorHAnsi" w:cstheme="minorHAnsi"/>
                <w:sz w:val="20"/>
                <w:lang w:val="en-GB"/>
              </w:rPr>
              <w:t>Graças</w:t>
            </w:r>
            <w:proofErr w:type="spellEnd"/>
            <w:r w:rsidRPr="00C1747E">
              <w:rPr>
                <w:rFonts w:asciiTheme="minorHAnsi" w:hAnsiTheme="minorHAnsi" w:cstheme="minorHAnsi"/>
                <w:sz w:val="20"/>
                <w:lang w:val="en-GB"/>
              </w:rPr>
              <w:t xml:space="preserve">, 50, </w:t>
            </w:r>
            <w:proofErr w:type="spellStart"/>
            <w:r w:rsidRPr="00C1747E">
              <w:rPr>
                <w:rFonts w:asciiTheme="minorHAnsi" w:hAnsiTheme="minorHAnsi" w:cstheme="minorHAnsi"/>
                <w:sz w:val="20"/>
                <w:lang w:val="en-GB"/>
              </w:rPr>
              <w:t>Xerém</w:t>
            </w:r>
            <w:proofErr w:type="spellEnd"/>
            <w:r w:rsidRPr="00C1747E">
              <w:rPr>
                <w:rFonts w:asciiTheme="minorHAnsi" w:hAnsiTheme="minorHAnsi" w:cstheme="minorHAnsi"/>
                <w:sz w:val="20"/>
                <w:lang w:val="en-GB"/>
              </w:rPr>
              <w:t>, 25250-020</w:t>
            </w:r>
          </w:p>
          <w:p w14:paraId="61A88D04" w14:textId="0C7FD6EF" w:rsidR="00726E1D" w:rsidRPr="00C1747E" w:rsidRDefault="00726E1D" w:rsidP="0025778A">
            <w:pPr>
              <w:spacing w:after="0"/>
              <w:jc w:val="left"/>
              <w:rPr>
                <w:rFonts w:asciiTheme="minorHAnsi" w:hAnsiTheme="minorHAnsi" w:cstheme="minorHAnsi"/>
                <w:sz w:val="20"/>
                <w:lang w:val="en-GB"/>
              </w:rPr>
            </w:pPr>
            <w:r w:rsidRPr="00C1747E">
              <w:rPr>
                <w:rFonts w:asciiTheme="minorHAnsi" w:hAnsiTheme="minorHAnsi" w:cstheme="minorHAnsi"/>
                <w:sz w:val="20"/>
                <w:lang w:val="en-GB"/>
              </w:rPr>
              <w:t>Duque de Caxias, RJ</w:t>
            </w:r>
          </w:p>
          <w:p w14:paraId="2ABEFADB" w14:textId="36A099FD" w:rsidR="00726E1D" w:rsidRPr="00C1747E" w:rsidRDefault="00726E1D" w:rsidP="0025778A">
            <w:pPr>
              <w:spacing w:after="0"/>
              <w:jc w:val="left"/>
              <w:rPr>
                <w:rFonts w:asciiTheme="minorHAnsi" w:hAnsiTheme="minorHAnsi" w:cstheme="minorHAnsi"/>
                <w:sz w:val="20"/>
                <w:lang w:val="en-GB"/>
              </w:rPr>
            </w:pPr>
            <w:r w:rsidRPr="00C1747E">
              <w:rPr>
                <w:rFonts w:asciiTheme="minorHAnsi" w:hAnsiTheme="minorHAnsi" w:cstheme="minorHAnsi"/>
                <w:sz w:val="20"/>
                <w:lang w:val="en-GB"/>
              </w:rPr>
              <w:t>Brazil</w:t>
            </w:r>
          </w:p>
        </w:tc>
        <w:tc>
          <w:tcPr>
            <w:tcW w:w="2977" w:type="dxa"/>
          </w:tcPr>
          <w:p w14:paraId="276E6761" w14:textId="77777777" w:rsidR="00726E1D" w:rsidRPr="00726E1D" w:rsidRDefault="00726E1D" w:rsidP="00C1747E">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 xml:space="preserve">Ricardo dos S. </w:t>
            </w:r>
            <w:proofErr w:type="spellStart"/>
            <w:r w:rsidRPr="00726E1D">
              <w:rPr>
                <w:rFonts w:asciiTheme="minorHAnsi" w:hAnsiTheme="minorHAnsi" w:cstheme="minorHAnsi"/>
                <w:b/>
                <w:sz w:val="20"/>
                <w:lang w:val="en-GB"/>
              </w:rPr>
              <w:t>França</w:t>
            </w:r>
            <w:proofErr w:type="spellEnd"/>
          </w:p>
          <w:p w14:paraId="0C3FB526" w14:textId="77777777" w:rsidR="00726E1D" w:rsidRPr="00C1747E" w:rsidRDefault="00726E1D" w:rsidP="005915E5">
            <w:pPr>
              <w:spacing w:after="0"/>
              <w:jc w:val="left"/>
              <w:rPr>
                <w:rFonts w:asciiTheme="minorHAnsi" w:hAnsiTheme="minorHAnsi" w:cstheme="minorHAnsi"/>
                <w:sz w:val="20"/>
                <w:lang w:val="en-GB"/>
              </w:rPr>
            </w:pPr>
            <w:r w:rsidRPr="00C1747E">
              <w:rPr>
                <w:rFonts w:asciiTheme="minorHAnsi" w:hAnsiTheme="minorHAnsi" w:cstheme="minorHAnsi"/>
                <w:sz w:val="20"/>
                <w:lang w:val="en-GB"/>
              </w:rPr>
              <w:t>+55 21 2679 9205</w:t>
            </w:r>
          </w:p>
          <w:p w14:paraId="49E7183A" w14:textId="1B3AC310" w:rsidR="00726E1D" w:rsidRPr="00C1747E" w:rsidRDefault="00442AC2" w:rsidP="005915E5">
            <w:pPr>
              <w:spacing w:after="0"/>
              <w:jc w:val="left"/>
              <w:rPr>
                <w:rFonts w:asciiTheme="minorHAnsi" w:hAnsiTheme="minorHAnsi" w:cstheme="minorHAnsi"/>
                <w:sz w:val="20"/>
                <w:lang w:val="en-GB"/>
              </w:rPr>
            </w:pPr>
            <w:hyperlink r:id="rId20" w:history="1">
              <w:r w:rsidR="00726E1D" w:rsidRPr="002B1879">
                <w:rPr>
                  <w:rStyle w:val="Hyperlink"/>
                  <w:rFonts w:asciiTheme="minorHAnsi" w:hAnsiTheme="minorHAnsi" w:cstheme="minorHAnsi"/>
                  <w:sz w:val="20"/>
                  <w:lang w:val="en-GB"/>
                </w:rPr>
                <w:t>rsfranca@inmetro.gov.br</w:t>
              </w:r>
            </w:hyperlink>
          </w:p>
          <w:p w14:paraId="3ED68ADD" w14:textId="77777777" w:rsidR="00726E1D" w:rsidRPr="00726E1D" w:rsidRDefault="00726E1D" w:rsidP="00C1747E">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Walter Oliveira Jr.</w:t>
            </w:r>
          </w:p>
          <w:p w14:paraId="385A06C4" w14:textId="384CE330" w:rsidR="00726E1D" w:rsidRPr="00C1747E" w:rsidRDefault="00442AC2" w:rsidP="005915E5">
            <w:pPr>
              <w:spacing w:after="0"/>
              <w:jc w:val="left"/>
              <w:rPr>
                <w:rFonts w:asciiTheme="minorHAnsi" w:hAnsiTheme="minorHAnsi" w:cstheme="minorHAnsi"/>
                <w:sz w:val="20"/>
                <w:lang w:val="en-GB"/>
              </w:rPr>
            </w:pPr>
            <w:hyperlink r:id="rId21" w:history="1">
              <w:r w:rsidR="00726E1D" w:rsidRPr="002B1879">
                <w:rPr>
                  <w:rStyle w:val="Hyperlink"/>
                  <w:rFonts w:asciiTheme="minorHAnsi" w:hAnsiTheme="minorHAnsi" w:cstheme="minorHAnsi"/>
                  <w:sz w:val="20"/>
                  <w:lang w:val="en-GB"/>
                </w:rPr>
                <w:t>wojunior@inmetro.gov.br</w:t>
              </w:r>
            </w:hyperlink>
          </w:p>
          <w:p w14:paraId="1BC77D7E" w14:textId="4F260538" w:rsidR="00726E1D" w:rsidRPr="00726E1D" w:rsidRDefault="00726E1D" w:rsidP="005915E5">
            <w:pPr>
              <w:spacing w:after="0"/>
              <w:jc w:val="left"/>
              <w:rPr>
                <w:rFonts w:asciiTheme="minorHAnsi" w:hAnsiTheme="minorHAnsi" w:cstheme="minorHAnsi"/>
                <w:b/>
                <w:sz w:val="20"/>
                <w:lang w:val="en-GB"/>
              </w:rPr>
            </w:pPr>
            <w:r w:rsidRPr="00726E1D">
              <w:rPr>
                <w:rFonts w:asciiTheme="minorHAnsi" w:hAnsiTheme="minorHAnsi" w:cstheme="minorHAnsi"/>
                <w:b/>
                <w:sz w:val="20"/>
                <w:lang w:val="pt-PT"/>
              </w:rPr>
              <w:t>Ivan L. Silva</w:t>
            </w:r>
          </w:p>
          <w:p w14:paraId="37AD7D01" w14:textId="18DF4E6F" w:rsidR="00726E1D" w:rsidRPr="00C1747E" w:rsidRDefault="00442AC2" w:rsidP="00726E1D">
            <w:pPr>
              <w:spacing w:after="0"/>
              <w:jc w:val="left"/>
              <w:rPr>
                <w:rFonts w:asciiTheme="minorHAnsi" w:hAnsiTheme="minorHAnsi" w:cstheme="minorHAnsi"/>
                <w:sz w:val="20"/>
                <w:lang w:val="en-GB"/>
              </w:rPr>
            </w:pPr>
            <w:hyperlink r:id="rId22" w:history="1">
              <w:r w:rsidR="00726E1D" w:rsidRPr="002B1879">
                <w:rPr>
                  <w:rStyle w:val="Hyperlink"/>
                  <w:rFonts w:asciiTheme="minorHAnsi" w:hAnsiTheme="minorHAnsi" w:cstheme="minorHAnsi"/>
                  <w:sz w:val="20"/>
                  <w:lang w:val="en-GB"/>
                </w:rPr>
                <w:t>ilsilva@inmetro.gov.br</w:t>
              </w:r>
            </w:hyperlink>
          </w:p>
        </w:tc>
      </w:tr>
      <w:tr w:rsidR="00726E1D" w:rsidRPr="00C1747E" w14:paraId="160CB999" w14:textId="77777777" w:rsidTr="003F0CB8">
        <w:trPr>
          <w:cantSplit/>
        </w:trPr>
        <w:tc>
          <w:tcPr>
            <w:tcW w:w="1348" w:type="dxa"/>
          </w:tcPr>
          <w:p w14:paraId="227A1EC0" w14:textId="0138E1AD"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INRIM</w:t>
            </w:r>
          </w:p>
        </w:tc>
        <w:tc>
          <w:tcPr>
            <w:tcW w:w="4536" w:type="dxa"/>
          </w:tcPr>
          <w:p w14:paraId="45CD459E" w14:textId="77777777" w:rsidR="00726E1D" w:rsidRPr="00C1747E" w:rsidRDefault="00726E1D" w:rsidP="00140DA5">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Istituto</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Nazionale</w:t>
            </w:r>
            <w:proofErr w:type="spellEnd"/>
            <w:r w:rsidRPr="00C1747E">
              <w:rPr>
                <w:rFonts w:asciiTheme="minorHAnsi" w:hAnsiTheme="minorHAnsi" w:cstheme="minorHAnsi"/>
                <w:sz w:val="20"/>
                <w:lang w:val="en-GB"/>
              </w:rPr>
              <w:t xml:space="preserve"> di </w:t>
            </w:r>
            <w:proofErr w:type="spellStart"/>
            <w:r w:rsidRPr="00C1747E">
              <w:rPr>
                <w:rFonts w:asciiTheme="minorHAnsi" w:hAnsiTheme="minorHAnsi" w:cstheme="minorHAnsi"/>
                <w:sz w:val="20"/>
                <w:lang w:val="en-GB"/>
              </w:rPr>
              <w:t>Ricerca</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Metrologica</w:t>
            </w:r>
            <w:proofErr w:type="spellEnd"/>
          </w:p>
          <w:p w14:paraId="4F19C13C" w14:textId="480EC695" w:rsidR="00726E1D" w:rsidRPr="00C1747E" w:rsidRDefault="003B054E" w:rsidP="00140DA5">
            <w:pPr>
              <w:spacing w:after="0"/>
              <w:jc w:val="left"/>
              <w:rPr>
                <w:rFonts w:asciiTheme="minorHAnsi" w:hAnsiTheme="minorHAnsi" w:cstheme="minorHAnsi"/>
                <w:sz w:val="20"/>
                <w:lang w:val="en-GB"/>
              </w:rPr>
            </w:pPr>
            <w:r>
              <w:rPr>
                <w:rFonts w:asciiTheme="minorHAnsi" w:hAnsiTheme="minorHAnsi" w:cstheme="minorHAnsi"/>
                <w:sz w:val="20"/>
                <w:lang w:val="en-GB"/>
              </w:rPr>
              <w:t>s</w:t>
            </w:r>
            <w:r w:rsidR="00726E1D" w:rsidRPr="00C1747E">
              <w:rPr>
                <w:rFonts w:asciiTheme="minorHAnsi" w:hAnsiTheme="minorHAnsi" w:cstheme="minorHAnsi"/>
                <w:sz w:val="20"/>
                <w:lang w:val="en-GB"/>
              </w:rPr>
              <w:t xml:space="preserve">tr. </w:t>
            </w:r>
            <w:proofErr w:type="spellStart"/>
            <w:r w:rsidR="00726E1D" w:rsidRPr="00C1747E">
              <w:rPr>
                <w:rFonts w:asciiTheme="minorHAnsi" w:hAnsiTheme="minorHAnsi" w:cstheme="minorHAnsi"/>
                <w:sz w:val="20"/>
                <w:lang w:val="en-GB"/>
              </w:rPr>
              <w:t>delle</w:t>
            </w:r>
            <w:proofErr w:type="spellEnd"/>
            <w:r w:rsidR="00726E1D" w:rsidRPr="00C1747E">
              <w:rPr>
                <w:rFonts w:asciiTheme="minorHAnsi" w:hAnsiTheme="minorHAnsi" w:cstheme="minorHAnsi"/>
                <w:sz w:val="20"/>
                <w:lang w:val="en-GB"/>
              </w:rPr>
              <w:t xml:space="preserve"> </w:t>
            </w:r>
            <w:proofErr w:type="spellStart"/>
            <w:r w:rsidR="00726E1D" w:rsidRPr="00C1747E">
              <w:rPr>
                <w:rFonts w:asciiTheme="minorHAnsi" w:hAnsiTheme="minorHAnsi" w:cstheme="minorHAnsi"/>
                <w:sz w:val="20"/>
                <w:lang w:val="en-GB"/>
              </w:rPr>
              <w:t>cacce</w:t>
            </w:r>
            <w:proofErr w:type="spellEnd"/>
            <w:r w:rsidR="00726E1D" w:rsidRPr="00C1747E">
              <w:rPr>
                <w:rFonts w:asciiTheme="minorHAnsi" w:hAnsiTheme="minorHAnsi" w:cstheme="minorHAnsi"/>
                <w:sz w:val="20"/>
                <w:lang w:val="en-GB"/>
              </w:rPr>
              <w:t>, 91</w:t>
            </w:r>
          </w:p>
          <w:p w14:paraId="1B2B6D7F" w14:textId="77777777"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10135 Torino</w:t>
            </w:r>
          </w:p>
          <w:p w14:paraId="3F041025" w14:textId="192F4F0F"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Italia</w:t>
            </w:r>
          </w:p>
        </w:tc>
        <w:tc>
          <w:tcPr>
            <w:tcW w:w="2977" w:type="dxa"/>
          </w:tcPr>
          <w:p w14:paraId="21C8F039" w14:textId="77777777"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Alessandro Balsamo</w:t>
            </w:r>
          </w:p>
          <w:p w14:paraId="3D9BA8E1" w14:textId="34B46C9C"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+39 011 3919.970</w:t>
            </w:r>
          </w:p>
          <w:p w14:paraId="19EC3728" w14:textId="03875905" w:rsidR="00726E1D" w:rsidRPr="00C1747E" w:rsidRDefault="00442AC2" w:rsidP="00566B33">
            <w:pPr>
              <w:spacing w:after="0"/>
              <w:jc w:val="left"/>
              <w:rPr>
                <w:rFonts w:asciiTheme="minorHAnsi" w:hAnsiTheme="minorHAnsi" w:cstheme="minorHAnsi"/>
                <w:sz w:val="20"/>
                <w:lang w:val="en-GB"/>
              </w:rPr>
            </w:pPr>
            <w:hyperlink r:id="rId23" w:history="1">
              <w:r w:rsidR="00726E1D" w:rsidRPr="00C1747E">
                <w:rPr>
                  <w:rStyle w:val="Hyperlink"/>
                  <w:rFonts w:asciiTheme="minorHAnsi" w:hAnsiTheme="minorHAnsi" w:cstheme="minorHAnsi"/>
                  <w:sz w:val="20"/>
                  <w:lang w:val="en-GB"/>
                </w:rPr>
                <w:t>a.balsamo@inrim.it</w:t>
              </w:r>
            </w:hyperlink>
          </w:p>
        </w:tc>
      </w:tr>
      <w:tr w:rsidR="00726E1D" w:rsidRPr="00C1747E" w14:paraId="17738813" w14:textId="77777777" w:rsidTr="003F0CB8">
        <w:trPr>
          <w:cantSplit/>
        </w:trPr>
        <w:tc>
          <w:tcPr>
            <w:tcW w:w="1348" w:type="dxa"/>
          </w:tcPr>
          <w:p w14:paraId="34B59312" w14:textId="6C14652B"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LNE</w:t>
            </w:r>
          </w:p>
        </w:tc>
        <w:tc>
          <w:tcPr>
            <w:tcW w:w="4536" w:type="dxa"/>
          </w:tcPr>
          <w:p w14:paraId="4C79B79B" w14:textId="77777777" w:rsidR="00726E1D" w:rsidRPr="00C1747E" w:rsidRDefault="00726E1D" w:rsidP="00C062AC">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Laboratoire</w:t>
            </w:r>
            <w:proofErr w:type="spellEnd"/>
            <w:r w:rsidRPr="00C1747E">
              <w:rPr>
                <w:rFonts w:asciiTheme="minorHAnsi" w:hAnsiTheme="minorHAnsi" w:cstheme="minorHAnsi"/>
                <w:sz w:val="20"/>
                <w:lang w:val="en-GB"/>
              </w:rPr>
              <w:t xml:space="preserve"> National de </w:t>
            </w:r>
            <w:proofErr w:type="spellStart"/>
            <w:r w:rsidRPr="00C1747E">
              <w:rPr>
                <w:rFonts w:asciiTheme="minorHAnsi" w:hAnsiTheme="minorHAnsi" w:cstheme="minorHAnsi"/>
                <w:sz w:val="20"/>
                <w:lang w:val="en-GB"/>
              </w:rPr>
              <w:t>Métrologie</w:t>
            </w:r>
            <w:proofErr w:type="spellEnd"/>
            <w:r w:rsidRPr="00C1747E">
              <w:rPr>
                <w:rFonts w:asciiTheme="minorHAnsi" w:hAnsiTheme="minorHAnsi" w:cstheme="minorHAnsi"/>
                <w:sz w:val="20"/>
                <w:lang w:val="en-GB"/>
              </w:rPr>
              <w:t xml:space="preserve"> et </w:t>
            </w:r>
            <w:proofErr w:type="spellStart"/>
            <w:r w:rsidRPr="00C1747E">
              <w:rPr>
                <w:rFonts w:asciiTheme="minorHAnsi" w:hAnsiTheme="minorHAnsi" w:cstheme="minorHAnsi"/>
                <w:sz w:val="20"/>
                <w:lang w:val="en-GB"/>
              </w:rPr>
              <w:t>d’Essais</w:t>
            </w:r>
            <w:proofErr w:type="spellEnd"/>
            <w:r w:rsidRPr="00C1747E">
              <w:rPr>
                <w:rFonts w:asciiTheme="minorHAnsi" w:hAnsiTheme="minorHAnsi" w:cstheme="minorHAnsi"/>
                <w:sz w:val="20"/>
                <w:lang w:val="en-GB"/>
              </w:rPr>
              <w:t xml:space="preserve"> (LNE)</w:t>
            </w:r>
          </w:p>
          <w:p w14:paraId="7485A014" w14:textId="77777777" w:rsidR="00726E1D" w:rsidRPr="00C1747E" w:rsidRDefault="00726E1D" w:rsidP="00C062AC">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Département</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Dimensionnel</w:t>
            </w:r>
            <w:proofErr w:type="spellEnd"/>
          </w:p>
          <w:p w14:paraId="455B1940" w14:textId="77777777" w:rsidR="00726E1D" w:rsidRPr="00C1747E" w:rsidRDefault="00726E1D" w:rsidP="00C062AC">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1, rue Gaston </w:t>
            </w:r>
            <w:proofErr w:type="spellStart"/>
            <w:r w:rsidRPr="00C1747E">
              <w:rPr>
                <w:rFonts w:asciiTheme="minorHAnsi" w:hAnsiTheme="minorHAnsi" w:cstheme="minorHAnsi"/>
                <w:sz w:val="20"/>
                <w:lang w:val="en-GB"/>
              </w:rPr>
              <w:t>Boissier</w:t>
            </w:r>
            <w:proofErr w:type="spellEnd"/>
            <w:r w:rsidRPr="00C1747E">
              <w:rPr>
                <w:rFonts w:asciiTheme="minorHAnsi" w:hAnsiTheme="minorHAnsi" w:cstheme="minorHAnsi"/>
                <w:sz w:val="20"/>
                <w:lang w:val="en-GB"/>
              </w:rPr>
              <w:t xml:space="preserve"> 75724 Paris </w:t>
            </w:r>
            <w:proofErr w:type="spellStart"/>
            <w:r w:rsidRPr="00C1747E">
              <w:rPr>
                <w:rFonts w:asciiTheme="minorHAnsi" w:hAnsiTheme="minorHAnsi" w:cstheme="minorHAnsi"/>
                <w:sz w:val="20"/>
                <w:lang w:val="en-GB"/>
              </w:rPr>
              <w:t>Cedex</w:t>
            </w:r>
            <w:proofErr w:type="spellEnd"/>
            <w:r w:rsidRPr="00C1747E">
              <w:rPr>
                <w:rFonts w:asciiTheme="minorHAnsi" w:hAnsiTheme="minorHAnsi" w:cstheme="minorHAnsi"/>
                <w:sz w:val="20"/>
                <w:lang w:val="en-GB"/>
              </w:rPr>
              <w:t xml:space="preserve"> 15</w:t>
            </w:r>
          </w:p>
          <w:p w14:paraId="3CC3FD21" w14:textId="77777777" w:rsidR="00726E1D" w:rsidRPr="00C1747E" w:rsidRDefault="00726E1D" w:rsidP="00C062AC">
            <w:pPr>
              <w:spacing w:after="0"/>
              <w:jc w:val="left"/>
              <w:rPr>
                <w:rFonts w:asciiTheme="minorHAnsi" w:hAnsiTheme="minorHAnsi" w:cstheme="minorHAnsi"/>
                <w:sz w:val="20"/>
                <w:lang w:val="en-GB"/>
              </w:rPr>
            </w:pPr>
            <w:r w:rsidRPr="00C1747E">
              <w:rPr>
                <w:rFonts w:asciiTheme="minorHAnsi" w:hAnsiTheme="minorHAnsi" w:cstheme="minorHAnsi"/>
                <w:sz w:val="20"/>
                <w:lang w:val="en-GB"/>
              </w:rPr>
              <w:t>France</w:t>
            </w:r>
          </w:p>
          <w:p w14:paraId="295086EC" w14:textId="19CA0FCF" w:rsidR="00726E1D" w:rsidRPr="00C1747E" w:rsidRDefault="00726E1D" w:rsidP="005D3DC7">
            <w:pPr>
              <w:spacing w:after="0"/>
              <w:jc w:val="left"/>
              <w:rPr>
                <w:rFonts w:asciiTheme="minorHAnsi" w:hAnsiTheme="minorHAnsi" w:cstheme="minorHAnsi"/>
                <w:i/>
                <w:sz w:val="20"/>
                <w:lang w:val="en-GB"/>
              </w:rPr>
            </w:pPr>
            <w:r w:rsidRPr="00C1747E">
              <w:rPr>
                <w:rFonts w:asciiTheme="minorHAnsi" w:hAnsiTheme="minorHAnsi" w:cstheme="minorHAnsi"/>
                <w:i/>
                <w:sz w:val="20"/>
                <w:lang w:val="en-GB"/>
              </w:rPr>
              <w:t>Address for shipment of gauges:</w:t>
            </w:r>
          </w:p>
          <w:p w14:paraId="1154E461" w14:textId="77777777" w:rsidR="00726E1D" w:rsidRPr="00C1747E" w:rsidRDefault="00726E1D" w:rsidP="005D3DC7">
            <w:pPr>
              <w:spacing w:after="0"/>
              <w:jc w:val="left"/>
              <w:rPr>
                <w:rFonts w:asciiTheme="minorHAnsi" w:hAnsiTheme="minorHAnsi" w:cstheme="minorHAnsi"/>
                <w:i/>
                <w:sz w:val="20"/>
                <w:lang w:val="en-GB"/>
              </w:rPr>
            </w:pPr>
            <w:r w:rsidRPr="00C1747E">
              <w:rPr>
                <w:rFonts w:asciiTheme="minorHAnsi" w:hAnsiTheme="minorHAnsi" w:cstheme="minorHAnsi"/>
                <w:i/>
                <w:sz w:val="20"/>
                <w:lang w:val="en-GB"/>
              </w:rPr>
              <w:t>LNE</w:t>
            </w:r>
          </w:p>
          <w:p w14:paraId="00CA0C26" w14:textId="77777777" w:rsidR="00726E1D" w:rsidRPr="00C1747E" w:rsidRDefault="00726E1D" w:rsidP="005D3DC7">
            <w:pPr>
              <w:spacing w:after="0"/>
              <w:jc w:val="left"/>
              <w:rPr>
                <w:rFonts w:asciiTheme="minorHAnsi" w:hAnsiTheme="minorHAnsi" w:cstheme="minorHAnsi"/>
                <w:i/>
                <w:sz w:val="20"/>
                <w:lang w:val="en-GB"/>
              </w:rPr>
            </w:pPr>
            <w:r w:rsidRPr="00C1747E">
              <w:rPr>
                <w:rFonts w:asciiTheme="minorHAnsi" w:hAnsiTheme="minorHAnsi" w:cstheme="minorHAnsi"/>
                <w:i/>
                <w:sz w:val="20"/>
                <w:lang w:val="en-GB"/>
              </w:rPr>
              <w:t xml:space="preserve">23 avenue Albert </w:t>
            </w:r>
            <w:proofErr w:type="spellStart"/>
            <w:r w:rsidRPr="00C1747E">
              <w:rPr>
                <w:rFonts w:asciiTheme="minorHAnsi" w:hAnsiTheme="minorHAnsi" w:cstheme="minorHAnsi"/>
                <w:i/>
                <w:sz w:val="20"/>
                <w:lang w:val="en-GB"/>
              </w:rPr>
              <w:t>Bartholomé</w:t>
            </w:r>
            <w:proofErr w:type="spellEnd"/>
            <w:r w:rsidRPr="00C1747E">
              <w:rPr>
                <w:rFonts w:asciiTheme="minorHAnsi" w:hAnsiTheme="minorHAnsi" w:cstheme="minorHAnsi"/>
                <w:i/>
                <w:sz w:val="20"/>
                <w:lang w:val="en-GB"/>
              </w:rPr>
              <w:t xml:space="preserve"> 75015 PARIS</w:t>
            </w:r>
          </w:p>
          <w:p w14:paraId="5690E41D" w14:textId="6240B60A" w:rsidR="00726E1D" w:rsidRPr="00C1747E" w:rsidRDefault="00726E1D" w:rsidP="005D3DC7">
            <w:pPr>
              <w:spacing w:after="0"/>
              <w:jc w:val="left"/>
              <w:rPr>
                <w:rFonts w:asciiTheme="minorHAnsi" w:hAnsiTheme="minorHAnsi" w:cstheme="minorHAnsi"/>
                <w:sz w:val="20"/>
                <w:lang w:val="en-GB"/>
              </w:rPr>
            </w:pPr>
            <w:r w:rsidRPr="00C1747E">
              <w:rPr>
                <w:rFonts w:asciiTheme="minorHAnsi" w:hAnsiTheme="minorHAnsi" w:cstheme="minorHAnsi"/>
                <w:i/>
                <w:sz w:val="20"/>
                <w:lang w:val="en-GB"/>
              </w:rPr>
              <w:t>France</w:t>
            </w:r>
          </w:p>
        </w:tc>
        <w:tc>
          <w:tcPr>
            <w:tcW w:w="2977" w:type="dxa"/>
          </w:tcPr>
          <w:p w14:paraId="7A258151" w14:textId="0BDF08FC" w:rsidR="00726E1D" w:rsidRPr="00726E1D" w:rsidRDefault="00726E1D" w:rsidP="00C062AC">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José Salgado</w:t>
            </w:r>
          </w:p>
          <w:p w14:paraId="5FB3B2DE" w14:textId="77777777" w:rsidR="00726E1D" w:rsidRPr="00C1747E" w:rsidRDefault="00726E1D" w:rsidP="00C062AC">
            <w:pPr>
              <w:spacing w:after="0"/>
              <w:jc w:val="left"/>
              <w:rPr>
                <w:rFonts w:asciiTheme="minorHAnsi" w:hAnsiTheme="minorHAnsi" w:cstheme="minorHAnsi"/>
                <w:sz w:val="20"/>
                <w:lang w:val="en-GB"/>
              </w:rPr>
            </w:pPr>
            <w:r w:rsidRPr="00C1747E">
              <w:rPr>
                <w:rFonts w:asciiTheme="minorHAnsi" w:hAnsiTheme="minorHAnsi" w:cstheme="minorHAnsi"/>
                <w:sz w:val="20"/>
                <w:lang w:val="en-GB"/>
              </w:rPr>
              <w:t>+33 1 40 43 39 57</w:t>
            </w:r>
          </w:p>
          <w:p w14:paraId="590E5F86" w14:textId="3634B4BC" w:rsidR="00726E1D" w:rsidRPr="00C1747E" w:rsidRDefault="00442AC2" w:rsidP="00726E1D">
            <w:pPr>
              <w:spacing w:after="0"/>
              <w:jc w:val="left"/>
              <w:rPr>
                <w:rFonts w:asciiTheme="minorHAnsi" w:hAnsiTheme="minorHAnsi" w:cstheme="minorHAnsi"/>
                <w:sz w:val="20"/>
                <w:lang w:val="en-GB"/>
              </w:rPr>
            </w:pPr>
            <w:hyperlink r:id="rId24" w:history="1">
              <w:r w:rsidR="00726E1D" w:rsidRPr="002B1879">
                <w:rPr>
                  <w:rStyle w:val="Hyperlink"/>
                  <w:rFonts w:asciiTheme="minorHAnsi" w:hAnsiTheme="minorHAnsi" w:cstheme="minorHAnsi"/>
                  <w:sz w:val="20"/>
                  <w:lang w:val="en-GB"/>
                </w:rPr>
                <w:t>jose.salgado@lne.fr</w:t>
              </w:r>
            </w:hyperlink>
          </w:p>
        </w:tc>
      </w:tr>
      <w:tr w:rsidR="00726E1D" w:rsidRPr="00C1747E" w14:paraId="097CB4E9" w14:textId="77777777" w:rsidTr="003F0CB8">
        <w:trPr>
          <w:cantSplit/>
        </w:trPr>
        <w:tc>
          <w:tcPr>
            <w:tcW w:w="1348" w:type="dxa"/>
          </w:tcPr>
          <w:p w14:paraId="4E78E29F" w14:textId="103511DC"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lastRenderedPageBreak/>
              <w:t>NIM</w:t>
            </w:r>
          </w:p>
        </w:tc>
        <w:tc>
          <w:tcPr>
            <w:tcW w:w="4536" w:type="dxa"/>
          </w:tcPr>
          <w:p w14:paraId="77A434BB" w14:textId="77777777"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National Institute of Metrology (NIM)</w:t>
            </w:r>
          </w:p>
          <w:p w14:paraId="5BF60CF7" w14:textId="77777777"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No.18, </w:t>
            </w:r>
            <w:proofErr w:type="spellStart"/>
            <w:r w:rsidRPr="00C1747E">
              <w:rPr>
                <w:rFonts w:asciiTheme="minorHAnsi" w:hAnsiTheme="minorHAnsi" w:cstheme="minorHAnsi"/>
                <w:sz w:val="20"/>
                <w:lang w:val="en-GB"/>
              </w:rPr>
              <w:t>Bei</w:t>
            </w:r>
            <w:proofErr w:type="spellEnd"/>
            <w:r w:rsidRPr="00C1747E">
              <w:rPr>
                <w:rFonts w:asciiTheme="minorHAnsi" w:hAnsiTheme="minorHAnsi" w:cstheme="minorHAnsi"/>
                <w:sz w:val="20"/>
                <w:lang w:val="en-GB"/>
              </w:rPr>
              <w:t xml:space="preserve"> San </w:t>
            </w:r>
            <w:proofErr w:type="spellStart"/>
            <w:r w:rsidRPr="00C1747E">
              <w:rPr>
                <w:rFonts w:asciiTheme="minorHAnsi" w:hAnsiTheme="minorHAnsi" w:cstheme="minorHAnsi"/>
                <w:sz w:val="20"/>
                <w:lang w:val="en-GB"/>
              </w:rPr>
              <w:t>Huan</w:t>
            </w:r>
            <w:proofErr w:type="spellEnd"/>
            <w:r w:rsidRPr="00C1747E">
              <w:rPr>
                <w:rFonts w:asciiTheme="minorHAnsi" w:hAnsiTheme="minorHAnsi" w:cstheme="minorHAnsi"/>
                <w:sz w:val="20"/>
                <w:lang w:val="en-GB"/>
              </w:rPr>
              <w:t xml:space="preserve"> Dong Lu</w:t>
            </w:r>
          </w:p>
          <w:p w14:paraId="624D904E" w14:textId="3CDF7D7D" w:rsidR="00726E1D" w:rsidRPr="00C1747E" w:rsidRDefault="00726E1D" w:rsidP="00140DA5">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Chaoyang</w:t>
            </w:r>
            <w:proofErr w:type="spellEnd"/>
            <w:r w:rsidRPr="00C1747E">
              <w:rPr>
                <w:rFonts w:asciiTheme="minorHAnsi" w:hAnsiTheme="minorHAnsi" w:cstheme="minorHAnsi"/>
                <w:sz w:val="20"/>
                <w:lang w:val="en-GB"/>
              </w:rPr>
              <w:t xml:space="preserve"> District.</w:t>
            </w:r>
          </w:p>
          <w:p w14:paraId="2B361327" w14:textId="5B737977"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Beijing 100029</w:t>
            </w:r>
          </w:p>
          <w:p w14:paraId="65BF6FE5" w14:textId="7C282591"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P.R. of China</w:t>
            </w:r>
          </w:p>
        </w:tc>
        <w:tc>
          <w:tcPr>
            <w:tcW w:w="2977" w:type="dxa"/>
          </w:tcPr>
          <w:p w14:paraId="2F44DF2A" w14:textId="00320D0D" w:rsidR="00726E1D" w:rsidRPr="00726E1D" w:rsidRDefault="00726E1D" w:rsidP="00566B33">
            <w:pPr>
              <w:spacing w:after="0"/>
              <w:jc w:val="left"/>
              <w:rPr>
                <w:rFonts w:asciiTheme="minorHAnsi" w:hAnsiTheme="minorHAnsi" w:cstheme="minorHAnsi"/>
                <w:b/>
                <w:sz w:val="20"/>
                <w:lang w:val="en-GB"/>
              </w:rPr>
            </w:pPr>
            <w:proofErr w:type="spellStart"/>
            <w:r w:rsidRPr="00726E1D">
              <w:rPr>
                <w:rFonts w:asciiTheme="minorHAnsi" w:hAnsiTheme="minorHAnsi" w:cstheme="minorHAnsi"/>
                <w:b/>
                <w:sz w:val="20"/>
                <w:lang w:val="en-GB"/>
              </w:rPr>
              <w:t>Xudong</w:t>
            </w:r>
            <w:proofErr w:type="spellEnd"/>
            <w:r w:rsidRPr="00726E1D">
              <w:rPr>
                <w:rFonts w:asciiTheme="minorHAnsi" w:hAnsiTheme="minorHAnsi" w:cstheme="minorHAnsi"/>
                <w:b/>
                <w:sz w:val="20"/>
                <w:lang w:val="en-GB"/>
              </w:rPr>
              <w:t xml:space="preserve"> Zhang</w:t>
            </w:r>
          </w:p>
          <w:p w14:paraId="3D15433D" w14:textId="77777777" w:rsidR="00726E1D" w:rsidRPr="00C1747E" w:rsidRDefault="00726E1D" w:rsidP="00566B33">
            <w:pPr>
              <w:spacing w:after="0"/>
              <w:jc w:val="left"/>
              <w:rPr>
                <w:rFonts w:asciiTheme="minorHAnsi" w:hAnsiTheme="minorHAnsi" w:cstheme="minorHAnsi"/>
                <w:sz w:val="20"/>
                <w:lang w:val="en-GB"/>
              </w:rPr>
            </w:pPr>
            <w:r w:rsidRPr="00C1747E">
              <w:rPr>
                <w:rFonts w:asciiTheme="minorHAnsi" w:hAnsiTheme="minorHAnsi" w:cstheme="minorHAnsi"/>
                <w:sz w:val="20"/>
                <w:lang w:val="en-GB"/>
              </w:rPr>
              <w:t>+86‐10‐64524924</w:t>
            </w:r>
          </w:p>
          <w:p w14:paraId="7C349D1F" w14:textId="2D52C59A" w:rsidR="00726E1D" w:rsidRPr="00C1747E" w:rsidRDefault="00442AC2" w:rsidP="00566B33">
            <w:pPr>
              <w:spacing w:after="0"/>
              <w:jc w:val="left"/>
              <w:rPr>
                <w:rFonts w:asciiTheme="minorHAnsi" w:hAnsiTheme="minorHAnsi" w:cstheme="minorHAnsi"/>
                <w:sz w:val="20"/>
                <w:lang w:val="en-GB"/>
              </w:rPr>
            </w:pPr>
            <w:hyperlink r:id="rId25" w:history="1">
              <w:r w:rsidR="00726E1D" w:rsidRPr="00C1747E">
                <w:rPr>
                  <w:rStyle w:val="Hyperlink"/>
                  <w:rFonts w:asciiTheme="minorHAnsi" w:hAnsiTheme="minorHAnsi" w:cstheme="minorHAnsi"/>
                  <w:sz w:val="20"/>
                  <w:lang w:val="en-GB"/>
                </w:rPr>
                <w:t>zhxd@nim.ac.cn</w:t>
              </w:r>
            </w:hyperlink>
          </w:p>
        </w:tc>
      </w:tr>
      <w:tr w:rsidR="00726E1D" w:rsidRPr="00C1747E" w14:paraId="3BDFD842" w14:textId="77777777" w:rsidTr="003F0CB8">
        <w:trPr>
          <w:cantSplit/>
        </w:trPr>
        <w:tc>
          <w:tcPr>
            <w:tcW w:w="1348" w:type="dxa"/>
          </w:tcPr>
          <w:p w14:paraId="30C774D7" w14:textId="1F4FB128"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NMISA</w:t>
            </w:r>
          </w:p>
        </w:tc>
        <w:tc>
          <w:tcPr>
            <w:tcW w:w="4536" w:type="dxa"/>
          </w:tcPr>
          <w:p w14:paraId="22592AC1" w14:textId="77777777" w:rsidR="00726E1D" w:rsidRPr="00C1747E" w:rsidRDefault="00726E1D" w:rsidP="0023052B">
            <w:pPr>
              <w:spacing w:after="0"/>
              <w:jc w:val="left"/>
              <w:rPr>
                <w:rFonts w:asciiTheme="minorHAnsi" w:hAnsiTheme="minorHAnsi" w:cstheme="minorHAnsi"/>
                <w:color w:val="000000"/>
                <w:sz w:val="20"/>
                <w:lang w:val="en-CA" w:eastAsia="en-CA"/>
              </w:rPr>
            </w:pPr>
            <w:r w:rsidRPr="00C1747E">
              <w:rPr>
                <w:rFonts w:asciiTheme="minorHAnsi" w:hAnsiTheme="minorHAnsi" w:cstheme="minorHAnsi"/>
                <w:color w:val="000000"/>
                <w:sz w:val="20"/>
              </w:rPr>
              <w:t>National Metrology Institute of South Africa</w:t>
            </w:r>
          </w:p>
          <w:p w14:paraId="4302FADB" w14:textId="77777777" w:rsidR="00726E1D" w:rsidRPr="00C1747E" w:rsidRDefault="00726E1D" w:rsidP="0023052B">
            <w:pPr>
              <w:spacing w:after="0"/>
              <w:jc w:val="left"/>
              <w:rPr>
                <w:rFonts w:asciiTheme="minorHAnsi" w:hAnsiTheme="minorHAnsi" w:cstheme="minorHAnsi"/>
                <w:color w:val="000000"/>
                <w:sz w:val="20"/>
              </w:rPr>
            </w:pPr>
            <w:r w:rsidRPr="00C1747E">
              <w:rPr>
                <w:rFonts w:asciiTheme="minorHAnsi" w:hAnsiTheme="minorHAnsi" w:cstheme="minorHAnsi"/>
                <w:color w:val="000000"/>
                <w:sz w:val="20"/>
              </w:rPr>
              <w:t>Building 5</w:t>
            </w:r>
          </w:p>
          <w:p w14:paraId="4E15F385" w14:textId="645E7AD9" w:rsidR="00726E1D" w:rsidRPr="00C1747E" w:rsidRDefault="00726E1D" w:rsidP="0023052B">
            <w:pPr>
              <w:spacing w:after="0"/>
              <w:jc w:val="left"/>
              <w:rPr>
                <w:rFonts w:asciiTheme="minorHAnsi" w:hAnsiTheme="minorHAnsi" w:cstheme="minorHAnsi"/>
                <w:color w:val="000000"/>
                <w:sz w:val="20"/>
              </w:rPr>
            </w:pPr>
            <w:r w:rsidRPr="00C1747E">
              <w:rPr>
                <w:rFonts w:asciiTheme="minorHAnsi" w:hAnsiTheme="minorHAnsi" w:cstheme="minorHAnsi"/>
                <w:color w:val="000000"/>
                <w:sz w:val="20"/>
              </w:rPr>
              <w:t xml:space="preserve">CSIR </w:t>
            </w:r>
            <w:proofErr w:type="spellStart"/>
            <w:r w:rsidRPr="00C1747E">
              <w:rPr>
                <w:rFonts w:asciiTheme="minorHAnsi" w:hAnsiTheme="minorHAnsi" w:cstheme="minorHAnsi"/>
                <w:color w:val="000000"/>
                <w:sz w:val="20"/>
              </w:rPr>
              <w:t>Scientia</w:t>
            </w:r>
            <w:proofErr w:type="spellEnd"/>
            <w:r w:rsidRPr="00C1747E">
              <w:rPr>
                <w:rFonts w:asciiTheme="minorHAnsi" w:hAnsiTheme="minorHAnsi" w:cstheme="minorHAnsi"/>
                <w:color w:val="000000"/>
                <w:sz w:val="20"/>
              </w:rPr>
              <w:t xml:space="preserve"> Campus</w:t>
            </w:r>
          </w:p>
          <w:p w14:paraId="3B2C14B3" w14:textId="60B314A4" w:rsidR="00726E1D" w:rsidRPr="00C1747E" w:rsidRDefault="00726E1D" w:rsidP="0023052B">
            <w:pPr>
              <w:spacing w:after="0"/>
              <w:jc w:val="left"/>
              <w:rPr>
                <w:rFonts w:asciiTheme="minorHAnsi" w:hAnsiTheme="minorHAnsi" w:cstheme="minorHAnsi"/>
                <w:color w:val="000000"/>
                <w:sz w:val="20"/>
              </w:rPr>
            </w:pPr>
            <w:proofErr w:type="spellStart"/>
            <w:r w:rsidRPr="00C1747E">
              <w:rPr>
                <w:rFonts w:asciiTheme="minorHAnsi" w:hAnsiTheme="minorHAnsi" w:cstheme="minorHAnsi"/>
                <w:color w:val="000000"/>
                <w:sz w:val="20"/>
              </w:rPr>
              <w:t>Meiring</w:t>
            </w:r>
            <w:proofErr w:type="spellEnd"/>
            <w:r w:rsidRPr="00C1747E">
              <w:rPr>
                <w:rFonts w:asciiTheme="minorHAnsi" w:hAnsiTheme="minorHAnsi" w:cstheme="minorHAnsi"/>
                <w:color w:val="000000"/>
                <w:sz w:val="20"/>
              </w:rPr>
              <w:t xml:space="preserve"> </w:t>
            </w:r>
            <w:proofErr w:type="spellStart"/>
            <w:r w:rsidRPr="00C1747E">
              <w:rPr>
                <w:rFonts w:asciiTheme="minorHAnsi" w:hAnsiTheme="minorHAnsi" w:cstheme="minorHAnsi"/>
                <w:color w:val="000000"/>
                <w:sz w:val="20"/>
              </w:rPr>
              <w:t>Naude</w:t>
            </w:r>
            <w:proofErr w:type="spellEnd"/>
            <w:r w:rsidRPr="00C1747E">
              <w:rPr>
                <w:rFonts w:asciiTheme="minorHAnsi" w:hAnsiTheme="minorHAnsi" w:cstheme="minorHAnsi"/>
                <w:color w:val="000000"/>
                <w:sz w:val="20"/>
              </w:rPr>
              <w:t xml:space="preserve"> Road</w:t>
            </w:r>
          </w:p>
          <w:p w14:paraId="2522F9A3" w14:textId="512BC75F" w:rsidR="00726E1D" w:rsidRPr="00C1747E" w:rsidRDefault="00726E1D" w:rsidP="0023052B">
            <w:pPr>
              <w:spacing w:after="0"/>
              <w:jc w:val="left"/>
              <w:rPr>
                <w:rFonts w:asciiTheme="minorHAnsi" w:hAnsiTheme="minorHAnsi" w:cstheme="minorHAnsi"/>
                <w:color w:val="000000"/>
                <w:sz w:val="20"/>
              </w:rPr>
            </w:pPr>
            <w:proofErr w:type="spellStart"/>
            <w:r w:rsidRPr="00C1747E">
              <w:rPr>
                <w:rFonts w:asciiTheme="minorHAnsi" w:hAnsiTheme="minorHAnsi" w:cstheme="minorHAnsi"/>
                <w:color w:val="000000"/>
                <w:sz w:val="20"/>
              </w:rPr>
              <w:t>Brummeria</w:t>
            </w:r>
            <w:proofErr w:type="spellEnd"/>
          </w:p>
          <w:p w14:paraId="49CF9730" w14:textId="178C61A7" w:rsidR="00726E1D" w:rsidRPr="00C1747E" w:rsidRDefault="00726E1D" w:rsidP="0023052B">
            <w:pPr>
              <w:spacing w:after="0"/>
              <w:jc w:val="left"/>
              <w:rPr>
                <w:rFonts w:asciiTheme="minorHAnsi" w:hAnsiTheme="minorHAnsi" w:cstheme="minorHAnsi"/>
                <w:color w:val="000000"/>
                <w:sz w:val="20"/>
              </w:rPr>
            </w:pPr>
            <w:r w:rsidRPr="00C1747E">
              <w:rPr>
                <w:rFonts w:asciiTheme="minorHAnsi" w:hAnsiTheme="minorHAnsi" w:cstheme="minorHAnsi"/>
                <w:color w:val="000000"/>
                <w:sz w:val="20"/>
              </w:rPr>
              <w:t>Pretoria</w:t>
            </w:r>
          </w:p>
          <w:p w14:paraId="4448D71A" w14:textId="142C161B" w:rsidR="00726E1D" w:rsidRPr="00C1747E" w:rsidRDefault="00726E1D" w:rsidP="0023052B">
            <w:pPr>
              <w:spacing w:after="0"/>
              <w:jc w:val="left"/>
              <w:rPr>
                <w:rFonts w:asciiTheme="minorHAnsi" w:hAnsiTheme="minorHAnsi" w:cstheme="minorHAnsi"/>
                <w:sz w:val="20"/>
                <w:lang w:val="en-GB"/>
              </w:rPr>
            </w:pPr>
            <w:r w:rsidRPr="00C1747E">
              <w:rPr>
                <w:rFonts w:asciiTheme="minorHAnsi" w:hAnsiTheme="minorHAnsi" w:cstheme="minorHAnsi"/>
                <w:color w:val="000000"/>
                <w:sz w:val="20"/>
              </w:rPr>
              <w:t>South Africa</w:t>
            </w:r>
          </w:p>
        </w:tc>
        <w:tc>
          <w:tcPr>
            <w:tcW w:w="2977" w:type="dxa"/>
          </w:tcPr>
          <w:p w14:paraId="5309CD4A" w14:textId="3A156993"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Patrick Masina</w:t>
            </w:r>
          </w:p>
          <w:p w14:paraId="6BFCCF33" w14:textId="17FCEC79"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+27 12 947 2740</w:t>
            </w:r>
          </w:p>
          <w:p w14:paraId="1456495C" w14:textId="22F68C37"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+27 79 0522 897 (cell)</w:t>
            </w:r>
          </w:p>
          <w:p w14:paraId="3970EA78" w14:textId="02DF507F" w:rsidR="00726E1D" w:rsidRPr="00C1747E" w:rsidRDefault="00442AC2" w:rsidP="00140DA5">
            <w:pPr>
              <w:spacing w:after="0"/>
              <w:jc w:val="left"/>
              <w:rPr>
                <w:rFonts w:asciiTheme="minorHAnsi" w:hAnsiTheme="minorHAnsi" w:cstheme="minorHAnsi"/>
                <w:sz w:val="20"/>
                <w:lang w:val="en-GB"/>
              </w:rPr>
            </w:pPr>
            <w:hyperlink r:id="rId26" w:history="1">
              <w:r w:rsidR="00726E1D" w:rsidRPr="00C1747E">
                <w:rPr>
                  <w:rStyle w:val="Hyperlink"/>
                  <w:rFonts w:asciiTheme="minorHAnsi" w:hAnsiTheme="minorHAnsi" w:cstheme="minorHAnsi"/>
                  <w:sz w:val="20"/>
                  <w:lang w:val="en-GB"/>
                </w:rPr>
                <w:t>pmasina@nmisa.org</w:t>
              </w:r>
            </w:hyperlink>
          </w:p>
        </w:tc>
      </w:tr>
      <w:tr w:rsidR="00016092" w:rsidRPr="00C1747E" w14:paraId="1A50D4D3" w14:textId="77777777" w:rsidTr="003F0CB8">
        <w:trPr>
          <w:cantSplit/>
        </w:trPr>
        <w:tc>
          <w:tcPr>
            <w:tcW w:w="1348" w:type="dxa"/>
          </w:tcPr>
          <w:p w14:paraId="16EE3A03" w14:textId="77777777" w:rsidR="00016092" w:rsidRPr="00C1747E" w:rsidRDefault="00016092" w:rsidP="001A591E">
            <w:pPr>
              <w:spacing w:after="0"/>
              <w:jc w:val="left"/>
              <w:rPr>
                <w:rFonts w:asciiTheme="minorHAnsi" w:hAnsiTheme="minorHAnsi" w:cstheme="minorHAnsi"/>
                <w:sz w:val="20"/>
                <w:lang w:val="en-GB"/>
              </w:rPr>
            </w:pPr>
            <w:r w:rsidRPr="00C1747E">
              <w:rPr>
                <w:rFonts w:asciiTheme="minorHAnsi" w:hAnsiTheme="minorHAnsi" w:cstheme="minorHAnsi"/>
                <w:sz w:val="20"/>
                <w:lang w:val="en-GB"/>
              </w:rPr>
              <w:t>NIST</w:t>
            </w:r>
          </w:p>
        </w:tc>
        <w:tc>
          <w:tcPr>
            <w:tcW w:w="4536" w:type="dxa"/>
          </w:tcPr>
          <w:p w14:paraId="20EA91CA" w14:textId="77777777" w:rsidR="00532250" w:rsidRPr="00532250" w:rsidRDefault="00532250" w:rsidP="00532250">
            <w:pPr>
              <w:spacing w:after="0"/>
              <w:jc w:val="left"/>
              <w:rPr>
                <w:rFonts w:asciiTheme="minorHAnsi" w:hAnsiTheme="minorHAnsi" w:cstheme="minorHAnsi"/>
                <w:sz w:val="20"/>
                <w:lang w:val="en-GB"/>
              </w:rPr>
            </w:pPr>
            <w:r w:rsidRPr="00532250">
              <w:rPr>
                <w:rFonts w:asciiTheme="minorHAnsi" w:hAnsiTheme="minorHAnsi" w:cstheme="minorHAnsi"/>
                <w:sz w:val="20"/>
                <w:lang w:val="en-GB"/>
              </w:rPr>
              <w:t>NIST</w:t>
            </w:r>
          </w:p>
          <w:p w14:paraId="61E7ACE6" w14:textId="77777777" w:rsidR="00532250" w:rsidRPr="00532250" w:rsidRDefault="00532250" w:rsidP="00532250">
            <w:pPr>
              <w:spacing w:after="0"/>
              <w:jc w:val="left"/>
              <w:rPr>
                <w:rFonts w:asciiTheme="minorHAnsi" w:hAnsiTheme="minorHAnsi" w:cstheme="minorHAnsi"/>
                <w:sz w:val="20"/>
                <w:lang w:val="en-GB"/>
              </w:rPr>
            </w:pPr>
            <w:r w:rsidRPr="00532250">
              <w:rPr>
                <w:rFonts w:asciiTheme="minorHAnsi" w:hAnsiTheme="minorHAnsi" w:cstheme="minorHAnsi"/>
                <w:sz w:val="20"/>
                <w:lang w:val="en-GB"/>
              </w:rPr>
              <w:t>100 Bureau Drive</w:t>
            </w:r>
          </w:p>
          <w:p w14:paraId="0FE0EE71" w14:textId="77777777" w:rsidR="00532250" w:rsidRPr="00532250" w:rsidRDefault="00532250" w:rsidP="00532250">
            <w:pPr>
              <w:spacing w:after="0"/>
              <w:jc w:val="left"/>
              <w:rPr>
                <w:rFonts w:asciiTheme="minorHAnsi" w:hAnsiTheme="minorHAnsi" w:cstheme="minorHAnsi"/>
                <w:sz w:val="20"/>
                <w:lang w:val="en-GB"/>
              </w:rPr>
            </w:pPr>
            <w:r w:rsidRPr="00532250">
              <w:rPr>
                <w:rFonts w:asciiTheme="minorHAnsi" w:hAnsiTheme="minorHAnsi" w:cstheme="minorHAnsi"/>
                <w:sz w:val="20"/>
                <w:lang w:val="en-GB"/>
              </w:rPr>
              <w:t>Building 219, Room F036</w:t>
            </w:r>
          </w:p>
          <w:p w14:paraId="43281455" w14:textId="77777777" w:rsidR="00532250" w:rsidRPr="00532250" w:rsidRDefault="00532250" w:rsidP="00532250">
            <w:pPr>
              <w:spacing w:after="0"/>
              <w:jc w:val="left"/>
              <w:rPr>
                <w:rFonts w:asciiTheme="minorHAnsi" w:hAnsiTheme="minorHAnsi" w:cstheme="minorHAnsi"/>
                <w:sz w:val="20"/>
                <w:lang w:val="en-GB"/>
              </w:rPr>
            </w:pPr>
            <w:r w:rsidRPr="00532250">
              <w:rPr>
                <w:rFonts w:asciiTheme="minorHAnsi" w:hAnsiTheme="minorHAnsi" w:cstheme="minorHAnsi"/>
                <w:sz w:val="20"/>
                <w:lang w:val="en-GB"/>
              </w:rPr>
              <w:t>Gaithersburg, MD 20899</w:t>
            </w:r>
          </w:p>
          <w:p w14:paraId="4C345483" w14:textId="73A0CBF4" w:rsidR="00016092" w:rsidRPr="00C1747E" w:rsidRDefault="00532250" w:rsidP="00532250">
            <w:pPr>
              <w:spacing w:after="0"/>
              <w:jc w:val="left"/>
              <w:rPr>
                <w:rFonts w:asciiTheme="minorHAnsi" w:hAnsiTheme="minorHAnsi" w:cstheme="minorHAnsi"/>
                <w:sz w:val="20"/>
                <w:lang w:val="en-GB"/>
              </w:rPr>
            </w:pPr>
            <w:r w:rsidRPr="00532250">
              <w:rPr>
                <w:rFonts w:asciiTheme="minorHAnsi" w:hAnsiTheme="minorHAnsi" w:cstheme="minorHAnsi"/>
                <w:sz w:val="20"/>
                <w:lang w:val="en-GB"/>
              </w:rPr>
              <w:t>USA</w:t>
            </w:r>
          </w:p>
        </w:tc>
        <w:tc>
          <w:tcPr>
            <w:tcW w:w="2977" w:type="dxa"/>
          </w:tcPr>
          <w:p w14:paraId="0E9B141D" w14:textId="77777777" w:rsidR="00016092" w:rsidRDefault="00016092" w:rsidP="001A591E">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Eric Stanfield</w:t>
            </w:r>
          </w:p>
          <w:p w14:paraId="7ABD4FFD" w14:textId="4BB2A2F5" w:rsidR="00532250" w:rsidRPr="00532250" w:rsidRDefault="00532250" w:rsidP="001A591E">
            <w:pPr>
              <w:spacing w:after="0"/>
              <w:jc w:val="left"/>
              <w:rPr>
                <w:rFonts w:asciiTheme="minorHAnsi" w:hAnsiTheme="minorHAnsi" w:cstheme="minorHAnsi"/>
                <w:sz w:val="20"/>
                <w:lang w:val="en-GB"/>
              </w:rPr>
            </w:pPr>
            <w:r>
              <w:rPr>
                <w:rFonts w:asciiTheme="minorHAnsi" w:hAnsiTheme="minorHAnsi" w:cstheme="minorHAnsi"/>
                <w:sz w:val="20"/>
                <w:lang w:val="en-GB"/>
              </w:rPr>
              <w:t>+1 301 975 4882</w:t>
            </w:r>
          </w:p>
          <w:p w14:paraId="3DB9C1E9" w14:textId="062A74FD" w:rsidR="00016092" w:rsidRPr="00C1747E" w:rsidRDefault="00442AC2" w:rsidP="001A591E">
            <w:pPr>
              <w:spacing w:after="0"/>
              <w:jc w:val="left"/>
              <w:rPr>
                <w:rFonts w:asciiTheme="minorHAnsi" w:hAnsiTheme="minorHAnsi" w:cstheme="minorHAnsi"/>
                <w:sz w:val="20"/>
                <w:lang w:val="en-GB"/>
              </w:rPr>
            </w:pPr>
            <w:hyperlink r:id="rId27" w:history="1">
              <w:r w:rsidR="00016092" w:rsidRPr="00C1747E">
                <w:rPr>
                  <w:rStyle w:val="Hyperlink"/>
                  <w:rFonts w:asciiTheme="minorHAnsi" w:hAnsiTheme="minorHAnsi" w:cstheme="minorHAnsi"/>
                  <w:sz w:val="20"/>
                  <w:lang w:val="en-GB"/>
                </w:rPr>
                <w:t>eric.stanfield@nist.gov</w:t>
              </w:r>
            </w:hyperlink>
          </w:p>
        </w:tc>
      </w:tr>
      <w:tr w:rsidR="00726E1D" w:rsidRPr="00C1747E" w14:paraId="4D35BD83" w14:textId="77777777" w:rsidTr="003F0CB8">
        <w:trPr>
          <w:cantSplit/>
        </w:trPr>
        <w:tc>
          <w:tcPr>
            <w:tcW w:w="1348" w:type="dxa"/>
          </w:tcPr>
          <w:p w14:paraId="6352AF44" w14:textId="2C45CD12"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NPL</w:t>
            </w:r>
          </w:p>
        </w:tc>
        <w:tc>
          <w:tcPr>
            <w:tcW w:w="4536" w:type="dxa"/>
          </w:tcPr>
          <w:p w14:paraId="47DDAE11" w14:textId="77777777" w:rsidR="00726E1D" w:rsidRPr="00C1747E" w:rsidRDefault="00726E1D" w:rsidP="00F24DC0">
            <w:pPr>
              <w:spacing w:after="0"/>
              <w:jc w:val="left"/>
              <w:rPr>
                <w:rFonts w:asciiTheme="minorHAnsi" w:hAnsiTheme="minorHAnsi" w:cstheme="minorHAnsi"/>
                <w:sz w:val="20"/>
                <w:lang w:val="en-GB"/>
              </w:rPr>
            </w:pPr>
            <w:r w:rsidRPr="00C1747E">
              <w:rPr>
                <w:rFonts w:asciiTheme="minorHAnsi" w:hAnsiTheme="minorHAnsi" w:cstheme="minorHAnsi"/>
                <w:sz w:val="20"/>
                <w:lang w:val="en-GB"/>
              </w:rPr>
              <w:t>National Physical Laboratory</w:t>
            </w:r>
          </w:p>
          <w:p w14:paraId="41F2FE6D" w14:textId="77777777" w:rsidR="00726E1D" w:rsidRPr="00C1747E" w:rsidRDefault="00726E1D" w:rsidP="00F24DC0">
            <w:pPr>
              <w:spacing w:after="0"/>
              <w:jc w:val="left"/>
              <w:rPr>
                <w:rFonts w:asciiTheme="minorHAnsi" w:hAnsiTheme="minorHAnsi" w:cstheme="minorHAnsi"/>
                <w:sz w:val="20"/>
                <w:lang w:val="en-GB"/>
              </w:rPr>
            </w:pPr>
            <w:r w:rsidRPr="00C1747E">
              <w:rPr>
                <w:rFonts w:asciiTheme="minorHAnsi" w:hAnsiTheme="minorHAnsi" w:cstheme="minorHAnsi"/>
                <w:sz w:val="20"/>
                <w:lang w:val="en-GB"/>
              </w:rPr>
              <w:t>Hampton Road</w:t>
            </w:r>
          </w:p>
          <w:p w14:paraId="7D9C021E" w14:textId="77777777" w:rsidR="00726E1D" w:rsidRPr="00C1747E" w:rsidRDefault="00726E1D" w:rsidP="00F24DC0">
            <w:pPr>
              <w:spacing w:after="0"/>
              <w:jc w:val="left"/>
              <w:rPr>
                <w:rFonts w:asciiTheme="minorHAnsi" w:hAnsiTheme="minorHAnsi" w:cstheme="minorHAnsi"/>
                <w:sz w:val="20"/>
                <w:lang w:val="en-GB"/>
              </w:rPr>
            </w:pPr>
            <w:r w:rsidRPr="00C1747E">
              <w:rPr>
                <w:rFonts w:asciiTheme="minorHAnsi" w:hAnsiTheme="minorHAnsi" w:cstheme="minorHAnsi"/>
                <w:sz w:val="20"/>
                <w:lang w:val="en-GB"/>
              </w:rPr>
              <w:t>Teddington, Middlesex</w:t>
            </w:r>
          </w:p>
          <w:p w14:paraId="3A222E8A" w14:textId="77777777" w:rsidR="00726E1D" w:rsidRPr="00C1747E" w:rsidRDefault="00726E1D" w:rsidP="00F24DC0">
            <w:pPr>
              <w:spacing w:after="0"/>
              <w:jc w:val="left"/>
              <w:rPr>
                <w:rFonts w:asciiTheme="minorHAnsi" w:hAnsiTheme="minorHAnsi" w:cstheme="minorHAnsi"/>
                <w:sz w:val="20"/>
                <w:lang w:val="en-GB"/>
              </w:rPr>
            </w:pPr>
            <w:r w:rsidRPr="00C1747E">
              <w:rPr>
                <w:rFonts w:asciiTheme="minorHAnsi" w:hAnsiTheme="minorHAnsi" w:cstheme="minorHAnsi"/>
                <w:sz w:val="20"/>
                <w:lang w:val="en-GB"/>
              </w:rPr>
              <w:t>TW11 0LW</w:t>
            </w:r>
          </w:p>
          <w:p w14:paraId="0BA94DDC" w14:textId="21450181" w:rsidR="00726E1D" w:rsidRPr="00C1747E" w:rsidRDefault="00726E1D" w:rsidP="00F24DC0">
            <w:pPr>
              <w:spacing w:after="0"/>
              <w:jc w:val="left"/>
              <w:rPr>
                <w:rFonts w:asciiTheme="minorHAnsi" w:hAnsiTheme="minorHAnsi" w:cstheme="minorHAnsi"/>
                <w:sz w:val="20"/>
                <w:lang w:val="en-GB"/>
              </w:rPr>
            </w:pPr>
            <w:r w:rsidRPr="00C1747E">
              <w:rPr>
                <w:rFonts w:asciiTheme="minorHAnsi" w:hAnsiTheme="minorHAnsi" w:cstheme="minorHAnsi"/>
                <w:sz w:val="20"/>
                <w:lang w:val="en-GB"/>
              </w:rPr>
              <w:t>United Kingdom</w:t>
            </w:r>
          </w:p>
        </w:tc>
        <w:tc>
          <w:tcPr>
            <w:tcW w:w="2977" w:type="dxa"/>
          </w:tcPr>
          <w:p w14:paraId="20C42B8A" w14:textId="20C70AE0" w:rsidR="00726E1D" w:rsidRPr="00726E1D" w:rsidRDefault="00726E1D" w:rsidP="00F24DC0">
            <w:pPr>
              <w:spacing w:after="0"/>
              <w:rPr>
                <w:rStyle w:val="Hyperlink"/>
                <w:rFonts w:asciiTheme="minorHAnsi" w:hAnsiTheme="minorHAnsi" w:cstheme="minorHAnsi"/>
                <w:b/>
                <w:color w:val="auto"/>
                <w:sz w:val="20"/>
                <w:u w:val="none"/>
                <w:lang w:val="en-GB"/>
              </w:rPr>
            </w:pPr>
            <w:r w:rsidRPr="00726E1D">
              <w:rPr>
                <w:rFonts w:asciiTheme="minorHAnsi" w:hAnsiTheme="minorHAnsi" w:cstheme="minorHAnsi"/>
                <w:b/>
                <w:sz w:val="20"/>
                <w:lang w:val="en-GB"/>
              </w:rPr>
              <w:t>Sheryl Bailey</w:t>
            </w:r>
          </w:p>
          <w:p w14:paraId="2E347572" w14:textId="166BE7DE" w:rsidR="00726E1D" w:rsidRPr="00C1747E" w:rsidRDefault="00726E1D" w:rsidP="00F24DC0">
            <w:pPr>
              <w:spacing w:after="0"/>
              <w:rPr>
                <w:rStyle w:val="Hyperlink"/>
                <w:rFonts w:asciiTheme="minorHAnsi" w:hAnsiTheme="minorHAnsi" w:cstheme="minorHAnsi"/>
                <w:color w:val="auto"/>
                <w:sz w:val="20"/>
                <w:u w:val="none"/>
                <w:lang w:val="en-GB"/>
              </w:rPr>
            </w:pPr>
            <w:r w:rsidRPr="00C1747E">
              <w:rPr>
                <w:rStyle w:val="Hyperlink"/>
                <w:rFonts w:asciiTheme="minorHAnsi" w:hAnsiTheme="minorHAnsi" w:cstheme="minorHAnsi"/>
                <w:color w:val="auto"/>
                <w:sz w:val="20"/>
                <w:u w:val="none"/>
                <w:lang w:val="en-GB"/>
              </w:rPr>
              <w:t>+44 20 8943 6395</w:t>
            </w:r>
          </w:p>
          <w:p w14:paraId="249D9A50" w14:textId="0EF900A1" w:rsidR="00726E1D" w:rsidRPr="00C1747E" w:rsidRDefault="00442AC2" w:rsidP="00726E1D">
            <w:pPr>
              <w:spacing w:after="0"/>
              <w:jc w:val="left"/>
              <w:rPr>
                <w:rFonts w:asciiTheme="minorHAnsi" w:hAnsiTheme="minorHAnsi" w:cstheme="minorHAnsi"/>
                <w:sz w:val="20"/>
                <w:lang w:val="en-GB"/>
              </w:rPr>
            </w:pPr>
            <w:hyperlink r:id="rId28" w:history="1">
              <w:r w:rsidR="00726E1D" w:rsidRPr="00C1747E">
                <w:rPr>
                  <w:rStyle w:val="Hyperlink"/>
                  <w:rFonts w:asciiTheme="minorHAnsi" w:hAnsiTheme="minorHAnsi" w:cstheme="minorHAnsi"/>
                  <w:sz w:val="20"/>
                  <w:lang w:val="en-GB"/>
                </w:rPr>
                <w:t>sheryl.bailey@npl.co.uk</w:t>
              </w:r>
            </w:hyperlink>
          </w:p>
        </w:tc>
      </w:tr>
      <w:tr w:rsidR="00726E1D" w:rsidRPr="00C1747E" w14:paraId="60AB4983" w14:textId="77777777" w:rsidTr="003F0CB8">
        <w:trPr>
          <w:cantSplit/>
        </w:trPr>
        <w:tc>
          <w:tcPr>
            <w:tcW w:w="1348" w:type="dxa"/>
          </w:tcPr>
          <w:p w14:paraId="21B42B40" w14:textId="1099DEA2"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NRC-CNRC</w:t>
            </w:r>
          </w:p>
        </w:tc>
        <w:tc>
          <w:tcPr>
            <w:tcW w:w="4536" w:type="dxa"/>
          </w:tcPr>
          <w:p w14:paraId="6917FBF0" w14:textId="77777777" w:rsidR="00726E1D" w:rsidRPr="00C1747E" w:rsidRDefault="00726E1D" w:rsidP="001970C1">
            <w:pPr>
              <w:spacing w:after="0"/>
              <w:jc w:val="left"/>
              <w:rPr>
                <w:rFonts w:asciiTheme="minorHAnsi" w:hAnsiTheme="minorHAnsi" w:cstheme="minorHAnsi"/>
                <w:sz w:val="20"/>
                <w:lang w:val="en-GB"/>
              </w:rPr>
            </w:pPr>
            <w:r w:rsidRPr="00C1747E">
              <w:rPr>
                <w:rFonts w:asciiTheme="minorHAnsi" w:hAnsiTheme="minorHAnsi" w:cstheme="minorHAnsi"/>
                <w:sz w:val="20"/>
                <w:lang w:val="en-GB"/>
              </w:rPr>
              <w:t>Metrology</w:t>
            </w:r>
          </w:p>
          <w:p w14:paraId="56A69711" w14:textId="77777777" w:rsidR="00726E1D" w:rsidRPr="00C1747E" w:rsidRDefault="00726E1D" w:rsidP="001970C1">
            <w:pPr>
              <w:spacing w:after="0"/>
              <w:jc w:val="left"/>
              <w:rPr>
                <w:rFonts w:asciiTheme="minorHAnsi" w:hAnsiTheme="minorHAnsi" w:cstheme="minorHAnsi"/>
                <w:sz w:val="20"/>
                <w:lang w:val="en-GB"/>
              </w:rPr>
            </w:pPr>
            <w:r w:rsidRPr="00C1747E">
              <w:rPr>
                <w:rFonts w:asciiTheme="minorHAnsi" w:hAnsiTheme="minorHAnsi" w:cstheme="minorHAnsi"/>
                <w:sz w:val="20"/>
                <w:lang w:val="en-GB"/>
              </w:rPr>
              <w:t>National Research Council Canada</w:t>
            </w:r>
          </w:p>
          <w:p w14:paraId="548BBF53" w14:textId="77777777" w:rsidR="00726E1D" w:rsidRPr="00C1747E" w:rsidRDefault="00726E1D" w:rsidP="001970C1">
            <w:pPr>
              <w:spacing w:after="0"/>
              <w:jc w:val="left"/>
              <w:rPr>
                <w:rFonts w:asciiTheme="minorHAnsi" w:hAnsiTheme="minorHAnsi" w:cstheme="minorHAnsi"/>
                <w:sz w:val="20"/>
                <w:lang w:val="en-GB"/>
              </w:rPr>
            </w:pPr>
            <w:r w:rsidRPr="00C1747E">
              <w:rPr>
                <w:rFonts w:asciiTheme="minorHAnsi" w:hAnsiTheme="minorHAnsi" w:cstheme="minorHAnsi"/>
                <w:sz w:val="20"/>
                <w:lang w:val="en-GB"/>
              </w:rPr>
              <w:t>1200 Montreal Road, building M36</w:t>
            </w:r>
          </w:p>
          <w:p w14:paraId="2E0478E4" w14:textId="77777777" w:rsidR="00726E1D" w:rsidRPr="00C1747E" w:rsidRDefault="00726E1D" w:rsidP="001970C1">
            <w:pPr>
              <w:spacing w:after="0"/>
              <w:jc w:val="left"/>
              <w:rPr>
                <w:rFonts w:asciiTheme="minorHAnsi" w:hAnsiTheme="minorHAnsi" w:cstheme="minorHAnsi"/>
                <w:sz w:val="20"/>
                <w:lang w:val="en-GB"/>
              </w:rPr>
            </w:pPr>
            <w:r w:rsidRPr="00C1747E">
              <w:rPr>
                <w:rFonts w:asciiTheme="minorHAnsi" w:hAnsiTheme="minorHAnsi" w:cstheme="minorHAnsi"/>
                <w:sz w:val="20"/>
                <w:lang w:val="en-GB"/>
              </w:rPr>
              <w:t>Ottawa, ON  K1A 0R6</w:t>
            </w:r>
          </w:p>
          <w:p w14:paraId="59B67BEB" w14:textId="793976FF" w:rsidR="00726E1D" w:rsidRPr="00C1747E" w:rsidRDefault="00726E1D" w:rsidP="001970C1">
            <w:pPr>
              <w:spacing w:after="0"/>
              <w:jc w:val="left"/>
              <w:rPr>
                <w:rFonts w:asciiTheme="minorHAnsi" w:hAnsiTheme="minorHAnsi" w:cstheme="minorHAnsi"/>
                <w:sz w:val="20"/>
                <w:lang w:val="en-GB"/>
              </w:rPr>
            </w:pPr>
            <w:r w:rsidRPr="00C1747E">
              <w:rPr>
                <w:rFonts w:asciiTheme="minorHAnsi" w:hAnsiTheme="minorHAnsi" w:cstheme="minorHAnsi"/>
                <w:sz w:val="20"/>
                <w:lang w:val="en-GB"/>
              </w:rPr>
              <w:t>Canada</w:t>
            </w:r>
          </w:p>
        </w:tc>
        <w:tc>
          <w:tcPr>
            <w:tcW w:w="2977" w:type="dxa"/>
          </w:tcPr>
          <w:p w14:paraId="080F7264" w14:textId="77777777"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fr-CH"/>
              </w:rPr>
              <w:t>Ian D. Leroux</w:t>
            </w:r>
            <w:r w:rsidRPr="00726E1D">
              <w:rPr>
                <w:rFonts w:asciiTheme="minorHAnsi" w:hAnsiTheme="minorHAnsi" w:cstheme="minorHAnsi"/>
                <w:b/>
                <w:sz w:val="20"/>
                <w:lang w:val="en-GB"/>
              </w:rPr>
              <w:t xml:space="preserve"> </w:t>
            </w:r>
          </w:p>
          <w:p w14:paraId="3DFF3D52" w14:textId="53A4141C"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+1 613 993 2313</w:t>
            </w:r>
          </w:p>
          <w:p w14:paraId="39111DA6" w14:textId="029306FA" w:rsidR="00726E1D" w:rsidRPr="00C1747E" w:rsidRDefault="00442AC2" w:rsidP="00140DA5">
            <w:pPr>
              <w:spacing w:after="0"/>
              <w:jc w:val="left"/>
              <w:rPr>
                <w:rFonts w:asciiTheme="minorHAnsi" w:hAnsiTheme="minorHAnsi" w:cstheme="minorHAnsi"/>
                <w:sz w:val="20"/>
                <w:lang w:val="en-GB"/>
              </w:rPr>
            </w:pPr>
            <w:hyperlink r:id="rId29" w:history="1">
              <w:r w:rsidR="00726E1D" w:rsidRPr="00C1747E">
                <w:rPr>
                  <w:rStyle w:val="Hyperlink"/>
                  <w:rFonts w:asciiTheme="minorHAnsi" w:hAnsiTheme="minorHAnsi" w:cstheme="minorHAnsi"/>
                  <w:sz w:val="20"/>
                  <w:lang w:val="en-GB"/>
                </w:rPr>
                <w:t>ian.leroux@nrc-cnrc.gc.ca</w:t>
              </w:r>
            </w:hyperlink>
          </w:p>
        </w:tc>
      </w:tr>
      <w:tr w:rsidR="00726E1D" w:rsidRPr="00C1747E" w14:paraId="67927DEC" w14:textId="77777777" w:rsidTr="003F0CB8">
        <w:trPr>
          <w:cantSplit/>
        </w:trPr>
        <w:tc>
          <w:tcPr>
            <w:tcW w:w="1348" w:type="dxa"/>
          </w:tcPr>
          <w:p w14:paraId="43FA3888" w14:textId="199997F0" w:rsidR="00726E1D" w:rsidRPr="00C1747E" w:rsidRDefault="003118E6" w:rsidP="00140DA5">
            <w:pPr>
              <w:spacing w:after="0"/>
              <w:jc w:val="left"/>
              <w:rPr>
                <w:rFonts w:asciiTheme="minorHAnsi" w:hAnsiTheme="minorHAnsi" w:cstheme="minorHAnsi"/>
                <w:sz w:val="20"/>
                <w:lang w:val="en-GB"/>
              </w:rPr>
            </w:pPr>
            <w:r>
              <w:rPr>
                <w:rFonts w:asciiTheme="minorHAnsi" w:hAnsiTheme="minorHAnsi" w:cstheme="minorHAnsi"/>
                <w:sz w:val="20"/>
                <w:lang w:val="en-GB"/>
              </w:rPr>
              <w:t xml:space="preserve">TUBITAK </w:t>
            </w:r>
            <w:r w:rsidR="00726E1D" w:rsidRPr="00C1747E">
              <w:rPr>
                <w:rFonts w:asciiTheme="minorHAnsi" w:hAnsiTheme="minorHAnsi" w:cstheme="minorHAnsi"/>
                <w:sz w:val="20"/>
                <w:lang w:val="en-GB"/>
              </w:rPr>
              <w:t>UME</w:t>
            </w:r>
          </w:p>
        </w:tc>
        <w:tc>
          <w:tcPr>
            <w:tcW w:w="4536" w:type="dxa"/>
          </w:tcPr>
          <w:p w14:paraId="4DED8F5D" w14:textId="77777777" w:rsidR="003118E6" w:rsidRPr="003118E6" w:rsidRDefault="003118E6" w:rsidP="003118E6">
            <w:pPr>
              <w:spacing w:after="0"/>
              <w:jc w:val="left"/>
              <w:rPr>
                <w:rFonts w:asciiTheme="minorHAnsi" w:hAnsiTheme="minorHAnsi" w:cstheme="minorHAnsi"/>
                <w:sz w:val="20"/>
                <w:lang w:val="en-GB"/>
              </w:rPr>
            </w:pPr>
            <w:r w:rsidRPr="003118E6">
              <w:rPr>
                <w:rFonts w:asciiTheme="minorHAnsi" w:hAnsiTheme="minorHAnsi" w:cstheme="minorHAnsi"/>
                <w:sz w:val="20"/>
                <w:lang w:val="en-GB"/>
              </w:rPr>
              <w:t>Dimensional Group Labs</w:t>
            </w:r>
          </w:p>
          <w:p w14:paraId="2DA1BDF9" w14:textId="77777777" w:rsidR="003118E6" w:rsidRPr="003118E6" w:rsidRDefault="003118E6" w:rsidP="003118E6">
            <w:pPr>
              <w:spacing w:after="0"/>
              <w:jc w:val="left"/>
              <w:rPr>
                <w:rFonts w:asciiTheme="minorHAnsi" w:hAnsiTheme="minorHAnsi" w:cstheme="minorHAnsi"/>
                <w:sz w:val="20"/>
                <w:lang w:val="en-GB"/>
              </w:rPr>
            </w:pPr>
            <w:r w:rsidRPr="003118E6">
              <w:rPr>
                <w:rFonts w:asciiTheme="minorHAnsi" w:hAnsiTheme="minorHAnsi" w:cstheme="minorHAnsi"/>
                <w:sz w:val="20"/>
                <w:lang w:val="en-GB"/>
              </w:rPr>
              <w:t xml:space="preserve">TÜBİTAK </w:t>
            </w:r>
            <w:proofErr w:type="spellStart"/>
            <w:r w:rsidRPr="003118E6">
              <w:rPr>
                <w:rFonts w:asciiTheme="minorHAnsi" w:hAnsiTheme="minorHAnsi" w:cstheme="minorHAnsi"/>
                <w:sz w:val="20"/>
                <w:lang w:val="en-GB"/>
              </w:rPr>
              <w:t>Gebze</w:t>
            </w:r>
            <w:proofErr w:type="spellEnd"/>
            <w:r w:rsidRPr="003118E6">
              <w:rPr>
                <w:rFonts w:asciiTheme="minorHAnsi" w:hAnsiTheme="minorHAnsi" w:cstheme="minorHAnsi"/>
                <w:sz w:val="20"/>
                <w:lang w:val="en-GB"/>
              </w:rPr>
              <w:t xml:space="preserve"> </w:t>
            </w:r>
            <w:proofErr w:type="spellStart"/>
            <w:r w:rsidRPr="003118E6">
              <w:rPr>
                <w:rFonts w:asciiTheme="minorHAnsi" w:hAnsiTheme="minorHAnsi" w:cstheme="minorHAnsi"/>
                <w:sz w:val="20"/>
                <w:lang w:val="en-GB"/>
              </w:rPr>
              <w:t>Yerleşkesi</w:t>
            </w:r>
            <w:proofErr w:type="spellEnd"/>
          </w:p>
          <w:p w14:paraId="3101D578" w14:textId="77777777" w:rsidR="003118E6" w:rsidRPr="003118E6" w:rsidRDefault="003118E6" w:rsidP="003118E6">
            <w:pPr>
              <w:spacing w:after="0"/>
              <w:jc w:val="left"/>
              <w:rPr>
                <w:rFonts w:asciiTheme="minorHAnsi" w:hAnsiTheme="minorHAnsi" w:cstheme="minorHAnsi"/>
                <w:sz w:val="20"/>
                <w:lang w:val="en-GB"/>
              </w:rPr>
            </w:pPr>
            <w:proofErr w:type="spellStart"/>
            <w:r w:rsidRPr="003118E6">
              <w:rPr>
                <w:rFonts w:asciiTheme="minorHAnsi" w:hAnsiTheme="minorHAnsi" w:cstheme="minorHAnsi"/>
                <w:sz w:val="20"/>
                <w:lang w:val="en-GB"/>
              </w:rPr>
              <w:t>Barış</w:t>
            </w:r>
            <w:proofErr w:type="spellEnd"/>
            <w:r w:rsidRPr="003118E6">
              <w:rPr>
                <w:rFonts w:asciiTheme="minorHAnsi" w:hAnsiTheme="minorHAnsi" w:cstheme="minorHAnsi"/>
                <w:sz w:val="20"/>
                <w:lang w:val="en-GB"/>
              </w:rPr>
              <w:t xml:space="preserve"> </w:t>
            </w:r>
            <w:proofErr w:type="spellStart"/>
            <w:r w:rsidRPr="003118E6">
              <w:rPr>
                <w:rFonts w:asciiTheme="minorHAnsi" w:hAnsiTheme="minorHAnsi" w:cstheme="minorHAnsi"/>
                <w:sz w:val="20"/>
                <w:lang w:val="en-GB"/>
              </w:rPr>
              <w:t>Mah</w:t>
            </w:r>
            <w:proofErr w:type="spellEnd"/>
            <w:r w:rsidRPr="003118E6">
              <w:rPr>
                <w:rFonts w:asciiTheme="minorHAnsi" w:hAnsiTheme="minorHAnsi" w:cstheme="minorHAnsi"/>
                <w:sz w:val="20"/>
                <w:lang w:val="en-GB"/>
              </w:rPr>
              <w:t xml:space="preserve">. </w:t>
            </w:r>
            <w:proofErr w:type="spellStart"/>
            <w:r w:rsidRPr="003118E6">
              <w:rPr>
                <w:rFonts w:asciiTheme="minorHAnsi" w:hAnsiTheme="minorHAnsi" w:cstheme="minorHAnsi"/>
                <w:sz w:val="20"/>
                <w:lang w:val="en-GB"/>
              </w:rPr>
              <w:t>Dr.Zeki</w:t>
            </w:r>
            <w:proofErr w:type="spellEnd"/>
            <w:r w:rsidRPr="003118E6">
              <w:rPr>
                <w:rFonts w:asciiTheme="minorHAnsi" w:hAnsiTheme="minorHAnsi" w:cstheme="minorHAnsi"/>
                <w:sz w:val="20"/>
                <w:lang w:val="en-GB"/>
              </w:rPr>
              <w:t xml:space="preserve"> </w:t>
            </w:r>
            <w:proofErr w:type="spellStart"/>
            <w:r w:rsidRPr="003118E6">
              <w:rPr>
                <w:rFonts w:asciiTheme="minorHAnsi" w:hAnsiTheme="minorHAnsi" w:cstheme="minorHAnsi"/>
                <w:sz w:val="20"/>
                <w:lang w:val="en-GB"/>
              </w:rPr>
              <w:t>Acar</w:t>
            </w:r>
            <w:proofErr w:type="spellEnd"/>
            <w:r w:rsidRPr="003118E6">
              <w:rPr>
                <w:rFonts w:asciiTheme="minorHAnsi" w:hAnsiTheme="minorHAnsi" w:cstheme="minorHAnsi"/>
                <w:sz w:val="20"/>
                <w:lang w:val="en-GB"/>
              </w:rPr>
              <w:t xml:space="preserve"> Cad. No:1</w:t>
            </w:r>
          </w:p>
          <w:p w14:paraId="487C37C4" w14:textId="2E673888" w:rsidR="00726E1D" w:rsidRPr="00C1747E" w:rsidRDefault="003118E6" w:rsidP="003118E6">
            <w:pPr>
              <w:spacing w:after="0"/>
              <w:jc w:val="left"/>
              <w:rPr>
                <w:rFonts w:asciiTheme="minorHAnsi" w:hAnsiTheme="minorHAnsi" w:cstheme="minorHAnsi"/>
                <w:sz w:val="20"/>
                <w:lang w:val="en-GB"/>
              </w:rPr>
            </w:pPr>
            <w:r w:rsidRPr="003118E6">
              <w:rPr>
                <w:rFonts w:asciiTheme="minorHAnsi" w:hAnsiTheme="minorHAnsi" w:cstheme="minorHAnsi"/>
                <w:sz w:val="20"/>
                <w:lang w:val="en-GB"/>
              </w:rPr>
              <w:t xml:space="preserve">41470 </w:t>
            </w:r>
            <w:proofErr w:type="spellStart"/>
            <w:r w:rsidRPr="003118E6">
              <w:rPr>
                <w:rFonts w:asciiTheme="minorHAnsi" w:hAnsiTheme="minorHAnsi" w:cstheme="minorHAnsi"/>
                <w:sz w:val="20"/>
                <w:lang w:val="en-GB"/>
              </w:rPr>
              <w:t>Gebze</w:t>
            </w:r>
            <w:proofErr w:type="spellEnd"/>
            <w:r w:rsidRPr="003118E6">
              <w:rPr>
                <w:rFonts w:asciiTheme="minorHAnsi" w:hAnsiTheme="minorHAnsi" w:cstheme="minorHAnsi"/>
                <w:sz w:val="20"/>
                <w:lang w:val="en-GB"/>
              </w:rPr>
              <w:t xml:space="preserve"> KOCAELİ TURKEY</w:t>
            </w:r>
          </w:p>
        </w:tc>
        <w:tc>
          <w:tcPr>
            <w:tcW w:w="2977" w:type="dxa"/>
          </w:tcPr>
          <w:p w14:paraId="366ACF5C" w14:textId="332DA92D" w:rsidR="003118E6" w:rsidRPr="00E51FD9" w:rsidRDefault="003118E6" w:rsidP="003118E6">
            <w:pPr>
              <w:spacing w:after="0"/>
              <w:jc w:val="left"/>
              <w:rPr>
                <w:rFonts w:asciiTheme="minorHAnsi" w:hAnsiTheme="minorHAnsi" w:cstheme="minorHAnsi"/>
                <w:b/>
                <w:sz w:val="20"/>
                <w:lang w:val="en-GB"/>
              </w:rPr>
            </w:pPr>
            <w:r w:rsidRPr="00E51FD9">
              <w:rPr>
                <w:rFonts w:asciiTheme="minorHAnsi" w:hAnsiTheme="minorHAnsi" w:cstheme="minorHAnsi"/>
                <w:b/>
                <w:sz w:val="20"/>
                <w:lang w:val="en-GB"/>
              </w:rPr>
              <w:t>Tanfer YANDAYAN</w:t>
            </w:r>
          </w:p>
          <w:p w14:paraId="5229B789" w14:textId="0FDAD80A" w:rsidR="003118E6" w:rsidRPr="00E51FD9" w:rsidRDefault="003118E6" w:rsidP="003118E6">
            <w:pPr>
              <w:spacing w:after="0"/>
              <w:jc w:val="left"/>
              <w:rPr>
                <w:rFonts w:asciiTheme="minorHAnsi" w:hAnsiTheme="minorHAnsi" w:cstheme="minorHAnsi"/>
                <w:sz w:val="20"/>
                <w:lang w:val="en-GB"/>
              </w:rPr>
            </w:pPr>
            <w:r w:rsidRPr="00E51FD9">
              <w:rPr>
                <w:rFonts w:asciiTheme="minorHAnsi" w:hAnsiTheme="minorHAnsi" w:cstheme="minorHAnsi"/>
                <w:sz w:val="20"/>
                <w:lang w:val="en-GB"/>
              </w:rPr>
              <w:t>+90 262 679 5000 ext. 5312</w:t>
            </w:r>
          </w:p>
          <w:p w14:paraId="42118D69" w14:textId="3AA1CA93" w:rsidR="003118E6" w:rsidRPr="00E51FD9" w:rsidRDefault="00442AC2" w:rsidP="003118E6">
            <w:pPr>
              <w:spacing w:after="0"/>
              <w:jc w:val="left"/>
              <w:rPr>
                <w:rStyle w:val="Hyperlink"/>
                <w:rFonts w:asciiTheme="minorHAnsi" w:hAnsiTheme="minorHAnsi" w:cstheme="minorHAnsi"/>
                <w:sz w:val="20"/>
                <w:lang w:val="en-GB"/>
              </w:rPr>
            </w:pPr>
            <w:hyperlink r:id="rId30" w:history="1">
              <w:r w:rsidR="003118E6" w:rsidRPr="00E51FD9">
                <w:rPr>
                  <w:rStyle w:val="Hyperlink"/>
                  <w:rFonts w:asciiTheme="minorHAnsi" w:hAnsiTheme="minorHAnsi" w:cstheme="minorHAnsi"/>
                  <w:sz w:val="20"/>
                  <w:lang w:val="en-GB"/>
                </w:rPr>
                <w:t>tanfer.yandayan@tubitak.gov.tr</w:t>
              </w:r>
            </w:hyperlink>
          </w:p>
          <w:p w14:paraId="0ABDC09B" w14:textId="77777777" w:rsidR="003118E6" w:rsidRPr="00E51FD9" w:rsidRDefault="003118E6" w:rsidP="003118E6">
            <w:pPr>
              <w:spacing w:after="0"/>
              <w:jc w:val="left"/>
              <w:rPr>
                <w:rFonts w:asciiTheme="minorHAnsi" w:hAnsiTheme="minorHAnsi" w:cstheme="minorHAnsi"/>
                <w:b/>
                <w:sz w:val="20"/>
                <w:lang w:val="en-GB"/>
              </w:rPr>
            </w:pPr>
            <w:r w:rsidRPr="00E51FD9">
              <w:rPr>
                <w:rFonts w:asciiTheme="minorHAnsi" w:hAnsiTheme="minorHAnsi" w:cstheme="minorHAnsi"/>
                <w:b/>
                <w:sz w:val="20"/>
                <w:lang w:val="en-GB"/>
              </w:rPr>
              <w:t xml:space="preserve">S. </w:t>
            </w:r>
            <w:proofErr w:type="spellStart"/>
            <w:r w:rsidRPr="00E51FD9">
              <w:rPr>
                <w:rFonts w:asciiTheme="minorHAnsi" w:hAnsiTheme="minorHAnsi" w:cstheme="minorHAnsi"/>
                <w:b/>
                <w:sz w:val="20"/>
                <w:lang w:val="en-GB"/>
              </w:rPr>
              <w:t>Asli</w:t>
            </w:r>
            <w:proofErr w:type="spellEnd"/>
            <w:r w:rsidRPr="00E51FD9">
              <w:rPr>
                <w:rFonts w:asciiTheme="minorHAnsi" w:hAnsiTheme="minorHAnsi" w:cstheme="minorHAnsi"/>
                <w:b/>
                <w:sz w:val="20"/>
                <w:lang w:val="en-GB"/>
              </w:rPr>
              <w:t xml:space="preserve"> AKGOZ</w:t>
            </w:r>
          </w:p>
          <w:p w14:paraId="1680D36D" w14:textId="1C1895F1" w:rsidR="003118E6" w:rsidRPr="00E51FD9" w:rsidRDefault="003118E6" w:rsidP="003118E6">
            <w:pPr>
              <w:spacing w:after="0"/>
              <w:jc w:val="left"/>
              <w:rPr>
                <w:rFonts w:asciiTheme="minorHAnsi" w:hAnsiTheme="minorHAnsi" w:cstheme="minorHAnsi"/>
                <w:sz w:val="20"/>
                <w:lang w:val="en-GB"/>
              </w:rPr>
            </w:pPr>
            <w:r w:rsidRPr="00E51FD9">
              <w:rPr>
                <w:rFonts w:asciiTheme="minorHAnsi" w:hAnsiTheme="minorHAnsi" w:cstheme="minorHAnsi"/>
                <w:sz w:val="20"/>
                <w:lang w:val="en-GB"/>
              </w:rPr>
              <w:t>+90 262 679 5000 ext. 5301</w:t>
            </w:r>
          </w:p>
          <w:p w14:paraId="260C23CE" w14:textId="77777777" w:rsidR="00E51FD9" w:rsidRPr="00E51FD9" w:rsidRDefault="00442AC2" w:rsidP="00E51FD9">
            <w:pPr>
              <w:spacing w:after="0"/>
              <w:jc w:val="left"/>
              <w:rPr>
                <w:rStyle w:val="Hyperlink"/>
                <w:rFonts w:asciiTheme="minorHAnsi" w:hAnsiTheme="minorHAnsi" w:cstheme="minorHAnsi"/>
                <w:sz w:val="20"/>
                <w:lang w:val="en-GB"/>
              </w:rPr>
            </w:pPr>
            <w:hyperlink r:id="rId31" w:history="1">
              <w:r w:rsidR="00726E1D" w:rsidRPr="00E51FD9">
                <w:rPr>
                  <w:rStyle w:val="Hyperlink"/>
                  <w:rFonts w:asciiTheme="minorHAnsi" w:hAnsiTheme="minorHAnsi" w:cstheme="minorHAnsi"/>
                  <w:sz w:val="20"/>
                  <w:lang w:val="en-GB"/>
                </w:rPr>
                <w:t>asli.akgoz@tubitak.gov.tr</w:t>
              </w:r>
            </w:hyperlink>
          </w:p>
          <w:p w14:paraId="1F328F5E" w14:textId="77777777" w:rsidR="00E51FD9" w:rsidRPr="00E51FD9" w:rsidRDefault="00E51FD9" w:rsidP="00E51FD9">
            <w:pPr>
              <w:spacing w:after="0"/>
              <w:rPr>
                <w:b/>
                <w:sz w:val="20"/>
                <w:lang w:val="en-GB"/>
              </w:rPr>
            </w:pPr>
            <w:r w:rsidRPr="00E51FD9">
              <w:rPr>
                <w:b/>
                <w:sz w:val="20"/>
                <w:lang w:val="en-GB"/>
              </w:rPr>
              <w:t>Damla SENDOGDU</w:t>
            </w:r>
          </w:p>
          <w:p w14:paraId="6AE1C1FF" w14:textId="77777777" w:rsidR="00E51FD9" w:rsidRDefault="00E51FD9" w:rsidP="00E51FD9">
            <w:pPr>
              <w:spacing w:after="0"/>
              <w:rPr>
                <w:sz w:val="20"/>
                <w:lang w:val="en-GB"/>
              </w:rPr>
            </w:pPr>
            <w:r w:rsidRPr="00E51FD9">
              <w:rPr>
                <w:sz w:val="20"/>
                <w:lang w:val="en-GB"/>
              </w:rPr>
              <w:t>+90 262 679 5000 ext. 3552</w:t>
            </w:r>
          </w:p>
          <w:p w14:paraId="60744546" w14:textId="71DC35DD" w:rsidR="00E51FD9" w:rsidRPr="00E51FD9" w:rsidRDefault="00442AC2" w:rsidP="00E51FD9">
            <w:pPr>
              <w:spacing w:after="0"/>
              <w:rPr>
                <w:lang w:val="en-GB"/>
              </w:rPr>
            </w:pPr>
            <w:hyperlink r:id="rId32" w:history="1">
              <w:r w:rsidR="00E51FD9" w:rsidRPr="00E51FD9">
                <w:rPr>
                  <w:rStyle w:val="Hyperlink"/>
                  <w:sz w:val="20"/>
                  <w:lang w:val="en-GB"/>
                </w:rPr>
                <w:t>damla.sendogdu@tubitak.gov.tr</w:t>
              </w:r>
            </w:hyperlink>
          </w:p>
        </w:tc>
      </w:tr>
      <w:tr w:rsidR="00726E1D" w:rsidRPr="00C1747E" w14:paraId="31304E4D" w14:textId="77777777" w:rsidTr="003F0CB8">
        <w:trPr>
          <w:cantSplit/>
        </w:trPr>
        <w:tc>
          <w:tcPr>
            <w:tcW w:w="1348" w:type="dxa"/>
          </w:tcPr>
          <w:p w14:paraId="5E044340" w14:textId="49D1BA96"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VNIIM</w:t>
            </w:r>
          </w:p>
        </w:tc>
        <w:tc>
          <w:tcPr>
            <w:tcW w:w="4536" w:type="dxa"/>
          </w:tcPr>
          <w:p w14:paraId="08D4212A" w14:textId="77777777" w:rsidR="00726E1D" w:rsidRPr="00C1747E" w:rsidRDefault="00726E1D" w:rsidP="00CE072D">
            <w:pPr>
              <w:spacing w:after="0"/>
              <w:jc w:val="left"/>
              <w:rPr>
                <w:rFonts w:asciiTheme="minorHAnsi" w:hAnsiTheme="minorHAnsi" w:cstheme="minorHAnsi"/>
                <w:sz w:val="20"/>
                <w:lang w:val="en-GB"/>
              </w:rPr>
            </w:pPr>
            <w:r w:rsidRPr="00C1747E">
              <w:rPr>
                <w:rFonts w:asciiTheme="minorHAnsi" w:hAnsiTheme="minorHAnsi" w:cstheme="minorHAnsi"/>
                <w:sz w:val="20"/>
                <w:lang w:val="en-GB"/>
              </w:rPr>
              <w:t>D.I. Mendeleev Institute for Metrology</w:t>
            </w:r>
          </w:p>
          <w:p w14:paraId="3BCFA063" w14:textId="6DC7E04B" w:rsidR="00726E1D" w:rsidRPr="00C1747E" w:rsidRDefault="00726E1D" w:rsidP="00CE072D">
            <w:pPr>
              <w:spacing w:after="0"/>
              <w:jc w:val="left"/>
              <w:rPr>
                <w:rFonts w:asciiTheme="minorHAnsi" w:hAnsiTheme="minorHAnsi" w:cstheme="minorHAnsi"/>
                <w:sz w:val="20"/>
                <w:lang w:val="en-GB"/>
              </w:rPr>
            </w:pPr>
            <w:r w:rsidRPr="00C1747E">
              <w:rPr>
                <w:rFonts w:asciiTheme="minorHAnsi" w:hAnsiTheme="minorHAnsi" w:cstheme="minorHAnsi"/>
                <w:sz w:val="20"/>
                <w:lang w:val="en-GB"/>
              </w:rPr>
              <w:t xml:space="preserve">19, </w:t>
            </w:r>
            <w:proofErr w:type="spellStart"/>
            <w:r w:rsidRPr="00C1747E">
              <w:rPr>
                <w:rFonts w:asciiTheme="minorHAnsi" w:hAnsiTheme="minorHAnsi" w:cstheme="minorHAnsi"/>
                <w:sz w:val="20"/>
                <w:lang w:val="en-GB"/>
              </w:rPr>
              <w:t>Moskovsky</w:t>
            </w:r>
            <w:proofErr w:type="spellEnd"/>
            <w:r w:rsidRPr="00C1747E">
              <w:rPr>
                <w:rFonts w:asciiTheme="minorHAnsi" w:hAnsiTheme="minorHAnsi" w:cstheme="minorHAnsi"/>
                <w:sz w:val="20"/>
                <w:lang w:val="en-GB"/>
              </w:rPr>
              <w:t xml:space="preserve"> </w:t>
            </w:r>
            <w:proofErr w:type="spellStart"/>
            <w:r w:rsidRPr="00C1747E">
              <w:rPr>
                <w:rFonts w:asciiTheme="minorHAnsi" w:hAnsiTheme="minorHAnsi" w:cstheme="minorHAnsi"/>
                <w:sz w:val="20"/>
                <w:lang w:val="en-GB"/>
              </w:rPr>
              <w:t>prospekt</w:t>
            </w:r>
            <w:proofErr w:type="spellEnd"/>
            <w:r w:rsidRPr="00C1747E">
              <w:rPr>
                <w:rFonts w:asciiTheme="minorHAnsi" w:hAnsiTheme="minorHAnsi" w:cstheme="minorHAnsi"/>
                <w:sz w:val="20"/>
                <w:lang w:val="en-GB"/>
              </w:rPr>
              <w:t>, Saint-Petersburg, 190005, Russia</w:t>
            </w:r>
          </w:p>
        </w:tc>
        <w:tc>
          <w:tcPr>
            <w:tcW w:w="2977" w:type="dxa"/>
          </w:tcPr>
          <w:p w14:paraId="7AFCAB8B" w14:textId="2996C247" w:rsidR="00726E1D" w:rsidRPr="00726E1D" w:rsidRDefault="00726E1D" w:rsidP="00CE072D">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 xml:space="preserve">Natalia </w:t>
            </w:r>
            <w:proofErr w:type="spellStart"/>
            <w:r w:rsidRPr="00726E1D">
              <w:rPr>
                <w:rFonts w:asciiTheme="minorHAnsi" w:hAnsiTheme="minorHAnsi" w:cstheme="minorHAnsi"/>
                <w:b/>
                <w:sz w:val="20"/>
                <w:lang w:val="en-GB"/>
              </w:rPr>
              <w:t>Kononova</w:t>
            </w:r>
            <w:proofErr w:type="spellEnd"/>
          </w:p>
          <w:p w14:paraId="126C8E7F" w14:textId="4A4DE6A9" w:rsidR="00726E1D" w:rsidRPr="00C1747E" w:rsidRDefault="00726E1D" w:rsidP="00CE072D">
            <w:pPr>
              <w:spacing w:after="0"/>
              <w:jc w:val="left"/>
              <w:rPr>
                <w:rFonts w:asciiTheme="minorHAnsi" w:hAnsiTheme="minorHAnsi" w:cstheme="minorHAnsi"/>
                <w:sz w:val="20"/>
                <w:lang w:val="en-GB"/>
              </w:rPr>
            </w:pPr>
            <w:r w:rsidRPr="00C1747E">
              <w:rPr>
                <w:rFonts w:asciiTheme="minorHAnsi" w:hAnsiTheme="minorHAnsi" w:cstheme="minorHAnsi"/>
                <w:sz w:val="20"/>
                <w:lang w:val="en-GB"/>
              </w:rPr>
              <w:t>+7 812 323 96 69</w:t>
            </w:r>
          </w:p>
          <w:p w14:paraId="434F831E" w14:textId="77777777" w:rsidR="00726E1D" w:rsidRPr="00C1747E" w:rsidRDefault="00726E1D" w:rsidP="00CE072D">
            <w:pPr>
              <w:spacing w:after="0"/>
              <w:jc w:val="left"/>
              <w:rPr>
                <w:rFonts w:asciiTheme="minorHAnsi" w:hAnsiTheme="minorHAnsi" w:cstheme="minorHAnsi"/>
                <w:sz w:val="20"/>
                <w:lang w:val="en-GB"/>
              </w:rPr>
            </w:pPr>
            <w:r w:rsidRPr="00C1747E">
              <w:rPr>
                <w:rFonts w:asciiTheme="minorHAnsi" w:hAnsiTheme="minorHAnsi" w:cstheme="minorHAnsi"/>
                <w:sz w:val="20"/>
                <w:lang w:val="en-GB"/>
              </w:rPr>
              <w:t>+7 812 323 96 64</w:t>
            </w:r>
          </w:p>
          <w:p w14:paraId="48CA70B9" w14:textId="3B72EF34" w:rsidR="00726E1D" w:rsidRPr="00C1747E" w:rsidRDefault="00726E1D" w:rsidP="00CE072D">
            <w:pPr>
              <w:spacing w:after="0"/>
              <w:jc w:val="left"/>
              <w:rPr>
                <w:rFonts w:asciiTheme="minorHAnsi" w:hAnsiTheme="minorHAnsi" w:cstheme="minorHAnsi"/>
                <w:sz w:val="20"/>
                <w:lang w:val="en-GB"/>
              </w:rPr>
            </w:pPr>
            <w:r w:rsidRPr="00C1747E">
              <w:rPr>
                <w:rFonts w:asciiTheme="minorHAnsi" w:hAnsiTheme="minorHAnsi" w:cstheme="minorHAnsi"/>
                <w:sz w:val="20"/>
                <w:lang w:val="en-GB"/>
              </w:rPr>
              <w:t>+7 812 323 96 63</w:t>
            </w:r>
          </w:p>
          <w:p w14:paraId="2748DC18" w14:textId="2F06F0ED" w:rsidR="00726E1D" w:rsidRPr="00C1747E" w:rsidRDefault="00442AC2" w:rsidP="00726E1D">
            <w:pPr>
              <w:spacing w:after="0"/>
              <w:jc w:val="left"/>
              <w:rPr>
                <w:rFonts w:asciiTheme="minorHAnsi" w:hAnsiTheme="minorHAnsi" w:cstheme="minorHAnsi"/>
                <w:sz w:val="20"/>
                <w:lang w:val="en-GB"/>
              </w:rPr>
            </w:pPr>
            <w:hyperlink r:id="rId33" w:history="1">
              <w:r w:rsidR="00726E1D" w:rsidRPr="002B1879">
                <w:rPr>
                  <w:rStyle w:val="Hyperlink"/>
                  <w:rFonts w:asciiTheme="minorHAnsi" w:hAnsiTheme="minorHAnsi" w:cstheme="minorHAnsi"/>
                  <w:sz w:val="20"/>
                  <w:lang w:val="en-GB"/>
                </w:rPr>
                <w:t>n.a.kononova@vniim.ru</w:t>
              </w:r>
            </w:hyperlink>
          </w:p>
        </w:tc>
      </w:tr>
      <w:tr w:rsidR="00726E1D" w:rsidRPr="00C1747E" w14:paraId="7F30F7C3" w14:textId="77777777" w:rsidTr="003F0CB8">
        <w:trPr>
          <w:cantSplit/>
        </w:trPr>
        <w:tc>
          <w:tcPr>
            <w:tcW w:w="1348" w:type="dxa"/>
          </w:tcPr>
          <w:p w14:paraId="09AB2991" w14:textId="5C65FEF2"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VSL</w:t>
            </w:r>
          </w:p>
        </w:tc>
        <w:tc>
          <w:tcPr>
            <w:tcW w:w="4536" w:type="dxa"/>
          </w:tcPr>
          <w:p w14:paraId="5319B301" w14:textId="77777777" w:rsidR="005B0900" w:rsidRPr="005B0900" w:rsidRDefault="005B0900" w:rsidP="005B0900">
            <w:pPr>
              <w:spacing w:after="0"/>
              <w:jc w:val="left"/>
              <w:rPr>
                <w:rFonts w:asciiTheme="minorHAnsi" w:hAnsiTheme="minorHAnsi" w:cstheme="minorHAnsi"/>
                <w:sz w:val="20"/>
                <w:lang w:val="en-GB"/>
              </w:rPr>
            </w:pPr>
            <w:r w:rsidRPr="005B0900">
              <w:rPr>
                <w:rFonts w:asciiTheme="minorHAnsi" w:hAnsiTheme="minorHAnsi" w:cstheme="minorHAnsi"/>
                <w:sz w:val="20"/>
                <w:lang w:val="en-GB"/>
              </w:rPr>
              <w:t>VSL National Metrology Institute</w:t>
            </w:r>
          </w:p>
          <w:p w14:paraId="1BF50E8C" w14:textId="77777777" w:rsidR="005B0900" w:rsidRPr="005B0900" w:rsidRDefault="005B0900" w:rsidP="005B0900">
            <w:pPr>
              <w:spacing w:after="0"/>
              <w:jc w:val="left"/>
              <w:rPr>
                <w:rFonts w:asciiTheme="minorHAnsi" w:hAnsiTheme="minorHAnsi" w:cstheme="minorHAnsi"/>
                <w:sz w:val="20"/>
                <w:lang w:val="en-GB"/>
              </w:rPr>
            </w:pPr>
            <w:proofErr w:type="spellStart"/>
            <w:r w:rsidRPr="005B0900">
              <w:rPr>
                <w:rFonts w:asciiTheme="minorHAnsi" w:hAnsiTheme="minorHAnsi" w:cstheme="minorHAnsi"/>
                <w:sz w:val="20"/>
                <w:lang w:val="en-GB"/>
              </w:rPr>
              <w:t>Thijsseweg</w:t>
            </w:r>
            <w:proofErr w:type="spellEnd"/>
            <w:r w:rsidRPr="005B0900">
              <w:rPr>
                <w:rFonts w:asciiTheme="minorHAnsi" w:hAnsiTheme="minorHAnsi" w:cstheme="minorHAnsi"/>
                <w:sz w:val="20"/>
                <w:lang w:val="en-GB"/>
              </w:rPr>
              <w:t xml:space="preserve"> 11</w:t>
            </w:r>
          </w:p>
          <w:p w14:paraId="233BDAE4" w14:textId="77777777" w:rsidR="005B0900" w:rsidRPr="005B0900" w:rsidRDefault="005B0900" w:rsidP="005B0900">
            <w:pPr>
              <w:spacing w:after="0"/>
              <w:jc w:val="left"/>
              <w:rPr>
                <w:rFonts w:asciiTheme="minorHAnsi" w:hAnsiTheme="minorHAnsi" w:cstheme="minorHAnsi"/>
                <w:sz w:val="20"/>
                <w:lang w:val="en-GB"/>
              </w:rPr>
            </w:pPr>
            <w:r w:rsidRPr="005B0900">
              <w:rPr>
                <w:rFonts w:asciiTheme="minorHAnsi" w:hAnsiTheme="minorHAnsi" w:cstheme="minorHAnsi"/>
                <w:sz w:val="20"/>
                <w:lang w:val="en-GB"/>
              </w:rPr>
              <w:t>2629 JA Delft</w:t>
            </w:r>
          </w:p>
          <w:p w14:paraId="1C26CCA6" w14:textId="4A4921FD" w:rsidR="00726E1D" w:rsidRPr="00C1747E" w:rsidRDefault="005B0900" w:rsidP="005B0900">
            <w:pPr>
              <w:spacing w:after="0"/>
              <w:jc w:val="left"/>
              <w:rPr>
                <w:rFonts w:asciiTheme="minorHAnsi" w:hAnsiTheme="minorHAnsi" w:cstheme="minorHAnsi"/>
                <w:sz w:val="20"/>
                <w:lang w:val="en-GB"/>
              </w:rPr>
            </w:pPr>
            <w:r w:rsidRPr="005B0900">
              <w:rPr>
                <w:rFonts w:asciiTheme="minorHAnsi" w:hAnsiTheme="minorHAnsi" w:cstheme="minorHAnsi"/>
                <w:sz w:val="20"/>
                <w:lang w:val="en-GB"/>
              </w:rPr>
              <w:t>The Netherlands</w:t>
            </w:r>
          </w:p>
        </w:tc>
        <w:tc>
          <w:tcPr>
            <w:tcW w:w="2977" w:type="dxa"/>
          </w:tcPr>
          <w:p w14:paraId="06846512" w14:textId="20261BF6" w:rsidR="00726E1D" w:rsidRPr="00726E1D" w:rsidRDefault="00726E1D" w:rsidP="0025778A">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Richard Koops</w:t>
            </w:r>
          </w:p>
          <w:p w14:paraId="13660C04" w14:textId="259DEAF3" w:rsidR="00726E1D" w:rsidRDefault="005B0900" w:rsidP="00726E1D">
            <w:pPr>
              <w:spacing w:after="0"/>
              <w:jc w:val="left"/>
              <w:rPr>
                <w:rFonts w:asciiTheme="minorHAnsi" w:hAnsiTheme="minorHAnsi" w:cstheme="minorHAnsi"/>
                <w:sz w:val="20"/>
                <w:lang w:val="en-GB"/>
              </w:rPr>
            </w:pPr>
            <w:r w:rsidRPr="005B0900">
              <w:rPr>
                <w:rFonts w:asciiTheme="minorHAnsi" w:hAnsiTheme="minorHAnsi" w:cstheme="minorHAnsi"/>
                <w:sz w:val="20"/>
                <w:lang w:val="en-GB"/>
              </w:rPr>
              <w:t>+31 6 31119917</w:t>
            </w:r>
          </w:p>
          <w:p w14:paraId="1785B301" w14:textId="47FE3A39" w:rsidR="00726E1D" w:rsidRPr="00C1747E" w:rsidRDefault="00442AC2" w:rsidP="00726E1D">
            <w:pPr>
              <w:spacing w:after="0"/>
              <w:jc w:val="left"/>
              <w:rPr>
                <w:rFonts w:asciiTheme="minorHAnsi" w:hAnsiTheme="minorHAnsi" w:cstheme="minorHAnsi"/>
                <w:sz w:val="20"/>
                <w:lang w:val="en-GB"/>
              </w:rPr>
            </w:pPr>
            <w:hyperlink r:id="rId34" w:history="1">
              <w:r w:rsidR="00726E1D" w:rsidRPr="002B1879">
                <w:rPr>
                  <w:rStyle w:val="Hyperlink"/>
                  <w:rFonts w:asciiTheme="minorHAnsi" w:hAnsiTheme="minorHAnsi" w:cstheme="minorHAnsi"/>
                  <w:sz w:val="20"/>
                  <w:lang w:val="en-GB"/>
                </w:rPr>
                <w:t>rkoops@vsl.nl</w:t>
              </w:r>
            </w:hyperlink>
          </w:p>
        </w:tc>
      </w:tr>
      <w:tr w:rsidR="00726E1D" w:rsidRPr="00C1747E" w14:paraId="583D1237" w14:textId="77777777" w:rsidTr="003F0CB8">
        <w:trPr>
          <w:cantSplit/>
        </w:trPr>
        <w:tc>
          <w:tcPr>
            <w:tcW w:w="1348" w:type="dxa"/>
          </w:tcPr>
          <w:p w14:paraId="5DF61AE9" w14:textId="683DB6AE" w:rsidR="00726E1D" w:rsidRPr="00C1747E" w:rsidRDefault="00726E1D" w:rsidP="007B3965">
            <w:pPr>
              <w:spacing w:after="0"/>
              <w:jc w:val="left"/>
              <w:rPr>
                <w:rFonts w:asciiTheme="minorHAnsi" w:hAnsiTheme="minorHAnsi" w:cstheme="minorHAnsi"/>
                <w:sz w:val="20"/>
                <w:lang w:val="en-GB"/>
              </w:rPr>
            </w:pPr>
            <w:r w:rsidRPr="00C1747E">
              <w:rPr>
                <w:rFonts w:asciiTheme="minorHAnsi" w:hAnsiTheme="minorHAnsi" w:cstheme="minorHAnsi"/>
                <w:sz w:val="20"/>
                <w:lang w:val="en-GB"/>
              </w:rPr>
              <w:t>VTT</w:t>
            </w:r>
            <w:r w:rsidR="007B3965">
              <w:rPr>
                <w:rFonts w:asciiTheme="minorHAnsi" w:hAnsiTheme="minorHAnsi" w:cstheme="minorHAnsi"/>
                <w:sz w:val="20"/>
                <w:lang w:val="en-GB"/>
              </w:rPr>
              <w:t xml:space="preserve"> </w:t>
            </w:r>
            <w:r w:rsidRPr="00C1747E">
              <w:rPr>
                <w:rFonts w:asciiTheme="minorHAnsi" w:hAnsiTheme="minorHAnsi" w:cstheme="minorHAnsi"/>
                <w:sz w:val="20"/>
                <w:lang w:val="en-GB"/>
              </w:rPr>
              <w:t>MIKES</w:t>
            </w:r>
          </w:p>
        </w:tc>
        <w:tc>
          <w:tcPr>
            <w:tcW w:w="4536" w:type="dxa"/>
          </w:tcPr>
          <w:p w14:paraId="294EB261" w14:textId="7F000427" w:rsidR="00726E1D" w:rsidRPr="00C1747E" w:rsidRDefault="00F41F85" w:rsidP="00A41B68">
            <w:pPr>
              <w:spacing w:after="0"/>
              <w:jc w:val="left"/>
              <w:rPr>
                <w:rFonts w:asciiTheme="minorHAnsi" w:hAnsiTheme="minorHAnsi" w:cstheme="minorHAnsi"/>
                <w:sz w:val="20"/>
                <w:lang w:val="en-GB"/>
              </w:rPr>
            </w:pPr>
            <w:r>
              <w:rPr>
                <w:rFonts w:asciiTheme="minorHAnsi" w:hAnsiTheme="minorHAnsi" w:cstheme="minorHAnsi"/>
                <w:sz w:val="20"/>
                <w:lang w:val="en-GB"/>
              </w:rPr>
              <w:t>MIKES Metrology,</w:t>
            </w:r>
            <w:r>
              <w:rPr>
                <w:rFonts w:asciiTheme="minorHAnsi" w:hAnsiTheme="minorHAnsi" w:cstheme="minorHAnsi"/>
                <w:sz w:val="20"/>
                <w:lang w:val="en-GB"/>
              </w:rPr>
              <w:br/>
            </w:r>
            <w:r w:rsidR="00726E1D" w:rsidRPr="00C1747E">
              <w:rPr>
                <w:rFonts w:asciiTheme="minorHAnsi" w:hAnsiTheme="minorHAnsi" w:cstheme="minorHAnsi"/>
                <w:sz w:val="20"/>
                <w:lang w:val="en-GB"/>
              </w:rPr>
              <w:t>VTT Technical Research Centre of Finland Ltd</w:t>
            </w:r>
          </w:p>
          <w:p w14:paraId="4B1DF8EC" w14:textId="77777777" w:rsidR="00726E1D" w:rsidRPr="00C1747E" w:rsidRDefault="00726E1D" w:rsidP="00A41B68">
            <w:pPr>
              <w:spacing w:after="0"/>
              <w:jc w:val="left"/>
              <w:rPr>
                <w:rFonts w:asciiTheme="minorHAnsi" w:hAnsiTheme="minorHAnsi" w:cstheme="minorHAnsi"/>
                <w:sz w:val="20"/>
                <w:lang w:val="en-GB"/>
              </w:rPr>
            </w:pPr>
            <w:proofErr w:type="spellStart"/>
            <w:r w:rsidRPr="00C1747E">
              <w:rPr>
                <w:rFonts w:asciiTheme="minorHAnsi" w:hAnsiTheme="minorHAnsi" w:cstheme="minorHAnsi"/>
                <w:sz w:val="20"/>
                <w:lang w:val="en-GB"/>
              </w:rPr>
              <w:t>Tekniikantie</w:t>
            </w:r>
            <w:proofErr w:type="spellEnd"/>
            <w:r w:rsidRPr="00C1747E">
              <w:rPr>
                <w:rFonts w:asciiTheme="minorHAnsi" w:hAnsiTheme="minorHAnsi" w:cstheme="minorHAnsi"/>
                <w:sz w:val="20"/>
                <w:lang w:val="en-GB"/>
              </w:rPr>
              <w:t xml:space="preserve"> 1</w:t>
            </w:r>
          </w:p>
          <w:p w14:paraId="57E34CBA" w14:textId="77777777" w:rsidR="00726E1D" w:rsidRPr="00C1747E" w:rsidRDefault="00726E1D" w:rsidP="00A41B68">
            <w:pPr>
              <w:spacing w:after="0"/>
              <w:jc w:val="left"/>
              <w:rPr>
                <w:rFonts w:asciiTheme="minorHAnsi" w:hAnsiTheme="minorHAnsi" w:cstheme="minorHAnsi"/>
                <w:sz w:val="20"/>
                <w:lang w:val="en-GB"/>
              </w:rPr>
            </w:pPr>
            <w:r w:rsidRPr="00C1747E">
              <w:rPr>
                <w:rFonts w:asciiTheme="minorHAnsi" w:hAnsiTheme="minorHAnsi" w:cstheme="minorHAnsi"/>
                <w:sz w:val="20"/>
                <w:lang w:val="en-GB"/>
              </w:rPr>
              <w:t>FI-02150 ESPOO</w:t>
            </w:r>
          </w:p>
          <w:p w14:paraId="721A6C67" w14:textId="460350FD" w:rsidR="00726E1D" w:rsidRPr="00C1747E" w:rsidRDefault="00726E1D" w:rsidP="00A41B68">
            <w:pPr>
              <w:spacing w:after="0"/>
              <w:jc w:val="left"/>
              <w:rPr>
                <w:rFonts w:asciiTheme="minorHAnsi" w:hAnsiTheme="minorHAnsi" w:cstheme="minorHAnsi"/>
                <w:sz w:val="20"/>
                <w:lang w:val="en-GB"/>
              </w:rPr>
            </w:pPr>
            <w:r w:rsidRPr="00C1747E">
              <w:rPr>
                <w:rFonts w:asciiTheme="minorHAnsi" w:hAnsiTheme="minorHAnsi" w:cstheme="minorHAnsi"/>
                <w:sz w:val="20"/>
                <w:lang w:val="en-GB"/>
              </w:rPr>
              <w:t>Finland</w:t>
            </w:r>
          </w:p>
        </w:tc>
        <w:tc>
          <w:tcPr>
            <w:tcW w:w="2977" w:type="dxa"/>
          </w:tcPr>
          <w:p w14:paraId="4F9D5BAE" w14:textId="62D30F88" w:rsidR="00726E1D" w:rsidRPr="00726E1D" w:rsidRDefault="00726E1D" w:rsidP="00140DA5">
            <w:pPr>
              <w:spacing w:after="0"/>
              <w:jc w:val="left"/>
              <w:rPr>
                <w:rFonts w:asciiTheme="minorHAnsi" w:hAnsiTheme="minorHAnsi" w:cstheme="minorHAnsi"/>
                <w:b/>
                <w:sz w:val="20"/>
                <w:lang w:val="en-GB"/>
              </w:rPr>
            </w:pPr>
            <w:r w:rsidRPr="00726E1D">
              <w:rPr>
                <w:rFonts w:asciiTheme="minorHAnsi" w:hAnsiTheme="minorHAnsi" w:cstheme="minorHAnsi"/>
                <w:b/>
                <w:sz w:val="20"/>
                <w:lang w:val="en-GB"/>
              </w:rPr>
              <w:t>Antti Lassila</w:t>
            </w:r>
          </w:p>
          <w:p w14:paraId="2B651F01" w14:textId="114C1D64" w:rsidR="00726E1D" w:rsidRPr="00C1747E" w:rsidRDefault="00726E1D" w:rsidP="00140DA5">
            <w:pPr>
              <w:spacing w:after="0"/>
              <w:jc w:val="left"/>
              <w:rPr>
                <w:rFonts w:asciiTheme="minorHAnsi" w:hAnsiTheme="minorHAnsi" w:cstheme="minorHAnsi"/>
                <w:sz w:val="20"/>
                <w:lang w:val="en-GB"/>
              </w:rPr>
            </w:pPr>
            <w:r w:rsidRPr="00C1747E">
              <w:rPr>
                <w:rFonts w:asciiTheme="minorHAnsi" w:hAnsiTheme="minorHAnsi" w:cstheme="minorHAnsi"/>
                <w:sz w:val="20"/>
                <w:lang w:val="en-GB"/>
              </w:rPr>
              <w:t>+358 40 7678584</w:t>
            </w:r>
          </w:p>
          <w:p w14:paraId="7ABDA3AD" w14:textId="11CF5283" w:rsidR="00726E1D" w:rsidRPr="00C1747E" w:rsidRDefault="00442AC2" w:rsidP="00726E1D">
            <w:pPr>
              <w:spacing w:after="0"/>
              <w:jc w:val="left"/>
              <w:rPr>
                <w:rFonts w:asciiTheme="minorHAnsi" w:hAnsiTheme="minorHAnsi" w:cstheme="minorHAnsi"/>
                <w:sz w:val="20"/>
                <w:lang w:val="en-GB"/>
              </w:rPr>
            </w:pPr>
            <w:hyperlink r:id="rId35" w:history="1">
              <w:r w:rsidR="00726E1D" w:rsidRPr="002B1879">
                <w:rPr>
                  <w:rStyle w:val="Hyperlink"/>
                  <w:rFonts w:asciiTheme="minorHAnsi" w:hAnsiTheme="minorHAnsi" w:cstheme="minorHAnsi"/>
                  <w:sz w:val="20"/>
                  <w:lang w:val="en-GB"/>
                </w:rPr>
                <w:t>Antti.Lassila@vtt.fi</w:t>
              </w:r>
            </w:hyperlink>
          </w:p>
        </w:tc>
      </w:tr>
    </w:tbl>
    <w:p w14:paraId="22B8048E" w14:textId="77777777" w:rsidR="00444716" w:rsidRDefault="00444716" w:rsidP="00444716">
      <w:bookmarkStart w:id="18" w:name="_Toc104975086"/>
      <w:bookmarkStart w:id="19" w:name="_Toc104979360"/>
      <w:bookmarkStart w:id="20" w:name="_Toc104981369"/>
    </w:p>
    <w:p w14:paraId="0D99FAB2" w14:textId="1432EFCC" w:rsidR="00444716" w:rsidRDefault="00444716" w:rsidP="00444716">
      <w:r>
        <w:t xml:space="preserve">Note that while multiple contacts are listed for certain participant laboratories in order to </w:t>
      </w:r>
      <w:r w:rsidR="002F4F48">
        <w:t>simplify</w:t>
      </w:r>
      <w:r>
        <w:t xml:space="preserve"> communications during the comparison, only one person from each participating laboratory can be included as an author in the final comparison report.</w:t>
      </w:r>
      <w:r w:rsidR="002F4F48">
        <w:t xml:space="preserve"> Participants with multiple contacts should notify the pilot of their choice of primary contact for reporting purposes.</w:t>
      </w:r>
    </w:p>
    <w:p w14:paraId="454956CD" w14:textId="5DEC72B0" w:rsidR="00EE699D" w:rsidRPr="00EE699D" w:rsidRDefault="0023041B" w:rsidP="00EE699D">
      <w:pPr>
        <w:pStyle w:val="Heading2"/>
      </w:pPr>
      <w:r>
        <w:t>Schedule</w:t>
      </w:r>
      <w:bookmarkEnd w:id="18"/>
      <w:bookmarkEnd w:id="19"/>
      <w:bookmarkEnd w:id="20"/>
    </w:p>
    <w:p w14:paraId="45042F83" w14:textId="0FB90EED" w:rsidR="0023041B" w:rsidRDefault="00EE699D" w:rsidP="00EE699D">
      <w:pPr>
        <w:tabs>
          <w:tab w:val="right" w:pos="9356"/>
        </w:tabs>
        <w:ind w:right="4"/>
        <w:rPr>
          <w:lang w:val="en-GB" w:eastAsia="de-DE"/>
        </w:rPr>
      </w:pPr>
      <w:r w:rsidRPr="00EE699D">
        <w:rPr>
          <w:lang w:val="en-GB" w:eastAsia="de-DE"/>
        </w:rPr>
        <w:t>The timetable given in table 2 has been drawn up in coordination with the pilot of the EURAMET.L-K1.n01 comparison which is running concurrently</w:t>
      </w:r>
      <w:r>
        <w:rPr>
          <w:lang w:val="en-GB" w:eastAsia="de-DE"/>
        </w:rPr>
        <w:t>,</w:t>
      </w:r>
      <w:r w:rsidRPr="00EE699D">
        <w:rPr>
          <w:lang w:val="en-GB" w:eastAsia="de-DE"/>
        </w:rPr>
        <w:t xml:space="preserve"> taking into account the expressed p</w:t>
      </w:r>
      <w:r>
        <w:rPr>
          <w:lang w:val="en-GB" w:eastAsia="de-DE"/>
        </w:rPr>
        <w:t>references of the participants.</w:t>
      </w:r>
      <w:r w:rsidR="00FE6BEC">
        <w:rPr>
          <w:lang w:val="en-GB" w:eastAsia="de-DE"/>
        </w:rPr>
        <w:t xml:space="preserve"> </w:t>
      </w:r>
      <w:r w:rsidRPr="00EE699D">
        <w:rPr>
          <w:lang w:val="en-GB" w:eastAsia="de-DE"/>
        </w:rPr>
        <w:t xml:space="preserve">Each laboratory has six weeks that include customs clearance, calibration and transportation </w:t>
      </w:r>
      <w:r>
        <w:rPr>
          <w:lang w:val="en-GB" w:eastAsia="de-DE"/>
        </w:rPr>
        <w:t xml:space="preserve">of the artefacts </w:t>
      </w:r>
      <w:r w:rsidRPr="00EE699D">
        <w:rPr>
          <w:lang w:val="en-GB" w:eastAsia="de-DE"/>
        </w:rPr>
        <w:t xml:space="preserve">to the following participant. </w:t>
      </w:r>
      <w:r>
        <w:rPr>
          <w:lang w:val="en-GB" w:eastAsia="de-DE"/>
        </w:rPr>
        <w:t>By confirming its participation, each laboratory commits to</w:t>
      </w:r>
      <w:r w:rsidR="000D4E4F">
        <w:rPr>
          <w:lang w:val="en-GB" w:eastAsia="de-DE"/>
        </w:rPr>
        <w:t xml:space="preserve"> </w:t>
      </w:r>
      <w:r w:rsidR="000D4E4F" w:rsidRPr="0091620F">
        <w:rPr>
          <w:lang w:val="en-GB" w:eastAsia="de-DE"/>
        </w:rPr>
        <w:t>perform</w:t>
      </w:r>
      <w:r>
        <w:rPr>
          <w:lang w:val="en-GB" w:eastAsia="de-DE"/>
        </w:rPr>
        <w:t>ing</w:t>
      </w:r>
      <w:r w:rsidR="000D4E4F" w:rsidRPr="0091620F">
        <w:rPr>
          <w:lang w:val="en-GB" w:eastAsia="de-DE"/>
        </w:rPr>
        <w:t xml:space="preserve"> the measurements </w:t>
      </w:r>
      <w:r w:rsidR="00FE6BEC">
        <w:rPr>
          <w:lang w:val="en-GB" w:eastAsia="de-DE"/>
        </w:rPr>
        <w:t xml:space="preserve">and shipping the artefacts to the next participant </w:t>
      </w:r>
      <w:r w:rsidR="000D4E4F" w:rsidRPr="0091620F">
        <w:rPr>
          <w:lang w:val="en-GB" w:eastAsia="de-DE"/>
        </w:rPr>
        <w:t xml:space="preserve">in the </w:t>
      </w:r>
      <w:r>
        <w:rPr>
          <w:lang w:val="en-GB" w:eastAsia="de-DE"/>
        </w:rPr>
        <w:t>allotted</w:t>
      </w:r>
      <w:r w:rsidR="000D4E4F" w:rsidRPr="0091620F">
        <w:rPr>
          <w:lang w:val="en-GB" w:eastAsia="de-DE"/>
        </w:rPr>
        <w:t xml:space="preserve"> period</w:t>
      </w:r>
      <w:r w:rsidR="00FE6BEC">
        <w:rPr>
          <w:lang w:val="en-GB" w:eastAsia="de-DE"/>
        </w:rPr>
        <w:t xml:space="preserve">, allowing enough transportation time that the next participant will receive the artefacts at the beginning of their own measurement period. </w:t>
      </w:r>
      <w:r w:rsidR="000D4E4F" w:rsidRPr="0091620F">
        <w:rPr>
          <w:lang w:val="en-GB" w:eastAsia="de-DE"/>
        </w:rPr>
        <w:t xml:space="preserve">If a laboratory </w:t>
      </w:r>
      <w:r w:rsidR="00FE6BEC">
        <w:rPr>
          <w:lang w:val="en-GB" w:eastAsia="de-DE"/>
        </w:rPr>
        <w:t xml:space="preserve">cannot complete its measurements in time, whether due to technical problems, delays in customs, or other difficulties, </w:t>
      </w:r>
      <w:r w:rsidR="000D4E4F" w:rsidRPr="0091620F">
        <w:rPr>
          <w:lang w:val="en-GB" w:eastAsia="de-DE"/>
        </w:rPr>
        <w:t>the</w:t>
      </w:r>
      <w:r w:rsidR="000D4E4F">
        <w:rPr>
          <w:lang w:val="en-GB" w:eastAsia="de-DE"/>
        </w:rPr>
        <w:t xml:space="preserve"> </w:t>
      </w:r>
      <w:r w:rsidR="000D4E4F" w:rsidRPr="0091620F">
        <w:rPr>
          <w:lang w:val="en-GB" w:eastAsia="de-DE"/>
        </w:rPr>
        <w:t xml:space="preserve">laboratory </w:t>
      </w:r>
      <w:r w:rsidR="00FE6BEC">
        <w:rPr>
          <w:lang w:val="en-GB" w:eastAsia="de-DE"/>
        </w:rPr>
        <w:t>must contact the pilot</w:t>
      </w:r>
      <w:r w:rsidR="000D4E4F" w:rsidRPr="0091620F">
        <w:rPr>
          <w:lang w:val="en-GB" w:eastAsia="de-DE"/>
        </w:rPr>
        <w:t xml:space="preserve"> as soon as possible</w:t>
      </w:r>
      <w:r w:rsidR="00FE6BEC">
        <w:rPr>
          <w:lang w:val="en-GB" w:eastAsia="de-DE"/>
        </w:rPr>
        <w:t xml:space="preserve">. The laboratory may, at the pilot’s discretion, be required to send the artefacts directly to the </w:t>
      </w:r>
      <w:r w:rsidR="000D4E4F" w:rsidRPr="0091620F">
        <w:rPr>
          <w:lang w:val="en-GB" w:eastAsia="de-DE"/>
        </w:rPr>
        <w:t xml:space="preserve">next participant before completing </w:t>
      </w:r>
      <w:r w:rsidR="00FE6BEC">
        <w:rPr>
          <w:lang w:val="en-GB" w:eastAsia="de-DE"/>
        </w:rPr>
        <w:t>its own measurements.</w:t>
      </w:r>
    </w:p>
    <w:p w14:paraId="4C9F873C" w14:textId="6632DB3D" w:rsidR="0023041B" w:rsidRDefault="0023041B">
      <w:pPr>
        <w:pStyle w:val="Caption"/>
        <w:keepNext/>
        <w:rPr>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442AC2">
        <w:rPr>
          <w:noProof/>
          <w:lang w:val="en-GB"/>
        </w:rPr>
        <w:t>2</w:t>
      </w:r>
      <w:r>
        <w:rPr>
          <w:lang w:val="en-GB"/>
        </w:rPr>
        <w:fldChar w:fldCharType="end"/>
      </w:r>
      <w:r>
        <w:rPr>
          <w:lang w:val="en-GB"/>
        </w:rPr>
        <w:t xml:space="preserve">. </w:t>
      </w:r>
      <w:r w:rsidR="00977457">
        <w:rPr>
          <w:b w:val="0"/>
          <w:bCs w:val="0"/>
          <w:lang w:val="en-GB"/>
        </w:rPr>
        <w:t>Planned s</w:t>
      </w:r>
      <w:r>
        <w:rPr>
          <w:b w:val="0"/>
          <w:bCs w:val="0"/>
          <w:lang w:val="en-GB"/>
        </w:rPr>
        <w:t>chedule of the comparison.</w:t>
      </w:r>
    </w:p>
    <w:tbl>
      <w:tblPr>
        <w:tblW w:w="7371"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488"/>
        <w:gridCol w:w="1417"/>
        <w:gridCol w:w="1631"/>
        <w:gridCol w:w="2835"/>
      </w:tblGrid>
      <w:tr w:rsidR="00CF1F0A" w14:paraId="39551514" w14:textId="77BDD965" w:rsidTr="00CF1F0A">
        <w:trPr>
          <w:cantSplit/>
        </w:trPr>
        <w:tc>
          <w:tcPr>
            <w:tcW w:w="1488" w:type="dxa"/>
          </w:tcPr>
          <w:p w14:paraId="1F13F00D" w14:textId="77777777" w:rsidR="00CF1F0A" w:rsidRDefault="00CF1F0A">
            <w:pPr>
              <w:tabs>
                <w:tab w:val="left" w:pos="567"/>
                <w:tab w:val="right" w:pos="9498"/>
              </w:tabs>
              <w:spacing w:before="60" w:after="60"/>
              <w:ind w:left="142"/>
              <w:rPr>
                <w:b/>
                <w:lang w:val="en-GB"/>
              </w:rPr>
            </w:pPr>
            <w:r>
              <w:rPr>
                <w:b/>
                <w:lang w:val="en-GB"/>
              </w:rPr>
              <w:t>RMO</w:t>
            </w:r>
          </w:p>
        </w:tc>
        <w:tc>
          <w:tcPr>
            <w:tcW w:w="1417" w:type="dxa"/>
          </w:tcPr>
          <w:p w14:paraId="5AECE1BC" w14:textId="77777777" w:rsidR="00CF1F0A" w:rsidRDefault="00CF1F0A">
            <w:pPr>
              <w:tabs>
                <w:tab w:val="right" w:pos="9498"/>
              </w:tabs>
              <w:spacing w:before="60" w:after="60"/>
              <w:rPr>
                <w:b/>
                <w:lang w:val="en-GB"/>
              </w:rPr>
            </w:pPr>
            <w:r>
              <w:rPr>
                <w:b/>
                <w:lang w:val="en-GB"/>
              </w:rPr>
              <w:t>Laboratory</w:t>
            </w:r>
          </w:p>
        </w:tc>
        <w:tc>
          <w:tcPr>
            <w:tcW w:w="1631" w:type="dxa"/>
          </w:tcPr>
          <w:p w14:paraId="4C9CE048" w14:textId="5B14E0C7" w:rsidR="00CF1F0A" w:rsidRDefault="00CF1F0A" w:rsidP="00CF1F0A">
            <w:pPr>
              <w:tabs>
                <w:tab w:val="right" w:pos="9498"/>
              </w:tabs>
              <w:spacing w:before="60" w:after="60"/>
              <w:jc w:val="left"/>
              <w:rPr>
                <w:b/>
                <w:lang w:val="en-GB"/>
              </w:rPr>
            </w:pPr>
            <w:r>
              <w:rPr>
                <w:b/>
                <w:lang w:val="en-GB"/>
              </w:rPr>
              <w:t>Starting date</w:t>
            </w:r>
          </w:p>
        </w:tc>
        <w:tc>
          <w:tcPr>
            <w:tcW w:w="2835" w:type="dxa"/>
          </w:tcPr>
          <w:p w14:paraId="4949DCFF" w14:textId="2041F8F3" w:rsidR="00CF1F0A" w:rsidRDefault="00CF1F0A" w:rsidP="000D4E4F">
            <w:pPr>
              <w:tabs>
                <w:tab w:val="right" w:pos="9498"/>
              </w:tabs>
              <w:spacing w:before="60" w:after="60"/>
              <w:jc w:val="left"/>
              <w:rPr>
                <w:b/>
                <w:lang w:val="en-GB"/>
              </w:rPr>
            </w:pPr>
            <w:r>
              <w:rPr>
                <w:b/>
                <w:lang w:val="en-GB"/>
              </w:rPr>
              <w:t>Remarks</w:t>
            </w:r>
          </w:p>
        </w:tc>
      </w:tr>
      <w:tr w:rsidR="00CF1F0A" w14:paraId="539C7AD5" w14:textId="31AFEC4B" w:rsidTr="00CF1F0A">
        <w:trPr>
          <w:cantSplit/>
        </w:trPr>
        <w:tc>
          <w:tcPr>
            <w:tcW w:w="1488" w:type="dxa"/>
          </w:tcPr>
          <w:p w14:paraId="74847310" w14:textId="1E8FDA2A" w:rsidR="00CF1F0A" w:rsidRDefault="00CF1F0A" w:rsidP="00CF1F0A">
            <w:pPr>
              <w:tabs>
                <w:tab w:val="left" w:pos="567"/>
                <w:tab w:val="right" w:pos="9498"/>
              </w:tabs>
              <w:spacing w:before="100" w:beforeAutospacing="1" w:after="100" w:afterAutospacing="1"/>
              <w:jc w:val="left"/>
              <w:rPr>
                <w:color w:val="000000"/>
                <w:lang w:val="en-GB"/>
              </w:rPr>
            </w:pPr>
            <w:r>
              <w:rPr>
                <w:color w:val="000000"/>
                <w:lang w:val="en-GB"/>
              </w:rPr>
              <w:t>SIM</w:t>
            </w:r>
          </w:p>
        </w:tc>
        <w:tc>
          <w:tcPr>
            <w:tcW w:w="1417" w:type="dxa"/>
          </w:tcPr>
          <w:p w14:paraId="183F1737" w14:textId="4D4960C4"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NRC-CNRC</w:t>
            </w:r>
          </w:p>
        </w:tc>
        <w:tc>
          <w:tcPr>
            <w:tcW w:w="1631" w:type="dxa"/>
          </w:tcPr>
          <w:p w14:paraId="476A49C2" w14:textId="6FAE9C37" w:rsidR="00CF1F0A" w:rsidRDefault="00CF1F0A" w:rsidP="00F00C3A">
            <w:pPr>
              <w:tabs>
                <w:tab w:val="right" w:pos="9498"/>
              </w:tabs>
              <w:spacing w:before="100" w:beforeAutospacing="1" w:after="100" w:afterAutospacing="1"/>
              <w:jc w:val="left"/>
              <w:rPr>
                <w:color w:val="000000"/>
                <w:lang w:val="en-GB"/>
              </w:rPr>
            </w:pPr>
            <w:r>
              <w:rPr>
                <w:color w:val="000000"/>
                <w:lang w:val="en-GB"/>
              </w:rPr>
              <w:t>2022-10-01</w:t>
            </w:r>
          </w:p>
        </w:tc>
        <w:tc>
          <w:tcPr>
            <w:tcW w:w="2835" w:type="dxa"/>
          </w:tcPr>
          <w:p w14:paraId="4508C1ED" w14:textId="5B711ED7" w:rsidR="00CF1F0A" w:rsidRDefault="00CF1F0A" w:rsidP="0057292E">
            <w:pPr>
              <w:tabs>
                <w:tab w:val="right" w:pos="9498"/>
              </w:tabs>
              <w:spacing w:before="100" w:beforeAutospacing="1" w:after="100" w:afterAutospacing="1"/>
              <w:jc w:val="left"/>
              <w:rPr>
                <w:color w:val="000000"/>
                <w:lang w:val="en-GB"/>
              </w:rPr>
            </w:pPr>
            <w:r>
              <w:rPr>
                <w:color w:val="000000"/>
                <w:lang w:val="en-GB"/>
              </w:rPr>
              <w:t>Pilot opening check</w:t>
            </w:r>
          </w:p>
        </w:tc>
      </w:tr>
      <w:tr w:rsidR="00CF1F0A" w14:paraId="71F7FB02" w14:textId="7C048247" w:rsidTr="00CF1F0A">
        <w:trPr>
          <w:cantSplit/>
        </w:trPr>
        <w:tc>
          <w:tcPr>
            <w:tcW w:w="1488" w:type="dxa"/>
          </w:tcPr>
          <w:p w14:paraId="101681D3" w14:textId="25D17111"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4A7F4229" w14:textId="413F5ADF"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UME</w:t>
            </w:r>
          </w:p>
        </w:tc>
        <w:tc>
          <w:tcPr>
            <w:tcW w:w="1631" w:type="dxa"/>
          </w:tcPr>
          <w:p w14:paraId="0F19F5D1" w14:textId="368DE279" w:rsidR="00CF1F0A" w:rsidRDefault="00CF1F0A" w:rsidP="00F00C3A">
            <w:pPr>
              <w:tabs>
                <w:tab w:val="right" w:pos="9498"/>
              </w:tabs>
              <w:spacing w:before="100" w:beforeAutospacing="1" w:after="100" w:afterAutospacing="1"/>
              <w:jc w:val="left"/>
              <w:rPr>
                <w:color w:val="000000"/>
                <w:lang w:val="en-GB"/>
              </w:rPr>
            </w:pPr>
            <w:r>
              <w:rPr>
                <w:color w:val="000000"/>
                <w:lang w:val="en-GB"/>
              </w:rPr>
              <w:t>2022-11-15</w:t>
            </w:r>
          </w:p>
        </w:tc>
        <w:tc>
          <w:tcPr>
            <w:tcW w:w="2835" w:type="dxa"/>
          </w:tcPr>
          <w:p w14:paraId="5406CE2F"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767ED375" w14:textId="2420CC99" w:rsidTr="00CF1F0A">
        <w:trPr>
          <w:cantSplit/>
        </w:trPr>
        <w:tc>
          <w:tcPr>
            <w:tcW w:w="1488" w:type="dxa"/>
          </w:tcPr>
          <w:p w14:paraId="1B71B1BA" w14:textId="115D7751"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AFRIMETS</w:t>
            </w:r>
          </w:p>
        </w:tc>
        <w:tc>
          <w:tcPr>
            <w:tcW w:w="1417" w:type="dxa"/>
          </w:tcPr>
          <w:p w14:paraId="73BBF699" w14:textId="10C06AE0"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NMISA</w:t>
            </w:r>
          </w:p>
        </w:tc>
        <w:tc>
          <w:tcPr>
            <w:tcW w:w="1631" w:type="dxa"/>
          </w:tcPr>
          <w:p w14:paraId="0CF0371C" w14:textId="40D0D144" w:rsidR="00CF1F0A" w:rsidRDefault="00CF1F0A" w:rsidP="00F00C3A">
            <w:pPr>
              <w:tabs>
                <w:tab w:val="right" w:pos="9498"/>
              </w:tabs>
              <w:spacing w:before="100" w:beforeAutospacing="1" w:after="100" w:afterAutospacing="1"/>
              <w:jc w:val="left"/>
              <w:rPr>
                <w:color w:val="000000"/>
                <w:lang w:val="en-GB"/>
              </w:rPr>
            </w:pPr>
            <w:r>
              <w:rPr>
                <w:color w:val="000000"/>
                <w:lang w:val="en-GB"/>
              </w:rPr>
              <w:t>2023-01-01</w:t>
            </w:r>
          </w:p>
        </w:tc>
        <w:tc>
          <w:tcPr>
            <w:tcW w:w="2835" w:type="dxa"/>
          </w:tcPr>
          <w:p w14:paraId="1955D629"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05C1E2CB" w14:textId="77777777" w:rsidTr="00CF1F0A">
        <w:trPr>
          <w:cantSplit/>
        </w:trPr>
        <w:tc>
          <w:tcPr>
            <w:tcW w:w="1488" w:type="dxa"/>
          </w:tcPr>
          <w:p w14:paraId="300580AE" w14:textId="7A2646C8"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APMP</w:t>
            </w:r>
          </w:p>
        </w:tc>
        <w:tc>
          <w:tcPr>
            <w:tcW w:w="1417" w:type="dxa"/>
          </w:tcPr>
          <w:p w14:paraId="5E266076" w14:textId="297659F9"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NIM</w:t>
            </w:r>
          </w:p>
        </w:tc>
        <w:tc>
          <w:tcPr>
            <w:tcW w:w="1631" w:type="dxa"/>
          </w:tcPr>
          <w:p w14:paraId="014F7320" w14:textId="3C666DEA" w:rsidR="00CF1F0A" w:rsidRDefault="00CF1F0A" w:rsidP="00F00C3A">
            <w:pPr>
              <w:tabs>
                <w:tab w:val="right" w:pos="9498"/>
              </w:tabs>
              <w:spacing w:before="100" w:beforeAutospacing="1" w:after="100" w:afterAutospacing="1"/>
              <w:jc w:val="left"/>
              <w:rPr>
                <w:color w:val="000000"/>
                <w:lang w:val="en-GB"/>
              </w:rPr>
            </w:pPr>
            <w:r>
              <w:rPr>
                <w:color w:val="000000"/>
                <w:lang w:val="en-GB"/>
              </w:rPr>
              <w:t>2023-02-15</w:t>
            </w:r>
          </w:p>
        </w:tc>
        <w:tc>
          <w:tcPr>
            <w:tcW w:w="2835" w:type="dxa"/>
          </w:tcPr>
          <w:p w14:paraId="60004773"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65D259F4" w14:textId="77777777" w:rsidTr="00CF1F0A">
        <w:trPr>
          <w:cantSplit/>
        </w:trPr>
        <w:tc>
          <w:tcPr>
            <w:tcW w:w="1488" w:type="dxa"/>
          </w:tcPr>
          <w:p w14:paraId="42B6FC12" w14:textId="51D1C7CC"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SIM</w:t>
            </w:r>
          </w:p>
        </w:tc>
        <w:tc>
          <w:tcPr>
            <w:tcW w:w="1417" w:type="dxa"/>
          </w:tcPr>
          <w:p w14:paraId="00F112D6" w14:textId="77EAB4FF"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NIST</w:t>
            </w:r>
          </w:p>
        </w:tc>
        <w:tc>
          <w:tcPr>
            <w:tcW w:w="1631" w:type="dxa"/>
          </w:tcPr>
          <w:p w14:paraId="3B6C5C7B" w14:textId="022E9D51" w:rsidR="00CF1F0A" w:rsidRDefault="00CF1F0A" w:rsidP="00F00C3A">
            <w:pPr>
              <w:tabs>
                <w:tab w:val="right" w:pos="9498"/>
              </w:tabs>
              <w:spacing w:before="100" w:beforeAutospacing="1" w:after="100" w:afterAutospacing="1"/>
              <w:jc w:val="left"/>
              <w:rPr>
                <w:color w:val="000000"/>
                <w:lang w:val="en-GB"/>
              </w:rPr>
            </w:pPr>
            <w:r>
              <w:rPr>
                <w:color w:val="000000"/>
                <w:lang w:val="en-GB"/>
              </w:rPr>
              <w:t>2023-04-01</w:t>
            </w:r>
          </w:p>
        </w:tc>
        <w:tc>
          <w:tcPr>
            <w:tcW w:w="2835" w:type="dxa"/>
          </w:tcPr>
          <w:p w14:paraId="4724B220"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521D032B" w14:textId="77777777" w:rsidTr="00CF1F0A">
        <w:trPr>
          <w:cantSplit/>
        </w:trPr>
        <w:tc>
          <w:tcPr>
            <w:tcW w:w="1488" w:type="dxa"/>
          </w:tcPr>
          <w:p w14:paraId="04F8CE66" w14:textId="3E0F695B"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5812CABD" w14:textId="70498EA3"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NPL</w:t>
            </w:r>
          </w:p>
        </w:tc>
        <w:tc>
          <w:tcPr>
            <w:tcW w:w="1631" w:type="dxa"/>
          </w:tcPr>
          <w:p w14:paraId="63F88A87" w14:textId="50F20776" w:rsidR="00CF1F0A" w:rsidRDefault="00CF1F0A" w:rsidP="00F00C3A">
            <w:pPr>
              <w:tabs>
                <w:tab w:val="right" w:pos="9498"/>
              </w:tabs>
              <w:spacing w:before="100" w:beforeAutospacing="1" w:after="100" w:afterAutospacing="1"/>
              <w:jc w:val="left"/>
              <w:rPr>
                <w:color w:val="000000"/>
                <w:lang w:val="en-GB"/>
              </w:rPr>
            </w:pPr>
            <w:r>
              <w:rPr>
                <w:color w:val="000000"/>
                <w:lang w:val="en-GB"/>
              </w:rPr>
              <w:t>2023-05-15</w:t>
            </w:r>
          </w:p>
        </w:tc>
        <w:tc>
          <w:tcPr>
            <w:tcW w:w="2835" w:type="dxa"/>
          </w:tcPr>
          <w:p w14:paraId="50E73D07" w14:textId="77777777" w:rsidR="00CF1F0A" w:rsidRDefault="00CF1F0A" w:rsidP="0057292E">
            <w:pPr>
              <w:tabs>
                <w:tab w:val="right" w:pos="9498"/>
              </w:tabs>
              <w:spacing w:before="100" w:beforeAutospacing="1" w:after="100" w:afterAutospacing="1"/>
              <w:jc w:val="left"/>
              <w:rPr>
                <w:color w:val="000000"/>
                <w:lang w:val="en-GB"/>
              </w:rPr>
            </w:pPr>
          </w:p>
        </w:tc>
      </w:tr>
      <w:tr w:rsidR="002E5F6F" w14:paraId="13518F71" w14:textId="77777777" w:rsidTr="00CF1F0A">
        <w:trPr>
          <w:cantSplit/>
        </w:trPr>
        <w:tc>
          <w:tcPr>
            <w:tcW w:w="1488" w:type="dxa"/>
          </w:tcPr>
          <w:p w14:paraId="3E8D933E" w14:textId="3AF8A902" w:rsidR="002E5F6F" w:rsidRDefault="002E5F6F" w:rsidP="00BE369C">
            <w:pPr>
              <w:tabs>
                <w:tab w:val="left" w:pos="567"/>
                <w:tab w:val="right" w:pos="9498"/>
              </w:tabs>
              <w:spacing w:before="100" w:beforeAutospacing="1" w:after="100" w:afterAutospacing="1"/>
              <w:jc w:val="left"/>
              <w:rPr>
                <w:color w:val="000000"/>
                <w:lang w:val="en-GB"/>
              </w:rPr>
            </w:pPr>
            <w:r>
              <w:rPr>
                <w:color w:val="000000"/>
                <w:lang w:val="en-GB"/>
              </w:rPr>
              <w:t>-</w:t>
            </w:r>
          </w:p>
        </w:tc>
        <w:tc>
          <w:tcPr>
            <w:tcW w:w="1417" w:type="dxa"/>
          </w:tcPr>
          <w:p w14:paraId="58568691" w14:textId="212D4EB9" w:rsidR="002E5F6F" w:rsidRDefault="002E5F6F" w:rsidP="00BE369C">
            <w:pPr>
              <w:tabs>
                <w:tab w:val="left" w:pos="567"/>
                <w:tab w:val="right" w:pos="9498"/>
              </w:tabs>
              <w:spacing w:before="100" w:beforeAutospacing="1" w:after="100" w:afterAutospacing="1"/>
              <w:jc w:val="left"/>
              <w:rPr>
                <w:color w:val="000000"/>
                <w:lang w:val="en-GB"/>
              </w:rPr>
            </w:pPr>
            <w:r>
              <w:rPr>
                <w:color w:val="000000"/>
                <w:lang w:val="en-GB"/>
              </w:rPr>
              <w:t>NRC-CNRC</w:t>
            </w:r>
          </w:p>
        </w:tc>
        <w:tc>
          <w:tcPr>
            <w:tcW w:w="1631" w:type="dxa"/>
          </w:tcPr>
          <w:p w14:paraId="0A7548BD" w14:textId="6231E48C" w:rsidR="002E5F6F" w:rsidRDefault="002E5F6F" w:rsidP="00F00C3A">
            <w:pPr>
              <w:tabs>
                <w:tab w:val="right" w:pos="9498"/>
              </w:tabs>
              <w:spacing w:before="100" w:beforeAutospacing="1" w:after="100" w:afterAutospacing="1"/>
              <w:jc w:val="left"/>
              <w:rPr>
                <w:color w:val="000000"/>
                <w:lang w:val="en-GB"/>
              </w:rPr>
            </w:pPr>
            <w:r>
              <w:rPr>
                <w:color w:val="000000"/>
                <w:lang w:val="en-GB"/>
              </w:rPr>
              <w:t>2023-07-01</w:t>
            </w:r>
          </w:p>
        </w:tc>
        <w:tc>
          <w:tcPr>
            <w:tcW w:w="2835" w:type="dxa"/>
          </w:tcPr>
          <w:p w14:paraId="507428E4" w14:textId="3CB3444D" w:rsidR="002E5F6F" w:rsidRDefault="002E5F6F" w:rsidP="0057292E">
            <w:pPr>
              <w:tabs>
                <w:tab w:val="right" w:pos="9498"/>
              </w:tabs>
              <w:spacing w:before="100" w:beforeAutospacing="1" w:after="100" w:afterAutospacing="1"/>
              <w:jc w:val="left"/>
              <w:rPr>
                <w:color w:val="000000"/>
                <w:lang w:val="en-GB"/>
              </w:rPr>
            </w:pPr>
            <w:r>
              <w:rPr>
                <w:color w:val="000000"/>
                <w:lang w:val="en-GB"/>
              </w:rPr>
              <w:t>Pilot interim check</w:t>
            </w:r>
            <w:r w:rsidR="0000349E">
              <w:rPr>
                <w:color w:val="000000"/>
                <w:lang w:val="en-GB"/>
              </w:rPr>
              <w:t xml:space="preserve"> &amp; ATA Carnet renewal</w:t>
            </w:r>
          </w:p>
        </w:tc>
      </w:tr>
      <w:tr w:rsidR="00CF1F0A" w14:paraId="0BF7734C" w14:textId="0D05AECD" w:rsidTr="00CF1F0A">
        <w:trPr>
          <w:cantSplit/>
        </w:trPr>
        <w:tc>
          <w:tcPr>
            <w:tcW w:w="1488" w:type="dxa"/>
          </w:tcPr>
          <w:p w14:paraId="704AC3D2" w14:textId="2F0EEA60"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7F475482" w14:textId="509EDC02" w:rsidR="00F00C3A" w:rsidRDefault="00F00C3A" w:rsidP="00BE369C">
            <w:pPr>
              <w:tabs>
                <w:tab w:val="left" w:pos="567"/>
                <w:tab w:val="right" w:pos="9498"/>
              </w:tabs>
              <w:spacing w:before="100" w:beforeAutospacing="1" w:after="100" w:afterAutospacing="1"/>
              <w:jc w:val="left"/>
              <w:rPr>
                <w:color w:val="000000"/>
                <w:lang w:val="en-GB"/>
              </w:rPr>
            </w:pPr>
            <w:r>
              <w:rPr>
                <w:color w:val="000000"/>
                <w:lang w:val="en-GB"/>
              </w:rPr>
              <w:t>BEV</w:t>
            </w:r>
          </w:p>
        </w:tc>
        <w:tc>
          <w:tcPr>
            <w:tcW w:w="1631" w:type="dxa"/>
          </w:tcPr>
          <w:p w14:paraId="6E81FDEE" w14:textId="1E395CAC" w:rsidR="00CF1F0A" w:rsidRDefault="002E5F6F" w:rsidP="00F00C3A">
            <w:pPr>
              <w:tabs>
                <w:tab w:val="right" w:pos="9498"/>
              </w:tabs>
              <w:spacing w:before="100" w:beforeAutospacing="1" w:after="100" w:afterAutospacing="1"/>
              <w:jc w:val="left"/>
              <w:rPr>
                <w:color w:val="000000"/>
                <w:lang w:val="en-GB"/>
              </w:rPr>
            </w:pPr>
            <w:r>
              <w:rPr>
                <w:color w:val="000000"/>
                <w:lang w:val="en-GB"/>
              </w:rPr>
              <w:t>2023-08-15</w:t>
            </w:r>
          </w:p>
        </w:tc>
        <w:tc>
          <w:tcPr>
            <w:tcW w:w="2835" w:type="dxa"/>
          </w:tcPr>
          <w:p w14:paraId="2E0FA206"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0BD1ED7C" w14:textId="28C798D2" w:rsidTr="00CF1F0A">
        <w:trPr>
          <w:cantSplit/>
        </w:trPr>
        <w:tc>
          <w:tcPr>
            <w:tcW w:w="1488" w:type="dxa"/>
          </w:tcPr>
          <w:p w14:paraId="516582BF" w14:textId="06ADA2F1"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3E55BF84" w14:textId="520F272D" w:rsidR="00CF1F0A" w:rsidRDefault="002E5F6F" w:rsidP="00BE369C">
            <w:pPr>
              <w:tabs>
                <w:tab w:val="left" w:pos="567"/>
                <w:tab w:val="right" w:pos="9498"/>
              </w:tabs>
              <w:spacing w:before="100" w:beforeAutospacing="1" w:after="100" w:afterAutospacing="1"/>
              <w:jc w:val="left"/>
              <w:rPr>
                <w:color w:val="000000"/>
                <w:lang w:val="en-GB"/>
              </w:rPr>
            </w:pPr>
            <w:r>
              <w:rPr>
                <w:color w:val="000000"/>
                <w:lang w:val="en-GB"/>
              </w:rPr>
              <w:t>LNE</w:t>
            </w:r>
          </w:p>
        </w:tc>
        <w:tc>
          <w:tcPr>
            <w:tcW w:w="1631" w:type="dxa"/>
          </w:tcPr>
          <w:p w14:paraId="7AA0F488" w14:textId="1A6B8127" w:rsidR="00CF1F0A" w:rsidRDefault="002E5F6F" w:rsidP="00F00C3A">
            <w:pPr>
              <w:tabs>
                <w:tab w:val="right" w:pos="9498"/>
              </w:tabs>
              <w:spacing w:before="100" w:beforeAutospacing="1" w:after="100" w:afterAutospacing="1"/>
              <w:jc w:val="left"/>
              <w:rPr>
                <w:color w:val="000000"/>
                <w:lang w:val="en-GB"/>
              </w:rPr>
            </w:pPr>
            <w:r>
              <w:rPr>
                <w:color w:val="000000"/>
                <w:lang w:val="en-GB"/>
              </w:rPr>
              <w:t>2023-10-01</w:t>
            </w:r>
          </w:p>
        </w:tc>
        <w:tc>
          <w:tcPr>
            <w:tcW w:w="2835" w:type="dxa"/>
          </w:tcPr>
          <w:p w14:paraId="0C3E8590"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158A1272" w14:textId="55968D8C" w:rsidTr="00CF1F0A">
        <w:trPr>
          <w:cantSplit/>
        </w:trPr>
        <w:tc>
          <w:tcPr>
            <w:tcW w:w="1488" w:type="dxa"/>
          </w:tcPr>
          <w:p w14:paraId="0F906D11" w14:textId="17A64FCD"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32B4CF70" w14:textId="18EF1BC6" w:rsidR="00CF1F0A" w:rsidRDefault="002E5F6F" w:rsidP="00BE369C">
            <w:pPr>
              <w:tabs>
                <w:tab w:val="left" w:pos="567"/>
                <w:tab w:val="right" w:pos="9498"/>
              </w:tabs>
              <w:spacing w:before="100" w:beforeAutospacing="1" w:after="100" w:afterAutospacing="1"/>
              <w:jc w:val="left"/>
              <w:rPr>
                <w:color w:val="000000"/>
                <w:lang w:val="en-GB"/>
              </w:rPr>
            </w:pPr>
            <w:r>
              <w:rPr>
                <w:color w:val="000000"/>
                <w:lang w:val="en-GB"/>
              </w:rPr>
              <w:t>VSL</w:t>
            </w:r>
          </w:p>
        </w:tc>
        <w:tc>
          <w:tcPr>
            <w:tcW w:w="1631" w:type="dxa"/>
          </w:tcPr>
          <w:p w14:paraId="5D86C03F" w14:textId="2A5ED0C0" w:rsidR="00CF1F0A" w:rsidRDefault="002E5F6F" w:rsidP="00F00C3A">
            <w:pPr>
              <w:tabs>
                <w:tab w:val="right" w:pos="9498"/>
              </w:tabs>
              <w:spacing w:before="100" w:beforeAutospacing="1" w:after="100" w:afterAutospacing="1"/>
              <w:jc w:val="left"/>
              <w:rPr>
                <w:color w:val="000000"/>
                <w:lang w:val="en-GB"/>
              </w:rPr>
            </w:pPr>
            <w:r>
              <w:rPr>
                <w:color w:val="000000"/>
                <w:lang w:val="en-GB"/>
              </w:rPr>
              <w:t>2023-11-15</w:t>
            </w:r>
          </w:p>
        </w:tc>
        <w:tc>
          <w:tcPr>
            <w:tcW w:w="2835" w:type="dxa"/>
          </w:tcPr>
          <w:p w14:paraId="0BC12275" w14:textId="77777777" w:rsidR="00CF1F0A" w:rsidRDefault="00CF1F0A" w:rsidP="0057292E">
            <w:pPr>
              <w:tabs>
                <w:tab w:val="right" w:pos="9498"/>
              </w:tabs>
              <w:spacing w:before="100" w:beforeAutospacing="1" w:after="100" w:afterAutospacing="1"/>
              <w:jc w:val="left"/>
              <w:rPr>
                <w:color w:val="000000"/>
                <w:lang w:val="en-GB"/>
              </w:rPr>
            </w:pPr>
          </w:p>
        </w:tc>
      </w:tr>
      <w:tr w:rsidR="00CF1F0A" w14:paraId="6285B6E1" w14:textId="0B5399E1" w:rsidTr="00CF1F0A">
        <w:trPr>
          <w:cantSplit/>
        </w:trPr>
        <w:tc>
          <w:tcPr>
            <w:tcW w:w="1488" w:type="dxa"/>
          </w:tcPr>
          <w:p w14:paraId="27512838" w14:textId="3EC5CD06"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6F80A6A3" w14:textId="796B13FC" w:rsidR="00CF1F0A" w:rsidRDefault="00F00C3A" w:rsidP="00BE369C">
            <w:pPr>
              <w:tabs>
                <w:tab w:val="left" w:pos="567"/>
                <w:tab w:val="right" w:pos="9498"/>
              </w:tabs>
              <w:spacing w:before="100" w:beforeAutospacing="1" w:after="100" w:afterAutospacing="1"/>
              <w:jc w:val="left"/>
              <w:rPr>
                <w:color w:val="000000"/>
                <w:lang w:val="en-GB"/>
              </w:rPr>
            </w:pPr>
            <w:r>
              <w:rPr>
                <w:color w:val="000000"/>
                <w:lang w:val="en-GB"/>
              </w:rPr>
              <w:t>CMI</w:t>
            </w:r>
          </w:p>
        </w:tc>
        <w:tc>
          <w:tcPr>
            <w:tcW w:w="1631" w:type="dxa"/>
          </w:tcPr>
          <w:p w14:paraId="3585A131" w14:textId="05F23EAD" w:rsidR="00CF1F0A" w:rsidRDefault="002E5F6F" w:rsidP="00F00C3A">
            <w:pPr>
              <w:tabs>
                <w:tab w:val="right" w:pos="9498"/>
              </w:tabs>
              <w:spacing w:before="100" w:beforeAutospacing="1" w:after="100" w:afterAutospacing="1"/>
              <w:jc w:val="left"/>
              <w:rPr>
                <w:color w:val="000000"/>
                <w:lang w:val="en-GB"/>
              </w:rPr>
            </w:pPr>
            <w:r>
              <w:rPr>
                <w:color w:val="000000"/>
                <w:lang w:val="en-GB"/>
              </w:rPr>
              <w:t>2024-01-01</w:t>
            </w:r>
          </w:p>
        </w:tc>
        <w:tc>
          <w:tcPr>
            <w:tcW w:w="2835" w:type="dxa"/>
          </w:tcPr>
          <w:p w14:paraId="21430922" w14:textId="77777777" w:rsidR="00CF1F0A" w:rsidRDefault="00CF1F0A" w:rsidP="0057292E">
            <w:pPr>
              <w:tabs>
                <w:tab w:val="right" w:pos="9498"/>
              </w:tabs>
              <w:spacing w:before="100" w:beforeAutospacing="1" w:after="100" w:afterAutospacing="1"/>
              <w:jc w:val="left"/>
              <w:rPr>
                <w:color w:val="000000"/>
                <w:lang w:val="en-GB"/>
              </w:rPr>
            </w:pPr>
          </w:p>
        </w:tc>
      </w:tr>
      <w:tr w:rsidR="009D1C58" w14:paraId="5846987C" w14:textId="77777777" w:rsidTr="00CF1F0A">
        <w:trPr>
          <w:cantSplit/>
        </w:trPr>
        <w:tc>
          <w:tcPr>
            <w:tcW w:w="1488" w:type="dxa"/>
          </w:tcPr>
          <w:p w14:paraId="33F498E2" w14:textId="2754BA4B" w:rsidR="009D1C58" w:rsidRDefault="009D1C58" w:rsidP="00BE369C">
            <w:pPr>
              <w:tabs>
                <w:tab w:val="left" w:pos="567"/>
                <w:tab w:val="right" w:pos="9498"/>
              </w:tabs>
              <w:spacing w:before="100" w:beforeAutospacing="1" w:after="100" w:afterAutospacing="1"/>
              <w:jc w:val="left"/>
              <w:rPr>
                <w:color w:val="000000"/>
                <w:lang w:val="en-GB"/>
              </w:rPr>
            </w:pPr>
            <w:r>
              <w:rPr>
                <w:color w:val="000000"/>
                <w:lang w:val="en-GB"/>
              </w:rPr>
              <w:t>EURAMET</w:t>
            </w:r>
          </w:p>
        </w:tc>
        <w:tc>
          <w:tcPr>
            <w:tcW w:w="1417" w:type="dxa"/>
          </w:tcPr>
          <w:p w14:paraId="4999D44B" w14:textId="787BA2A3" w:rsidR="009D1C58" w:rsidRDefault="009D1C58" w:rsidP="00BE369C">
            <w:pPr>
              <w:tabs>
                <w:tab w:val="left" w:pos="567"/>
                <w:tab w:val="right" w:pos="9498"/>
              </w:tabs>
              <w:spacing w:before="100" w:beforeAutospacing="1" w:after="100" w:afterAutospacing="1"/>
              <w:jc w:val="left"/>
              <w:rPr>
                <w:color w:val="000000"/>
                <w:lang w:val="en-GB"/>
              </w:rPr>
            </w:pPr>
            <w:r>
              <w:rPr>
                <w:color w:val="000000"/>
                <w:lang w:val="en-GB"/>
              </w:rPr>
              <w:t>INRIM</w:t>
            </w:r>
          </w:p>
        </w:tc>
        <w:tc>
          <w:tcPr>
            <w:tcW w:w="1631" w:type="dxa"/>
          </w:tcPr>
          <w:p w14:paraId="2D7211F2" w14:textId="3A1B4DC9" w:rsidR="009D1C58" w:rsidRDefault="009D1C58" w:rsidP="00F00C3A">
            <w:pPr>
              <w:tabs>
                <w:tab w:val="right" w:pos="9498"/>
              </w:tabs>
              <w:spacing w:before="100" w:beforeAutospacing="1" w:after="100" w:afterAutospacing="1"/>
              <w:jc w:val="left"/>
              <w:rPr>
                <w:color w:val="000000"/>
                <w:lang w:val="en-GB"/>
              </w:rPr>
            </w:pPr>
            <w:r>
              <w:rPr>
                <w:color w:val="000000"/>
                <w:lang w:val="en-GB"/>
              </w:rPr>
              <w:t>2024-02-15</w:t>
            </w:r>
          </w:p>
        </w:tc>
        <w:tc>
          <w:tcPr>
            <w:tcW w:w="2835" w:type="dxa"/>
          </w:tcPr>
          <w:p w14:paraId="0C273C72" w14:textId="77777777" w:rsidR="009D1C58" w:rsidRDefault="009D1C58">
            <w:pPr>
              <w:tabs>
                <w:tab w:val="right" w:pos="9498"/>
              </w:tabs>
              <w:spacing w:before="100" w:beforeAutospacing="1" w:after="100" w:afterAutospacing="1"/>
              <w:jc w:val="left"/>
              <w:rPr>
                <w:color w:val="000000"/>
                <w:lang w:val="en-GB"/>
              </w:rPr>
            </w:pPr>
          </w:p>
        </w:tc>
      </w:tr>
      <w:tr w:rsidR="00CF1F0A" w14:paraId="1193D70D" w14:textId="23C22044" w:rsidTr="00CF1F0A">
        <w:trPr>
          <w:cantSplit/>
        </w:trPr>
        <w:tc>
          <w:tcPr>
            <w:tcW w:w="1488" w:type="dxa"/>
          </w:tcPr>
          <w:p w14:paraId="36E4E741" w14:textId="6FADD6C6" w:rsidR="00CF1F0A" w:rsidRDefault="00CF1F0A" w:rsidP="00BE369C">
            <w:pPr>
              <w:tabs>
                <w:tab w:val="left" w:pos="567"/>
                <w:tab w:val="right" w:pos="9498"/>
              </w:tabs>
              <w:spacing w:before="100" w:beforeAutospacing="1" w:after="100" w:afterAutospacing="1"/>
              <w:jc w:val="left"/>
              <w:rPr>
                <w:color w:val="000000"/>
                <w:lang w:val="en-GB"/>
              </w:rPr>
            </w:pPr>
            <w:r>
              <w:rPr>
                <w:color w:val="000000"/>
                <w:lang w:val="en-GB"/>
              </w:rPr>
              <w:lastRenderedPageBreak/>
              <w:t>EURAMET</w:t>
            </w:r>
          </w:p>
        </w:tc>
        <w:tc>
          <w:tcPr>
            <w:tcW w:w="1417" w:type="dxa"/>
          </w:tcPr>
          <w:p w14:paraId="06886A67" w14:textId="7B535EDD" w:rsidR="00CF1F0A" w:rsidRDefault="00F00C3A" w:rsidP="00BE369C">
            <w:pPr>
              <w:tabs>
                <w:tab w:val="left" w:pos="567"/>
                <w:tab w:val="right" w:pos="9498"/>
              </w:tabs>
              <w:spacing w:before="100" w:beforeAutospacing="1" w:after="100" w:afterAutospacing="1"/>
              <w:jc w:val="left"/>
              <w:rPr>
                <w:color w:val="000000"/>
                <w:lang w:val="en-GB"/>
              </w:rPr>
            </w:pPr>
            <w:r>
              <w:rPr>
                <w:color w:val="000000"/>
                <w:lang w:val="en-GB"/>
              </w:rPr>
              <w:t>VTT</w:t>
            </w:r>
            <w:r w:rsidR="007B3965">
              <w:rPr>
                <w:color w:val="000000"/>
                <w:lang w:val="en-GB"/>
              </w:rPr>
              <w:t xml:space="preserve"> MIKES</w:t>
            </w:r>
          </w:p>
        </w:tc>
        <w:tc>
          <w:tcPr>
            <w:tcW w:w="1631" w:type="dxa"/>
          </w:tcPr>
          <w:p w14:paraId="3A66B754" w14:textId="229619F6" w:rsidR="00CF1F0A" w:rsidRDefault="00F00C3A" w:rsidP="009D1C58">
            <w:pPr>
              <w:tabs>
                <w:tab w:val="right" w:pos="9498"/>
              </w:tabs>
              <w:spacing w:before="100" w:beforeAutospacing="1" w:after="100" w:afterAutospacing="1"/>
              <w:jc w:val="left"/>
              <w:rPr>
                <w:color w:val="000000"/>
                <w:lang w:val="en-GB"/>
              </w:rPr>
            </w:pPr>
            <w:r>
              <w:rPr>
                <w:color w:val="000000"/>
                <w:lang w:val="en-GB"/>
              </w:rPr>
              <w:t>2024-</w:t>
            </w:r>
            <w:r w:rsidR="009D1C58">
              <w:rPr>
                <w:color w:val="000000"/>
                <w:lang w:val="en-GB"/>
              </w:rPr>
              <w:t>04-01</w:t>
            </w:r>
          </w:p>
        </w:tc>
        <w:tc>
          <w:tcPr>
            <w:tcW w:w="2835" w:type="dxa"/>
          </w:tcPr>
          <w:p w14:paraId="695C8C0B" w14:textId="64DD5A0C" w:rsidR="00CF1F0A" w:rsidRDefault="00CF1F0A" w:rsidP="00BE369C">
            <w:pPr>
              <w:tabs>
                <w:tab w:val="right" w:pos="9498"/>
              </w:tabs>
              <w:spacing w:before="100" w:beforeAutospacing="1" w:after="100" w:afterAutospacing="1"/>
              <w:ind w:left="115"/>
              <w:jc w:val="left"/>
              <w:rPr>
                <w:color w:val="000000"/>
                <w:lang w:val="en-GB"/>
              </w:rPr>
            </w:pPr>
          </w:p>
        </w:tc>
      </w:tr>
      <w:tr w:rsidR="00CF1F0A" w14:paraId="2C6F4437" w14:textId="10498CC5" w:rsidTr="00CF1F0A">
        <w:trPr>
          <w:cantSplit/>
        </w:trPr>
        <w:tc>
          <w:tcPr>
            <w:tcW w:w="1488" w:type="dxa"/>
          </w:tcPr>
          <w:p w14:paraId="2430D1D2" w14:textId="0ADF217A" w:rsidR="00CF1F0A" w:rsidRDefault="002E5F6F" w:rsidP="00295D28">
            <w:pPr>
              <w:tabs>
                <w:tab w:val="left" w:pos="567"/>
                <w:tab w:val="right" w:pos="9498"/>
              </w:tabs>
              <w:spacing w:before="100" w:beforeAutospacing="1" w:after="100" w:afterAutospacing="1"/>
              <w:jc w:val="left"/>
              <w:rPr>
                <w:color w:val="000000"/>
                <w:lang w:val="en-GB"/>
              </w:rPr>
            </w:pPr>
            <w:r>
              <w:rPr>
                <w:color w:val="000000"/>
                <w:lang w:val="en-GB"/>
              </w:rPr>
              <w:t>-</w:t>
            </w:r>
          </w:p>
        </w:tc>
        <w:tc>
          <w:tcPr>
            <w:tcW w:w="1417" w:type="dxa"/>
          </w:tcPr>
          <w:p w14:paraId="7FEE31DD" w14:textId="56928959" w:rsidR="00CF1F0A" w:rsidRDefault="00CF1F0A" w:rsidP="00295D28">
            <w:pPr>
              <w:tabs>
                <w:tab w:val="left" w:pos="567"/>
                <w:tab w:val="right" w:pos="9498"/>
              </w:tabs>
              <w:spacing w:before="100" w:beforeAutospacing="1" w:after="100" w:afterAutospacing="1"/>
              <w:jc w:val="left"/>
              <w:rPr>
                <w:color w:val="000000"/>
                <w:lang w:val="en-GB"/>
              </w:rPr>
            </w:pPr>
            <w:r>
              <w:rPr>
                <w:color w:val="000000"/>
                <w:lang w:val="en-GB"/>
              </w:rPr>
              <w:t>NRC-CNRC</w:t>
            </w:r>
          </w:p>
        </w:tc>
        <w:tc>
          <w:tcPr>
            <w:tcW w:w="1631" w:type="dxa"/>
          </w:tcPr>
          <w:p w14:paraId="6FFBDD8C" w14:textId="0D99A278" w:rsidR="00CF1F0A" w:rsidRDefault="00F00C3A" w:rsidP="00295D28">
            <w:pPr>
              <w:tabs>
                <w:tab w:val="left" w:pos="567"/>
                <w:tab w:val="right" w:pos="9498"/>
              </w:tabs>
              <w:spacing w:before="100" w:beforeAutospacing="1" w:after="100" w:afterAutospacing="1"/>
              <w:jc w:val="left"/>
              <w:rPr>
                <w:color w:val="000000"/>
                <w:lang w:val="en-GB"/>
              </w:rPr>
            </w:pPr>
            <w:r>
              <w:rPr>
                <w:color w:val="000000"/>
                <w:lang w:val="en-GB"/>
              </w:rPr>
              <w:t>2024-05-15</w:t>
            </w:r>
          </w:p>
        </w:tc>
        <w:tc>
          <w:tcPr>
            <w:tcW w:w="2835" w:type="dxa"/>
          </w:tcPr>
          <w:p w14:paraId="70AA20F5" w14:textId="25288083" w:rsidR="00CF1F0A" w:rsidRDefault="002E5F6F" w:rsidP="00295D28">
            <w:pPr>
              <w:tabs>
                <w:tab w:val="left" w:pos="567"/>
                <w:tab w:val="right" w:pos="9498"/>
              </w:tabs>
              <w:spacing w:before="100" w:beforeAutospacing="1" w:after="100" w:afterAutospacing="1"/>
              <w:jc w:val="left"/>
              <w:rPr>
                <w:color w:val="000000"/>
                <w:lang w:val="en-GB"/>
              </w:rPr>
            </w:pPr>
            <w:r>
              <w:rPr>
                <w:color w:val="000000"/>
                <w:lang w:val="en-GB"/>
              </w:rPr>
              <w:t>Pilot interim check</w:t>
            </w:r>
            <w:r w:rsidR="0000349E">
              <w:rPr>
                <w:color w:val="000000"/>
                <w:lang w:val="en-GB"/>
              </w:rPr>
              <w:t xml:space="preserve"> &amp; ATA Carnet renewal</w:t>
            </w:r>
          </w:p>
        </w:tc>
      </w:tr>
      <w:tr w:rsidR="00CF1F0A" w14:paraId="1976BCDB" w14:textId="15255899" w:rsidTr="00CF1F0A">
        <w:trPr>
          <w:cantSplit/>
        </w:trPr>
        <w:tc>
          <w:tcPr>
            <w:tcW w:w="1488" w:type="dxa"/>
          </w:tcPr>
          <w:p w14:paraId="66E23DF9" w14:textId="5B916133" w:rsidR="00CF1F0A" w:rsidRDefault="00CF1F0A" w:rsidP="00295D28">
            <w:pPr>
              <w:tabs>
                <w:tab w:val="left" w:pos="567"/>
                <w:tab w:val="right" w:pos="9498"/>
              </w:tabs>
              <w:spacing w:before="100" w:beforeAutospacing="1" w:after="100" w:afterAutospacing="1"/>
              <w:jc w:val="left"/>
              <w:rPr>
                <w:color w:val="000000"/>
                <w:lang w:val="en-GB"/>
              </w:rPr>
            </w:pPr>
            <w:r>
              <w:rPr>
                <w:color w:val="000000"/>
                <w:lang w:val="en-GB"/>
              </w:rPr>
              <w:t>APMP</w:t>
            </w:r>
          </w:p>
        </w:tc>
        <w:tc>
          <w:tcPr>
            <w:tcW w:w="1417" w:type="dxa"/>
          </w:tcPr>
          <w:p w14:paraId="107069B4" w14:textId="2506BDC0" w:rsidR="00CF1F0A" w:rsidRDefault="001F33C3" w:rsidP="00295D28">
            <w:pPr>
              <w:tabs>
                <w:tab w:val="left" w:pos="567"/>
                <w:tab w:val="right" w:pos="9498"/>
              </w:tabs>
              <w:spacing w:before="100" w:beforeAutospacing="1" w:after="100" w:afterAutospacing="1"/>
              <w:jc w:val="left"/>
              <w:rPr>
                <w:color w:val="000000"/>
                <w:lang w:val="en-GB"/>
              </w:rPr>
            </w:pPr>
            <w:r>
              <w:rPr>
                <w:color w:val="000000"/>
                <w:lang w:val="en-GB"/>
              </w:rPr>
              <w:t>NMC-</w:t>
            </w:r>
            <w:r w:rsidR="00CF1F0A">
              <w:rPr>
                <w:color w:val="000000"/>
                <w:lang w:val="en-GB"/>
              </w:rPr>
              <w:t>A*STAR</w:t>
            </w:r>
          </w:p>
        </w:tc>
        <w:tc>
          <w:tcPr>
            <w:tcW w:w="1631" w:type="dxa"/>
          </w:tcPr>
          <w:p w14:paraId="4393D59D" w14:textId="0BDD2FCA" w:rsidR="00CF1F0A" w:rsidRDefault="00977457" w:rsidP="00F00C3A">
            <w:pPr>
              <w:tabs>
                <w:tab w:val="left" w:pos="567"/>
                <w:tab w:val="right" w:pos="9498"/>
              </w:tabs>
              <w:spacing w:before="100" w:beforeAutospacing="1" w:after="100" w:afterAutospacing="1"/>
              <w:jc w:val="left"/>
              <w:rPr>
                <w:color w:val="000000"/>
                <w:lang w:val="en-GB"/>
              </w:rPr>
            </w:pPr>
            <w:r>
              <w:rPr>
                <w:color w:val="000000"/>
                <w:lang w:val="en-GB"/>
              </w:rPr>
              <w:t>2024-07-01</w:t>
            </w:r>
          </w:p>
        </w:tc>
        <w:tc>
          <w:tcPr>
            <w:tcW w:w="2835" w:type="dxa"/>
          </w:tcPr>
          <w:p w14:paraId="54C49B28" w14:textId="77777777" w:rsidR="00CF1F0A" w:rsidRDefault="00CF1F0A" w:rsidP="0057292E">
            <w:pPr>
              <w:tabs>
                <w:tab w:val="left" w:pos="567"/>
                <w:tab w:val="right" w:pos="9498"/>
              </w:tabs>
              <w:spacing w:before="100" w:beforeAutospacing="1" w:after="100" w:afterAutospacing="1"/>
              <w:jc w:val="left"/>
              <w:rPr>
                <w:color w:val="000000"/>
                <w:lang w:val="en-GB"/>
              </w:rPr>
            </w:pPr>
          </w:p>
        </w:tc>
      </w:tr>
      <w:tr w:rsidR="003C1B06" w14:paraId="5D18CEDC" w14:textId="77777777" w:rsidTr="00CF1F0A">
        <w:trPr>
          <w:cantSplit/>
        </w:trPr>
        <w:tc>
          <w:tcPr>
            <w:tcW w:w="1488" w:type="dxa"/>
          </w:tcPr>
          <w:p w14:paraId="5A2549BE" w14:textId="1BC4BFE4" w:rsidR="003C1B06" w:rsidRDefault="003C1B06" w:rsidP="00295D28">
            <w:pPr>
              <w:tabs>
                <w:tab w:val="left" w:pos="567"/>
                <w:tab w:val="right" w:pos="9498"/>
              </w:tabs>
              <w:spacing w:before="100" w:beforeAutospacing="1" w:after="100" w:afterAutospacing="1"/>
              <w:jc w:val="left"/>
              <w:rPr>
                <w:color w:val="000000"/>
                <w:lang w:val="en-GB"/>
              </w:rPr>
            </w:pPr>
            <w:r>
              <w:rPr>
                <w:color w:val="000000"/>
                <w:lang w:val="en-GB"/>
              </w:rPr>
              <w:t>-</w:t>
            </w:r>
          </w:p>
        </w:tc>
        <w:tc>
          <w:tcPr>
            <w:tcW w:w="1417" w:type="dxa"/>
          </w:tcPr>
          <w:p w14:paraId="638AF6E2" w14:textId="13CABBB4" w:rsidR="003C1B06" w:rsidRDefault="003C1B06" w:rsidP="00295D28">
            <w:pPr>
              <w:tabs>
                <w:tab w:val="left" w:pos="567"/>
                <w:tab w:val="right" w:pos="9498"/>
              </w:tabs>
              <w:spacing w:before="100" w:beforeAutospacing="1" w:after="100" w:afterAutospacing="1"/>
              <w:jc w:val="left"/>
              <w:rPr>
                <w:color w:val="000000"/>
                <w:lang w:val="en-GB"/>
              </w:rPr>
            </w:pPr>
            <w:r>
              <w:rPr>
                <w:color w:val="000000"/>
                <w:lang w:val="en-GB"/>
              </w:rPr>
              <w:t>NRC-CNRC</w:t>
            </w:r>
          </w:p>
        </w:tc>
        <w:tc>
          <w:tcPr>
            <w:tcW w:w="1631" w:type="dxa"/>
          </w:tcPr>
          <w:p w14:paraId="652E156A" w14:textId="638F9EB7" w:rsidR="003C1B06" w:rsidRDefault="003C1B06" w:rsidP="00F00C3A">
            <w:pPr>
              <w:tabs>
                <w:tab w:val="left" w:pos="567"/>
                <w:tab w:val="right" w:pos="9498"/>
              </w:tabs>
              <w:spacing w:before="100" w:beforeAutospacing="1" w:after="100" w:afterAutospacing="1"/>
              <w:jc w:val="left"/>
              <w:rPr>
                <w:color w:val="000000"/>
                <w:lang w:val="en-GB"/>
              </w:rPr>
            </w:pPr>
            <w:r>
              <w:rPr>
                <w:color w:val="000000"/>
                <w:lang w:val="en-GB"/>
              </w:rPr>
              <w:t>2024-08-15</w:t>
            </w:r>
          </w:p>
        </w:tc>
        <w:tc>
          <w:tcPr>
            <w:tcW w:w="2835" w:type="dxa"/>
          </w:tcPr>
          <w:p w14:paraId="33F87121" w14:textId="45A33303" w:rsidR="003C1B06" w:rsidRDefault="003C1B06">
            <w:pPr>
              <w:tabs>
                <w:tab w:val="left" w:pos="567"/>
                <w:tab w:val="right" w:pos="9498"/>
              </w:tabs>
              <w:spacing w:before="100" w:beforeAutospacing="1" w:after="100" w:afterAutospacing="1"/>
              <w:jc w:val="left"/>
              <w:rPr>
                <w:color w:val="000000"/>
                <w:lang w:val="en-GB"/>
              </w:rPr>
            </w:pPr>
            <w:r>
              <w:rPr>
                <w:color w:val="000000"/>
                <w:lang w:val="en-GB"/>
              </w:rPr>
              <w:t>Close ATA Carnet</w:t>
            </w:r>
          </w:p>
        </w:tc>
      </w:tr>
      <w:tr w:rsidR="00CF1F0A" w14:paraId="520A43AA" w14:textId="4D4DB692" w:rsidTr="00CF1F0A">
        <w:trPr>
          <w:cantSplit/>
        </w:trPr>
        <w:tc>
          <w:tcPr>
            <w:tcW w:w="1488" w:type="dxa"/>
          </w:tcPr>
          <w:p w14:paraId="229EC144" w14:textId="75EA982D" w:rsidR="00CF1F0A" w:rsidRDefault="00CF1F0A" w:rsidP="00295D28">
            <w:pPr>
              <w:tabs>
                <w:tab w:val="left" w:pos="567"/>
                <w:tab w:val="right" w:pos="9498"/>
              </w:tabs>
              <w:spacing w:before="100" w:beforeAutospacing="1" w:after="100" w:afterAutospacing="1"/>
              <w:jc w:val="left"/>
              <w:rPr>
                <w:color w:val="000000"/>
                <w:lang w:val="en-GB"/>
              </w:rPr>
            </w:pPr>
            <w:r>
              <w:rPr>
                <w:color w:val="000000"/>
                <w:lang w:val="en-GB"/>
              </w:rPr>
              <w:t>SIM</w:t>
            </w:r>
          </w:p>
        </w:tc>
        <w:tc>
          <w:tcPr>
            <w:tcW w:w="1417" w:type="dxa"/>
          </w:tcPr>
          <w:p w14:paraId="3F69224C" w14:textId="0CC369CE" w:rsidR="00CF1F0A" w:rsidRDefault="00CF1F0A" w:rsidP="00295D28">
            <w:pPr>
              <w:tabs>
                <w:tab w:val="left" w:pos="567"/>
                <w:tab w:val="right" w:pos="9498"/>
              </w:tabs>
              <w:spacing w:before="100" w:beforeAutospacing="1" w:after="100" w:afterAutospacing="1"/>
              <w:jc w:val="left"/>
              <w:rPr>
                <w:color w:val="000000"/>
                <w:lang w:val="en-GB"/>
              </w:rPr>
            </w:pPr>
            <w:r>
              <w:rPr>
                <w:color w:val="000000"/>
                <w:lang w:val="en-GB"/>
              </w:rPr>
              <w:t>INMETRO</w:t>
            </w:r>
          </w:p>
        </w:tc>
        <w:tc>
          <w:tcPr>
            <w:tcW w:w="1631" w:type="dxa"/>
          </w:tcPr>
          <w:p w14:paraId="3F559A39" w14:textId="58DADAAB" w:rsidR="00CF1F0A" w:rsidRDefault="00977457" w:rsidP="00F00C3A">
            <w:pPr>
              <w:tabs>
                <w:tab w:val="left" w:pos="567"/>
                <w:tab w:val="right" w:pos="9498"/>
              </w:tabs>
              <w:spacing w:before="100" w:beforeAutospacing="1" w:after="100" w:afterAutospacing="1"/>
              <w:jc w:val="left"/>
              <w:rPr>
                <w:color w:val="000000"/>
                <w:lang w:val="en-GB"/>
              </w:rPr>
            </w:pPr>
            <w:r>
              <w:rPr>
                <w:color w:val="000000"/>
                <w:lang w:val="en-GB"/>
              </w:rPr>
              <w:t>2024-10-01</w:t>
            </w:r>
          </w:p>
        </w:tc>
        <w:tc>
          <w:tcPr>
            <w:tcW w:w="2835" w:type="dxa"/>
          </w:tcPr>
          <w:p w14:paraId="3961DB47" w14:textId="77777777" w:rsidR="00CF1F0A" w:rsidRDefault="00CF1F0A" w:rsidP="0057292E">
            <w:pPr>
              <w:tabs>
                <w:tab w:val="left" w:pos="567"/>
                <w:tab w:val="right" w:pos="9498"/>
              </w:tabs>
              <w:spacing w:before="100" w:beforeAutospacing="1" w:after="100" w:afterAutospacing="1"/>
              <w:jc w:val="left"/>
              <w:rPr>
                <w:color w:val="000000"/>
                <w:lang w:val="en-GB"/>
              </w:rPr>
            </w:pPr>
          </w:p>
        </w:tc>
      </w:tr>
      <w:tr w:rsidR="0000349E" w14:paraId="0D771EC0" w14:textId="77777777" w:rsidTr="00CF1F0A">
        <w:trPr>
          <w:cantSplit/>
        </w:trPr>
        <w:tc>
          <w:tcPr>
            <w:tcW w:w="1488" w:type="dxa"/>
          </w:tcPr>
          <w:p w14:paraId="5FCB49EB" w14:textId="06302F04" w:rsidR="0000349E" w:rsidRDefault="0000349E" w:rsidP="00295D28">
            <w:pPr>
              <w:tabs>
                <w:tab w:val="left" w:pos="567"/>
                <w:tab w:val="right" w:pos="9498"/>
              </w:tabs>
              <w:spacing w:before="100" w:beforeAutospacing="1" w:after="100" w:afterAutospacing="1"/>
              <w:jc w:val="left"/>
              <w:rPr>
                <w:color w:val="000000"/>
                <w:lang w:val="en-GB"/>
              </w:rPr>
            </w:pPr>
            <w:r>
              <w:rPr>
                <w:color w:val="000000"/>
                <w:lang w:val="en-GB"/>
              </w:rPr>
              <w:t>-</w:t>
            </w:r>
          </w:p>
        </w:tc>
        <w:tc>
          <w:tcPr>
            <w:tcW w:w="1417" w:type="dxa"/>
          </w:tcPr>
          <w:p w14:paraId="14DFA38D" w14:textId="3220E9AB" w:rsidR="0000349E" w:rsidRDefault="0000349E" w:rsidP="00295D28">
            <w:pPr>
              <w:tabs>
                <w:tab w:val="left" w:pos="567"/>
                <w:tab w:val="right" w:pos="9498"/>
              </w:tabs>
              <w:spacing w:before="100" w:beforeAutospacing="1" w:after="100" w:afterAutospacing="1"/>
              <w:jc w:val="left"/>
              <w:rPr>
                <w:color w:val="000000"/>
                <w:lang w:val="en-GB"/>
              </w:rPr>
            </w:pPr>
            <w:r>
              <w:rPr>
                <w:color w:val="000000"/>
                <w:lang w:val="en-GB"/>
              </w:rPr>
              <w:t>NRC-CNRC</w:t>
            </w:r>
          </w:p>
        </w:tc>
        <w:tc>
          <w:tcPr>
            <w:tcW w:w="1631" w:type="dxa"/>
          </w:tcPr>
          <w:p w14:paraId="62921044" w14:textId="33B1178B" w:rsidR="0000349E" w:rsidRDefault="0000349E" w:rsidP="00F00C3A">
            <w:pPr>
              <w:tabs>
                <w:tab w:val="left" w:pos="567"/>
                <w:tab w:val="right" w:pos="9498"/>
              </w:tabs>
              <w:spacing w:before="100" w:beforeAutospacing="1" w:after="100" w:afterAutospacing="1"/>
              <w:jc w:val="left"/>
              <w:rPr>
                <w:color w:val="000000"/>
                <w:lang w:val="en-GB"/>
              </w:rPr>
            </w:pPr>
            <w:r>
              <w:rPr>
                <w:color w:val="000000"/>
                <w:lang w:val="en-GB"/>
              </w:rPr>
              <w:t>2024-11-15</w:t>
            </w:r>
          </w:p>
        </w:tc>
        <w:tc>
          <w:tcPr>
            <w:tcW w:w="2835" w:type="dxa"/>
          </w:tcPr>
          <w:p w14:paraId="1886FBD0" w14:textId="4CBD46F4" w:rsidR="0000349E" w:rsidRDefault="0000349E">
            <w:pPr>
              <w:tabs>
                <w:tab w:val="left" w:pos="567"/>
                <w:tab w:val="right" w:pos="9498"/>
              </w:tabs>
              <w:spacing w:before="100" w:beforeAutospacing="1" w:after="100" w:afterAutospacing="1"/>
              <w:jc w:val="left"/>
              <w:rPr>
                <w:color w:val="000000"/>
                <w:lang w:val="en-GB"/>
              </w:rPr>
            </w:pPr>
            <w:r>
              <w:rPr>
                <w:color w:val="000000"/>
                <w:lang w:val="en-GB"/>
              </w:rPr>
              <w:t>Pilot interim check</w:t>
            </w:r>
          </w:p>
        </w:tc>
      </w:tr>
      <w:tr w:rsidR="0000349E" w14:paraId="4C121072" w14:textId="77777777" w:rsidTr="00CF1F0A">
        <w:trPr>
          <w:cantSplit/>
        </w:trPr>
        <w:tc>
          <w:tcPr>
            <w:tcW w:w="1488" w:type="dxa"/>
          </w:tcPr>
          <w:p w14:paraId="0DFCEEB6" w14:textId="6C0DB62F" w:rsidR="0000349E" w:rsidRDefault="0000349E" w:rsidP="00295D28">
            <w:pPr>
              <w:tabs>
                <w:tab w:val="left" w:pos="567"/>
                <w:tab w:val="right" w:pos="9498"/>
              </w:tabs>
              <w:spacing w:before="100" w:beforeAutospacing="1" w:after="100" w:afterAutospacing="1"/>
              <w:jc w:val="left"/>
              <w:rPr>
                <w:color w:val="000000"/>
                <w:lang w:val="en-GB"/>
              </w:rPr>
            </w:pPr>
            <w:r>
              <w:rPr>
                <w:color w:val="000000"/>
                <w:lang w:val="en-GB"/>
              </w:rPr>
              <w:t>COOMET</w:t>
            </w:r>
          </w:p>
        </w:tc>
        <w:tc>
          <w:tcPr>
            <w:tcW w:w="1417" w:type="dxa"/>
          </w:tcPr>
          <w:p w14:paraId="3B5E6C39" w14:textId="651321EE" w:rsidR="0000349E" w:rsidRDefault="0000349E" w:rsidP="00295D28">
            <w:pPr>
              <w:tabs>
                <w:tab w:val="left" w:pos="567"/>
                <w:tab w:val="right" w:pos="9498"/>
              </w:tabs>
              <w:spacing w:before="100" w:beforeAutospacing="1" w:after="100" w:afterAutospacing="1"/>
              <w:jc w:val="left"/>
              <w:rPr>
                <w:color w:val="000000"/>
                <w:lang w:val="en-GB"/>
              </w:rPr>
            </w:pPr>
            <w:r>
              <w:rPr>
                <w:color w:val="000000"/>
                <w:lang w:val="en-GB"/>
              </w:rPr>
              <w:t>VNIIM</w:t>
            </w:r>
          </w:p>
        </w:tc>
        <w:tc>
          <w:tcPr>
            <w:tcW w:w="1631" w:type="dxa"/>
          </w:tcPr>
          <w:p w14:paraId="306A91B6" w14:textId="670957D4" w:rsidR="0000349E" w:rsidRDefault="0000349E" w:rsidP="0000349E">
            <w:pPr>
              <w:tabs>
                <w:tab w:val="left" w:pos="567"/>
                <w:tab w:val="right" w:pos="9498"/>
              </w:tabs>
              <w:spacing w:before="100" w:beforeAutospacing="1" w:after="100" w:afterAutospacing="1"/>
              <w:jc w:val="left"/>
              <w:rPr>
                <w:color w:val="000000"/>
                <w:lang w:val="en-GB"/>
              </w:rPr>
            </w:pPr>
            <w:r>
              <w:rPr>
                <w:color w:val="000000"/>
                <w:lang w:val="en-GB"/>
              </w:rPr>
              <w:t>2025-02-15</w:t>
            </w:r>
          </w:p>
        </w:tc>
        <w:tc>
          <w:tcPr>
            <w:tcW w:w="2835" w:type="dxa"/>
          </w:tcPr>
          <w:p w14:paraId="0364C624" w14:textId="77777777" w:rsidR="0000349E" w:rsidRDefault="0000349E">
            <w:pPr>
              <w:tabs>
                <w:tab w:val="left" w:pos="567"/>
                <w:tab w:val="right" w:pos="9498"/>
              </w:tabs>
              <w:spacing w:before="100" w:beforeAutospacing="1" w:after="100" w:afterAutospacing="1"/>
              <w:jc w:val="left"/>
              <w:rPr>
                <w:color w:val="000000"/>
                <w:lang w:val="en-GB"/>
              </w:rPr>
            </w:pPr>
          </w:p>
        </w:tc>
      </w:tr>
      <w:tr w:rsidR="00CF1F0A" w14:paraId="67C85448" w14:textId="1D834690" w:rsidTr="00CF1F0A">
        <w:trPr>
          <w:cantSplit/>
        </w:trPr>
        <w:tc>
          <w:tcPr>
            <w:tcW w:w="1488" w:type="dxa"/>
          </w:tcPr>
          <w:p w14:paraId="0B892E0E" w14:textId="7F120254" w:rsidR="00CF1F0A" w:rsidRDefault="00F00C3A" w:rsidP="00295D28">
            <w:pPr>
              <w:tabs>
                <w:tab w:val="left" w:pos="567"/>
                <w:tab w:val="right" w:pos="9498"/>
              </w:tabs>
              <w:spacing w:before="100" w:beforeAutospacing="1" w:after="100" w:afterAutospacing="1"/>
              <w:jc w:val="left"/>
              <w:rPr>
                <w:color w:val="000000"/>
                <w:lang w:val="en-GB"/>
              </w:rPr>
            </w:pPr>
            <w:r>
              <w:rPr>
                <w:color w:val="000000"/>
                <w:lang w:val="en-GB"/>
              </w:rPr>
              <w:t>-</w:t>
            </w:r>
          </w:p>
        </w:tc>
        <w:tc>
          <w:tcPr>
            <w:tcW w:w="1417" w:type="dxa"/>
          </w:tcPr>
          <w:p w14:paraId="28B887CF" w14:textId="7FA69BD5" w:rsidR="00CF1F0A" w:rsidRDefault="00CF1F0A" w:rsidP="00295D28">
            <w:pPr>
              <w:tabs>
                <w:tab w:val="left" w:pos="567"/>
                <w:tab w:val="right" w:pos="9498"/>
              </w:tabs>
              <w:spacing w:before="100" w:beforeAutospacing="1" w:after="100" w:afterAutospacing="1"/>
              <w:jc w:val="left"/>
              <w:rPr>
                <w:color w:val="000000"/>
                <w:lang w:val="en-GB"/>
              </w:rPr>
            </w:pPr>
            <w:r>
              <w:rPr>
                <w:color w:val="000000"/>
                <w:lang w:val="en-GB"/>
              </w:rPr>
              <w:t>NRC-CNRC</w:t>
            </w:r>
          </w:p>
        </w:tc>
        <w:tc>
          <w:tcPr>
            <w:tcW w:w="1631" w:type="dxa"/>
          </w:tcPr>
          <w:p w14:paraId="4A3ED6EE" w14:textId="029C75AE" w:rsidR="00CF1F0A" w:rsidRDefault="0000349E" w:rsidP="0000349E">
            <w:pPr>
              <w:tabs>
                <w:tab w:val="left" w:pos="567"/>
                <w:tab w:val="right" w:pos="9498"/>
              </w:tabs>
              <w:spacing w:before="100" w:beforeAutospacing="1" w:after="100" w:afterAutospacing="1"/>
              <w:jc w:val="left"/>
              <w:rPr>
                <w:color w:val="000000"/>
                <w:lang w:val="en-GB"/>
              </w:rPr>
            </w:pPr>
            <w:r>
              <w:rPr>
                <w:color w:val="000000"/>
                <w:lang w:val="en-GB"/>
              </w:rPr>
              <w:t>2025-04-01</w:t>
            </w:r>
          </w:p>
        </w:tc>
        <w:tc>
          <w:tcPr>
            <w:tcW w:w="2835" w:type="dxa"/>
          </w:tcPr>
          <w:p w14:paraId="5036B111" w14:textId="588C0344" w:rsidR="00CF1F0A" w:rsidRDefault="00CF1F0A" w:rsidP="00295D28">
            <w:pPr>
              <w:tabs>
                <w:tab w:val="left" w:pos="567"/>
                <w:tab w:val="right" w:pos="9498"/>
              </w:tabs>
              <w:spacing w:before="100" w:beforeAutospacing="1" w:after="100" w:afterAutospacing="1"/>
              <w:jc w:val="left"/>
              <w:rPr>
                <w:color w:val="000000"/>
                <w:lang w:val="en-GB"/>
              </w:rPr>
            </w:pPr>
            <w:r>
              <w:rPr>
                <w:color w:val="000000"/>
                <w:lang w:val="en-GB"/>
              </w:rPr>
              <w:t>Pilot closing check</w:t>
            </w:r>
          </w:p>
        </w:tc>
      </w:tr>
    </w:tbl>
    <w:p w14:paraId="45690803" w14:textId="4C9D4F60" w:rsidR="000D4E4F" w:rsidRDefault="005B3C21" w:rsidP="000D4E4F">
      <w:pPr>
        <w:pStyle w:val="Heading2"/>
      </w:pPr>
      <w:bookmarkStart w:id="21" w:name="_Toc104975087"/>
      <w:bookmarkStart w:id="22" w:name="_Toc104979361"/>
      <w:bookmarkStart w:id="23" w:name="_Toc104981370"/>
      <w:r>
        <w:t>Reception, t</w:t>
      </w:r>
      <w:r w:rsidR="000D4E4F">
        <w:t>ransportation, insurance, costs</w:t>
      </w:r>
      <w:bookmarkEnd w:id="21"/>
      <w:bookmarkEnd w:id="22"/>
      <w:bookmarkEnd w:id="23"/>
    </w:p>
    <w:p w14:paraId="6504A30A" w14:textId="195632D5" w:rsidR="00977457" w:rsidRDefault="00977457" w:rsidP="000D4E4F">
      <w:pPr>
        <w:rPr>
          <w:lang w:val="en-GB" w:eastAsia="de-DE"/>
        </w:rPr>
      </w:pPr>
      <w:r>
        <w:rPr>
          <w:lang w:val="en-GB" w:eastAsia="de-DE"/>
        </w:rPr>
        <w:t>The gauges will be transported in a single hard-walle</w:t>
      </w:r>
      <w:r w:rsidR="00DA1B0A">
        <w:rPr>
          <w:lang w:val="en-GB" w:eastAsia="de-DE"/>
        </w:rPr>
        <w:t>d foam-filled travel case, with each gauge seated in its own slot in the foam</w:t>
      </w:r>
      <w:r w:rsidR="000D4E4F">
        <w:rPr>
          <w:lang w:val="en-GB" w:eastAsia="de-DE"/>
        </w:rPr>
        <w:t xml:space="preserve"> (Figure 1).</w:t>
      </w:r>
    </w:p>
    <w:p w14:paraId="604A0EF0" w14:textId="77777777" w:rsidR="00D02BA6" w:rsidRDefault="00D02BA6" w:rsidP="000F4A66">
      <w:pPr>
        <w:keepNext/>
        <w:jc w:val="center"/>
      </w:pPr>
      <w:r>
        <w:rPr>
          <w:noProof/>
          <w:lang w:val="en-CA" w:eastAsia="en-CA"/>
        </w:rPr>
        <w:lastRenderedPageBreak/>
        <w:drawing>
          <wp:inline distT="0" distB="0" distL="0" distR="0" wp14:anchorId="23409AF7" wp14:editId="765D2FF1">
            <wp:extent cx="5926455" cy="444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0458.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926455" cy="4445000"/>
                    </a:xfrm>
                    <a:prstGeom prst="rect">
                      <a:avLst/>
                    </a:prstGeom>
                  </pic:spPr>
                </pic:pic>
              </a:graphicData>
            </a:graphic>
          </wp:inline>
        </w:drawing>
      </w:r>
    </w:p>
    <w:p w14:paraId="5E655680" w14:textId="3681C7AE" w:rsidR="00D02BA6" w:rsidRDefault="00D02BA6" w:rsidP="000F4A66">
      <w:pPr>
        <w:pStyle w:val="Caption"/>
        <w:jc w:val="center"/>
        <w:rPr>
          <w:lang w:val="en-GB" w:eastAsia="de-DE"/>
        </w:rPr>
      </w:pPr>
      <w:r>
        <w:t xml:space="preserve">Figure </w:t>
      </w:r>
      <w:r>
        <w:fldChar w:fldCharType="begin"/>
      </w:r>
      <w:r>
        <w:instrText xml:space="preserve"> SEQ Figure \* ARABIC </w:instrText>
      </w:r>
      <w:r>
        <w:fldChar w:fldCharType="separate"/>
      </w:r>
      <w:r w:rsidR="00442AC2">
        <w:rPr>
          <w:noProof/>
        </w:rPr>
        <w:t>1</w:t>
      </w:r>
      <w:r>
        <w:fldChar w:fldCharType="end"/>
      </w:r>
      <w:r>
        <w:t>: Transport Case</w:t>
      </w:r>
    </w:p>
    <w:p w14:paraId="69654124" w14:textId="2EC614A1" w:rsidR="000D4E4F" w:rsidRDefault="005B3C21" w:rsidP="000D4E4F">
      <w:pPr>
        <w:rPr>
          <w:lang w:val="en-GB" w:eastAsia="de-DE"/>
        </w:rPr>
      </w:pPr>
      <w:r>
        <w:rPr>
          <w:lang w:val="en-GB" w:eastAsia="de-DE"/>
        </w:rPr>
        <w:t xml:space="preserve">Upon reception of the package, each laboratory </w:t>
      </w:r>
      <w:r w:rsidR="00000EC6">
        <w:rPr>
          <w:lang w:val="en-GB" w:eastAsia="de-DE"/>
        </w:rPr>
        <w:t>must</w:t>
      </w:r>
      <w:r>
        <w:rPr>
          <w:lang w:val="en-GB" w:eastAsia="de-DE"/>
        </w:rPr>
        <w:t xml:space="preserve"> check that the </w:t>
      </w:r>
      <w:r w:rsidR="00190FDE">
        <w:rPr>
          <w:lang w:val="en-GB" w:eastAsia="de-DE"/>
        </w:rPr>
        <w:t>content</w:t>
      </w:r>
      <w:r w:rsidR="00000EC6">
        <w:rPr>
          <w:lang w:val="en-GB" w:eastAsia="de-DE"/>
        </w:rPr>
        <w:t>s</w:t>
      </w:r>
      <w:r>
        <w:rPr>
          <w:lang w:val="en-GB" w:eastAsia="de-DE"/>
        </w:rPr>
        <w:t xml:space="preserve"> </w:t>
      </w:r>
      <w:r w:rsidR="00000EC6">
        <w:rPr>
          <w:lang w:val="en-GB" w:eastAsia="de-DE"/>
        </w:rPr>
        <w:t>are</w:t>
      </w:r>
      <w:r>
        <w:rPr>
          <w:lang w:val="en-GB" w:eastAsia="de-DE"/>
        </w:rPr>
        <w:t xml:space="preserve"> complete and that there is no apparent damage </w:t>
      </w:r>
      <w:r w:rsidR="00000EC6">
        <w:rPr>
          <w:lang w:val="en-GB" w:eastAsia="de-DE"/>
        </w:rPr>
        <w:t>to</w:t>
      </w:r>
      <w:r>
        <w:rPr>
          <w:lang w:val="en-GB" w:eastAsia="de-DE"/>
        </w:rPr>
        <w:t xml:space="preserve"> the box or </w:t>
      </w:r>
      <w:r w:rsidR="00000EC6">
        <w:rPr>
          <w:lang w:val="en-GB" w:eastAsia="de-DE"/>
        </w:rPr>
        <w:t xml:space="preserve">to </w:t>
      </w:r>
      <w:r w:rsidR="00D11B90">
        <w:rPr>
          <w:lang w:val="en-GB" w:eastAsia="de-DE"/>
        </w:rPr>
        <w:t>any of the standards.  The arrival and condition of the standards must be reported immediately to the pilot and to the previous participant who sent the shipment,</w:t>
      </w:r>
      <w:r>
        <w:rPr>
          <w:lang w:val="en-GB" w:eastAsia="de-DE"/>
        </w:rPr>
        <w:t xml:space="preserve"> preferably using the form of Appendix A.</w:t>
      </w:r>
    </w:p>
    <w:p w14:paraId="30825C21" w14:textId="602C92B4" w:rsidR="00DA1B0A" w:rsidRDefault="000D4E4F" w:rsidP="00DA1B0A">
      <w:r w:rsidRPr="00E855B3">
        <w:t xml:space="preserve">The </w:t>
      </w:r>
      <w:r>
        <w:t>pilot laboratory</w:t>
      </w:r>
      <w:r w:rsidR="00000EC6">
        <w:t xml:space="preserve"> will cover the costs of</w:t>
      </w:r>
      <w:r w:rsidRPr="00E855B3">
        <w:t xml:space="preserve"> the standards </w:t>
      </w:r>
      <w:r w:rsidR="00000EC6">
        <w:t>and of</w:t>
      </w:r>
      <w:r w:rsidRPr="00E855B3">
        <w:t xml:space="preserve"> the</w:t>
      </w:r>
      <w:r>
        <w:t xml:space="preserve"> </w:t>
      </w:r>
      <w:r w:rsidRPr="00E855B3">
        <w:t>packaging</w:t>
      </w:r>
      <w:r>
        <w:t xml:space="preserve">, and the shipping costs </w:t>
      </w:r>
      <w:r w:rsidR="002646AE">
        <w:t xml:space="preserve">to the </w:t>
      </w:r>
      <w:r w:rsidR="00000EC6">
        <w:t>first</w:t>
      </w:r>
      <w:r w:rsidR="002646AE">
        <w:t xml:space="preserve"> laboratory</w:t>
      </w:r>
      <w:r w:rsidR="00000EC6">
        <w:t xml:space="preserve"> in each loop of the circulation</w:t>
      </w:r>
      <w:r w:rsidRPr="00E855B3">
        <w:t>. The pilot laborator</w:t>
      </w:r>
      <w:r>
        <w:t>y</w:t>
      </w:r>
      <w:r w:rsidRPr="00E855B3">
        <w:t xml:space="preserve"> ha</w:t>
      </w:r>
      <w:r>
        <w:t>s</w:t>
      </w:r>
      <w:r w:rsidRPr="00E855B3">
        <w:t xml:space="preserve"> no insurance for any</w:t>
      </w:r>
      <w:r>
        <w:t xml:space="preserve"> </w:t>
      </w:r>
      <w:r w:rsidRPr="00E855B3">
        <w:t>loss or damage of the standards during the circulation.</w:t>
      </w:r>
      <w:r w:rsidR="00000EC6">
        <w:t xml:space="preserve"> Each participant is responsible for the costs of shipping the package to the next laboratory in the </w:t>
      </w:r>
      <w:proofErr w:type="spellStart"/>
      <w:r w:rsidR="00000EC6">
        <w:t>circulation.</w:t>
      </w:r>
      <w:r w:rsidR="00DA1B0A">
        <w:t>Each</w:t>
      </w:r>
      <w:proofErr w:type="spellEnd"/>
      <w:r w:rsidR="00DA1B0A">
        <w:t xml:space="preserve"> participant should contact the laboratory that follows them in the circulation to confirm its shipping address (which may change over the course of the comparison). This should be done while measurements are underway, so that the artefacts can be shipped onward as soon as the measurements are completed.</w:t>
      </w:r>
    </w:p>
    <w:p w14:paraId="01696827" w14:textId="26DE4BE4" w:rsidR="002646AE" w:rsidRDefault="00D11B90" w:rsidP="000D4E4F">
      <w:r>
        <w:t>After completing its measurements, each participant must repackage the standards and ship them to the next participant</w:t>
      </w:r>
      <w:r w:rsidR="000D4E4F" w:rsidRPr="00605559">
        <w:t xml:space="preserve">. The steel gauge blocks need to be protected against </w:t>
      </w:r>
      <w:r w:rsidR="000D4E4F">
        <w:t>corrosion</w:t>
      </w:r>
      <w:r w:rsidR="000D4E4F" w:rsidRPr="00605559">
        <w:t xml:space="preserve"> when not being measured by</w:t>
      </w:r>
      <w:r w:rsidR="000D4E4F">
        <w:t xml:space="preserve"> </w:t>
      </w:r>
      <w:r w:rsidR="000D4E4F" w:rsidRPr="00605559">
        <w:t xml:space="preserve">means of protective oil. Please </w:t>
      </w:r>
      <w:r w:rsidR="00000EC6">
        <w:t>coat</w:t>
      </w:r>
      <w:r w:rsidR="000D4E4F" w:rsidRPr="00605559">
        <w:t xml:space="preserve"> them with </w:t>
      </w:r>
      <w:r w:rsidR="00000EC6">
        <w:t>oil</w:t>
      </w:r>
      <w:r w:rsidR="000D4E4F" w:rsidRPr="00605559">
        <w:t xml:space="preserve"> before packing them for</w:t>
      </w:r>
      <w:r w:rsidR="000D4E4F">
        <w:t xml:space="preserve"> </w:t>
      </w:r>
      <w:r w:rsidR="000D4E4F" w:rsidRPr="00605559">
        <w:t>transportation or when stocked for more than three days.</w:t>
      </w:r>
    </w:p>
    <w:p w14:paraId="43CD5717" w14:textId="41D92AF7" w:rsidR="000D4E4F" w:rsidRDefault="002646AE" w:rsidP="000D4E4F">
      <w:r w:rsidRPr="00E855B3">
        <w:lastRenderedPageBreak/>
        <w:t>Each participating laboratory sh</w:t>
      </w:r>
      <w:r>
        <w:t>all cover the costs of shipping</w:t>
      </w:r>
      <w:r w:rsidRPr="00E855B3">
        <w:t xml:space="preserve"> and</w:t>
      </w:r>
      <w:r>
        <w:t xml:space="preserve"> </w:t>
      </w:r>
      <w:r w:rsidRPr="00E855B3">
        <w:t>transport insurance against loss or damage.</w:t>
      </w:r>
      <w:r>
        <w:t xml:space="preserve"> </w:t>
      </w:r>
      <w:r w:rsidRPr="000F20BA">
        <w:t>The package should be shipped with a reliable parcel</w:t>
      </w:r>
      <w:r>
        <w:t xml:space="preserve"> service</w:t>
      </w:r>
      <w:r w:rsidRPr="000F20BA">
        <w:t>.</w:t>
      </w:r>
      <w:r>
        <w:t xml:space="preserve"> </w:t>
      </w:r>
      <w:r w:rsidR="00D11B90">
        <w:t>P</w:t>
      </w:r>
      <w:r w:rsidRPr="000F6875">
        <w:t>lease inform the pilot laboratory and the following participant when the package leaves your installations</w:t>
      </w:r>
      <w:r w:rsidR="00000EC6">
        <w:t>,</w:t>
      </w:r>
      <w:r w:rsidRPr="000F6875">
        <w:t xml:space="preserve"> indicating all pertinent information</w:t>
      </w:r>
      <w:r w:rsidR="00000EC6">
        <w:t xml:space="preserve"> such as the carrier and tracking number of the shipment</w:t>
      </w:r>
      <w:r>
        <w:t>.</w:t>
      </w:r>
      <w:r w:rsidRPr="000F20BA">
        <w:t xml:space="preserve"> </w:t>
      </w:r>
      <w:r w:rsidR="000D4E4F" w:rsidRPr="00605559">
        <w:t>If</w:t>
      </w:r>
      <w:r w:rsidR="00D11B90">
        <w:t xml:space="preserve"> </w:t>
      </w:r>
      <w:r w:rsidR="00D11B90" w:rsidRPr="00605559">
        <w:t>the packag</w:t>
      </w:r>
      <w:r w:rsidR="00D11B90">
        <w:t>ing</w:t>
      </w:r>
      <w:r w:rsidR="00D11B90" w:rsidRPr="00605559">
        <w:t xml:space="preserve"> is damaged</w:t>
      </w:r>
      <w:r w:rsidR="000D4E4F" w:rsidRPr="00605559">
        <w:t xml:space="preserve"> at any point during circulation</w:t>
      </w:r>
      <w:r w:rsidR="00D11B90">
        <w:t>,</w:t>
      </w:r>
      <w:r w:rsidR="000D4E4F" w:rsidRPr="00605559">
        <w:t xml:space="preserve"> it shall be repaired by the</w:t>
      </w:r>
      <w:r w:rsidR="000D4E4F">
        <w:t xml:space="preserve"> </w:t>
      </w:r>
      <w:r w:rsidR="000D4E4F" w:rsidRPr="00605559">
        <w:t xml:space="preserve">laboratory before </w:t>
      </w:r>
      <w:r w:rsidR="00D11B90">
        <w:t>onward shipment</w:t>
      </w:r>
      <w:r>
        <w:t>.</w:t>
      </w:r>
      <w:r w:rsidR="00B71F00">
        <w:t xml:space="preserve"> In the case that a laboratory or its shipping agent damages one or more artefacts, they may be required by the pilot to replace the artefacts at their own cost (or from the insurance).</w:t>
      </w:r>
    </w:p>
    <w:p w14:paraId="3792ECAB" w14:textId="50969F7D" w:rsidR="002646AE" w:rsidRPr="00DA1B0A" w:rsidRDefault="00DA1B0A" w:rsidP="000D4E4F">
      <w:r>
        <w:rPr>
          <w:lang w:val="en-GB"/>
        </w:rPr>
        <w:t xml:space="preserve">The </w:t>
      </w:r>
      <w:r w:rsidR="002646AE">
        <w:rPr>
          <w:lang w:val="en-GB"/>
        </w:rPr>
        <w:t xml:space="preserve">package is accompanied by an ATA carnet. </w:t>
      </w:r>
      <w:r>
        <w:rPr>
          <w:lang w:val="en-GB"/>
        </w:rPr>
        <w:t xml:space="preserve">For shipment within the EU the ATA carnet may be shipped inside the box. </w:t>
      </w:r>
      <w:r w:rsidR="002646AE">
        <w:rPr>
          <w:lang w:val="en-GB"/>
        </w:rPr>
        <w:t xml:space="preserve">Outside EU the carnet shall always be shipped with the package, never inside the box, but </w:t>
      </w:r>
      <w:r>
        <w:rPr>
          <w:lang w:val="en-GB"/>
        </w:rPr>
        <w:t>outside</w:t>
      </w:r>
      <w:r w:rsidR="00D11B90">
        <w:rPr>
          <w:lang w:val="en-GB"/>
        </w:rPr>
        <w:t>, accessible, and obvious to customs officials</w:t>
      </w:r>
      <w:r w:rsidR="002646AE">
        <w:rPr>
          <w:lang w:val="en-GB"/>
        </w:rPr>
        <w:t xml:space="preserve">. </w:t>
      </w:r>
      <w:r w:rsidR="002646AE">
        <w:rPr>
          <w:b/>
          <w:lang w:val="en-GB"/>
        </w:rPr>
        <w:t>Please be certain, that when receiving the package, you also receive the carnet!</w:t>
      </w:r>
      <w:r>
        <w:rPr>
          <w:lang w:val="en-GB"/>
        </w:rPr>
        <w:t xml:space="preserve">  </w:t>
      </w:r>
      <w:r w:rsidR="00361630">
        <w:rPr>
          <w:lang w:val="en-GB"/>
        </w:rPr>
        <w:t>For each loop of the circulation, t</w:t>
      </w:r>
      <w:r>
        <w:rPr>
          <w:lang w:val="en-GB"/>
        </w:rPr>
        <w:t>he carnet and package must both return to the pilot within one year of the date of issue of the carnet</w:t>
      </w:r>
      <w:r w:rsidR="00361630">
        <w:rPr>
          <w:lang w:val="en-GB"/>
        </w:rPr>
        <w:t>.</w:t>
      </w:r>
    </w:p>
    <w:p w14:paraId="1A8E1CDD" w14:textId="666AC36B" w:rsidR="0023041B" w:rsidRDefault="000D4E4F" w:rsidP="007A255B">
      <w:pPr>
        <w:pStyle w:val="Heading1"/>
      </w:pPr>
      <w:bookmarkStart w:id="24" w:name="_Toc104975088"/>
      <w:bookmarkStart w:id="25" w:name="_Toc104979362"/>
      <w:bookmarkStart w:id="26" w:name="_Toc104981371"/>
      <w:r>
        <w:t>A</w:t>
      </w:r>
      <w:r w:rsidR="0023041B">
        <w:t>rtefacts</w:t>
      </w:r>
      <w:bookmarkEnd w:id="24"/>
      <w:bookmarkEnd w:id="25"/>
      <w:bookmarkEnd w:id="26"/>
    </w:p>
    <w:p w14:paraId="58F5FB5D" w14:textId="77777777" w:rsidR="0023041B" w:rsidRDefault="0023041B">
      <w:pPr>
        <w:pStyle w:val="Heading2"/>
      </w:pPr>
      <w:bookmarkStart w:id="27" w:name="_Toc104975089"/>
      <w:bookmarkStart w:id="28" w:name="_Toc104979363"/>
      <w:bookmarkStart w:id="29" w:name="_Toc104981372"/>
      <w:r>
        <w:t>Description of artefacts</w:t>
      </w:r>
      <w:bookmarkEnd w:id="27"/>
      <w:bookmarkEnd w:id="28"/>
      <w:bookmarkEnd w:id="29"/>
    </w:p>
    <w:p w14:paraId="624E9169" w14:textId="17ACBAA6" w:rsidR="00EE7B85" w:rsidRDefault="00425A74" w:rsidP="00EE7B85">
      <w:r>
        <w:rPr>
          <w:lang w:val="en-GB" w:eastAsia="de-DE"/>
        </w:rPr>
        <w:t>The package contains 15</w:t>
      </w:r>
      <w:r w:rsidR="0044251E">
        <w:rPr>
          <w:lang w:val="en-GB" w:eastAsia="de-DE"/>
        </w:rPr>
        <w:t xml:space="preserve"> </w:t>
      </w:r>
      <w:r w:rsidR="00C55211">
        <w:rPr>
          <w:lang w:val="en-GB" w:eastAsia="de-DE"/>
        </w:rPr>
        <w:t xml:space="preserve">steel </w:t>
      </w:r>
      <w:r w:rsidR="0044251E">
        <w:rPr>
          <w:lang w:val="en-GB" w:eastAsia="de-DE"/>
        </w:rPr>
        <w:t>gauge blocks. The gauge blocks are of rectangular cross section</w:t>
      </w:r>
      <w:r w:rsidR="00B77B4A">
        <w:rPr>
          <w:lang w:val="en-GB" w:eastAsia="de-DE"/>
        </w:rPr>
        <w:t xml:space="preserve"> as specified in ISO 3650, but they are not guaranteed to meet the requirements of any particular grade.</w:t>
      </w:r>
      <w:r w:rsidR="00EE7B85">
        <w:rPr>
          <w:lang w:val="en-GB" w:eastAsia="de-DE"/>
        </w:rPr>
        <w:t xml:space="preserve"> </w:t>
      </w:r>
      <w:r w:rsidR="00B77B4A">
        <w:rPr>
          <w:lang w:val="en-GB" w:eastAsia="de-DE"/>
        </w:rPr>
        <w:t>The pilot has checked the quality of the gauge faces and their suitability for repeated and reproducible wringing.</w:t>
      </w:r>
      <w:r w:rsidR="00EE7B85">
        <w:rPr>
          <w:lang w:val="en-GB" w:eastAsia="de-DE"/>
        </w:rPr>
        <w:t xml:space="preserve"> </w:t>
      </w:r>
      <w:r w:rsidR="00EE7B85">
        <w:t>The 12 short gauges (1.31 mm up to and including 100 mm) were all drawn from a single set. The 3 long gauges (125 mm, 200 mm, and 500 mm) were also drawn from a single set.</w:t>
      </w:r>
    </w:p>
    <w:p w14:paraId="236A81FF" w14:textId="77777777" w:rsidR="0023041B" w:rsidRDefault="0023041B">
      <w:pPr>
        <w:pStyle w:val="Caption"/>
        <w:keepNext/>
        <w:rPr>
          <w:lang w:val="en-GB"/>
        </w:rPr>
      </w:pPr>
      <w:bookmarkStart w:id="30" w:name="_Ref105402667"/>
      <w:bookmarkStart w:id="31" w:name="_Ref105402653"/>
      <w:r>
        <w:rPr>
          <w:lang w:val="en-GB"/>
        </w:rPr>
        <w:t xml:space="preserve">Table </w:t>
      </w:r>
      <w:r>
        <w:rPr>
          <w:lang w:val="en-GB"/>
        </w:rPr>
        <w:fldChar w:fldCharType="begin"/>
      </w:r>
      <w:r>
        <w:rPr>
          <w:lang w:val="en-GB"/>
        </w:rPr>
        <w:instrText xml:space="preserve"> SEQ Table \* ARABIC </w:instrText>
      </w:r>
      <w:r>
        <w:rPr>
          <w:lang w:val="en-GB"/>
        </w:rPr>
        <w:fldChar w:fldCharType="separate"/>
      </w:r>
      <w:r w:rsidR="00442AC2">
        <w:rPr>
          <w:noProof/>
          <w:lang w:val="en-GB"/>
        </w:rPr>
        <w:t>3</w:t>
      </w:r>
      <w:r>
        <w:rPr>
          <w:lang w:val="en-GB"/>
        </w:rPr>
        <w:fldChar w:fldCharType="end"/>
      </w:r>
      <w:bookmarkEnd w:id="30"/>
      <w:r>
        <w:rPr>
          <w:lang w:val="en-GB"/>
        </w:rPr>
        <w:t xml:space="preserve">. </w:t>
      </w:r>
      <w:r>
        <w:rPr>
          <w:b w:val="0"/>
          <w:bCs w:val="0"/>
          <w:lang w:val="en-GB"/>
        </w:rPr>
        <w:t>List of artefacts.</w:t>
      </w:r>
      <w:bookmarkEnd w:id="3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23041B" w14:paraId="512335D5" w14:textId="77777777">
        <w:trPr>
          <w:jc w:val="center"/>
        </w:trPr>
        <w:tc>
          <w:tcPr>
            <w:tcW w:w="2302" w:type="dxa"/>
            <w:vAlign w:val="center"/>
          </w:tcPr>
          <w:p w14:paraId="4809E3F6" w14:textId="77777777" w:rsidR="0023041B" w:rsidRDefault="0023041B">
            <w:pPr>
              <w:tabs>
                <w:tab w:val="right" w:leader="dot" w:pos="5670"/>
              </w:tabs>
              <w:spacing w:after="0"/>
              <w:jc w:val="center"/>
              <w:rPr>
                <w:lang w:val="en-GB"/>
              </w:rPr>
            </w:pPr>
            <w:r>
              <w:rPr>
                <w:lang w:val="en-GB"/>
              </w:rPr>
              <w:t>Identification</w:t>
            </w:r>
          </w:p>
        </w:tc>
        <w:tc>
          <w:tcPr>
            <w:tcW w:w="2302" w:type="dxa"/>
            <w:vAlign w:val="center"/>
          </w:tcPr>
          <w:p w14:paraId="3E7B236B" w14:textId="77777777" w:rsidR="0023041B" w:rsidRDefault="0023041B">
            <w:pPr>
              <w:tabs>
                <w:tab w:val="right" w:leader="dot" w:pos="5670"/>
              </w:tabs>
              <w:spacing w:after="0"/>
              <w:jc w:val="center"/>
              <w:rPr>
                <w:lang w:val="en-GB"/>
              </w:rPr>
            </w:pPr>
            <w:r>
              <w:rPr>
                <w:lang w:val="en-GB"/>
              </w:rPr>
              <w:t>Nominal length</w:t>
            </w:r>
            <w:r>
              <w:rPr>
                <w:lang w:val="en-GB"/>
              </w:rPr>
              <w:br/>
              <w:t>/mm</w:t>
            </w:r>
          </w:p>
        </w:tc>
        <w:tc>
          <w:tcPr>
            <w:tcW w:w="2302" w:type="dxa"/>
            <w:vAlign w:val="center"/>
          </w:tcPr>
          <w:p w14:paraId="150A8B8D" w14:textId="77777777" w:rsidR="0023041B" w:rsidRDefault="0023041B">
            <w:pPr>
              <w:tabs>
                <w:tab w:val="right" w:leader="dot" w:pos="5670"/>
              </w:tabs>
              <w:spacing w:after="0"/>
              <w:jc w:val="center"/>
              <w:rPr>
                <w:lang w:val="en-GB"/>
              </w:rPr>
            </w:pPr>
            <w:r>
              <w:rPr>
                <w:lang w:val="en-GB"/>
              </w:rPr>
              <w:t>Expansion coefficient</w:t>
            </w:r>
          </w:p>
          <w:p w14:paraId="5098653B" w14:textId="77777777" w:rsidR="0023041B" w:rsidRDefault="0023041B">
            <w:pPr>
              <w:tabs>
                <w:tab w:val="right" w:leader="dot" w:pos="5670"/>
              </w:tabs>
              <w:spacing w:after="0"/>
              <w:jc w:val="center"/>
              <w:rPr>
                <w:lang w:val="en-GB"/>
              </w:rPr>
            </w:pPr>
            <w:r>
              <w:rPr>
                <w:lang w:val="en-GB"/>
              </w:rPr>
              <w:t>/10</w:t>
            </w:r>
            <w:r>
              <w:rPr>
                <w:vertAlign w:val="superscript"/>
                <w:lang w:val="en-GB"/>
              </w:rPr>
              <w:t>-6</w:t>
            </w:r>
            <w:r>
              <w:rPr>
                <w:lang w:val="en-GB"/>
              </w:rPr>
              <w:t xml:space="preserve"> K</w:t>
            </w:r>
            <w:r>
              <w:rPr>
                <w:vertAlign w:val="superscript"/>
                <w:lang w:val="en-GB"/>
              </w:rPr>
              <w:t>-1</w:t>
            </w:r>
          </w:p>
        </w:tc>
        <w:tc>
          <w:tcPr>
            <w:tcW w:w="2302" w:type="dxa"/>
            <w:vAlign w:val="center"/>
          </w:tcPr>
          <w:p w14:paraId="01706D71" w14:textId="77777777" w:rsidR="0023041B" w:rsidRDefault="0023041B">
            <w:pPr>
              <w:tabs>
                <w:tab w:val="right" w:leader="dot" w:pos="5670"/>
              </w:tabs>
              <w:spacing w:after="0"/>
              <w:jc w:val="center"/>
              <w:rPr>
                <w:lang w:val="en-GB"/>
              </w:rPr>
            </w:pPr>
            <w:r>
              <w:rPr>
                <w:lang w:val="en-GB"/>
              </w:rPr>
              <w:t>Manufacturer</w:t>
            </w:r>
          </w:p>
        </w:tc>
      </w:tr>
      <w:tr w:rsidR="0023041B" w14:paraId="11B3471F" w14:textId="77777777">
        <w:trPr>
          <w:jc w:val="center"/>
        </w:trPr>
        <w:tc>
          <w:tcPr>
            <w:tcW w:w="2302" w:type="dxa"/>
            <w:vAlign w:val="center"/>
          </w:tcPr>
          <w:p w14:paraId="4ED5058B" w14:textId="2F120095" w:rsidR="0023041B" w:rsidRDefault="00B77B4A" w:rsidP="007C2535">
            <w:pPr>
              <w:tabs>
                <w:tab w:val="right" w:leader="dot" w:pos="5670"/>
              </w:tabs>
              <w:spacing w:after="0"/>
              <w:jc w:val="center"/>
              <w:rPr>
                <w:lang w:val="en-GB"/>
              </w:rPr>
            </w:pPr>
            <w:r>
              <w:rPr>
                <w:lang w:val="en-GB"/>
              </w:rPr>
              <w:t>-</w:t>
            </w:r>
          </w:p>
        </w:tc>
        <w:tc>
          <w:tcPr>
            <w:tcW w:w="2302" w:type="dxa"/>
            <w:vAlign w:val="center"/>
          </w:tcPr>
          <w:p w14:paraId="5D4290A4" w14:textId="60AD2F8A" w:rsidR="0023041B" w:rsidRDefault="00B77B4A" w:rsidP="007C2535">
            <w:pPr>
              <w:tabs>
                <w:tab w:val="right" w:leader="dot" w:pos="5670"/>
              </w:tabs>
              <w:spacing w:after="0"/>
              <w:jc w:val="center"/>
              <w:rPr>
                <w:lang w:val="en-GB"/>
              </w:rPr>
            </w:pPr>
            <w:r>
              <w:rPr>
                <w:lang w:val="en-GB"/>
              </w:rPr>
              <w:t>1.31</w:t>
            </w:r>
          </w:p>
        </w:tc>
        <w:tc>
          <w:tcPr>
            <w:tcW w:w="2302" w:type="dxa"/>
            <w:vAlign w:val="center"/>
          </w:tcPr>
          <w:p w14:paraId="5DB3DA0A" w14:textId="22C5757F"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57C09224" w14:textId="416D08A8" w:rsidR="0023041B" w:rsidRDefault="00B77B4A"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23041B" w14:paraId="5B06C4CF" w14:textId="77777777">
        <w:trPr>
          <w:jc w:val="center"/>
        </w:trPr>
        <w:tc>
          <w:tcPr>
            <w:tcW w:w="2302" w:type="dxa"/>
            <w:vAlign w:val="center"/>
          </w:tcPr>
          <w:p w14:paraId="25BC3426" w14:textId="0EF1F46B" w:rsidR="0023041B" w:rsidRDefault="00B77B4A" w:rsidP="007C2535">
            <w:pPr>
              <w:tabs>
                <w:tab w:val="right" w:leader="dot" w:pos="5670"/>
              </w:tabs>
              <w:spacing w:after="0"/>
              <w:jc w:val="center"/>
              <w:rPr>
                <w:lang w:val="en-GB"/>
              </w:rPr>
            </w:pPr>
            <w:r>
              <w:rPr>
                <w:lang w:val="en-GB"/>
              </w:rPr>
              <w:t>-</w:t>
            </w:r>
          </w:p>
        </w:tc>
        <w:tc>
          <w:tcPr>
            <w:tcW w:w="2302" w:type="dxa"/>
            <w:vAlign w:val="center"/>
          </w:tcPr>
          <w:p w14:paraId="40295F03" w14:textId="212D50FB" w:rsidR="0023041B" w:rsidRDefault="007C2535" w:rsidP="007C2535">
            <w:pPr>
              <w:tabs>
                <w:tab w:val="right" w:leader="dot" w:pos="5670"/>
              </w:tabs>
              <w:spacing w:after="0"/>
              <w:jc w:val="center"/>
              <w:rPr>
                <w:lang w:val="en-GB"/>
              </w:rPr>
            </w:pPr>
            <w:r>
              <w:rPr>
                <w:lang w:val="en-GB"/>
              </w:rPr>
              <w:t>1.42</w:t>
            </w:r>
          </w:p>
        </w:tc>
        <w:tc>
          <w:tcPr>
            <w:tcW w:w="2302" w:type="dxa"/>
            <w:vAlign w:val="center"/>
          </w:tcPr>
          <w:p w14:paraId="0E2EBB54" w14:textId="0C395EEF"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31D532B3" w14:textId="741F90F2" w:rsidR="0023041B"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23041B" w14:paraId="691AEC13" w14:textId="77777777">
        <w:trPr>
          <w:jc w:val="center"/>
        </w:trPr>
        <w:tc>
          <w:tcPr>
            <w:tcW w:w="2302" w:type="dxa"/>
            <w:vAlign w:val="center"/>
          </w:tcPr>
          <w:p w14:paraId="2DB9137D" w14:textId="04EB28B2" w:rsidR="0023041B" w:rsidRDefault="007C2535" w:rsidP="007C2535">
            <w:pPr>
              <w:tabs>
                <w:tab w:val="right" w:leader="dot" w:pos="5670"/>
              </w:tabs>
              <w:spacing w:after="0"/>
              <w:jc w:val="center"/>
              <w:rPr>
                <w:lang w:val="en-GB"/>
              </w:rPr>
            </w:pPr>
            <w:r>
              <w:rPr>
                <w:lang w:val="en-GB"/>
              </w:rPr>
              <w:t>-</w:t>
            </w:r>
          </w:p>
        </w:tc>
        <w:tc>
          <w:tcPr>
            <w:tcW w:w="2302" w:type="dxa"/>
            <w:vAlign w:val="center"/>
          </w:tcPr>
          <w:p w14:paraId="302D7788" w14:textId="2904E82C" w:rsidR="0023041B" w:rsidRDefault="007C2535" w:rsidP="007C2535">
            <w:pPr>
              <w:tabs>
                <w:tab w:val="right" w:leader="dot" w:pos="5670"/>
              </w:tabs>
              <w:spacing w:after="0"/>
              <w:jc w:val="center"/>
              <w:rPr>
                <w:lang w:val="en-GB"/>
              </w:rPr>
            </w:pPr>
            <w:r>
              <w:rPr>
                <w:lang w:val="en-GB"/>
              </w:rPr>
              <w:t>2</w:t>
            </w:r>
          </w:p>
        </w:tc>
        <w:tc>
          <w:tcPr>
            <w:tcW w:w="2302" w:type="dxa"/>
            <w:vAlign w:val="center"/>
          </w:tcPr>
          <w:p w14:paraId="5B4F5D11" w14:textId="0FFBA97B"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0EB24C04" w14:textId="7A088102" w:rsidR="0023041B"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23041B" w14:paraId="0EDF5B6A" w14:textId="77777777">
        <w:trPr>
          <w:jc w:val="center"/>
        </w:trPr>
        <w:tc>
          <w:tcPr>
            <w:tcW w:w="2302" w:type="dxa"/>
            <w:vAlign w:val="center"/>
          </w:tcPr>
          <w:p w14:paraId="48DF7EB3" w14:textId="4C84DCAD" w:rsidR="0023041B" w:rsidRDefault="007C2535" w:rsidP="007C2535">
            <w:pPr>
              <w:tabs>
                <w:tab w:val="right" w:leader="dot" w:pos="5670"/>
              </w:tabs>
              <w:spacing w:after="0"/>
              <w:jc w:val="center"/>
              <w:rPr>
                <w:lang w:val="en-GB"/>
              </w:rPr>
            </w:pPr>
            <w:r>
              <w:rPr>
                <w:lang w:val="en-GB"/>
              </w:rPr>
              <w:t>-</w:t>
            </w:r>
          </w:p>
        </w:tc>
        <w:tc>
          <w:tcPr>
            <w:tcW w:w="2302" w:type="dxa"/>
            <w:vAlign w:val="center"/>
          </w:tcPr>
          <w:p w14:paraId="410C8526" w14:textId="29691199" w:rsidR="0023041B" w:rsidRDefault="007C2535" w:rsidP="007C2535">
            <w:pPr>
              <w:tabs>
                <w:tab w:val="right" w:leader="dot" w:pos="5670"/>
              </w:tabs>
              <w:spacing w:after="0"/>
              <w:jc w:val="center"/>
              <w:rPr>
                <w:lang w:val="en-GB"/>
              </w:rPr>
            </w:pPr>
            <w:r>
              <w:rPr>
                <w:lang w:val="en-GB"/>
              </w:rPr>
              <w:t>2.5</w:t>
            </w:r>
          </w:p>
        </w:tc>
        <w:tc>
          <w:tcPr>
            <w:tcW w:w="2302" w:type="dxa"/>
            <w:vAlign w:val="center"/>
          </w:tcPr>
          <w:p w14:paraId="185CE0C4" w14:textId="44A17F11"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3E279080" w14:textId="334A158D" w:rsidR="0023041B"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23041B" w14:paraId="618358B6" w14:textId="77777777">
        <w:trPr>
          <w:jc w:val="center"/>
        </w:trPr>
        <w:tc>
          <w:tcPr>
            <w:tcW w:w="2302" w:type="dxa"/>
            <w:vAlign w:val="center"/>
          </w:tcPr>
          <w:p w14:paraId="29C2ADFA" w14:textId="2012B28A" w:rsidR="0023041B" w:rsidRDefault="007C2535" w:rsidP="007C2535">
            <w:pPr>
              <w:tabs>
                <w:tab w:val="right" w:leader="dot" w:pos="5670"/>
              </w:tabs>
              <w:spacing w:after="0"/>
              <w:jc w:val="center"/>
              <w:rPr>
                <w:lang w:val="en-GB"/>
              </w:rPr>
            </w:pPr>
            <w:r>
              <w:rPr>
                <w:lang w:val="en-GB"/>
              </w:rPr>
              <w:t>-</w:t>
            </w:r>
          </w:p>
        </w:tc>
        <w:tc>
          <w:tcPr>
            <w:tcW w:w="2302" w:type="dxa"/>
            <w:vAlign w:val="center"/>
          </w:tcPr>
          <w:p w14:paraId="2C9919B3" w14:textId="064AD79B" w:rsidR="0023041B" w:rsidRDefault="007C2535" w:rsidP="007C2535">
            <w:pPr>
              <w:tabs>
                <w:tab w:val="right" w:leader="dot" w:pos="5670"/>
              </w:tabs>
              <w:spacing w:after="0"/>
              <w:jc w:val="center"/>
              <w:rPr>
                <w:lang w:val="en-GB"/>
              </w:rPr>
            </w:pPr>
            <w:r>
              <w:rPr>
                <w:lang w:val="en-GB"/>
              </w:rPr>
              <w:t>4.5</w:t>
            </w:r>
          </w:p>
        </w:tc>
        <w:tc>
          <w:tcPr>
            <w:tcW w:w="2302" w:type="dxa"/>
            <w:vAlign w:val="center"/>
          </w:tcPr>
          <w:p w14:paraId="087BC59E" w14:textId="02948F8A"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0F58ECDB" w14:textId="3C298463" w:rsidR="0023041B"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23041B" w14:paraId="62FA5CC5" w14:textId="77777777">
        <w:trPr>
          <w:jc w:val="center"/>
        </w:trPr>
        <w:tc>
          <w:tcPr>
            <w:tcW w:w="2302" w:type="dxa"/>
            <w:vAlign w:val="center"/>
          </w:tcPr>
          <w:p w14:paraId="06EF1F14" w14:textId="08581BDF" w:rsidR="0023041B" w:rsidRDefault="007C2535" w:rsidP="007C2535">
            <w:pPr>
              <w:tabs>
                <w:tab w:val="right" w:leader="dot" w:pos="5670"/>
              </w:tabs>
              <w:spacing w:after="0"/>
              <w:jc w:val="center"/>
              <w:rPr>
                <w:lang w:val="en-GB"/>
              </w:rPr>
            </w:pPr>
            <w:r>
              <w:rPr>
                <w:lang w:val="en-GB"/>
              </w:rPr>
              <w:t>-</w:t>
            </w:r>
          </w:p>
        </w:tc>
        <w:tc>
          <w:tcPr>
            <w:tcW w:w="2302" w:type="dxa"/>
            <w:vAlign w:val="center"/>
          </w:tcPr>
          <w:p w14:paraId="1E87F764" w14:textId="736EC9A8" w:rsidR="0023041B" w:rsidRDefault="00B21F57" w:rsidP="007C2535">
            <w:pPr>
              <w:tabs>
                <w:tab w:val="right" w:leader="dot" w:pos="5670"/>
              </w:tabs>
              <w:spacing w:after="0"/>
              <w:jc w:val="center"/>
              <w:rPr>
                <w:lang w:val="en-GB"/>
              </w:rPr>
            </w:pPr>
            <w:r>
              <w:rPr>
                <w:lang w:val="en-GB"/>
              </w:rPr>
              <w:t>6</w:t>
            </w:r>
          </w:p>
        </w:tc>
        <w:tc>
          <w:tcPr>
            <w:tcW w:w="2302" w:type="dxa"/>
            <w:vAlign w:val="center"/>
          </w:tcPr>
          <w:p w14:paraId="612A88D9" w14:textId="185344E0"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37D0DEA6" w14:textId="1FC88C5B" w:rsidR="0023041B"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23041B" w14:paraId="61F14056" w14:textId="77777777">
        <w:trPr>
          <w:jc w:val="center"/>
        </w:trPr>
        <w:tc>
          <w:tcPr>
            <w:tcW w:w="2302" w:type="dxa"/>
            <w:vAlign w:val="center"/>
          </w:tcPr>
          <w:p w14:paraId="39C5E2EF" w14:textId="3731F548" w:rsidR="0023041B" w:rsidRDefault="007C2535" w:rsidP="007C2535">
            <w:pPr>
              <w:tabs>
                <w:tab w:val="right" w:leader="dot" w:pos="5670"/>
              </w:tabs>
              <w:spacing w:after="0"/>
              <w:jc w:val="center"/>
              <w:rPr>
                <w:lang w:val="en-GB"/>
              </w:rPr>
            </w:pPr>
            <w:r>
              <w:rPr>
                <w:lang w:val="en-GB"/>
              </w:rPr>
              <w:t>-</w:t>
            </w:r>
          </w:p>
        </w:tc>
        <w:tc>
          <w:tcPr>
            <w:tcW w:w="2302" w:type="dxa"/>
            <w:vAlign w:val="center"/>
          </w:tcPr>
          <w:p w14:paraId="779FBDD7" w14:textId="67739239" w:rsidR="0023041B" w:rsidRDefault="007C2535" w:rsidP="007C2535">
            <w:pPr>
              <w:tabs>
                <w:tab w:val="right" w:leader="dot" w:pos="5670"/>
              </w:tabs>
              <w:spacing w:after="0"/>
              <w:jc w:val="center"/>
              <w:rPr>
                <w:lang w:val="en-GB"/>
              </w:rPr>
            </w:pPr>
            <w:r>
              <w:rPr>
                <w:lang w:val="en-GB"/>
              </w:rPr>
              <w:t>10</w:t>
            </w:r>
          </w:p>
        </w:tc>
        <w:tc>
          <w:tcPr>
            <w:tcW w:w="2302" w:type="dxa"/>
            <w:vAlign w:val="center"/>
          </w:tcPr>
          <w:p w14:paraId="4642EB33" w14:textId="4D861181" w:rsidR="0023041B" w:rsidRDefault="007C2535" w:rsidP="007C2535">
            <w:pPr>
              <w:tabs>
                <w:tab w:val="right" w:leader="dot" w:pos="5670"/>
              </w:tabs>
              <w:spacing w:after="0"/>
              <w:jc w:val="center"/>
              <w:rPr>
                <w:lang w:val="en-GB"/>
              </w:rPr>
            </w:pPr>
            <w:r>
              <w:rPr>
                <w:lang w:val="en-GB"/>
              </w:rPr>
              <w:t>10.5</w:t>
            </w:r>
          </w:p>
        </w:tc>
        <w:tc>
          <w:tcPr>
            <w:tcW w:w="2302" w:type="dxa"/>
            <w:vAlign w:val="center"/>
          </w:tcPr>
          <w:p w14:paraId="1045D461" w14:textId="6BBD2FFC" w:rsidR="0023041B"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44251E" w14:paraId="3E9DF3E4" w14:textId="77777777">
        <w:trPr>
          <w:jc w:val="center"/>
        </w:trPr>
        <w:tc>
          <w:tcPr>
            <w:tcW w:w="2302" w:type="dxa"/>
            <w:vAlign w:val="center"/>
          </w:tcPr>
          <w:p w14:paraId="7F3E1ECC" w14:textId="129B98A3" w:rsidR="0044251E" w:rsidRDefault="007C2535" w:rsidP="007C2535">
            <w:pPr>
              <w:tabs>
                <w:tab w:val="right" w:leader="dot" w:pos="5670"/>
              </w:tabs>
              <w:spacing w:after="0"/>
              <w:jc w:val="center"/>
              <w:rPr>
                <w:lang w:val="en-GB"/>
              </w:rPr>
            </w:pPr>
            <w:r>
              <w:rPr>
                <w:lang w:val="en-GB"/>
              </w:rPr>
              <w:t>-</w:t>
            </w:r>
          </w:p>
        </w:tc>
        <w:tc>
          <w:tcPr>
            <w:tcW w:w="2302" w:type="dxa"/>
            <w:vAlign w:val="center"/>
          </w:tcPr>
          <w:p w14:paraId="0D30661C" w14:textId="57BD8639" w:rsidR="0044251E" w:rsidRDefault="007C2535" w:rsidP="007C2535">
            <w:pPr>
              <w:tabs>
                <w:tab w:val="right" w:leader="dot" w:pos="5670"/>
              </w:tabs>
              <w:spacing w:after="0"/>
              <w:jc w:val="center"/>
              <w:rPr>
                <w:lang w:val="en-GB"/>
              </w:rPr>
            </w:pPr>
            <w:r>
              <w:rPr>
                <w:lang w:val="en-GB"/>
              </w:rPr>
              <w:t>20</w:t>
            </w:r>
          </w:p>
        </w:tc>
        <w:tc>
          <w:tcPr>
            <w:tcW w:w="2302" w:type="dxa"/>
            <w:vAlign w:val="center"/>
          </w:tcPr>
          <w:p w14:paraId="14C9E62A" w14:textId="2B5A6153" w:rsidR="0044251E" w:rsidRDefault="007C2535" w:rsidP="007C2535">
            <w:pPr>
              <w:tabs>
                <w:tab w:val="right" w:leader="dot" w:pos="5670"/>
              </w:tabs>
              <w:spacing w:after="0"/>
              <w:jc w:val="center"/>
              <w:rPr>
                <w:lang w:val="en-GB"/>
              </w:rPr>
            </w:pPr>
            <w:r>
              <w:rPr>
                <w:lang w:val="en-GB"/>
              </w:rPr>
              <w:t>10.5</w:t>
            </w:r>
          </w:p>
        </w:tc>
        <w:tc>
          <w:tcPr>
            <w:tcW w:w="2302" w:type="dxa"/>
            <w:vAlign w:val="center"/>
          </w:tcPr>
          <w:p w14:paraId="208F9042" w14:textId="53E6C7D6" w:rsidR="0044251E"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44251E" w14:paraId="02ABCDDE" w14:textId="77777777">
        <w:trPr>
          <w:jc w:val="center"/>
        </w:trPr>
        <w:tc>
          <w:tcPr>
            <w:tcW w:w="2302" w:type="dxa"/>
            <w:vAlign w:val="center"/>
          </w:tcPr>
          <w:p w14:paraId="4CA24958" w14:textId="763B51A5" w:rsidR="0044251E" w:rsidRDefault="007C2535" w:rsidP="007C2535">
            <w:pPr>
              <w:tabs>
                <w:tab w:val="right" w:leader="dot" w:pos="5670"/>
              </w:tabs>
              <w:spacing w:after="0"/>
              <w:jc w:val="center"/>
              <w:rPr>
                <w:lang w:val="en-GB"/>
              </w:rPr>
            </w:pPr>
            <w:r>
              <w:rPr>
                <w:lang w:val="en-GB"/>
              </w:rPr>
              <w:t>-</w:t>
            </w:r>
          </w:p>
        </w:tc>
        <w:tc>
          <w:tcPr>
            <w:tcW w:w="2302" w:type="dxa"/>
            <w:vAlign w:val="center"/>
          </w:tcPr>
          <w:p w14:paraId="08E494CE" w14:textId="1CD3280E" w:rsidR="0044251E" w:rsidRDefault="007C2535" w:rsidP="007C2535">
            <w:pPr>
              <w:tabs>
                <w:tab w:val="right" w:leader="dot" w:pos="5670"/>
              </w:tabs>
              <w:spacing w:after="0"/>
              <w:jc w:val="center"/>
              <w:rPr>
                <w:lang w:val="en-GB"/>
              </w:rPr>
            </w:pPr>
            <w:r>
              <w:rPr>
                <w:lang w:val="en-GB"/>
              </w:rPr>
              <w:t>40</w:t>
            </w:r>
          </w:p>
        </w:tc>
        <w:tc>
          <w:tcPr>
            <w:tcW w:w="2302" w:type="dxa"/>
            <w:vAlign w:val="center"/>
          </w:tcPr>
          <w:p w14:paraId="442D6286" w14:textId="4554705D" w:rsidR="0044251E" w:rsidRDefault="007C2535" w:rsidP="007C2535">
            <w:pPr>
              <w:tabs>
                <w:tab w:val="right" w:leader="dot" w:pos="5670"/>
              </w:tabs>
              <w:spacing w:after="0"/>
              <w:jc w:val="center"/>
              <w:rPr>
                <w:lang w:val="en-GB"/>
              </w:rPr>
            </w:pPr>
            <w:r>
              <w:rPr>
                <w:lang w:val="en-GB"/>
              </w:rPr>
              <w:t>10.5</w:t>
            </w:r>
          </w:p>
        </w:tc>
        <w:tc>
          <w:tcPr>
            <w:tcW w:w="2302" w:type="dxa"/>
            <w:vAlign w:val="center"/>
          </w:tcPr>
          <w:p w14:paraId="1C2997A8" w14:textId="578D4F28" w:rsidR="0044251E"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44251E" w14:paraId="70B708DD" w14:textId="77777777">
        <w:trPr>
          <w:jc w:val="center"/>
        </w:trPr>
        <w:tc>
          <w:tcPr>
            <w:tcW w:w="2302" w:type="dxa"/>
            <w:vAlign w:val="center"/>
          </w:tcPr>
          <w:p w14:paraId="14057C37" w14:textId="5CB81C21" w:rsidR="0044251E" w:rsidRDefault="007C2535" w:rsidP="007C2535">
            <w:pPr>
              <w:tabs>
                <w:tab w:val="right" w:leader="dot" w:pos="5670"/>
              </w:tabs>
              <w:spacing w:after="0"/>
              <w:jc w:val="center"/>
              <w:rPr>
                <w:lang w:val="en-GB"/>
              </w:rPr>
            </w:pPr>
            <w:r>
              <w:rPr>
                <w:lang w:val="en-GB"/>
              </w:rPr>
              <w:t>-</w:t>
            </w:r>
          </w:p>
        </w:tc>
        <w:tc>
          <w:tcPr>
            <w:tcW w:w="2302" w:type="dxa"/>
            <w:vAlign w:val="center"/>
          </w:tcPr>
          <w:p w14:paraId="317B1729" w14:textId="6BB4516A" w:rsidR="0044251E" w:rsidRDefault="007C2535" w:rsidP="007C2535">
            <w:pPr>
              <w:tabs>
                <w:tab w:val="right" w:leader="dot" w:pos="5670"/>
              </w:tabs>
              <w:spacing w:after="0"/>
              <w:jc w:val="center"/>
              <w:rPr>
                <w:lang w:val="en-GB"/>
              </w:rPr>
            </w:pPr>
            <w:r>
              <w:rPr>
                <w:lang w:val="en-GB"/>
              </w:rPr>
              <w:t>50</w:t>
            </w:r>
          </w:p>
        </w:tc>
        <w:tc>
          <w:tcPr>
            <w:tcW w:w="2302" w:type="dxa"/>
            <w:vAlign w:val="center"/>
          </w:tcPr>
          <w:p w14:paraId="5A344DD2" w14:textId="53677700" w:rsidR="0044251E" w:rsidRDefault="007C2535" w:rsidP="007C2535">
            <w:pPr>
              <w:tabs>
                <w:tab w:val="right" w:leader="dot" w:pos="5670"/>
              </w:tabs>
              <w:spacing w:after="0"/>
              <w:jc w:val="center"/>
              <w:rPr>
                <w:lang w:val="en-GB"/>
              </w:rPr>
            </w:pPr>
            <w:r>
              <w:rPr>
                <w:lang w:val="en-GB"/>
              </w:rPr>
              <w:t>10.5</w:t>
            </w:r>
          </w:p>
        </w:tc>
        <w:tc>
          <w:tcPr>
            <w:tcW w:w="2302" w:type="dxa"/>
            <w:vAlign w:val="center"/>
          </w:tcPr>
          <w:p w14:paraId="239A4789" w14:textId="63229961" w:rsidR="0044251E"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7C2535" w14:paraId="7751832A" w14:textId="77777777">
        <w:trPr>
          <w:jc w:val="center"/>
        </w:trPr>
        <w:tc>
          <w:tcPr>
            <w:tcW w:w="2302" w:type="dxa"/>
            <w:vAlign w:val="center"/>
          </w:tcPr>
          <w:p w14:paraId="243B38A0" w14:textId="1E1BFB20" w:rsidR="007C2535" w:rsidRDefault="007C2535" w:rsidP="007C2535">
            <w:pPr>
              <w:tabs>
                <w:tab w:val="right" w:leader="dot" w:pos="5670"/>
              </w:tabs>
              <w:spacing w:after="0"/>
              <w:jc w:val="center"/>
              <w:rPr>
                <w:lang w:val="en-GB"/>
              </w:rPr>
            </w:pPr>
            <w:r>
              <w:rPr>
                <w:lang w:val="en-GB"/>
              </w:rPr>
              <w:t>-</w:t>
            </w:r>
          </w:p>
        </w:tc>
        <w:tc>
          <w:tcPr>
            <w:tcW w:w="2302" w:type="dxa"/>
            <w:vAlign w:val="center"/>
          </w:tcPr>
          <w:p w14:paraId="0EF809E0" w14:textId="7FA42F6A" w:rsidR="007C2535" w:rsidRDefault="007C2535" w:rsidP="007C2535">
            <w:pPr>
              <w:tabs>
                <w:tab w:val="right" w:leader="dot" w:pos="5670"/>
              </w:tabs>
              <w:spacing w:after="0"/>
              <w:jc w:val="center"/>
              <w:rPr>
                <w:lang w:val="en-GB"/>
              </w:rPr>
            </w:pPr>
            <w:r>
              <w:rPr>
                <w:lang w:val="en-GB"/>
              </w:rPr>
              <w:t>90</w:t>
            </w:r>
          </w:p>
        </w:tc>
        <w:tc>
          <w:tcPr>
            <w:tcW w:w="2302" w:type="dxa"/>
            <w:vAlign w:val="center"/>
          </w:tcPr>
          <w:p w14:paraId="5C9F8F3F" w14:textId="434D2553" w:rsidR="007C2535" w:rsidRDefault="007C2535" w:rsidP="007C2535">
            <w:pPr>
              <w:tabs>
                <w:tab w:val="right" w:leader="dot" w:pos="5670"/>
              </w:tabs>
              <w:spacing w:after="0"/>
              <w:jc w:val="center"/>
              <w:rPr>
                <w:lang w:val="en-GB"/>
              </w:rPr>
            </w:pPr>
            <w:r>
              <w:rPr>
                <w:lang w:val="en-GB"/>
              </w:rPr>
              <w:t>10.5</w:t>
            </w:r>
          </w:p>
        </w:tc>
        <w:tc>
          <w:tcPr>
            <w:tcW w:w="2302" w:type="dxa"/>
            <w:vAlign w:val="center"/>
          </w:tcPr>
          <w:p w14:paraId="7047388E" w14:textId="41631500" w:rsidR="007C2535"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7C2535" w14:paraId="7878BF6B" w14:textId="77777777">
        <w:trPr>
          <w:jc w:val="center"/>
        </w:trPr>
        <w:tc>
          <w:tcPr>
            <w:tcW w:w="2302" w:type="dxa"/>
            <w:vAlign w:val="center"/>
          </w:tcPr>
          <w:p w14:paraId="2BE68C53" w14:textId="0B307BAB" w:rsidR="007C2535" w:rsidRDefault="007C2535" w:rsidP="007C2535">
            <w:pPr>
              <w:tabs>
                <w:tab w:val="right" w:leader="dot" w:pos="5670"/>
              </w:tabs>
              <w:spacing w:after="0"/>
              <w:jc w:val="center"/>
              <w:rPr>
                <w:lang w:val="en-GB"/>
              </w:rPr>
            </w:pPr>
            <w:r>
              <w:rPr>
                <w:lang w:val="en-GB"/>
              </w:rPr>
              <w:t>-</w:t>
            </w:r>
          </w:p>
        </w:tc>
        <w:tc>
          <w:tcPr>
            <w:tcW w:w="2302" w:type="dxa"/>
            <w:vAlign w:val="center"/>
          </w:tcPr>
          <w:p w14:paraId="46A2223F" w14:textId="58BBE287" w:rsidR="007C2535" w:rsidRDefault="007C2535" w:rsidP="007C2535">
            <w:pPr>
              <w:tabs>
                <w:tab w:val="right" w:leader="dot" w:pos="5670"/>
              </w:tabs>
              <w:spacing w:after="0"/>
              <w:jc w:val="center"/>
              <w:rPr>
                <w:lang w:val="en-GB"/>
              </w:rPr>
            </w:pPr>
            <w:r>
              <w:rPr>
                <w:lang w:val="en-GB"/>
              </w:rPr>
              <w:t>100</w:t>
            </w:r>
          </w:p>
        </w:tc>
        <w:tc>
          <w:tcPr>
            <w:tcW w:w="2302" w:type="dxa"/>
            <w:vAlign w:val="center"/>
          </w:tcPr>
          <w:p w14:paraId="55089969" w14:textId="019DB154" w:rsidR="007C2535" w:rsidRDefault="007C2535" w:rsidP="007C2535">
            <w:pPr>
              <w:tabs>
                <w:tab w:val="right" w:leader="dot" w:pos="5670"/>
              </w:tabs>
              <w:spacing w:after="0"/>
              <w:jc w:val="center"/>
              <w:rPr>
                <w:lang w:val="en-GB"/>
              </w:rPr>
            </w:pPr>
            <w:r>
              <w:rPr>
                <w:lang w:val="en-GB"/>
              </w:rPr>
              <w:t>10.5</w:t>
            </w:r>
          </w:p>
        </w:tc>
        <w:tc>
          <w:tcPr>
            <w:tcW w:w="2302" w:type="dxa"/>
            <w:vAlign w:val="center"/>
          </w:tcPr>
          <w:p w14:paraId="45F238C5" w14:textId="11297705" w:rsidR="007C2535" w:rsidRDefault="007C2535" w:rsidP="007C2535">
            <w:pPr>
              <w:tabs>
                <w:tab w:val="right" w:leader="dot" w:pos="5670"/>
              </w:tabs>
              <w:spacing w:after="0"/>
              <w:jc w:val="center"/>
              <w:rPr>
                <w:lang w:val="en-GB"/>
              </w:rPr>
            </w:pPr>
            <w:proofErr w:type="spellStart"/>
            <w:r>
              <w:rPr>
                <w:lang w:val="en-GB"/>
              </w:rPr>
              <w:t>Hommel</w:t>
            </w:r>
            <w:proofErr w:type="spellEnd"/>
            <w:r>
              <w:rPr>
                <w:lang w:val="en-GB"/>
              </w:rPr>
              <w:t xml:space="preserve"> </w:t>
            </w:r>
            <w:proofErr w:type="spellStart"/>
            <w:r>
              <w:rPr>
                <w:lang w:val="en-GB"/>
              </w:rPr>
              <w:t>Werke</w:t>
            </w:r>
            <w:proofErr w:type="spellEnd"/>
          </w:p>
        </w:tc>
      </w:tr>
      <w:tr w:rsidR="007C2535" w14:paraId="35AEAA82" w14:textId="77777777">
        <w:trPr>
          <w:jc w:val="center"/>
        </w:trPr>
        <w:tc>
          <w:tcPr>
            <w:tcW w:w="2302" w:type="dxa"/>
            <w:vAlign w:val="center"/>
          </w:tcPr>
          <w:p w14:paraId="63E205D1" w14:textId="5E04F303" w:rsidR="007C2535" w:rsidRDefault="007C2535" w:rsidP="007C2535">
            <w:pPr>
              <w:tabs>
                <w:tab w:val="right" w:leader="dot" w:pos="5670"/>
              </w:tabs>
              <w:spacing w:after="0"/>
              <w:jc w:val="center"/>
              <w:rPr>
                <w:lang w:val="en-GB"/>
              </w:rPr>
            </w:pPr>
            <w:r>
              <w:rPr>
                <w:lang w:val="en-GB"/>
              </w:rPr>
              <w:t>87058</w:t>
            </w:r>
          </w:p>
        </w:tc>
        <w:tc>
          <w:tcPr>
            <w:tcW w:w="2302" w:type="dxa"/>
            <w:vAlign w:val="center"/>
          </w:tcPr>
          <w:p w14:paraId="71060262" w14:textId="08D00948" w:rsidR="007C2535" w:rsidRDefault="007C2535" w:rsidP="007C2535">
            <w:pPr>
              <w:tabs>
                <w:tab w:val="right" w:leader="dot" w:pos="5670"/>
              </w:tabs>
              <w:spacing w:after="0"/>
              <w:jc w:val="center"/>
              <w:rPr>
                <w:lang w:val="en-GB"/>
              </w:rPr>
            </w:pPr>
            <w:r>
              <w:rPr>
                <w:lang w:val="en-GB"/>
              </w:rPr>
              <w:t>125</w:t>
            </w:r>
          </w:p>
        </w:tc>
        <w:tc>
          <w:tcPr>
            <w:tcW w:w="2302" w:type="dxa"/>
            <w:vAlign w:val="center"/>
          </w:tcPr>
          <w:p w14:paraId="0E96532E" w14:textId="4E15C600" w:rsidR="007C2535" w:rsidRDefault="007C2535" w:rsidP="007C2535">
            <w:pPr>
              <w:tabs>
                <w:tab w:val="right" w:leader="dot" w:pos="5670"/>
              </w:tabs>
              <w:spacing w:after="0"/>
              <w:jc w:val="center"/>
              <w:rPr>
                <w:lang w:val="en-GB"/>
              </w:rPr>
            </w:pPr>
            <w:r>
              <w:rPr>
                <w:lang w:val="en-GB"/>
              </w:rPr>
              <w:t>11.2</w:t>
            </w:r>
          </w:p>
        </w:tc>
        <w:tc>
          <w:tcPr>
            <w:tcW w:w="2302" w:type="dxa"/>
            <w:vAlign w:val="center"/>
          </w:tcPr>
          <w:p w14:paraId="3801BCA4" w14:textId="3C48119A" w:rsidR="007C2535" w:rsidRDefault="007C2535" w:rsidP="007C2535">
            <w:pPr>
              <w:tabs>
                <w:tab w:val="right" w:leader="dot" w:pos="5670"/>
              </w:tabs>
              <w:spacing w:after="0"/>
              <w:jc w:val="center"/>
              <w:rPr>
                <w:lang w:val="en-GB"/>
              </w:rPr>
            </w:pPr>
            <w:r>
              <w:rPr>
                <w:lang w:val="en-GB"/>
              </w:rPr>
              <w:t>Kolb &amp; Baumann</w:t>
            </w:r>
          </w:p>
        </w:tc>
      </w:tr>
      <w:tr w:rsidR="007C2535" w14:paraId="56EBB880" w14:textId="77777777">
        <w:trPr>
          <w:jc w:val="center"/>
        </w:trPr>
        <w:tc>
          <w:tcPr>
            <w:tcW w:w="2302" w:type="dxa"/>
            <w:vAlign w:val="center"/>
          </w:tcPr>
          <w:p w14:paraId="4BFFB4F5" w14:textId="7B6ADFB9" w:rsidR="007C2535" w:rsidRDefault="007C2535" w:rsidP="007C2535">
            <w:pPr>
              <w:tabs>
                <w:tab w:val="right" w:leader="dot" w:pos="5670"/>
              </w:tabs>
              <w:spacing w:after="0"/>
              <w:jc w:val="center"/>
              <w:rPr>
                <w:lang w:val="en-GB"/>
              </w:rPr>
            </w:pPr>
            <w:r>
              <w:rPr>
                <w:lang w:val="en-GB"/>
              </w:rPr>
              <w:t>87405</w:t>
            </w:r>
          </w:p>
        </w:tc>
        <w:tc>
          <w:tcPr>
            <w:tcW w:w="2302" w:type="dxa"/>
            <w:vAlign w:val="center"/>
          </w:tcPr>
          <w:p w14:paraId="2BCDFC7D" w14:textId="2C11EAAE" w:rsidR="007C2535" w:rsidRDefault="007C2535" w:rsidP="007C2535">
            <w:pPr>
              <w:tabs>
                <w:tab w:val="right" w:leader="dot" w:pos="5670"/>
              </w:tabs>
              <w:spacing w:after="0"/>
              <w:jc w:val="center"/>
              <w:rPr>
                <w:lang w:val="en-GB"/>
              </w:rPr>
            </w:pPr>
            <w:r>
              <w:rPr>
                <w:lang w:val="en-GB"/>
              </w:rPr>
              <w:t>200</w:t>
            </w:r>
          </w:p>
        </w:tc>
        <w:tc>
          <w:tcPr>
            <w:tcW w:w="2302" w:type="dxa"/>
            <w:vAlign w:val="center"/>
          </w:tcPr>
          <w:p w14:paraId="185C06F4" w14:textId="3459C957" w:rsidR="007C2535" w:rsidRDefault="007C2535" w:rsidP="007C2535">
            <w:pPr>
              <w:tabs>
                <w:tab w:val="right" w:leader="dot" w:pos="5670"/>
              </w:tabs>
              <w:spacing w:after="0"/>
              <w:jc w:val="center"/>
              <w:rPr>
                <w:lang w:val="en-GB"/>
              </w:rPr>
            </w:pPr>
            <w:r>
              <w:rPr>
                <w:lang w:val="en-GB"/>
              </w:rPr>
              <w:t>11.2</w:t>
            </w:r>
          </w:p>
        </w:tc>
        <w:tc>
          <w:tcPr>
            <w:tcW w:w="2302" w:type="dxa"/>
            <w:vAlign w:val="center"/>
          </w:tcPr>
          <w:p w14:paraId="1D837351" w14:textId="14556CB6" w:rsidR="007C2535" w:rsidRDefault="007C2535" w:rsidP="007C2535">
            <w:pPr>
              <w:tabs>
                <w:tab w:val="right" w:leader="dot" w:pos="5670"/>
              </w:tabs>
              <w:spacing w:after="0"/>
              <w:jc w:val="center"/>
              <w:rPr>
                <w:lang w:val="en-GB"/>
              </w:rPr>
            </w:pPr>
            <w:r>
              <w:rPr>
                <w:lang w:val="en-GB"/>
              </w:rPr>
              <w:t>Kolb &amp; Baumann</w:t>
            </w:r>
          </w:p>
        </w:tc>
      </w:tr>
      <w:tr w:rsidR="007C2535" w14:paraId="6F269847" w14:textId="77777777">
        <w:trPr>
          <w:jc w:val="center"/>
        </w:trPr>
        <w:tc>
          <w:tcPr>
            <w:tcW w:w="2302" w:type="dxa"/>
            <w:vAlign w:val="center"/>
          </w:tcPr>
          <w:p w14:paraId="63EA9AB6" w14:textId="2E9F82BF" w:rsidR="007C2535" w:rsidRDefault="007C2535" w:rsidP="007C2535">
            <w:pPr>
              <w:tabs>
                <w:tab w:val="right" w:leader="dot" w:pos="5670"/>
              </w:tabs>
              <w:spacing w:after="0"/>
              <w:jc w:val="center"/>
              <w:rPr>
                <w:lang w:val="en-GB"/>
              </w:rPr>
            </w:pPr>
            <w:r>
              <w:rPr>
                <w:lang w:val="en-GB"/>
              </w:rPr>
              <w:t>87981</w:t>
            </w:r>
          </w:p>
        </w:tc>
        <w:tc>
          <w:tcPr>
            <w:tcW w:w="2302" w:type="dxa"/>
            <w:vAlign w:val="center"/>
          </w:tcPr>
          <w:p w14:paraId="3A3E15EE" w14:textId="36ACE104" w:rsidR="007C2535" w:rsidRDefault="007C2535" w:rsidP="007C2535">
            <w:pPr>
              <w:tabs>
                <w:tab w:val="right" w:leader="dot" w:pos="5670"/>
              </w:tabs>
              <w:spacing w:after="0"/>
              <w:jc w:val="center"/>
              <w:rPr>
                <w:lang w:val="en-GB"/>
              </w:rPr>
            </w:pPr>
            <w:r>
              <w:rPr>
                <w:lang w:val="en-GB"/>
              </w:rPr>
              <w:t>500</w:t>
            </w:r>
          </w:p>
        </w:tc>
        <w:tc>
          <w:tcPr>
            <w:tcW w:w="2302" w:type="dxa"/>
            <w:vAlign w:val="center"/>
          </w:tcPr>
          <w:p w14:paraId="7ADC0ED1" w14:textId="738DD230" w:rsidR="007C2535" w:rsidRDefault="007C2535" w:rsidP="007C2535">
            <w:pPr>
              <w:tabs>
                <w:tab w:val="right" w:leader="dot" w:pos="5670"/>
              </w:tabs>
              <w:spacing w:after="0"/>
              <w:jc w:val="center"/>
              <w:rPr>
                <w:lang w:val="en-GB"/>
              </w:rPr>
            </w:pPr>
            <w:r>
              <w:rPr>
                <w:lang w:val="en-GB"/>
              </w:rPr>
              <w:t>11.2</w:t>
            </w:r>
          </w:p>
        </w:tc>
        <w:tc>
          <w:tcPr>
            <w:tcW w:w="2302" w:type="dxa"/>
            <w:vAlign w:val="center"/>
          </w:tcPr>
          <w:p w14:paraId="67317371" w14:textId="2C383F8F" w:rsidR="007C2535" w:rsidRDefault="007C2535" w:rsidP="007C2535">
            <w:pPr>
              <w:tabs>
                <w:tab w:val="right" w:leader="dot" w:pos="5670"/>
              </w:tabs>
              <w:spacing w:after="0"/>
              <w:jc w:val="center"/>
              <w:rPr>
                <w:lang w:val="en-GB"/>
              </w:rPr>
            </w:pPr>
            <w:r>
              <w:rPr>
                <w:lang w:val="en-GB"/>
              </w:rPr>
              <w:t>Kolb &amp; Baumann</w:t>
            </w:r>
          </w:p>
        </w:tc>
      </w:tr>
    </w:tbl>
    <w:p w14:paraId="6E030654" w14:textId="161BBE85" w:rsidR="00EE7B85" w:rsidRDefault="00EE7B85" w:rsidP="00EE7B85">
      <w:pPr>
        <w:tabs>
          <w:tab w:val="right" w:pos="9356"/>
        </w:tabs>
        <w:ind w:right="4"/>
      </w:pPr>
      <w:bookmarkStart w:id="32" w:name="_Toc104975090"/>
      <w:bookmarkStart w:id="33" w:name="_Toc104979364"/>
      <w:bookmarkStart w:id="34" w:name="_Toc104981373"/>
      <w:r>
        <w:t xml:space="preserve">The coefficients of thermal expansion given in </w:t>
      </w:r>
      <w:r>
        <w:fldChar w:fldCharType="begin"/>
      </w:r>
      <w:r>
        <w:instrText xml:space="preserve"> REF _Ref105402667 \h </w:instrText>
      </w:r>
      <w:r>
        <w:fldChar w:fldCharType="separate"/>
      </w:r>
      <w:r w:rsidR="00442AC2">
        <w:rPr>
          <w:lang w:val="en-GB"/>
        </w:rPr>
        <w:t xml:space="preserve">Table </w:t>
      </w:r>
      <w:r w:rsidR="00442AC2">
        <w:rPr>
          <w:noProof/>
          <w:lang w:val="en-GB"/>
        </w:rPr>
        <w:t>3</w:t>
      </w:r>
      <w:r>
        <w:fldChar w:fldCharType="end"/>
      </w:r>
      <w:r>
        <w:t xml:space="preserve"> are those given by the manufacturer and should be used as such. </w:t>
      </w:r>
    </w:p>
    <w:p w14:paraId="5A14595F" w14:textId="77777777" w:rsidR="00F5441A" w:rsidRDefault="00F5441A" w:rsidP="00EE7B85">
      <w:pPr>
        <w:tabs>
          <w:tab w:val="right" w:pos="9356"/>
        </w:tabs>
        <w:ind w:right="4"/>
      </w:pPr>
    </w:p>
    <w:p w14:paraId="33DE6E4D" w14:textId="77777777" w:rsidR="00F5441A" w:rsidRDefault="00F5441A" w:rsidP="000F4A66">
      <w:pPr>
        <w:keepNext/>
        <w:tabs>
          <w:tab w:val="right" w:pos="9356"/>
        </w:tabs>
        <w:ind w:right="4"/>
        <w:jc w:val="center"/>
      </w:pPr>
      <w:r>
        <w:rPr>
          <w:noProof/>
          <w:lang w:val="en-CA" w:eastAsia="en-CA"/>
        </w:rPr>
        <w:drawing>
          <wp:inline distT="0" distB="0" distL="0" distR="0" wp14:anchorId="499B9023" wp14:editId="31A07945">
            <wp:extent cx="5926455" cy="1965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0456_cropped.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926455" cy="1965960"/>
                    </a:xfrm>
                    <a:prstGeom prst="rect">
                      <a:avLst/>
                    </a:prstGeom>
                  </pic:spPr>
                </pic:pic>
              </a:graphicData>
            </a:graphic>
          </wp:inline>
        </w:drawing>
      </w:r>
    </w:p>
    <w:p w14:paraId="59B5759D" w14:textId="36DA3977" w:rsidR="00F5441A" w:rsidRDefault="00F5441A" w:rsidP="000F4A66">
      <w:pPr>
        <w:pStyle w:val="Caption"/>
        <w:jc w:val="center"/>
        <w:rPr>
          <w:lang w:val="en-GB"/>
        </w:rPr>
      </w:pPr>
      <w:r>
        <w:t xml:space="preserve">Figure </w:t>
      </w:r>
      <w:r>
        <w:fldChar w:fldCharType="begin"/>
      </w:r>
      <w:r>
        <w:instrText xml:space="preserve"> SEQ Figure \* ARABIC </w:instrText>
      </w:r>
      <w:r>
        <w:fldChar w:fldCharType="separate"/>
      </w:r>
      <w:r w:rsidR="00442AC2">
        <w:rPr>
          <w:noProof/>
        </w:rPr>
        <w:t>2</w:t>
      </w:r>
      <w:r>
        <w:fldChar w:fldCharType="end"/>
      </w:r>
      <w:r>
        <w:t>: Comparison artifacts</w:t>
      </w:r>
    </w:p>
    <w:p w14:paraId="38DC0C08" w14:textId="77777777" w:rsidR="0023041B" w:rsidRDefault="0023041B" w:rsidP="007A255B">
      <w:pPr>
        <w:pStyle w:val="Heading1"/>
      </w:pPr>
      <w:r>
        <w:t>Measuring instructions</w:t>
      </w:r>
      <w:bookmarkEnd w:id="32"/>
      <w:bookmarkEnd w:id="33"/>
      <w:bookmarkEnd w:id="34"/>
    </w:p>
    <w:p w14:paraId="6CC67196" w14:textId="77777777" w:rsidR="005B3C21" w:rsidRDefault="005B3C21">
      <w:pPr>
        <w:pStyle w:val="Heading2"/>
      </w:pPr>
      <w:bookmarkStart w:id="35" w:name="_Toc104975091"/>
      <w:bookmarkStart w:id="36" w:name="_Toc104979365"/>
      <w:bookmarkStart w:id="37" w:name="_Toc104981374"/>
      <w:r>
        <w:t>Handling the artefact</w:t>
      </w:r>
      <w:bookmarkEnd w:id="35"/>
      <w:bookmarkEnd w:id="36"/>
      <w:bookmarkEnd w:id="37"/>
    </w:p>
    <w:p w14:paraId="140069CD" w14:textId="29CC8489" w:rsidR="005B3C21" w:rsidRPr="005B3C21" w:rsidRDefault="005B3C21" w:rsidP="005B3C21">
      <w:pPr>
        <w:rPr>
          <w:lang w:val="en-GB"/>
        </w:rPr>
      </w:pPr>
      <w:r w:rsidRPr="005B3C21">
        <w:rPr>
          <w:lang w:val="en-GB"/>
        </w:rPr>
        <w:t xml:space="preserve">The gauge blocks should only be handled by authorized persons and stored in such a way as to prevent damage. Before making </w:t>
      </w:r>
      <w:r w:rsidR="008902C0">
        <w:rPr>
          <w:lang w:val="en-GB"/>
        </w:rPr>
        <w:t>any</w:t>
      </w:r>
      <w:r w:rsidRPr="005B3C21">
        <w:rPr>
          <w:lang w:val="en-GB"/>
        </w:rPr>
        <w:t xml:space="preserve"> measurements, the gauge blocks </w:t>
      </w:r>
      <w:r w:rsidR="006778CF">
        <w:rPr>
          <w:lang w:val="en-GB"/>
        </w:rPr>
        <w:t>must</w:t>
      </w:r>
      <w:r w:rsidRPr="005B3C21">
        <w:rPr>
          <w:lang w:val="en-GB"/>
        </w:rPr>
        <w:t xml:space="preserve"> be checked to verify that their measuring surfaces are not damaged and do not present severe scratches and/or rust that may affect the measurement result. The condition of the blocks before measurement should be registered in the form provided in appendix B. Laboratories should attempt to measure all gauge blocks unless doing so would damage their equipment. If a gauge block will not wring readily, the participant shall inform the pilot, </w:t>
      </w:r>
      <w:r w:rsidR="006778CF">
        <w:rPr>
          <w:lang w:val="en-GB"/>
        </w:rPr>
        <w:t>identifying the affected</w:t>
      </w:r>
      <w:r w:rsidRPr="005B3C21">
        <w:rPr>
          <w:lang w:val="en-GB"/>
        </w:rPr>
        <w:t xml:space="preserve"> gauge block and face.</w:t>
      </w:r>
      <w:r w:rsidR="006778CF">
        <w:rPr>
          <w:lang w:val="en-GB"/>
        </w:rPr>
        <w:t xml:space="preserve"> No participant shall try to re</w:t>
      </w:r>
      <w:r w:rsidRPr="005B3C21">
        <w:rPr>
          <w:lang w:val="en-GB"/>
        </w:rPr>
        <w:t>finish</w:t>
      </w:r>
      <w:r w:rsidR="006778CF">
        <w:rPr>
          <w:lang w:val="en-GB"/>
        </w:rPr>
        <w:t xml:space="preserve"> or repair</w:t>
      </w:r>
      <w:r w:rsidRPr="005B3C21">
        <w:rPr>
          <w:lang w:val="en-GB"/>
        </w:rPr>
        <w:t xml:space="preserve"> measuring faces by burring, lapping, stoning, or </w:t>
      </w:r>
      <w:r w:rsidR="006778CF">
        <w:rPr>
          <w:lang w:val="en-GB"/>
        </w:rPr>
        <w:t>any other method</w:t>
      </w:r>
      <w:r w:rsidRPr="005B3C21">
        <w:rPr>
          <w:lang w:val="en-GB"/>
        </w:rPr>
        <w:t>. The measurement of the face</w:t>
      </w:r>
      <w:r w:rsidR="006778CF">
        <w:rPr>
          <w:lang w:val="en-GB"/>
        </w:rPr>
        <w:t>s</w:t>
      </w:r>
      <w:r w:rsidRPr="005B3C21">
        <w:rPr>
          <w:lang w:val="en-GB"/>
        </w:rPr>
        <w:t xml:space="preserve"> concerned shall be omitted</w:t>
      </w:r>
      <w:r w:rsidR="006778CF">
        <w:rPr>
          <w:lang w:val="en-GB"/>
        </w:rPr>
        <w:t xml:space="preserve"> if necessary</w:t>
      </w:r>
      <w:r w:rsidRPr="005B3C21">
        <w:rPr>
          <w:lang w:val="en-GB"/>
        </w:rPr>
        <w:t>.</w:t>
      </w:r>
    </w:p>
    <w:p w14:paraId="6EE79CEF" w14:textId="2F9C3323" w:rsidR="005B3C21" w:rsidRPr="005B3C21" w:rsidRDefault="00B71F00" w:rsidP="005B3C21">
      <w:pPr>
        <w:rPr>
          <w:lang w:val="en-GB"/>
        </w:rPr>
      </w:pPr>
      <w:r>
        <w:rPr>
          <w:lang w:val="en-GB"/>
        </w:rPr>
        <w:t>Measurements may only be performed using equipment normally used to offer the relevant CMC service. In case of multiple CMC services in this area, only the service/equipment with the smallest uncertainty should be used, unless the pilot and other participants agree to allow additional instruments to be used; in which case, only the results of the instrument/service with the smallest uncertai</w:t>
      </w:r>
      <w:r w:rsidR="006778CF">
        <w:rPr>
          <w:lang w:val="en-GB"/>
        </w:rPr>
        <w:t>nty may contribute to the KCRV.</w:t>
      </w:r>
      <w:r>
        <w:rPr>
          <w:lang w:val="en-GB"/>
        </w:rPr>
        <w:t xml:space="preserve"> </w:t>
      </w:r>
      <w:r w:rsidR="005B3C21" w:rsidRPr="005B3C21">
        <w:rPr>
          <w:lang w:val="en-GB"/>
        </w:rPr>
        <w:t xml:space="preserve">No other measurements are to be attempted by the participants and the gauge blocks should not be used for any purpose other than </w:t>
      </w:r>
      <w:r w:rsidR="006778CF">
        <w:rPr>
          <w:lang w:val="en-GB"/>
        </w:rPr>
        <w:t xml:space="preserve">the comparison </w:t>
      </w:r>
      <w:r w:rsidR="005B3C21" w:rsidRPr="005B3C21">
        <w:rPr>
          <w:lang w:val="en-GB"/>
        </w:rPr>
        <w:t>described in this document. The gauge blocks may not be given to any party other than the participants in the comparison.</w:t>
      </w:r>
    </w:p>
    <w:p w14:paraId="467C7742" w14:textId="5C7F4B13" w:rsidR="005B3C21" w:rsidRPr="005B3C21" w:rsidRDefault="005B3C21" w:rsidP="005B3C21">
      <w:pPr>
        <w:rPr>
          <w:lang w:val="en-GB"/>
        </w:rPr>
      </w:pPr>
      <w:r w:rsidRPr="005B3C21">
        <w:rPr>
          <w:lang w:val="en-GB"/>
        </w:rPr>
        <w:t xml:space="preserve">The gauge blocks should be examined before despatch and any change in condition during the measurement at each laboratory should be communicated to the pilot laboratory. After the measurements, the gauge blocks must be cleaned and </w:t>
      </w:r>
      <w:r w:rsidR="006778CF">
        <w:rPr>
          <w:lang w:val="en-GB"/>
        </w:rPr>
        <w:t>oiled or greased</w:t>
      </w:r>
      <w:r w:rsidRPr="005B3C21">
        <w:rPr>
          <w:lang w:val="en-GB"/>
        </w:rPr>
        <w:t>. Ensure that the content of the package is complete before shipment. Always use the original packaging</w:t>
      </w:r>
      <w:r>
        <w:rPr>
          <w:lang w:val="en-GB"/>
        </w:rPr>
        <w:t>.</w:t>
      </w:r>
    </w:p>
    <w:p w14:paraId="2FF7F153" w14:textId="77777777" w:rsidR="005B3C21" w:rsidRDefault="005B3C21">
      <w:pPr>
        <w:pStyle w:val="Heading2"/>
      </w:pPr>
      <w:bookmarkStart w:id="38" w:name="_Toc104975092"/>
      <w:bookmarkStart w:id="39" w:name="_Toc104979366"/>
      <w:bookmarkStart w:id="40" w:name="_Toc104981375"/>
      <w:r>
        <w:lastRenderedPageBreak/>
        <w:t>Traceability</w:t>
      </w:r>
      <w:bookmarkEnd w:id="38"/>
      <w:bookmarkEnd w:id="39"/>
      <w:bookmarkEnd w:id="40"/>
    </w:p>
    <w:p w14:paraId="55F1C887" w14:textId="77777777" w:rsidR="00190FDE" w:rsidRPr="00190FDE" w:rsidRDefault="00190FDE" w:rsidP="00190FDE">
      <w:pPr>
        <w:rPr>
          <w:lang w:val="en-GB"/>
        </w:rPr>
      </w:pPr>
      <w:r w:rsidRPr="001222F8">
        <w:rPr>
          <w:lang w:val="en-GB"/>
        </w:rPr>
        <w:t xml:space="preserve">Length measurements should be traceable to the latest realisation of the metre as set out in </w:t>
      </w:r>
      <w:r>
        <w:rPr>
          <w:lang w:val="en-GB"/>
        </w:rPr>
        <w:t>the current “</w:t>
      </w:r>
      <w:proofErr w:type="spellStart"/>
      <w:r w:rsidRPr="00A11237">
        <w:rPr>
          <w:i/>
          <w:lang w:val="en-GB"/>
        </w:rPr>
        <w:t>Mise</w:t>
      </w:r>
      <w:proofErr w:type="spellEnd"/>
      <w:r w:rsidRPr="00A11237">
        <w:rPr>
          <w:i/>
          <w:lang w:val="en-GB"/>
        </w:rPr>
        <w:t xml:space="preserve"> en </w:t>
      </w:r>
      <w:proofErr w:type="spellStart"/>
      <w:r w:rsidRPr="00A11237">
        <w:rPr>
          <w:i/>
          <w:lang w:val="en-GB"/>
        </w:rPr>
        <w:t>Pratique</w:t>
      </w:r>
      <w:proofErr w:type="spellEnd"/>
      <w:r>
        <w:rPr>
          <w:lang w:val="en-GB"/>
        </w:rPr>
        <w:t xml:space="preserve">”. </w:t>
      </w:r>
      <w:r w:rsidRPr="001222F8">
        <w:rPr>
          <w:lang w:val="en-GB"/>
        </w:rPr>
        <w:t>Temperature measurements should be made using the International Temperature Scale of 1990 (ITS-90)</w:t>
      </w:r>
      <w:r>
        <w:rPr>
          <w:lang w:val="en-GB"/>
        </w:rPr>
        <w:t>.</w:t>
      </w:r>
    </w:p>
    <w:p w14:paraId="37A6D8E8" w14:textId="77777777" w:rsidR="0023041B" w:rsidRDefault="0023041B">
      <w:pPr>
        <w:pStyle w:val="Heading2"/>
      </w:pPr>
      <w:bookmarkStart w:id="41" w:name="_Toc104975093"/>
      <w:bookmarkStart w:id="42" w:name="_Toc104979367"/>
      <w:bookmarkStart w:id="43" w:name="_Toc104981376"/>
      <w:proofErr w:type="spellStart"/>
      <w:r>
        <w:t>Measurands</w:t>
      </w:r>
      <w:bookmarkEnd w:id="41"/>
      <w:bookmarkEnd w:id="42"/>
      <w:bookmarkEnd w:id="43"/>
      <w:proofErr w:type="spellEnd"/>
    </w:p>
    <w:p w14:paraId="16DC0B69" w14:textId="77777777" w:rsidR="00190FDE" w:rsidRDefault="00190FDE">
      <w:pPr>
        <w:tabs>
          <w:tab w:val="right" w:pos="9356"/>
        </w:tabs>
        <w:ind w:right="4"/>
        <w:rPr>
          <w:lang w:val="en-GB" w:eastAsia="de-DE"/>
        </w:rPr>
      </w:pPr>
      <w:r w:rsidRPr="002E326D">
        <w:rPr>
          <w:lang w:val="en-GB"/>
        </w:rPr>
        <w:t xml:space="preserve">The gauge blocks shall be measured based on the standard procedure that the laboratory regularly uses for this calibration service for its customers. </w:t>
      </w:r>
      <w:r w:rsidRPr="005201BD">
        <w:rPr>
          <w:lang w:val="en-GB" w:eastAsia="de-DE"/>
        </w:rPr>
        <w:t xml:space="preserve">The “A” surface is the </w:t>
      </w:r>
      <w:r>
        <w:rPr>
          <w:lang w:val="en-GB" w:eastAsia="de-DE"/>
        </w:rPr>
        <w:t>marked measuring face for gauge blocks with nominal length &lt; </w:t>
      </w:r>
      <w:r w:rsidRPr="005201BD">
        <w:rPr>
          <w:lang w:val="en-GB" w:eastAsia="de-DE"/>
        </w:rPr>
        <w:t>6</w:t>
      </w:r>
      <w:r>
        <w:rPr>
          <w:lang w:val="en-GB" w:eastAsia="de-DE"/>
        </w:rPr>
        <w:t> </w:t>
      </w:r>
      <w:r w:rsidRPr="005201BD">
        <w:rPr>
          <w:lang w:val="en-GB" w:eastAsia="de-DE"/>
        </w:rPr>
        <w:t xml:space="preserve">mm and the </w:t>
      </w:r>
      <w:r>
        <w:rPr>
          <w:lang w:val="en-GB" w:eastAsia="de-DE"/>
        </w:rPr>
        <w:t xml:space="preserve">right </w:t>
      </w:r>
      <w:r w:rsidRPr="005201BD">
        <w:rPr>
          <w:lang w:val="en-GB" w:eastAsia="de-DE"/>
        </w:rPr>
        <w:t xml:space="preserve">hand </w:t>
      </w:r>
      <w:r>
        <w:rPr>
          <w:lang w:val="en-GB" w:eastAsia="de-DE"/>
        </w:rPr>
        <w:t xml:space="preserve">measuring face </w:t>
      </w:r>
      <w:r w:rsidRPr="005201BD">
        <w:rPr>
          <w:lang w:val="en-GB" w:eastAsia="de-DE"/>
        </w:rPr>
        <w:t xml:space="preserve">for </w:t>
      </w:r>
      <w:r>
        <w:rPr>
          <w:lang w:val="en-GB" w:eastAsia="de-DE"/>
        </w:rPr>
        <w:t>gauge blocks</w:t>
      </w:r>
      <w:r w:rsidRPr="005201BD">
        <w:rPr>
          <w:lang w:val="en-GB" w:eastAsia="de-DE"/>
        </w:rPr>
        <w:t xml:space="preserve"> with a nominal length </w:t>
      </w:r>
      <w:r>
        <w:rPr>
          <w:lang w:val="en-GB" w:eastAsia="de-DE"/>
        </w:rPr>
        <w:t>≥ 6 mm, respectively (see Figure 2</w:t>
      </w:r>
      <w:r w:rsidRPr="005201BD">
        <w:rPr>
          <w:lang w:val="en-GB" w:eastAsia="de-DE"/>
        </w:rPr>
        <w:t>).</w:t>
      </w:r>
    </w:p>
    <w:p w14:paraId="12AE676E" w14:textId="514E4A0D" w:rsidR="00190FDE" w:rsidRDefault="002E0C71" w:rsidP="00190FDE">
      <w:pPr>
        <w:pStyle w:val="Bild"/>
      </w:pPr>
      <w:r>
        <w:rPr>
          <w:noProof/>
          <w:lang w:val="en-CA" w:eastAsia="en-CA"/>
        </w:rPr>
        <w:drawing>
          <wp:inline distT="0" distB="0" distL="0" distR="0" wp14:anchorId="25874708" wp14:editId="4B24794D">
            <wp:extent cx="2667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14:paraId="47C2A7D9" w14:textId="77777777" w:rsidR="00190FDE" w:rsidRPr="00190FDE" w:rsidRDefault="00190FDE" w:rsidP="00190FDE">
      <w:pPr>
        <w:tabs>
          <w:tab w:val="right" w:pos="9356"/>
        </w:tabs>
        <w:ind w:right="4"/>
        <w:jc w:val="center"/>
        <w:rPr>
          <w:lang w:val="en-GB" w:eastAsia="de-DE"/>
        </w:rPr>
      </w:pPr>
      <w:r w:rsidRPr="00190FDE">
        <w:rPr>
          <w:lang w:val="en-GB" w:eastAsia="de-DE"/>
        </w:rPr>
        <w:t>Figure 2 – Nomenclature of faces</w:t>
      </w:r>
    </w:p>
    <w:p w14:paraId="11AE1537" w14:textId="77777777" w:rsidR="00190FDE" w:rsidRDefault="00190FDE" w:rsidP="00190FDE">
      <w:pPr>
        <w:rPr>
          <w:lang w:val="en-GB" w:eastAsia="de-DE"/>
        </w:rPr>
      </w:pPr>
      <w:r>
        <w:rPr>
          <w:lang w:val="en-GB" w:eastAsia="de-DE"/>
        </w:rPr>
        <w:t xml:space="preserve">The </w:t>
      </w:r>
      <w:proofErr w:type="spellStart"/>
      <w:r>
        <w:rPr>
          <w:lang w:val="en-GB" w:eastAsia="de-DE"/>
        </w:rPr>
        <w:t>measurand</w:t>
      </w:r>
      <w:proofErr w:type="spellEnd"/>
      <w:r>
        <w:rPr>
          <w:lang w:val="en-GB" w:eastAsia="de-DE"/>
        </w:rPr>
        <w:t xml:space="preserve"> to be reported is the deviation </w:t>
      </w:r>
      <w:proofErr w:type="spellStart"/>
      <w:r>
        <w:rPr>
          <w:rFonts w:ascii="Times New Roman" w:hAnsi="Times New Roman"/>
          <w:i/>
          <w:lang w:val="en-GB" w:eastAsia="de-DE"/>
        </w:rPr>
        <w:t>e</w:t>
      </w:r>
      <w:r w:rsidRPr="00544070">
        <w:rPr>
          <w:rFonts w:ascii="Times New Roman" w:hAnsi="Times New Roman"/>
          <w:vertAlign w:val="subscript"/>
          <w:lang w:val="en-GB" w:eastAsia="de-DE"/>
        </w:rPr>
        <w:t>c</w:t>
      </w:r>
      <w:proofErr w:type="spellEnd"/>
      <w:r>
        <w:rPr>
          <w:lang w:val="en-GB" w:eastAsia="de-DE"/>
        </w:rPr>
        <w:t xml:space="preserve"> of the central length </w:t>
      </w:r>
      <w:proofErr w:type="spellStart"/>
      <w:r>
        <w:rPr>
          <w:rFonts w:ascii="Times New Roman" w:hAnsi="Times New Roman"/>
          <w:i/>
          <w:lang w:val="en-GB" w:eastAsia="de-DE"/>
        </w:rPr>
        <w:t>l</w:t>
      </w:r>
      <w:r w:rsidRPr="00544070">
        <w:rPr>
          <w:rFonts w:ascii="Times New Roman" w:hAnsi="Times New Roman"/>
          <w:vertAlign w:val="subscript"/>
          <w:lang w:val="en-GB" w:eastAsia="de-DE"/>
        </w:rPr>
        <w:t>c</w:t>
      </w:r>
      <w:proofErr w:type="spellEnd"/>
      <w:r>
        <w:rPr>
          <w:lang w:val="en-GB" w:eastAsia="de-DE"/>
        </w:rPr>
        <w:t xml:space="preserve"> from the nominal length </w:t>
      </w:r>
      <w:proofErr w:type="spellStart"/>
      <w:r>
        <w:rPr>
          <w:rFonts w:ascii="Times New Roman" w:hAnsi="Times New Roman"/>
          <w:i/>
          <w:lang w:val="en-GB" w:eastAsia="de-DE"/>
        </w:rPr>
        <w:t>l</w:t>
      </w:r>
      <w:r>
        <w:rPr>
          <w:rFonts w:ascii="Times New Roman" w:hAnsi="Times New Roman"/>
          <w:vertAlign w:val="subscript"/>
          <w:lang w:val="en-GB" w:eastAsia="de-DE"/>
        </w:rPr>
        <w:t>n</w:t>
      </w:r>
      <w:proofErr w:type="spellEnd"/>
      <w:r>
        <w:rPr>
          <w:lang w:val="en-GB" w:eastAsia="de-DE"/>
        </w:rPr>
        <w:t xml:space="preserve"> of a gauge block. In this project the arithmetic mean of the two values for wringing on both faces is considered as representative for </w:t>
      </w:r>
      <w:proofErr w:type="spellStart"/>
      <w:r>
        <w:rPr>
          <w:rFonts w:ascii="Times New Roman" w:hAnsi="Times New Roman"/>
          <w:i/>
          <w:lang w:val="en-GB" w:eastAsia="de-DE"/>
        </w:rPr>
        <w:t>e</w:t>
      </w:r>
      <w:r w:rsidRPr="00544070">
        <w:rPr>
          <w:rFonts w:ascii="Times New Roman" w:hAnsi="Times New Roman"/>
          <w:vertAlign w:val="subscript"/>
          <w:lang w:val="en-GB" w:eastAsia="de-DE"/>
        </w:rPr>
        <w:t>c</w:t>
      </w:r>
      <w:proofErr w:type="spellEnd"/>
      <w:r>
        <w:rPr>
          <w:lang w:val="en-GB" w:eastAsia="de-DE"/>
        </w:rPr>
        <w:t xml:space="preserve"> (see equation (1), the superscripts label the face </w:t>
      </w:r>
      <w:r w:rsidRPr="006778CF">
        <w:rPr>
          <w:i/>
          <w:lang w:val="en-GB" w:eastAsia="de-DE"/>
        </w:rPr>
        <w:t>wrung to the platen</w:t>
      </w:r>
      <w:r>
        <w:rPr>
          <w:lang w:val="en-GB" w:eastAsia="de-DE"/>
        </w:rPr>
        <w:t xml:space="preserve">). In cases where only one face could be wrung the corresponding value should be reported as the result. </w:t>
      </w:r>
    </w:p>
    <w:p w14:paraId="5E70893D" w14:textId="77777777" w:rsidR="00190FDE" w:rsidRPr="005F0E67" w:rsidRDefault="00190FDE" w:rsidP="00190FDE">
      <w:pPr>
        <w:tabs>
          <w:tab w:val="center" w:pos="4536"/>
          <w:tab w:val="right" w:pos="9639"/>
        </w:tabs>
        <w:ind w:left="709"/>
        <w:rPr>
          <w:lang w:val="en-GB"/>
        </w:rPr>
      </w:pPr>
      <w:r w:rsidRPr="00A11237">
        <w:rPr>
          <w:position w:val="-16"/>
        </w:rPr>
        <w:object w:dxaOrig="1520" w:dyaOrig="420" w14:anchorId="51BCC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pt" o:ole="">
            <v:imagedata r:id="rId39" o:title=""/>
          </v:shape>
          <o:OLEObject Type="Embed" ProgID="Equation.3" ShapeID="_x0000_i1025" DrawAspect="Content" ObjectID="_1727872974" r:id="rId40"/>
        </w:object>
      </w:r>
      <w:r w:rsidRPr="005F0E67">
        <w:rPr>
          <w:lang w:val="en-GB"/>
        </w:rPr>
        <w:t xml:space="preserve">  </w:t>
      </w:r>
      <w:proofErr w:type="gramStart"/>
      <w:r w:rsidRPr="005F0E67">
        <w:rPr>
          <w:lang w:val="en-GB"/>
        </w:rPr>
        <w:t>with</w:t>
      </w:r>
      <w:proofErr w:type="gramEnd"/>
      <w:r w:rsidRPr="005F0E67">
        <w:rPr>
          <w:lang w:val="en-GB"/>
        </w:rPr>
        <w:t xml:space="preserve">  </w:t>
      </w:r>
      <w:r w:rsidRPr="00A11237">
        <w:rPr>
          <w:position w:val="-10"/>
        </w:rPr>
        <w:object w:dxaOrig="1040" w:dyaOrig="340" w14:anchorId="52ADE314">
          <v:shape id="_x0000_i1026" type="#_x0000_t75" style="width:51.75pt;height:17.25pt" o:ole="">
            <v:imagedata r:id="rId41" o:title=""/>
          </v:shape>
          <o:OLEObject Type="Embed" ProgID="Equation.3" ShapeID="_x0000_i1026" DrawAspect="Content" ObjectID="_1727872975" r:id="rId42"/>
        </w:object>
      </w:r>
      <w:r w:rsidRPr="005F0E67">
        <w:rPr>
          <w:lang w:val="en-GB"/>
        </w:rPr>
        <w:t xml:space="preserve">  and  </w:t>
      </w:r>
      <w:r w:rsidRPr="00A11237">
        <w:rPr>
          <w:position w:val="-10"/>
        </w:rPr>
        <w:object w:dxaOrig="1020" w:dyaOrig="340" w14:anchorId="73ED544C">
          <v:shape id="_x0000_i1027" type="#_x0000_t75" style="width:51pt;height:17.25pt" o:ole="">
            <v:imagedata r:id="rId43" o:title=""/>
          </v:shape>
          <o:OLEObject Type="Embed" ProgID="Equation.3" ShapeID="_x0000_i1027" DrawAspect="Content" ObjectID="_1727872976" r:id="rId44"/>
        </w:object>
      </w:r>
      <w:r w:rsidRPr="005F0E67">
        <w:rPr>
          <w:lang w:val="en-GB"/>
        </w:rPr>
        <w:t xml:space="preserve"> </w:t>
      </w:r>
      <w:r w:rsidRPr="005F0E67">
        <w:rPr>
          <w:lang w:val="en-GB"/>
        </w:rPr>
        <w:tab/>
        <w:t>(1)</w:t>
      </w:r>
    </w:p>
    <w:p w14:paraId="1E4DD416" w14:textId="6FB1FA10" w:rsidR="00190FDE" w:rsidRDefault="00190FDE" w:rsidP="00190FDE">
      <w:pPr>
        <w:rPr>
          <w:lang w:val="en-GB" w:eastAsia="de-DE"/>
        </w:rPr>
      </w:pPr>
      <w:r>
        <w:rPr>
          <w:lang w:val="en-GB" w:eastAsia="de-DE"/>
        </w:rPr>
        <w:t xml:space="preserve">As an </w:t>
      </w:r>
      <w:r w:rsidR="00B71F00">
        <w:rPr>
          <w:lang w:val="en-GB" w:eastAsia="de-DE"/>
        </w:rPr>
        <w:t xml:space="preserve">optional </w:t>
      </w:r>
      <w:r>
        <w:rPr>
          <w:lang w:val="en-GB" w:eastAsia="de-DE"/>
        </w:rPr>
        <w:t xml:space="preserve">auxiliary </w:t>
      </w:r>
      <w:proofErr w:type="spellStart"/>
      <w:r>
        <w:rPr>
          <w:lang w:val="en-GB" w:eastAsia="de-DE"/>
        </w:rPr>
        <w:t>measurand</w:t>
      </w:r>
      <w:proofErr w:type="spellEnd"/>
      <w:r>
        <w:rPr>
          <w:lang w:val="en-GB" w:eastAsia="de-DE"/>
        </w:rPr>
        <w:t xml:space="preserve"> the difference </w:t>
      </w:r>
      <w:r w:rsidRPr="00544070">
        <w:rPr>
          <w:rFonts w:ascii="Times New Roman" w:hAnsi="Times New Roman"/>
          <w:i/>
          <w:lang w:val="en-GB" w:eastAsia="de-DE"/>
        </w:rPr>
        <w:t>d</w:t>
      </w:r>
      <w:r w:rsidRPr="00544070">
        <w:rPr>
          <w:rFonts w:ascii="Times New Roman" w:hAnsi="Times New Roman"/>
          <w:vertAlign w:val="subscript"/>
          <w:lang w:val="en-GB" w:eastAsia="de-DE"/>
        </w:rPr>
        <w:t>c</w:t>
      </w:r>
      <w:r>
        <w:rPr>
          <w:lang w:val="en-GB" w:eastAsia="de-DE"/>
        </w:rPr>
        <w:t xml:space="preserve"> </w:t>
      </w:r>
      <w:r w:rsidR="006778CF">
        <w:rPr>
          <w:lang w:val="en-GB" w:eastAsia="de-DE"/>
        </w:rPr>
        <w:t xml:space="preserve">of the central lengths measured </w:t>
      </w:r>
      <w:r>
        <w:rPr>
          <w:lang w:val="en-GB" w:eastAsia="de-DE"/>
        </w:rPr>
        <w:t>when the block is wrung to face A and face B, respectively, should be reported</w:t>
      </w:r>
      <w:r w:rsidRPr="00B23EDD">
        <w:rPr>
          <w:lang w:val="en-GB" w:eastAsia="de-DE"/>
        </w:rPr>
        <w:t xml:space="preserve"> </w:t>
      </w:r>
      <w:r>
        <w:rPr>
          <w:lang w:val="en-GB" w:eastAsia="de-DE"/>
        </w:rPr>
        <w:t>according to equation (2). Care has to be taken to use the correct sign.</w:t>
      </w:r>
    </w:p>
    <w:p w14:paraId="2ACE0B30" w14:textId="77777777" w:rsidR="0023041B" w:rsidRDefault="00190FDE" w:rsidP="00190FDE">
      <w:pPr>
        <w:tabs>
          <w:tab w:val="center" w:pos="4536"/>
          <w:tab w:val="right" w:pos="9639"/>
        </w:tabs>
        <w:ind w:left="709"/>
        <w:rPr>
          <w:lang w:val="en-GB"/>
        </w:rPr>
      </w:pPr>
      <w:r w:rsidRPr="00A11237">
        <w:rPr>
          <w:position w:val="-10"/>
        </w:rPr>
        <w:object w:dxaOrig="1900" w:dyaOrig="340" w14:anchorId="72C7E63C">
          <v:shape id="_x0000_i1028" type="#_x0000_t75" style="width:95.25pt;height:17.25pt" o:ole="">
            <v:imagedata r:id="rId45" o:title=""/>
          </v:shape>
          <o:OLEObject Type="Embed" ProgID="Equation.3" ShapeID="_x0000_i1028" DrawAspect="Content" ObjectID="_1727872977" r:id="rId46"/>
        </w:object>
      </w:r>
      <w:r w:rsidR="0023041B">
        <w:rPr>
          <w:lang w:val="en-GB"/>
        </w:rPr>
        <w:t>.</w:t>
      </w:r>
      <w:r w:rsidRPr="005F0E67">
        <w:rPr>
          <w:lang w:val="en-GB"/>
        </w:rPr>
        <w:tab/>
      </w:r>
      <w:r>
        <w:rPr>
          <w:lang w:val="en-GB"/>
        </w:rPr>
        <w:tab/>
      </w:r>
      <w:r w:rsidRPr="005F0E67">
        <w:rPr>
          <w:lang w:val="en-GB"/>
        </w:rPr>
        <w:t>(</w:t>
      </w:r>
      <w:r>
        <w:rPr>
          <w:lang w:val="en-GB"/>
        </w:rPr>
        <w:t>2</w:t>
      </w:r>
      <w:r w:rsidRPr="005F0E67">
        <w:rPr>
          <w:lang w:val="en-GB"/>
        </w:rPr>
        <w:t>)</w:t>
      </w:r>
    </w:p>
    <w:p w14:paraId="3D8FF6F2" w14:textId="77777777" w:rsidR="00421375" w:rsidRDefault="00421375" w:rsidP="00190FDE">
      <w:pPr>
        <w:pStyle w:val="Heading2"/>
      </w:pPr>
      <w:bookmarkStart w:id="44" w:name="_Toc104975094"/>
      <w:bookmarkStart w:id="45" w:name="_Toc104979368"/>
      <w:bookmarkStart w:id="46" w:name="_Toc104981377"/>
      <w:r w:rsidRPr="000D2D37">
        <w:t>Measurement uncertainty</w:t>
      </w:r>
      <w:bookmarkEnd w:id="44"/>
      <w:bookmarkEnd w:id="45"/>
      <w:bookmarkEnd w:id="46"/>
    </w:p>
    <w:p w14:paraId="3D56369D" w14:textId="53EB3D04" w:rsidR="00421375" w:rsidRDefault="00421375" w:rsidP="000127EF">
      <w:pPr>
        <w:rPr>
          <w:lang w:val="en-GB"/>
        </w:rPr>
      </w:pPr>
      <w:r w:rsidRPr="008D6501">
        <w:rPr>
          <w:lang w:val="en-GB"/>
        </w:rPr>
        <w:t xml:space="preserve">The uncertainty of measurement shall be estimated according to the ISO </w:t>
      </w:r>
      <w:r w:rsidRPr="00B71F00">
        <w:rPr>
          <w:i/>
          <w:lang w:val="en-GB"/>
        </w:rPr>
        <w:t>Guide to the Expression of Uncertainty in Measurement</w:t>
      </w:r>
      <w:r w:rsidRPr="008D6501">
        <w:rPr>
          <w:lang w:val="en-GB"/>
        </w:rPr>
        <w:t xml:space="preserve">. </w:t>
      </w:r>
      <w:r>
        <w:rPr>
          <w:lang w:val="en-GB"/>
        </w:rPr>
        <w:t xml:space="preserve">The </w:t>
      </w:r>
      <w:r w:rsidRPr="008D6501">
        <w:rPr>
          <w:lang w:val="en-GB"/>
        </w:rPr>
        <w:t xml:space="preserve">participating laboratories </w:t>
      </w:r>
      <w:r>
        <w:rPr>
          <w:lang w:val="en-GB"/>
        </w:rPr>
        <w:t>are encouraged to use their usual model for the uncertainty calculation.</w:t>
      </w:r>
      <w:r w:rsidR="004A4116">
        <w:rPr>
          <w:lang w:val="en-GB"/>
        </w:rPr>
        <w:t xml:space="preserve"> </w:t>
      </w:r>
      <w:r>
        <w:t xml:space="preserve">All measurement uncertainties shall be stated as standard uncertainties. </w:t>
      </w:r>
      <w:r w:rsidR="00B71F00">
        <w:t>T</w:t>
      </w:r>
      <w:r>
        <w:t xml:space="preserve">he corresponding effective degree of freedom </w:t>
      </w:r>
      <w:r w:rsidR="00B71F00">
        <w:t xml:space="preserve">should </w:t>
      </w:r>
      <w:r>
        <w:t>be stated by the participants. If none is given, ∞ is assumed</w:t>
      </w:r>
      <w:r w:rsidR="000127EF">
        <w:t xml:space="preserve">. </w:t>
      </w:r>
    </w:p>
    <w:p w14:paraId="2F79EE9E" w14:textId="52ECADD8" w:rsidR="00B71F00" w:rsidRPr="00421375" w:rsidRDefault="000127EF" w:rsidP="005C58DD">
      <w:pPr>
        <w:tabs>
          <w:tab w:val="right" w:pos="9333"/>
        </w:tabs>
        <w:rPr>
          <w:lang w:val="en-GB"/>
        </w:rPr>
      </w:pPr>
      <w:r>
        <w:rPr>
          <w:lang w:val="en-GB"/>
        </w:rPr>
        <w:lastRenderedPageBreak/>
        <w:t>In</w:t>
      </w:r>
      <w:r w:rsidR="00B71F00">
        <w:rPr>
          <w:lang w:val="en-GB"/>
        </w:rPr>
        <w:t xml:space="preserve"> the report of the measurement technique (Appendix D) the participant should list any relevant CMC claims for the service</w:t>
      </w:r>
      <w:r w:rsidR="00AC4143">
        <w:rPr>
          <w:lang w:val="en-GB"/>
        </w:rPr>
        <w:t>(s)</w:t>
      </w:r>
      <w:r w:rsidR="00B71F00">
        <w:rPr>
          <w:lang w:val="en-GB"/>
        </w:rPr>
        <w:t xml:space="preserve"> related to the comparison.</w:t>
      </w:r>
    </w:p>
    <w:p w14:paraId="73C3E51C" w14:textId="77777777" w:rsidR="00190FDE" w:rsidRDefault="00190FDE" w:rsidP="00190FDE">
      <w:pPr>
        <w:pStyle w:val="Heading2"/>
      </w:pPr>
      <w:bookmarkStart w:id="47" w:name="_Toc104975095"/>
      <w:bookmarkStart w:id="48" w:name="_Toc104979369"/>
      <w:bookmarkStart w:id="49" w:name="_Toc104981378"/>
      <w:r w:rsidRPr="000D2D37">
        <w:t>Optical phase change and roughness correction</w:t>
      </w:r>
      <w:bookmarkEnd w:id="47"/>
      <w:bookmarkEnd w:id="48"/>
      <w:bookmarkEnd w:id="49"/>
    </w:p>
    <w:p w14:paraId="599E39F9" w14:textId="66049B4F" w:rsidR="00190FDE" w:rsidRPr="00190FDE" w:rsidRDefault="00190FDE" w:rsidP="00190FDE">
      <w:pPr>
        <w:rPr>
          <w:lang w:val="en-GB" w:eastAsia="de-DE"/>
        </w:rPr>
      </w:pPr>
      <w:r w:rsidRPr="0000650B">
        <w:rPr>
          <w:lang w:val="en-GB" w:eastAsia="de-DE"/>
        </w:rPr>
        <w:t>The position of the p</w:t>
      </w:r>
      <w:r w:rsidR="004A4116">
        <w:rPr>
          <w:lang w:val="en-GB" w:eastAsia="de-DE"/>
        </w:rPr>
        <w:t>lane where light is reflected from</w:t>
      </w:r>
      <w:r w:rsidRPr="0000650B">
        <w:rPr>
          <w:lang w:val="en-GB" w:eastAsia="de-DE"/>
        </w:rPr>
        <w:t xml:space="preserve"> a surface </w:t>
      </w:r>
      <w:r w:rsidR="004A4116">
        <w:rPr>
          <w:lang w:val="en-GB" w:eastAsia="de-DE"/>
        </w:rPr>
        <w:t xml:space="preserve">depends </w:t>
      </w:r>
      <w:r w:rsidRPr="0000650B">
        <w:rPr>
          <w:lang w:val="en-GB" w:eastAsia="de-DE"/>
        </w:rPr>
        <w:t>on the material</w:t>
      </w:r>
      <w:r>
        <w:rPr>
          <w:lang w:val="en-GB" w:eastAsia="de-DE"/>
        </w:rPr>
        <w:t xml:space="preserve"> </w:t>
      </w:r>
      <w:r w:rsidRPr="0000650B">
        <w:rPr>
          <w:lang w:val="en-GB" w:eastAsia="de-DE"/>
        </w:rPr>
        <w:t>and surface finish. As the free</w:t>
      </w:r>
      <w:r>
        <w:rPr>
          <w:lang w:val="en-GB" w:eastAsia="de-DE"/>
        </w:rPr>
        <w:t xml:space="preserve"> measuring face of the gauge block</w:t>
      </w:r>
      <w:r w:rsidRPr="0000650B">
        <w:rPr>
          <w:lang w:val="en-GB" w:eastAsia="de-DE"/>
        </w:rPr>
        <w:t xml:space="preserve"> and the platen</w:t>
      </w:r>
      <w:r w:rsidR="004A4116">
        <w:rPr>
          <w:lang w:val="en-GB" w:eastAsia="de-DE"/>
        </w:rPr>
        <w:t xml:space="preserve"> upon which the gauge block is wrung</w:t>
      </w:r>
      <w:r w:rsidRPr="0000650B">
        <w:rPr>
          <w:lang w:val="en-GB" w:eastAsia="de-DE"/>
        </w:rPr>
        <w:t xml:space="preserve"> are in general different in both characteristics, a correction has to be applied. It shall be estimated or determined</w:t>
      </w:r>
      <w:r>
        <w:rPr>
          <w:lang w:val="en-GB" w:eastAsia="de-DE"/>
        </w:rPr>
        <w:t xml:space="preserve"> </w:t>
      </w:r>
      <w:r w:rsidRPr="0000650B">
        <w:rPr>
          <w:lang w:val="en-GB" w:eastAsia="de-DE"/>
        </w:rPr>
        <w:t xml:space="preserve">by each laboratory according to </w:t>
      </w:r>
      <w:r w:rsidR="004A4116">
        <w:rPr>
          <w:lang w:val="en-GB" w:eastAsia="de-DE"/>
        </w:rPr>
        <w:t xml:space="preserve">the </w:t>
      </w:r>
      <w:r w:rsidRPr="0000650B">
        <w:rPr>
          <w:lang w:val="en-GB" w:eastAsia="de-DE"/>
        </w:rPr>
        <w:t xml:space="preserve">calibration procedure </w:t>
      </w:r>
      <w:r w:rsidR="004A4116">
        <w:rPr>
          <w:lang w:val="en-GB" w:eastAsia="de-DE"/>
        </w:rPr>
        <w:t xml:space="preserve">it usually follows </w:t>
      </w:r>
      <w:r w:rsidRPr="0000650B">
        <w:rPr>
          <w:lang w:val="en-GB" w:eastAsia="de-DE"/>
        </w:rPr>
        <w:t>for its</w:t>
      </w:r>
      <w:r>
        <w:rPr>
          <w:lang w:val="en-GB" w:eastAsia="de-DE"/>
        </w:rPr>
        <w:t xml:space="preserve"> </w:t>
      </w:r>
      <w:r w:rsidR="004A4116">
        <w:rPr>
          <w:lang w:val="en-GB" w:eastAsia="de-DE"/>
        </w:rPr>
        <w:t xml:space="preserve">customers. </w:t>
      </w:r>
      <w:r>
        <w:t>Participants should state their technique</w:t>
      </w:r>
      <w:r w:rsidR="004A4116">
        <w:t xml:space="preserve"> for estimating this correction in appendix </w:t>
      </w:r>
      <w:r w:rsidR="005C58DD">
        <w:t>D</w:t>
      </w:r>
      <w:r>
        <w:t>.</w:t>
      </w:r>
    </w:p>
    <w:p w14:paraId="2622F481" w14:textId="77777777" w:rsidR="00190FDE" w:rsidRDefault="00190FDE" w:rsidP="00190FDE">
      <w:pPr>
        <w:pStyle w:val="Heading2"/>
      </w:pPr>
      <w:bookmarkStart w:id="50" w:name="_Toc104975096"/>
      <w:bookmarkStart w:id="51" w:name="_Toc104979370"/>
      <w:bookmarkStart w:id="52" w:name="_Toc104981379"/>
      <w:r w:rsidRPr="000D2D37">
        <w:t xml:space="preserve">Reference </w:t>
      </w:r>
      <w:r>
        <w:t>condition</w:t>
      </w:r>
      <w:bookmarkEnd w:id="50"/>
      <w:bookmarkEnd w:id="51"/>
      <w:bookmarkEnd w:id="52"/>
    </w:p>
    <w:p w14:paraId="260AB3AF" w14:textId="5FDC63EB" w:rsidR="00190FDE" w:rsidRPr="00190FDE" w:rsidRDefault="00190FDE" w:rsidP="00190FDE">
      <w:pPr>
        <w:rPr>
          <w:lang w:val="en-GB"/>
        </w:rPr>
      </w:pPr>
      <w:r w:rsidRPr="00BC32C3">
        <w:rPr>
          <w:lang w:val="en-GB" w:eastAsia="de-DE"/>
        </w:rPr>
        <w:t xml:space="preserve">Measurement results should be reported </w:t>
      </w:r>
      <w:r>
        <w:rPr>
          <w:lang w:val="en-GB" w:eastAsia="de-DE"/>
        </w:rPr>
        <w:t>for</w:t>
      </w:r>
      <w:r w:rsidRPr="00BC32C3">
        <w:rPr>
          <w:lang w:val="en-GB" w:eastAsia="de-DE"/>
        </w:rPr>
        <w:t xml:space="preserve"> </w:t>
      </w:r>
      <w:r>
        <w:rPr>
          <w:lang w:val="en-GB" w:eastAsia="de-DE"/>
        </w:rPr>
        <w:t>the reference conditions as set down in the standard ISO</w:t>
      </w:r>
      <w:r w:rsidR="00782C3F">
        <w:rPr>
          <w:lang w:val="en-GB" w:eastAsia="de-DE"/>
        </w:rPr>
        <w:t> </w:t>
      </w:r>
      <w:r>
        <w:rPr>
          <w:lang w:val="en-GB" w:eastAsia="de-DE"/>
        </w:rPr>
        <w:t>3650. Specifically the</w:t>
      </w:r>
      <w:r w:rsidR="004A4116">
        <w:rPr>
          <w:lang w:val="en-GB" w:eastAsia="de-DE"/>
        </w:rPr>
        <w:t>se conditions include the</w:t>
      </w:r>
      <w:r>
        <w:rPr>
          <w:lang w:val="en-GB" w:eastAsia="de-DE"/>
        </w:rPr>
        <w:t xml:space="preserve"> reference temperature of 20 °C,</w:t>
      </w:r>
      <w:r w:rsidRPr="00BC32C3">
        <w:rPr>
          <w:lang w:val="en-GB" w:eastAsia="de-DE"/>
        </w:rPr>
        <w:t xml:space="preserve"> standard</w:t>
      </w:r>
      <w:r>
        <w:rPr>
          <w:lang w:val="en-GB" w:eastAsia="de-DE"/>
        </w:rPr>
        <w:t xml:space="preserve"> pressure of 101 325 </w:t>
      </w:r>
      <w:r w:rsidRPr="00BC32C3">
        <w:rPr>
          <w:lang w:val="en-GB" w:eastAsia="de-DE"/>
        </w:rPr>
        <w:t>Pa</w:t>
      </w:r>
      <w:r>
        <w:rPr>
          <w:lang w:val="en-GB" w:eastAsia="de-DE"/>
        </w:rPr>
        <w:t xml:space="preserve"> and the orientation </w:t>
      </w:r>
      <w:r w:rsidR="004A4116">
        <w:rPr>
          <w:lang w:val="en-GB" w:eastAsia="de-DE"/>
        </w:rPr>
        <w:t>in which the blocks are supported for measurement</w:t>
      </w:r>
      <w:r w:rsidRPr="00BC32C3">
        <w:rPr>
          <w:lang w:val="en-GB" w:eastAsia="de-DE"/>
        </w:rPr>
        <w:t xml:space="preserve">. For </w:t>
      </w:r>
      <w:r w:rsidR="004A4116">
        <w:rPr>
          <w:lang w:val="en-GB" w:eastAsia="de-DE"/>
        </w:rPr>
        <w:t xml:space="preserve">temperature </w:t>
      </w:r>
      <w:r w:rsidRPr="00BC32C3">
        <w:rPr>
          <w:lang w:val="en-GB" w:eastAsia="de-DE"/>
        </w:rPr>
        <w:t xml:space="preserve">corrections the </w:t>
      </w:r>
      <w:r>
        <w:rPr>
          <w:lang w:val="en-GB" w:eastAsia="de-DE"/>
        </w:rPr>
        <w:t>linear thermal expansion</w:t>
      </w:r>
      <w:r w:rsidRPr="00BC32C3">
        <w:rPr>
          <w:lang w:val="en-GB" w:eastAsia="de-DE"/>
        </w:rPr>
        <w:t xml:space="preserve"> </w:t>
      </w:r>
      <w:r>
        <w:rPr>
          <w:lang w:val="en-GB" w:eastAsia="de-DE"/>
        </w:rPr>
        <w:t xml:space="preserve">coefficient </w:t>
      </w:r>
      <w:r w:rsidRPr="00BC32C3">
        <w:rPr>
          <w:lang w:val="en-GB" w:eastAsia="de-DE"/>
        </w:rPr>
        <w:t xml:space="preserve">provided in this document </w:t>
      </w:r>
      <w:r>
        <w:rPr>
          <w:lang w:val="en-GB" w:eastAsia="de-DE"/>
        </w:rPr>
        <w:t>(</w:t>
      </w:r>
      <w:r w:rsidR="004A4116">
        <w:rPr>
          <w:lang w:val="en-GB" w:eastAsia="de-DE"/>
        </w:rPr>
        <w:fldChar w:fldCharType="begin"/>
      </w:r>
      <w:r w:rsidR="004A4116">
        <w:rPr>
          <w:lang w:val="en-GB" w:eastAsia="de-DE"/>
        </w:rPr>
        <w:instrText xml:space="preserve"> REF _Ref105402667 \h </w:instrText>
      </w:r>
      <w:r w:rsidR="004A4116">
        <w:rPr>
          <w:lang w:val="en-GB" w:eastAsia="de-DE"/>
        </w:rPr>
      </w:r>
      <w:r w:rsidR="004A4116">
        <w:rPr>
          <w:lang w:val="en-GB" w:eastAsia="de-DE"/>
        </w:rPr>
        <w:fldChar w:fldCharType="separate"/>
      </w:r>
      <w:r w:rsidR="00442AC2">
        <w:rPr>
          <w:lang w:val="en-GB"/>
        </w:rPr>
        <w:t xml:space="preserve">Table </w:t>
      </w:r>
      <w:r w:rsidR="00442AC2">
        <w:rPr>
          <w:noProof/>
          <w:lang w:val="en-GB"/>
        </w:rPr>
        <w:t>3</w:t>
      </w:r>
      <w:r w:rsidR="004A4116">
        <w:rPr>
          <w:lang w:val="en-GB" w:eastAsia="de-DE"/>
        </w:rPr>
        <w:fldChar w:fldCharType="end"/>
      </w:r>
      <w:r>
        <w:rPr>
          <w:lang w:val="en-GB" w:eastAsia="de-DE"/>
        </w:rPr>
        <w:t xml:space="preserve">) </w:t>
      </w:r>
      <w:r w:rsidRPr="00BC32C3">
        <w:rPr>
          <w:lang w:val="en-GB" w:eastAsia="de-DE"/>
        </w:rPr>
        <w:t>should be</w:t>
      </w:r>
      <w:r>
        <w:rPr>
          <w:lang w:val="en-GB" w:eastAsia="de-DE"/>
        </w:rPr>
        <w:t xml:space="preserve"> used</w:t>
      </w:r>
      <w:r w:rsidRPr="00BC32C3">
        <w:rPr>
          <w:lang w:val="en-GB" w:eastAsia="de-DE"/>
        </w:rPr>
        <w:t>.</w:t>
      </w:r>
    </w:p>
    <w:p w14:paraId="039C0A9B" w14:textId="77777777" w:rsidR="0023041B" w:rsidRDefault="0023041B" w:rsidP="007A255B">
      <w:pPr>
        <w:pStyle w:val="Heading1"/>
      </w:pPr>
      <w:bookmarkStart w:id="53" w:name="_Toc104975097"/>
      <w:bookmarkStart w:id="54" w:name="_Toc104979371"/>
      <w:bookmarkStart w:id="55" w:name="_Toc104981380"/>
      <w:r>
        <w:t>Re</w:t>
      </w:r>
      <w:r w:rsidR="00AA3CD9">
        <w:t>porting of re</w:t>
      </w:r>
      <w:r>
        <w:t>sults</w:t>
      </w:r>
      <w:bookmarkEnd w:id="53"/>
      <w:bookmarkEnd w:id="54"/>
      <w:bookmarkEnd w:id="55"/>
    </w:p>
    <w:p w14:paraId="144FA178" w14:textId="77777777" w:rsidR="0023041B" w:rsidRDefault="0023041B">
      <w:pPr>
        <w:pStyle w:val="Heading2"/>
      </w:pPr>
      <w:bookmarkStart w:id="56" w:name="_Toc104975098"/>
      <w:bookmarkStart w:id="57" w:name="_Toc104979372"/>
      <w:bookmarkStart w:id="58" w:name="_Toc104981381"/>
      <w:r>
        <w:t xml:space="preserve">Results </w:t>
      </w:r>
      <w:r w:rsidR="0004234F">
        <w:t xml:space="preserve">and standard uncertainties </w:t>
      </w:r>
      <w:r>
        <w:t>as reported by participants</w:t>
      </w:r>
      <w:bookmarkEnd w:id="56"/>
      <w:bookmarkEnd w:id="57"/>
      <w:bookmarkEnd w:id="58"/>
    </w:p>
    <w:p w14:paraId="4DF2452C" w14:textId="22CD3EE4" w:rsidR="0042600F" w:rsidRPr="0042600F" w:rsidRDefault="004A4116" w:rsidP="004A4116">
      <w:pPr>
        <w:tabs>
          <w:tab w:val="right" w:pos="9356"/>
        </w:tabs>
        <w:ind w:right="4"/>
        <w:rPr>
          <w:lang w:val="en-GB"/>
        </w:rPr>
      </w:pPr>
      <w:r>
        <w:rPr>
          <w:lang w:val="en-GB"/>
        </w:rPr>
        <w:t xml:space="preserve">The measurement results should be communicated to the pilot laboratory as soon as possible, and </w:t>
      </w:r>
      <w:r w:rsidRPr="00FD29CB">
        <w:rPr>
          <w:b/>
          <w:lang w:val="en-GB"/>
        </w:rPr>
        <w:t>within six weeks of the completion of measurements at the latest</w:t>
      </w:r>
      <w:r>
        <w:rPr>
          <w:lang w:val="en-GB"/>
        </w:rPr>
        <w:t>. Results which are not reported in a timely fashion may be dropped from the comparison at the pilot’s discretion.</w:t>
      </w:r>
    </w:p>
    <w:p w14:paraId="625474E3" w14:textId="2CFE7D5D" w:rsidR="0042600F" w:rsidRDefault="0042600F" w:rsidP="0042600F">
      <w:pPr>
        <w:tabs>
          <w:tab w:val="right" w:pos="9356"/>
        </w:tabs>
        <w:ind w:right="4"/>
        <w:rPr>
          <w:lang w:val="en-GB"/>
        </w:rPr>
      </w:pPr>
      <w:r w:rsidRPr="0042600F">
        <w:rPr>
          <w:lang w:val="en-GB"/>
        </w:rPr>
        <w:t>The measurement repor</w:t>
      </w:r>
      <w:r w:rsidR="00D10EDE">
        <w:rPr>
          <w:lang w:val="en-GB"/>
        </w:rPr>
        <w:t xml:space="preserve">t form </w:t>
      </w:r>
      <w:r w:rsidRPr="0042600F">
        <w:rPr>
          <w:lang w:val="en-GB"/>
        </w:rPr>
        <w:t xml:space="preserve">in appendix </w:t>
      </w:r>
      <w:r>
        <w:rPr>
          <w:lang w:val="en-GB"/>
        </w:rPr>
        <w:t>C</w:t>
      </w:r>
      <w:r w:rsidRPr="0042600F">
        <w:rPr>
          <w:lang w:val="en-GB"/>
        </w:rPr>
        <w:t xml:space="preserve"> of this document will be sent </w:t>
      </w:r>
      <w:r w:rsidR="00D10EDE">
        <w:rPr>
          <w:lang w:val="en-GB"/>
        </w:rPr>
        <w:t xml:space="preserve">by e-mail </w:t>
      </w:r>
      <w:r w:rsidRPr="0042600F">
        <w:rPr>
          <w:lang w:val="en-GB"/>
        </w:rPr>
        <w:t>to all participating laboratories</w:t>
      </w:r>
      <w:r w:rsidR="00D10EDE">
        <w:rPr>
          <w:lang w:val="en-GB"/>
        </w:rPr>
        <w:t xml:space="preserve"> as an editable electronic file</w:t>
      </w:r>
      <w:r w:rsidRPr="0042600F">
        <w:rPr>
          <w:lang w:val="en-GB"/>
        </w:rPr>
        <w:t xml:space="preserve">. It would be appreciated if the forms (in particular the results </w:t>
      </w:r>
      <w:r w:rsidR="00D10EDE">
        <w:rPr>
          <w:lang w:val="en-GB"/>
        </w:rPr>
        <w:t>table</w:t>
      </w:r>
      <w:r w:rsidRPr="0042600F">
        <w:rPr>
          <w:lang w:val="en-GB"/>
        </w:rPr>
        <w:t xml:space="preserve">) could be completed </w:t>
      </w:r>
      <w:r w:rsidR="00D10EDE">
        <w:rPr>
          <w:lang w:val="en-GB"/>
        </w:rPr>
        <w:t>electronically and returned</w:t>
      </w:r>
      <w:r w:rsidRPr="0042600F">
        <w:rPr>
          <w:lang w:val="en-GB"/>
        </w:rPr>
        <w:t xml:space="preserve"> to the pilot</w:t>
      </w:r>
      <w:r w:rsidR="00D10EDE">
        <w:rPr>
          <w:lang w:val="en-GB"/>
        </w:rPr>
        <w:t>, to reduce the need for error-prone retyping of results</w:t>
      </w:r>
      <w:r w:rsidRPr="0042600F">
        <w:rPr>
          <w:lang w:val="en-GB"/>
        </w:rPr>
        <w:t>. In any case, the signed report must also be sent in paper form by mail</w:t>
      </w:r>
      <w:r>
        <w:rPr>
          <w:lang w:val="en-GB"/>
        </w:rPr>
        <w:t xml:space="preserve"> or electronically as a scanned pdf document</w:t>
      </w:r>
      <w:r w:rsidRPr="0042600F">
        <w:rPr>
          <w:lang w:val="en-GB"/>
        </w:rPr>
        <w:t xml:space="preserve">. In case of </w:t>
      </w:r>
      <w:r w:rsidR="00D10EDE">
        <w:rPr>
          <w:lang w:val="en-GB"/>
        </w:rPr>
        <w:t>discrepancies</w:t>
      </w:r>
      <w:r w:rsidRPr="0042600F">
        <w:rPr>
          <w:lang w:val="en-GB"/>
        </w:rPr>
        <w:t xml:space="preserve">, the </w:t>
      </w:r>
      <w:r>
        <w:rPr>
          <w:lang w:val="en-GB"/>
        </w:rPr>
        <w:t>signed</w:t>
      </w:r>
      <w:r w:rsidRPr="0042600F">
        <w:rPr>
          <w:lang w:val="en-GB"/>
        </w:rPr>
        <w:t xml:space="preserve"> </w:t>
      </w:r>
      <w:r w:rsidR="00D10EDE">
        <w:rPr>
          <w:lang w:val="en-GB"/>
        </w:rPr>
        <w:t>form will be</w:t>
      </w:r>
      <w:r w:rsidRPr="0042600F">
        <w:rPr>
          <w:lang w:val="en-GB"/>
        </w:rPr>
        <w:t xml:space="preserve"> considered to be </w:t>
      </w:r>
      <w:r w:rsidR="00D10EDE">
        <w:rPr>
          <w:lang w:val="en-GB"/>
        </w:rPr>
        <w:t xml:space="preserve">the </w:t>
      </w:r>
      <w:r w:rsidRPr="0042600F">
        <w:rPr>
          <w:lang w:val="en-GB"/>
        </w:rPr>
        <w:t>definitive version.</w:t>
      </w:r>
    </w:p>
    <w:p w14:paraId="0A091BE2" w14:textId="7BA86677" w:rsidR="002C7D6C" w:rsidRDefault="002C7D6C" w:rsidP="0042600F">
      <w:pPr>
        <w:tabs>
          <w:tab w:val="right" w:pos="9356"/>
        </w:tabs>
        <w:ind w:right="4"/>
        <w:rPr>
          <w:lang w:val="en-GB"/>
        </w:rPr>
      </w:pPr>
      <w:r>
        <w:rPr>
          <w:lang w:val="en-GB"/>
        </w:rPr>
        <w:t>When reporting the results of the comparison, each participant should also report the identifier, range and uncertainty of any existing CMC related to the comparison. This will be used by the pilot when checking whether or not CMC claims are supported by the comparison results.</w:t>
      </w:r>
    </w:p>
    <w:p w14:paraId="1A7F5C02" w14:textId="0A642932" w:rsidR="002C7D6C" w:rsidRPr="0042600F" w:rsidRDefault="00FD29CB" w:rsidP="0042600F">
      <w:pPr>
        <w:tabs>
          <w:tab w:val="right" w:pos="9356"/>
        </w:tabs>
        <w:ind w:right="4"/>
        <w:rPr>
          <w:lang w:val="en-GB"/>
        </w:rPr>
      </w:pPr>
      <w:r>
        <w:rPr>
          <w:lang w:val="en-GB"/>
        </w:rPr>
        <w:t>If</w:t>
      </w:r>
      <w:r w:rsidR="002C7D6C">
        <w:rPr>
          <w:lang w:val="en-GB"/>
        </w:rPr>
        <w:t xml:space="preserve"> the measurement uncertainty reported by a participant is significantly </w:t>
      </w:r>
      <w:r>
        <w:rPr>
          <w:lang w:val="en-GB"/>
        </w:rPr>
        <w:t>larger</w:t>
      </w:r>
      <w:r w:rsidR="002C7D6C">
        <w:rPr>
          <w:lang w:val="en-GB"/>
        </w:rPr>
        <w:t xml:space="preserve"> than the relevant CMC claim, this should be explained </w:t>
      </w:r>
      <w:r>
        <w:rPr>
          <w:lang w:val="en-GB"/>
        </w:rPr>
        <w:t>when</w:t>
      </w:r>
      <w:r w:rsidR="002C7D6C">
        <w:rPr>
          <w:lang w:val="en-GB"/>
        </w:rPr>
        <w:t xml:space="preserve"> submitting the results (e.g. air conditioning failure at time of measurements</w:t>
      </w:r>
      <w:r>
        <w:rPr>
          <w:lang w:val="en-GB"/>
        </w:rPr>
        <w:t>, artefact damage affecting</w:t>
      </w:r>
      <w:r w:rsidR="002C7D6C">
        <w:rPr>
          <w:lang w:val="en-GB"/>
        </w:rPr>
        <w:t xml:space="preserve"> measurements</w:t>
      </w:r>
      <w:r>
        <w:rPr>
          <w:lang w:val="en-GB"/>
        </w:rPr>
        <w:t>, etc.</w:t>
      </w:r>
      <w:r w:rsidR="002C7D6C">
        <w:rPr>
          <w:lang w:val="en-GB"/>
        </w:rPr>
        <w:t>).</w:t>
      </w:r>
    </w:p>
    <w:p w14:paraId="22F98754" w14:textId="3A1C1627" w:rsidR="0023041B" w:rsidRDefault="0042600F" w:rsidP="0042600F">
      <w:pPr>
        <w:tabs>
          <w:tab w:val="right" w:pos="9356"/>
        </w:tabs>
        <w:ind w:right="4"/>
        <w:rPr>
          <w:lang w:val="en-GB"/>
        </w:rPr>
      </w:pPr>
      <w:r w:rsidRPr="0042600F">
        <w:rPr>
          <w:lang w:val="en-GB"/>
        </w:rPr>
        <w:t>Following receipt of all measurement reports from the participating laboratories, the pilot laboratory will analyse the results and prepare a first draft</w:t>
      </w:r>
      <w:r>
        <w:rPr>
          <w:lang w:val="en-GB"/>
        </w:rPr>
        <w:t xml:space="preserve"> A.1</w:t>
      </w:r>
      <w:r w:rsidRPr="0042600F">
        <w:rPr>
          <w:lang w:val="en-GB"/>
        </w:rPr>
        <w:t xml:space="preserve"> report on the comparison. This will be circulated to the participants for comments, additions</w:t>
      </w:r>
      <w:r w:rsidR="00D10EDE">
        <w:rPr>
          <w:lang w:val="en-GB"/>
        </w:rPr>
        <w:t>,</w:t>
      </w:r>
      <w:r w:rsidRPr="0042600F">
        <w:rPr>
          <w:lang w:val="en-GB"/>
        </w:rPr>
        <w:t xml:space="preserve"> and corrections</w:t>
      </w:r>
      <w:r w:rsidR="0023041B">
        <w:rPr>
          <w:lang w:val="en-GB"/>
        </w:rPr>
        <w:t xml:space="preserve">. </w:t>
      </w:r>
    </w:p>
    <w:p w14:paraId="47A6A128" w14:textId="46220A8E" w:rsidR="00DB4EFB" w:rsidRDefault="00DB4EFB" w:rsidP="00DB4EFB">
      <w:pPr>
        <w:pStyle w:val="Heading2"/>
      </w:pPr>
      <w:r>
        <w:lastRenderedPageBreak/>
        <w:t>Results reported by the pilot</w:t>
      </w:r>
    </w:p>
    <w:p w14:paraId="2F8DD317" w14:textId="358A327C" w:rsidR="00DB4EFB" w:rsidRPr="00DB4EFB" w:rsidRDefault="00DB4EFB" w:rsidP="00DB4EFB">
      <w:pPr>
        <w:rPr>
          <w:lang w:val="en-GB"/>
        </w:rPr>
      </w:pPr>
      <w:r>
        <w:rPr>
          <w:lang w:val="en-GB"/>
        </w:rPr>
        <w:t xml:space="preserve">The pilot laboratory will measure the gauge blocks </w:t>
      </w:r>
      <w:r w:rsidR="003B751D">
        <w:rPr>
          <w:lang w:val="en-GB"/>
        </w:rPr>
        <w:t xml:space="preserve">several times throughout </w:t>
      </w:r>
      <w:r>
        <w:rPr>
          <w:lang w:val="en-GB"/>
        </w:rPr>
        <w:t>the comparison to monitor their stability. However</w:t>
      </w:r>
      <w:r w:rsidR="00041503">
        <w:rPr>
          <w:lang w:val="en-GB"/>
        </w:rPr>
        <w:t>, where the pilot laboratory is acting as a participant in the comparison, only the first set of measurements will be used. This applies in particular to the calculation of KCRVs and to the assessment of the pilot laboratory’s CMC claims.</w:t>
      </w:r>
    </w:p>
    <w:p w14:paraId="59C969BF" w14:textId="77777777" w:rsidR="0023041B" w:rsidRDefault="0023041B">
      <w:pPr>
        <w:pStyle w:val="Heading1"/>
      </w:pPr>
      <w:bookmarkStart w:id="59" w:name="_Toc104975099"/>
      <w:bookmarkStart w:id="60" w:name="_Toc104979373"/>
      <w:bookmarkStart w:id="61" w:name="_Toc104981382"/>
      <w:r>
        <w:t>Analysis</w:t>
      </w:r>
      <w:r w:rsidR="0042600F">
        <w:t xml:space="preserve"> of results</w:t>
      </w:r>
      <w:bookmarkEnd w:id="59"/>
      <w:bookmarkEnd w:id="60"/>
      <w:bookmarkEnd w:id="61"/>
    </w:p>
    <w:p w14:paraId="1EEAA220" w14:textId="77777777" w:rsidR="0023041B" w:rsidRDefault="0023041B">
      <w:pPr>
        <w:pStyle w:val="Heading2"/>
      </w:pPr>
      <w:bookmarkStart w:id="62" w:name="_Toc104975100"/>
      <w:bookmarkStart w:id="63" w:name="_Toc104979374"/>
      <w:bookmarkStart w:id="64" w:name="_Toc104981383"/>
      <w:r>
        <w:t>Calculation of the KCRV</w:t>
      </w:r>
      <w:bookmarkEnd w:id="62"/>
      <w:bookmarkEnd w:id="63"/>
      <w:bookmarkEnd w:id="64"/>
    </w:p>
    <w:p w14:paraId="1168B43B" w14:textId="59DF0E67" w:rsidR="00B77EDF" w:rsidRDefault="0042600F">
      <w:pPr>
        <w:tabs>
          <w:tab w:val="right" w:pos="9356"/>
        </w:tabs>
        <w:ind w:right="4"/>
        <w:rPr>
          <w:lang w:val="en-GB"/>
        </w:rPr>
      </w:pPr>
      <w:r>
        <w:rPr>
          <w:lang w:val="en-GB" w:eastAsia="de-DE"/>
        </w:rPr>
        <w:t xml:space="preserve">The key </w:t>
      </w:r>
      <w:r w:rsidRPr="000D61D5">
        <w:rPr>
          <w:lang w:val="en-GB" w:eastAsia="de-DE"/>
        </w:rPr>
        <w:t>comparison reference value (KCRV)</w:t>
      </w:r>
      <w:r w:rsidR="00410E72">
        <w:rPr>
          <w:lang w:val="en-GB" w:eastAsia="de-DE"/>
        </w:rPr>
        <w:t xml:space="preserve"> will be</w:t>
      </w:r>
      <w:r>
        <w:rPr>
          <w:lang w:val="en-GB" w:eastAsia="de-DE"/>
        </w:rPr>
        <w:t xml:space="preserve"> calculated </w:t>
      </w:r>
      <w:r w:rsidR="00DC50AC">
        <w:rPr>
          <w:lang w:val="en-GB" w:eastAsia="de-DE"/>
        </w:rPr>
        <w:t xml:space="preserve">separately for each </w:t>
      </w:r>
      <w:r w:rsidR="00117DF9">
        <w:rPr>
          <w:lang w:val="en-GB" w:eastAsia="de-DE"/>
        </w:rPr>
        <w:t xml:space="preserve">gauge block </w:t>
      </w:r>
      <w:r>
        <w:rPr>
          <w:lang w:val="en-GB" w:eastAsia="de-DE"/>
        </w:rPr>
        <w:t xml:space="preserve">as the weighted mean of the </w:t>
      </w:r>
      <w:r w:rsidR="00B77EDF">
        <w:rPr>
          <w:lang w:val="en-GB" w:eastAsia="de-DE"/>
        </w:rPr>
        <w:t xml:space="preserve">largest consistent subset of </w:t>
      </w:r>
      <w:r>
        <w:rPr>
          <w:lang w:val="en-GB" w:eastAsia="de-DE"/>
        </w:rPr>
        <w:t>participant</w:t>
      </w:r>
      <w:r w:rsidR="00DC50AC">
        <w:rPr>
          <w:lang w:val="en-GB" w:eastAsia="de-DE"/>
        </w:rPr>
        <w:t>s’</w:t>
      </w:r>
      <w:r>
        <w:rPr>
          <w:lang w:val="en-GB" w:eastAsia="de-DE"/>
        </w:rPr>
        <w:t xml:space="preserve"> results</w:t>
      </w:r>
      <w:r w:rsidR="00B77EDF">
        <w:rPr>
          <w:lang w:val="en-GB" w:eastAsia="de-DE"/>
        </w:rPr>
        <w:t xml:space="preserve"> [</w:t>
      </w:r>
      <w:r w:rsidR="003B4B5E">
        <w:rPr>
          <w:lang w:val="en-GB" w:eastAsia="de-DE"/>
        </w:rPr>
        <w:t xml:space="preserve">M.G. </w:t>
      </w:r>
      <w:r w:rsidR="00B77EDF">
        <w:rPr>
          <w:lang w:val="en-GB" w:eastAsia="de-DE"/>
        </w:rPr>
        <w:t xml:space="preserve">Cox, </w:t>
      </w:r>
      <w:proofErr w:type="spellStart"/>
      <w:r w:rsidR="00B77EDF">
        <w:rPr>
          <w:lang w:val="en-GB" w:eastAsia="de-DE"/>
        </w:rPr>
        <w:t>Metrologia</w:t>
      </w:r>
      <w:proofErr w:type="spellEnd"/>
      <w:r w:rsidR="00B77EDF">
        <w:rPr>
          <w:lang w:val="en-GB" w:eastAsia="de-DE"/>
        </w:rPr>
        <w:t xml:space="preserve"> </w:t>
      </w:r>
      <w:r w:rsidR="00B77EDF" w:rsidRPr="00B77EDF">
        <w:rPr>
          <w:b/>
          <w:lang w:val="en-GB" w:eastAsia="de-DE"/>
        </w:rPr>
        <w:t>44</w:t>
      </w:r>
      <w:r w:rsidR="00B77EDF">
        <w:rPr>
          <w:lang w:val="en-GB" w:eastAsia="de-DE"/>
        </w:rPr>
        <w:t>, 187 (2007)]. This procedure is recommended by the CCL [</w:t>
      </w:r>
      <w:r w:rsidR="003B4B5E">
        <w:rPr>
          <w:lang w:val="en-GB" w:eastAsia="de-DE"/>
        </w:rPr>
        <w:t xml:space="preserve">J.E. </w:t>
      </w:r>
      <w:r w:rsidR="00B77EDF">
        <w:rPr>
          <w:lang w:val="en-GB" w:eastAsia="de-DE"/>
        </w:rPr>
        <w:t xml:space="preserve">Decker et al, </w:t>
      </w:r>
      <w:proofErr w:type="spellStart"/>
      <w:r w:rsidR="00B77EDF">
        <w:rPr>
          <w:lang w:val="en-GB" w:eastAsia="de-DE"/>
        </w:rPr>
        <w:t>Metrologia</w:t>
      </w:r>
      <w:proofErr w:type="spellEnd"/>
      <w:r w:rsidR="00B77EDF">
        <w:rPr>
          <w:lang w:val="en-GB" w:eastAsia="de-DE"/>
        </w:rPr>
        <w:t xml:space="preserve"> </w:t>
      </w:r>
      <w:r w:rsidR="00B77EDF" w:rsidRPr="00B77EDF">
        <w:rPr>
          <w:b/>
          <w:lang w:val="en-GB" w:eastAsia="de-DE"/>
        </w:rPr>
        <w:t>43</w:t>
      </w:r>
      <w:r w:rsidR="00B77EDF">
        <w:rPr>
          <w:lang w:val="en-GB" w:eastAsia="de-DE"/>
        </w:rPr>
        <w:t>, L51 (2006)] and its performance in terms of both statistical confidence and statistical power in detecting inconsistent measurements has been confirmed by recent numerical studies [</w:t>
      </w:r>
      <w:r w:rsidR="003B4B5E">
        <w:rPr>
          <w:lang w:val="en-GB" w:eastAsia="de-DE"/>
        </w:rPr>
        <w:t xml:space="preserve">E. </w:t>
      </w:r>
      <w:r w:rsidR="00B77EDF">
        <w:rPr>
          <w:lang w:val="en-GB" w:eastAsia="de-DE"/>
        </w:rPr>
        <w:t>M</w:t>
      </w:r>
      <w:r w:rsidR="003B4B5E">
        <w:rPr>
          <w:lang w:val="en-GB" w:eastAsia="de-DE"/>
        </w:rPr>
        <w:t>olloy</w:t>
      </w:r>
      <w:r w:rsidR="00B77EDF">
        <w:rPr>
          <w:lang w:val="en-GB" w:eastAsia="de-DE"/>
        </w:rPr>
        <w:t xml:space="preserve"> et al, Metrology </w:t>
      </w:r>
      <w:r w:rsidR="00B77EDF" w:rsidRPr="00B77EDF">
        <w:rPr>
          <w:b/>
          <w:lang w:val="en-GB" w:eastAsia="de-DE"/>
        </w:rPr>
        <w:t>1</w:t>
      </w:r>
      <w:r w:rsidR="00B77EDF">
        <w:rPr>
          <w:lang w:val="en-GB" w:eastAsia="de-DE"/>
        </w:rPr>
        <w:t>, 52, (2021)].</w:t>
      </w:r>
      <w:r w:rsidR="0023041B">
        <w:rPr>
          <w:lang w:val="en-GB"/>
        </w:rPr>
        <w:t xml:space="preserve"> </w:t>
      </w:r>
      <w:r>
        <w:rPr>
          <w:lang w:val="en-GB"/>
        </w:rPr>
        <w:t>The</w:t>
      </w:r>
      <w:r w:rsidR="00B77EDF">
        <w:rPr>
          <w:lang w:val="en-GB"/>
        </w:rPr>
        <w:t xml:space="preserve"> consistency of the comparison results with their associated uncertainties </w:t>
      </w:r>
      <w:r w:rsidR="00410E72">
        <w:rPr>
          <w:lang w:val="en-GB"/>
        </w:rPr>
        <w:t xml:space="preserve">will be checked using the </w:t>
      </w:r>
      <w:proofErr w:type="spellStart"/>
      <w:r w:rsidR="00410E72">
        <w:rPr>
          <w:lang w:val="en-GB"/>
        </w:rPr>
        <w:t>Birge</w:t>
      </w:r>
      <w:proofErr w:type="spellEnd"/>
      <w:r w:rsidR="00410E72">
        <w:rPr>
          <w:lang w:val="en-GB"/>
        </w:rPr>
        <w:t xml:space="preserve"> ratio, also known as the</w:t>
      </w:r>
      <w:r w:rsidR="002E0C71">
        <w:rPr>
          <w:lang w:val="en-GB"/>
        </w:rPr>
        <w:t xml:space="preserve"> </w:t>
      </w:r>
      <w:proofErr w:type="gramStart"/>
      <w:r w:rsidR="002E0C71">
        <w:rPr>
          <w:lang w:val="en-GB"/>
        </w:rPr>
        <w:t>reduced </w:t>
      </w:r>
      <w:proofErr w:type="gramEnd"/>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410E72">
        <w:rPr>
          <w:lang w:val="en-GB"/>
        </w:rPr>
        <w:t>.</w:t>
      </w:r>
    </w:p>
    <w:p w14:paraId="6C4707E5" w14:textId="499384F9" w:rsidR="00B77EDF" w:rsidRDefault="00410E72" w:rsidP="00410E72">
      <w:pPr>
        <w:pStyle w:val="Heading2"/>
      </w:pPr>
      <w:r>
        <w:t>Normalized Errors</w:t>
      </w:r>
    </w:p>
    <w:p w14:paraId="7C06D319" w14:textId="0DBB3ADF" w:rsidR="00B77EDF" w:rsidRPr="00410E72" w:rsidRDefault="00410E72">
      <w:pPr>
        <w:tabs>
          <w:tab w:val="right" w:pos="9356"/>
        </w:tabs>
        <w:ind w:right="4"/>
        <w:rPr>
          <w:lang w:val="en-GB"/>
        </w:rPr>
      </w:pPr>
      <w:r>
        <w:rPr>
          <w:lang w:val="en-GB"/>
        </w:rPr>
        <w:t>Deviations of individual measurement results will be evaluated using normalized errors</w:t>
      </w:r>
      <w:r w:rsidRPr="001572A5">
        <w:rPr>
          <w:rFonts w:ascii="Times New Roman" w:hAnsi="Times New Roman"/>
          <w:i/>
          <w:lang w:val="en-GB"/>
        </w:rPr>
        <w:t xml:space="preserve"> E</w:t>
      </w:r>
      <w:r w:rsidRPr="001572A5">
        <w:rPr>
          <w:rFonts w:ascii="Times New Roman" w:hAnsi="Times New Roman"/>
          <w:vertAlign w:val="subscript"/>
          <w:lang w:val="en-GB"/>
        </w:rPr>
        <w:t>n</w:t>
      </w:r>
      <w:r>
        <w:rPr>
          <w:lang w:val="en-GB"/>
        </w:rPr>
        <w:t>. Two sets of normalized errors will be computed. The first, based on the standard uncertainties and degree-of-freedom estimates reported for the comparison measurements</w:t>
      </w:r>
      <w:r w:rsidR="003B4B5E">
        <w:rPr>
          <w:lang w:val="en-GB"/>
        </w:rPr>
        <w:t xml:space="preserve">, can serve to support future CMC claims. The second, based on the expanded </w:t>
      </w:r>
      <w:r>
        <w:rPr>
          <w:lang w:val="en-GB"/>
        </w:rPr>
        <w:t xml:space="preserve">uncertainties of the participants’ published CMCs (where </w:t>
      </w:r>
      <w:r w:rsidR="003B4B5E">
        <w:rPr>
          <w:lang w:val="en-GB"/>
        </w:rPr>
        <w:t xml:space="preserve">applicable), can serve to assess participants’ existing CMCs. In both cases, correlations induced by the participants’ contribution to the KCRV will be taken into account [K. </w:t>
      </w:r>
      <w:proofErr w:type="spellStart"/>
      <w:r w:rsidR="003B4B5E">
        <w:rPr>
          <w:lang w:val="en-GB"/>
        </w:rPr>
        <w:t>Beissner</w:t>
      </w:r>
      <w:proofErr w:type="spellEnd"/>
      <w:r w:rsidR="003B4B5E">
        <w:rPr>
          <w:lang w:val="en-GB"/>
        </w:rPr>
        <w:t xml:space="preserve">, </w:t>
      </w:r>
      <w:proofErr w:type="spellStart"/>
      <w:r w:rsidR="003B4B5E">
        <w:rPr>
          <w:lang w:val="en-GB"/>
        </w:rPr>
        <w:t>Metrologia</w:t>
      </w:r>
      <w:proofErr w:type="spellEnd"/>
      <w:r w:rsidR="003B4B5E">
        <w:rPr>
          <w:lang w:val="en-GB"/>
        </w:rPr>
        <w:t xml:space="preserve"> </w:t>
      </w:r>
      <w:r w:rsidR="003B4B5E" w:rsidRPr="003B4B5E">
        <w:rPr>
          <w:b/>
          <w:lang w:val="en-GB"/>
        </w:rPr>
        <w:t>39</w:t>
      </w:r>
      <w:r w:rsidR="003B4B5E">
        <w:rPr>
          <w:lang w:val="en-GB"/>
        </w:rPr>
        <w:t>, 59, (2002)].</w:t>
      </w:r>
    </w:p>
    <w:p w14:paraId="686F1CBA" w14:textId="77777777" w:rsidR="00821B7D" w:rsidRPr="000D2D37" w:rsidRDefault="00821B7D" w:rsidP="00821B7D">
      <w:pPr>
        <w:pStyle w:val="Heading2"/>
      </w:pPr>
      <w:bookmarkStart w:id="65" w:name="_Toc314578438"/>
      <w:bookmarkStart w:id="66" w:name="_Toc104975101"/>
      <w:bookmarkStart w:id="67" w:name="_Toc104979375"/>
      <w:bookmarkStart w:id="68" w:name="_Toc104981384"/>
      <w:bookmarkStart w:id="69" w:name="_Toc314578439"/>
      <w:r w:rsidRPr="000D2D37">
        <w:t>Artefact instability</w:t>
      </w:r>
      <w:bookmarkEnd w:id="65"/>
      <w:bookmarkEnd w:id="66"/>
      <w:bookmarkEnd w:id="67"/>
      <w:bookmarkEnd w:id="68"/>
    </w:p>
    <w:p w14:paraId="6B75968E" w14:textId="256B14A4" w:rsidR="00784BA8" w:rsidRDefault="00821B7D" w:rsidP="00821B7D">
      <w:pPr>
        <w:rPr>
          <w:lang w:val="en-GB" w:eastAsia="de-DE"/>
        </w:rPr>
      </w:pPr>
      <w:r>
        <w:rPr>
          <w:lang w:val="en-GB" w:eastAsia="de-DE"/>
        </w:rPr>
        <w:t>S</w:t>
      </w:r>
      <w:r w:rsidR="002E0C71">
        <w:rPr>
          <w:lang w:val="en-GB" w:eastAsia="de-DE"/>
        </w:rPr>
        <w:t>ome s</w:t>
      </w:r>
      <w:r>
        <w:rPr>
          <w:lang w:val="en-GB" w:eastAsia="de-DE"/>
        </w:rPr>
        <w:t>teel g</w:t>
      </w:r>
      <w:r w:rsidR="00117DF9">
        <w:rPr>
          <w:lang w:val="en-GB" w:eastAsia="de-DE"/>
        </w:rPr>
        <w:t xml:space="preserve">auge blocks </w:t>
      </w:r>
      <w:r w:rsidR="002E0C71">
        <w:rPr>
          <w:lang w:val="en-GB" w:eastAsia="de-DE"/>
        </w:rPr>
        <w:t>exhibit long-term</w:t>
      </w:r>
      <w:r w:rsidR="00117DF9">
        <w:rPr>
          <w:lang w:val="en-GB" w:eastAsia="de-DE"/>
        </w:rPr>
        <w:t xml:space="preserve"> </w:t>
      </w:r>
      <w:r w:rsidR="002E0C71">
        <w:rPr>
          <w:lang w:val="en-GB" w:eastAsia="de-DE"/>
        </w:rPr>
        <w:t>changes in length</w:t>
      </w:r>
      <w:r w:rsidR="00117DF9">
        <w:rPr>
          <w:lang w:val="en-GB" w:eastAsia="de-DE"/>
        </w:rPr>
        <w:t xml:space="preserve"> at a roughly constant rate. Since the rate of contraction or extension of the gauge blocks used in this comparison</w:t>
      </w:r>
      <w:r w:rsidR="00784BA8">
        <w:rPr>
          <w:lang w:val="en-GB" w:eastAsia="de-DE"/>
        </w:rPr>
        <w:t xml:space="preserve"> has not been established in advance</w:t>
      </w:r>
      <w:r w:rsidR="00117DF9">
        <w:rPr>
          <w:lang w:val="en-GB" w:eastAsia="de-DE"/>
        </w:rPr>
        <w:t xml:space="preserve">, it will be determined over the </w:t>
      </w:r>
      <w:r w:rsidR="00784BA8">
        <w:rPr>
          <w:lang w:val="en-GB" w:eastAsia="de-DE"/>
        </w:rPr>
        <w:t>course of the comparison.</w:t>
      </w:r>
      <w:r w:rsidR="007D2FD3">
        <w:rPr>
          <w:lang w:val="en-GB" w:eastAsia="de-DE"/>
        </w:rPr>
        <w:t xml:space="preserve"> </w:t>
      </w:r>
      <w:r w:rsidR="00784BA8">
        <w:rPr>
          <w:lang w:val="en-GB" w:eastAsia="de-DE"/>
        </w:rPr>
        <w:t>For each gauge block, the slope of a linear regression to the pilot laboratory’s check measurements will be used to estimate the drift rate and its uncertainty.</w:t>
      </w:r>
    </w:p>
    <w:p w14:paraId="7074913C" w14:textId="77777777" w:rsidR="00821B7D" w:rsidRPr="00821B7D" w:rsidRDefault="00821B7D" w:rsidP="00821B7D">
      <w:pPr>
        <w:spacing w:after="0"/>
      </w:pPr>
      <w:r w:rsidRPr="00821B7D">
        <w:t>Three cases can be foreseen:</w:t>
      </w:r>
    </w:p>
    <w:p w14:paraId="42F49FD6" w14:textId="413DC18B" w:rsidR="00821B7D" w:rsidRDefault="00821B7D" w:rsidP="00821B7D">
      <w:pPr>
        <w:numPr>
          <w:ilvl w:val="0"/>
          <w:numId w:val="47"/>
        </w:numPr>
        <w:spacing w:after="0"/>
        <w:rPr>
          <w:lang w:val="en-GB" w:eastAsia="de-DE"/>
        </w:rPr>
      </w:pPr>
      <w:r>
        <w:rPr>
          <w:lang w:val="en-GB" w:eastAsia="de-DE"/>
        </w:rPr>
        <w:t xml:space="preserve">The linear regression is an acceptable </w:t>
      </w:r>
      <w:r w:rsidR="00784BA8">
        <w:rPr>
          <w:lang w:val="en-GB" w:eastAsia="de-DE"/>
        </w:rPr>
        <w:t>model for the pilot laboratory’s data</w:t>
      </w:r>
      <w:r>
        <w:rPr>
          <w:lang w:val="en-GB" w:eastAsia="de-DE"/>
        </w:rPr>
        <w:t xml:space="preserve"> and the absolute drift</w:t>
      </w:r>
      <w:r w:rsidR="00074A10">
        <w:rPr>
          <w:lang w:val="en-GB" w:eastAsia="de-DE"/>
        </w:rPr>
        <w:t xml:space="preserve"> rate</w:t>
      </w:r>
      <w:r>
        <w:rPr>
          <w:lang w:val="en-GB" w:eastAsia="de-DE"/>
        </w:rPr>
        <w:t xml:space="preserve"> is smaller than its uncertainty. </w:t>
      </w:r>
      <w:r w:rsidR="00074A10">
        <w:rPr>
          <w:lang w:val="en-GB" w:eastAsia="de-DE"/>
        </w:rPr>
        <w:t>In this case the gauge block will be considered stable, the KCRV will be a constant value calculated according to the standard evaluation procedure, and the pilot’s additional check measurements will have no influence on the numerical results.</w:t>
      </w:r>
    </w:p>
    <w:p w14:paraId="3DA4A417" w14:textId="561B4AEE" w:rsidR="00821B7D" w:rsidRDefault="00821B7D" w:rsidP="00821B7D">
      <w:pPr>
        <w:numPr>
          <w:ilvl w:val="0"/>
          <w:numId w:val="47"/>
        </w:numPr>
        <w:spacing w:after="0"/>
        <w:rPr>
          <w:lang w:val="en-GB" w:eastAsia="de-DE"/>
        </w:rPr>
      </w:pPr>
      <w:r w:rsidRPr="008A0DD5">
        <w:rPr>
          <w:lang w:val="en-GB" w:eastAsia="de-DE"/>
        </w:rPr>
        <w:t xml:space="preserve">The linear regression is an acceptable drift model and the absolute drift is larger than its uncertainty, i.e. there is a significant drift </w:t>
      </w:r>
      <w:r w:rsidR="002A636E">
        <w:rPr>
          <w:lang w:val="en-GB" w:eastAsia="de-DE"/>
        </w:rPr>
        <w:t>of</w:t>
      </w:r>
      <w:r w:rsidRPr="008A0DD5">
        <w:rPr>
          <w:lang w:val="en-GB" w:eastAsia="de-DE"/>
        </w:rPr>
        <w:t xml:space="preserve"> the gauge block</w:t>
      </w:r>
      <w:r w:rsidR="002A636E">
        <w:rPr>
          <w:lang w:val="en-GB" w:eastAsia="de-DE"/>
        </w:rPr>
        <w:t xml:space="preserve"> length</w:t>
      </w:r>
      <w:r w:rsidRPr="008A0DD5">
        <w:rPr>
          <w:lang w:val="en-GB" w:eastAsia="de-DE"/>
        </w:rPr>
        <w:t>. In this case an analysis similar to [</w:t>
      </w:r>
      <w:proofErr w:type="spellStart"/>
      <w:r w:rsidR="0025434C">
        <w:rPr>
          <w:lang w:eastAsia="de-DE"/>
        </w:rPr>
        <w:t>Nien</w:t>
      </w:r>
      <w:proofErr w:type="spellEnd"/>
      <w:r w:rsidR="0025434C">
        <w:rPr>
          <w:lang w:eastAsia="de-DE"/>
        </w:rPr>
        <w:t xml:space="preserve"> F</w:t>
      </w:r>
      <w:r w:rsidR="003B4B5E">
        <w:rPr>
          <w:lang w:eastAsia="de-DE"/>
        </w:rPr>
        <w:t>an</w:t>
      </w:r>
      <w:r w:rsidR="0025434C">
        <w:rPr>
          <w:lang w:eastAsia="de-DE"/>
        </w:rPr>
        <w:t xml:space="preserve"> Z</w:t>
      </w:r>
      <w:r w:rsidR="003B4B5E">
        <w:rPr>
          <w:lang w:eastAsia="de-DE"/>
        </w:rPr>
        <w:t>hang</w:t>
      </w:r>
      <w:r w:rsidR="0025434C">
        <w:rPr>
          <w:lang w:eastAsia="de-DE"/>
        </w:rPr>
        <w:t xml:space="preserve"> </w:t>
      </w:r>
      <w:r w:rsidR="0025434C" w:rsidRPr="003B4B5E">
        <w:rPr>
          <w:lang w:eastAsia="de-DE"/>
        </w:rPr>
        <w:t>et al</w:t>
      </w:r>
      <w:r w:rsidR="003B4B5E">
        <w:rPr>
          <w:lang w:eastAsia="de-DE"/>
        </w:rPr>
        <w:t xml:space="preserve">, </w:t>
      </w:r>
      <w:proofErr w:type="spellStart"/>
      <w:r w:rsidR="003B4B5E" w:rsidRPr="003B4B5E">
        <w:rPr>
          <w:lang w:eastAsia="de-DE"/>
        </w:rPr>
        <w:t>Metrologia</w:t>
      </w:r>
      <w:proofErr w:type="spellEnd"/>
      <w:r w:rsidR="003B4B5E">
        <w:rPr>
          <w:lang w:eastAsia="de-DE"/>
        </w:rPr>
        <w:t xml:space="preserve"> </w:t>
      </w:r>
      <w:r w:rsidR="003B4B5E" w:rsidRPr="003E5B55">
        <w:rPr>
          <w:b/>
          <w:lang w:eastAsia="de-DE"/>
        </w:rPr>
        <w:t>41</w:t>
      </w:r>
      <w:r w:rsidR="003B4B5E">
        <w:rPr>
          <w:b/>
          <w:lang w:eastAsia="de-DE"/>
        </w:rPr>
        <w:t>,</w:t>
      </w:r>
      <w:r w:rsidR="003B4B5E">
        <w:rPr>
          <w:lang w:eastAsia="de-DE"/>
        </w:rPr>
        <w:t xml:space="preserve"> 231 (</w:t>
      </w:r>
      <w:r w:rsidR="0025434C">
        <w:rPr>
          <w:lang w:eastAsia="de-DE"/>
        </w:rPr>
        <w:t>2004</w:t>
      </w:r>
      <w:r w:rsidR="003B4B5E">
        <w:rPr>
          <w:lang w:eastAsia="de-DE"/>
        </w:rPr>
        <w:t>)]</w:t>
      </w:r>
      <w:r w:rsidRPr="008A0DD5">
        <w:rPr>
          <w:lang w:val="en-GB" w:eastAsia="de-DE"/>
        </w:rPr>
        <w:t xml:space="preserve"> </w:t>
      </w:r>
      <w:r>
        <w:rPr>
          <w:lang w:val="en-GB" w:eastAsia="de-DE"/>
        </w:rPr>
        <w:t xml:space="preserve">will be followed. </w:t>
      </w:r>
      <w:r w:rsidR="00074A10">
        <w:rPr>
          <w:lang w:val="en-GB" w:eastAsia="de-DE"/>
        </w:rPr>
        <w:t xml:space="preserve">This treats the KCRV as a linear function of time, with a slope and an offset. The slope will be determined, as above, by the pilot’s check measurements. The offset will still be calculated as a weighted average over all </w:t>
      </w:r>
      <w:r w:rsidR="002A636E">
        <w:rPr>
          <w:lang w:val="en-GB" w:eastAsia="de-DE"/>
        </w:rPr>
        <w:t>participants</w:t>
      </w:r>
      <w:r w:rsidR="003B4B5E">
        <w:rPr>
          <w:lang w:val="en-GB" w:eastAsia="de-DE"/>
        </w:rPr>
        <w:t xml:space="preserve"> (or the largest consistent subset, if there are outliers)</w:t>
      </w:r>
      <w:r w:rsidR="002A636E">
        <w:rPr>
          <w:lang w:val="en-GB" w:eastAsia="de-DE"/>
        </w:rPr>
        <w:t>.</w:t>
      </w:r>
    </w:p>
    <w:p w14:paraId="7037EDE7" w14:textId="4168BDE5" w:rsidR="00821B7D" w:rsidRDefault="00821B7D" w:rsidP="00821B7D">
      <w:pPr>
        <w:numPr>
          <w:ilvl w:val="0"/>
          <w:numId w:val="47"/>
        </w:numPr>
        <w:spacing w:after="0"/>
        <w:rPr>
          <w:lang w:val="en-GB" w:eastAsia="de-DE"/>
        </w:rPr>
      </w:pPr>
      <w:r w:rsidRPr="00821B7D">
        <w:rPr>
          <w:lang w:val="en-GB" w:eastAsia="de-DE"/>
        </w:rPr>
        <w:lastRenderedPageBreak/>
        <w:t xml:space="preserve">The </w:t>
      </w:r>
      <w:r w:rsidR="002A636E">
        <w:rPr>
          <w:lang w:val="en-GB" w:eastAsia="de-DE"/>
        </w:rPr>
        <w:t>pilot’s check measurement resu</w:t>
      </w:r>
      <w:r w:rsidR="003B4B5E">
        <w:rPr>
          <w:lang w:val="en-GB" w:eastAsia="de-DE"/>
        </w:rPr>
        <w:t>lts and uncertainties are not adequately described by a</w:t>
      </w:r>
      <w:r w:rsidR="002A636E">
        <w:rPr>
          <w:lang w:val="en-GB" w:eastAsia="de-DE"/>
        </w:rPr>
        <w:t xml:space="preserve"> linear-drift model.</w:t>
      </w:r>
      <w:r w:rsidRPr="00821B7D">
        <w:rPr>
          <w:lang w:val="en-GB" w:eastAsia="de-DE"/>
        </w:rPr>
        <w:t xml:space="preserve"> In this case the artefact is unpredictabl</w:t>
      </w:r>
      <w:r w:rsidR="0025434C">
        <w:rPr>
          <w:lang w:val="en-GB" w:eastAsia="de-DE"/>
        </w:rPr>
        <w:t>y</w:t>
      </w:r>
      <w:r w:rsidRPr="00821B7D">
        <w:rPr>
          <w:lang w:val="en-GB" w:eastAsia="de-DE"/>
        </w:rPr>
        <w:t xml:space="preserve"> unstable or the pilot has problems with its measurements. </w:t>
      </w:r>
      <w:r w:rsidR="00877237">
        <w:rPr>
          <w:lang w:val="en-GB" w:eastAsia="de-DE"/>
        </w:rPr>
        <w:t>CC</w:t>
      </w:r>
      <w:r w:rsidRPr="00821B7D">
        <w:rPr>
          <w:lang w:val="en-GB" w:eastAsia="de-DE"/>
        </w:rPr>
        <w:t xml:space="preserve">L </w:t>
      </w:r>
      <w:r w:rsidR="002A636E">
        <w:rPr>
          <w:lang w:val="en-GB" w:eastAsia="de-DE"/>
        </w:rPr>
        <w:t>will be consulted to determine how best to proceed in this case</w:t>
      </w:r>
      <w:r w:rsidR="003B4B5E">
        <w:rPr>
          <w:lang w:val="en-GB" w:eastAsia="de-DE"/>
        </w:rPr>
        <w:t>.</w:t>
      </w:r>
    </w:p>
    <w:p w14:paraId="13BF0FFD" w14:textId="77777777" w:rsidR="00074A10" w:rsidRDefault="00074A10" w:rsidP="00074A10">
      <w:pPr>
        <w:spacing w:after="0"/>
        <w:rPr>
          <w:lang w:val="en-GB" w:eastAsia="de-DE"/>
        </w:rPr>
      </w:pPr>
    </w:p>
    <w:p w14:paraId="18038FB4" w14:textId="0438046D" w:rsidR="00074A10" w:rsidRDefault="00074A10" w:rsidP="00074A10">
      <w:pPr>
        <w:spacing w:after="0"/>
        <w:rPr>
          <w:lang w:val="en-GB" w:eastAsia="de-DE"/>
        </w:rPr>
      </w:pPr>
      <w:r>
        <w:rPr>
          <w:lang w:val="en-GB" w:eastAsia="de-DE"/>
        </w:rPr>
        <w:t xml:space="preserve">Note that the absolute lengths measured by the pilot laboratory have no special importance in any of these scenarios; the pilot contributes to the KCRV </w:t>
      </w:r>
      <w:r w:rsidR="000444A7">
        <w:rPr>
          <w:lang w:val="en-GB" w:eastAsia="de-DE"/>
        </w:rPr>
        <w:t xml:space="preserve">as a regular participant </w:t>
      </w:r>
      <w:r>
        <w:rPr>
          <w:lang w:val="en-GB" w:eastAsia="de-DE"/>
        </w:rPr>
        <w:t>through its first</w:t>
      </w:r>
      <w:r w:rsidR="000444A7">
        <w:rPr>
          <w:lang w:val="en-GB" w:eastAsia="de-DE"/>
        </w:rPr>
        <w:t xml:space="preserve"> measurement</w:t>
      </w:r>
      <w:r>
        <w:rPr>
          <w:lang w:val="en-GB" w:eastAsia="de-DE"/>
        </w:rPr>
        <w:t xml:space="preserve">. </w:t>
      </w:r>
      <w:r w:rsidR="000444A7">
        <w:rPr>
          <w:lang w:val="en-GB" w:eastAsia="de-DE"/>
        </w:rPr>
        <w:t xml:space="preserve">Only </w:t>
      </w:r>
      <w:r>
        <w:rPr>
          <w:lang w:val="en-GB" w:eastAsia="de-DE"/>
        </w:rPr>
        <w:t xml:space="preserve">the </w:t>
      </w:r>
      <w:r w:rsidRPr="000444A7">
        <w:rPr>
          <w:i/>
          <w:lang w:val="en-GB" w:eastAsia="de-DE"/>
        </w:rPr>
        <w:t>differences</w:t>
      </w:r>
      <w:r>
        <w:rPr>
          <w:lang w:val="en-GB" w:eastAsia="de-DE"/>
        </w:rPr>
        <w:t xml:space="preserve"> between the pilot laboratory’s check measurements </w:t>
      </w:r>
      <w:r w:rsidR="000444A7">
        <w:rPr>
          <w:lang w:val="en-GB" w:eastAsia="de-DE"/>
        </w:rPr>
        <w:t>are used for the determination of the drift rate.</w:t>
      </w:r>
    </w:p>
    <w:p w14:paraId="137F9064" w14:textId="515E976F" w:rsidR="00D05368" w:rsidRDefault="00D05368" w:rsidP="00821B7D">
      <w:pPr>
        <w:pStyle w:val="Heading2"/>
        <w:rPr>
          <w:lang w:val="en-US"/>
        </w:rPr>
      </w:pPr>
      <w:bookmarkStart w:id="70" w:name="_Toc104975102"/>
      <w:bookmarkStart w:id="71" w:name="_Toc104979376"/>
      <w:bookmarkStart w:id="72" w:name="_Toc104981385"/>
      <w:r>
        <w:rPr>
          <w:lang w:val="en-US"/>
        </w:rPr>
        <w:t>Initial assessment of CMC claims</w:t>
      </w:r>
    </w:p>
    <w:p w14:paraId="61A7B2BF" w14:textId="79813ECC" w:rsidR="005A7D54" w:rsidRDefault="005A75BB" w:rsidP="005A75BB">
      <w:pPr>
        <w:rPr>
          <w:lang w:val="en-GB"/>
        </w:rPr>
      </w:pPr>
      <w:r>
        <w:t>A given participant’s results will be deemed consistent</w:t>
      </w:r>
      <w:r w:rsidR="00175165">
        <w:t xml:space="preserve"> with their uncertainty claims</w:t>
      </w:r>
      <w:r>
        <w:t xml:space="preserve"> unless they have at least one </w:t>
      </w:r>
      <w:r w:rsidR="00FD6A79">
        <w:t xml:space="preserve">result with a normalized error </w:t>
      </w:r>
      <w:r w:rsidRPr="001572A5">
        <w:rPr>
          <w:rFonts w:ascii="Times New Roman" w:hAnsi="Times New Roman"/>
          <w:i/>
          <w:lang w:val="en-GB"/>
        </w:rPr>
        <w:t>E</w:t>
      </w:r>
      <w:r w:rsidRPr="001572A5">
        <w:rPr>
          <w:rFonts w:ascii="Times New Roman" w:hAnsi="Times New Roman"/>
          <w:vertAlign w:val="subscript"/>
          <w:lang w:val="en-GB"/>
        </w:rPr>
        <w:t>n</w:t>
      </w:r>
      <w:r>
        <w:rPr>
          <w:lang w:val="en-GB"/>
        </w:rPr>
        <w:t xml:space="preserve"> &gt; 1 </w:t>
      </w:r>
      <w:r w:rsidRPr="005A75BB">
        <w:rPr>
          <w:i/>
          <w:lang w:val="en-GB"/>
        </w:rPr>
        <w:t>and</w:t>
      </w:r>
      <w:r>
        <w:rPr>
          <w:lang w:val="en-GB"/>
        </w:rPr>
        <w:t xml:space="preserve"> the ensemble of their normalized errors fails a</w:t>
      </w:r>
      <w:r>
        <w:t xml:space="preserve">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Pr>
          <w:lang w:val="en-GB"/>
        </w:rPr>
        <w:t xml:space="preserve"> or Birge-ratio consistency test at the 95% confidence </w:t>
      </w:r>
      <w:r w:rsidR="00175165">
        <w:rPr>
          <w:lang w:val="en-GB"/>
        </w:rPr>
        <w:t xml:space="preserve">level. </w:t>
      </w:r>
      <w:r w:rsidR="00FD6A79">
        <w:rPr>
          <w:lang w:val="en-GB"/>
        </w:rPr>
        <w:t>If the measurement uncertainty is dominated by fluctuating measurement noise that is uncorrelated between gauge block</w:t>
      </w:r>
      <w:r w:rsidR="00175165">
        <w:rPr>
          <w:lang w:val="en-GB"/>
        </w:rPr>
        <w:t xml:space="preserve"> measurements, then a</w:t>
      </w:r>
      <w:r w:rsidR="00175165">
        <w:t xml:space="preserve">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175165">
        <w:rPr>
          <w:lang w:val="en-GB"/>
        </w:rPr>
        <w:t xml:space="preserve"> test provides a global assessment of the participant’s performance that takes into account the likelihood of obtaining </w:t>
      </w:r>
      <w:r w:rsidR="00175165">
        <w:t xml:space="preserve">normalized error </w:t>
      </w:r>
      <w:r w:rsidR="00175165" w:rsidRPr="001572A5">
        <w:rPr>
          <w:rFonts w:ascii="Times New Roman" w:hAnsi="Times New Roman"/>
          <w:i/>
          <w:lang w:val="en-GB"/>
        </w:rPr>
        <w:t>E</w:t>
      </w:r>
      <w:r w:rsidR="00175165" w:rsidRPr="001572A5">
        <w:rPr>
          <w:rFonts w:ascii="Times New Roman" w:hAnsi="Times New Roman"/>
          <w:vertAlign w:val="subscript"/>
          <w:lang w:val="en-GB"/>
        </w:rPr>
        <w:t>n</w:t>
      </w:r>
      <w:r w:rsidR="00175165">
        <w:rPr>
          <w:lang w:val="en-GB"/>
        </w:rPr>
        <w:t xml:space="preserve"> &gt; 1 by chance among the 15 measurements [P. </w:t>
      </w:r>
      <w:proofErr w:type="spellStart"/>
      <w:r w:rsidR="00175165">
        <w:rPr>
          <w:lang w:val="en-GB"/>
        </w:rPr>
        <w:t>Pedone</w:t>
      </w:r>
      <w:proofErr w:type="spellEnd"/>
      <w:r w:rsidR="00175165">
        <w:rPr>
          <w:lang w:val="en-GB"/>
        </w:rPr>
        <w:t xml:space="preserve">, Measurement </w:t>
      </w:r>
      <w:r w:rsidR="00175165" w:rsidRPr="005A75BB">
        <w:rPr>
          <w:b/>
          <w:lang w:val="en-GB"/>
        </w:rPr>
        <w:t>42</w:t>
      </w:r>
      <w:r w:rsidR="00175165">
        <w:rPr>
          <w:lang w:val="en-GB"/>
        </w:rPr>
        <w:t>, 1469 (2009)]. If there are correlations between a single participant’s measurements for different gauge blocks, typically because of a dominant systematic effect, then the</w:t>
      </w:r>
      <w:r w:rsidR="00175165">
        <w:t xml:space="preserve">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175165">
        <w:rPr>
          <w:lang w:val="en-GB"/>
        </w:rPr>
        <w:t xml:space="preserve"> </w:t>
      </w:r>
      <w:r w:rsidR="00FD6A79">
        <w:rPr>
          <w:lang w:val="en-GB"/>
        </w:rPr>
        <w:t xml:space="preserve">test is not justified, but </w:t>
      </w:r>
      <w:r w:rsidR="00175165">
        <w:rPr>
          <w:lang w:val="en-GB"/>
        </w:rPr>
        <w:t>p</w:t>
      </w:r>
      <w:r w:rsidR="00FD6A79">
        <w:rPr>
          <w:lang w:val="en-GB"/>
        </w:rPr>
        <w:t xml:space="preserve">rovided </w:t>
      </w:r>
      <w:r w:rsidR="00175165">
        <w:rPr>
          <w:lang w:val="en-GB"/>
        </w:rPr>
        <w:t>the systematic</w:t>
      </w:r>
      <w:r w:rsidR="00FD6A79">
        <w:rPr>
          <w:lang w:val="en-GB"/>
        </w:rPr>
        <w:t xml:space="preserve"> effect was properly included in the uncertainty budget the resulting normalized errors should be below 1. </w:t>
      </w:r>
      <w:r w:rsidR="00175165">
        <w:rPr>
          <w:lang w:val="en-GB"/>
        </w:rPr>
        <w:t xml:space="preserve">Participants whose results fail both tests will be </w:t>
      </w:r>
      <w:r>
        <w:rPr>
          <w:lang w:val="en-GB"/>
        </w:rPr>
        <w:t>contacted by the pilot so that the discrepancies may be investigated.</w:t>
      </w:r>
      <w:r w:rsidR="00FD6A79">
        <w:rPr>
          <w:lang w:val="en-GB"/>
        </w:rPr>
        <w:t xml:space="preserve"> The pilot will not reveal the sign or magnitude of discrepancies until the circulation of Draft A.</w:t>
      </w:r>
    </w:p>
    <w:p w14:paraId="2CAEB82C" w14:textId="2AECAC71" w:rsidR="00821B7D" w:rsidRDefault="00821B7D" w:rsidP="00821B7D">
      <w:pPr>
        <w:pStyle w:val="Heading2"/>
        <w:rPr>
          <w:lang w:val="en-US"/>
        </w:rPr>
      </w:pPr>
      <w:r w:rsidRPr="00E83926">
        <w:rPr>
          <w:lang w:val="en-US"/>
        </w:rPr>
        <w:t>Correlation</w:t>
      </w:r>
      <w:r>
        <w:rPr>
          <w:lang w:val="en-US"/>
        </w:rPr>
        <w:t xml:space="preserve"> between laboratories</w:t>
      </w:r>
      <w:bookmarkEnd w:id="69"/>
      <w:bookmarkEnd w:id="70"/>
      <w:bookmarkEnd w:id="71"/>
      <w:bookmarkEnd w:id="72"/>
    </w:p>
    <w:p w14:paraId="45DC3033" w14:textId="11BFA015" w:rsidR="00821B7D" w:rsidRDefault="00821B7D" w:rsidP="00821B7D">
      <w:pPr>
        <w:rPr>
          <w:lang w:eastAsia="de-DE"/>
        </w:rPr>
      </w:pPr>
      <w:r>
        <w:rPr>
          <w:lang w:eastAsia="de-DE"/>
        </w:rPr>
        <w:t xml:space="preserve">Since </w:t>
      </w:r>
      <w:r w:rsidR="00117DF9">
        <w:rPr>
          <w:lang w:eastAsia="de-DE"/>
        </w:rPr>
        <w:t>this is a comparison</w:t>
      </w:r>
      <w:r>
        <w:rPr>
          <w:lang w:eastAsia="de-DE"/>
        </w:rPr>
        <w:t xml:space="preserve"> of primary measurements, correlations between the results of different NMIs are unlikely. A possible exception is the common use of the recommended thermal expansion coefficients (from table 3). A correlation will become relevant only when the gauge blocks are calibrated far from 20 °C which should not be the case. Thus correlations are normally not considered in the analysis of this comparison.</w:t>
      </w:r>
      <w:r w:rsidR="0025434C" w:rsidRPr="0025434C">
        <w:t xml:space="preserve"> </w:t>
      </w:r>
      <w:r w:rsidR="0025434C" w:rsidRPr="00DD7060">
        <w:t>However</w:t>
      </w:r>
      <w:r w:rsidR="002A636E">
        <w:t>,</w:t>
      </w:r>
      <w:r w:rsidR="0025434C" w:rsidRPr="00DD7060">
        <w:t xml:space="preserve"> if a significant drift </w:t>
      </w:r>
      <w:r w:rsidR="002A636E">
        <w:t>is measured</w:t>
      </w:r>
      <w:r w:rsidR="000444A7">
        <w:t xml:space="preserve"> in some of the artifacts</w:t>
      </w:r>
      <w:r w:rsidR="002A636E">
        <w:t>,</w:t>
      </w:r>
      <w:r w:rsidR="0025434C">
        <w:t xml:space="preserve"> </w:t>
      </w:r>
      <w:r w:rsidR="0025434C" w:rsidRPr="00DD7060">
        <w:t xml:space="preserve">correlations between institutes </w:t>
      </w:r>
      <w:r w:rsidR="002A636E">
        <w:t>may be</w:t>
      </w:r>
      <w:r w:rsidR="0025434C" w:rsidRPr="00DD7060">
        <w:t xml:space="preserve"> introduced </w:t>
      </w:r>
      <w:r w:rsidR="0025434C">
        <w:t>by the analysis proposed in section 7.2</w:t>
      </w:r>
      <w:r w:rsidR="002A636E">
        <w:t>b and will have to be taken into account</w:t>
      </w:r>
      <w:r w:rsidR="0025434C">
        <w:t>.</w:t>
      </w:r>
    </w:p>
    <w:p w14:paraId="2B31E18E" w14:textId="77777777" w:rsidR="0023041B" w:rsidRDefault="0023041B">
      <w:pPr>
        <w:pStyle w:val="Heading2"/>
      </w:pPr>
      <w:bookmarkStart w:id="73" w:name="_Toc104975103"/>
      <w:bookmarkStart w:id="74" w:name="_Toc104979377"/>
      <w:bookmarkStart w:id="75" w:name="_Toc104981386"/>
      <w:r>
        <w:t>Linking of result to other comparisons</w:t>
      </w:r>
      <w:bookmarkEnd w:id="73"/>
      <w:bookmarkEnd w:id="74"/>
      <w:bookmarkEnd w:id="75"/>
    </w:p>
    <w:p w14:paraId="33A6D3F0" w14:textId="16B3C0BF" w:rsidR="0023041B" w:rsidRDefault="0025434C" w:rsidP="0025434C">
      <w:pPr>
        <w:tabs>
          <w:tab w:val="right" w:pos="9356"/>
        </w:tabs>
        <w:ind w:left="42" w:right="4"/>
        <w:rPr>
          <w:lang w:val="en-GB"/>
        </w:rPr>
      </w:pPr>
      <w:r>
        <w:rPr>
          <w:lang w:val="en-GB"/>
        </w:rPr>
        <w:t xml:space="preserve">The CCL task group on linking CCL TG-L will set guidelines for linking this comparison to any other </w:t>
      </w:r>
      <w:r w:rsidR="00117DF9">
        <w:rPr>
          <w:lang w:val="en-GB"/>
        </w:rPr>
        <w:t>key</w:t>
      </w:r>
      <w:r>
        <w:rPr>
          <w:lang w:val="en-GB"/>
        </w:rPr>
        <w:t xml:space="preserve"> comparison within CCL for the same measurement quantity</w:t>
      </w:r>
      <w:r w:rsidR="0023041B">
        <w:rPr>
          <w:lang w:val="en-GB"/>
        </w:rPr>
        <w:t>.</w:t>
      </w:r>
    </w:p>
    <w:p w14:paraId="5BE0C0C3" w14:textId="77777777" w:rsidR="00C44113" w:rsidRPr="00667174" w:rsidRDefault="00C44113" w:rsidP="003A4FBF">
      <w:pPr>
        <w:pStyle w:val="Heading1"/>
        <w:pageBreakBefore/>
        <w:numPr>
          <w:ilvl w:val="0"/>
          <w:numId w:val="0"/>
        </w:numPr>
        <w:rPr>
          <w:lang w:val="en-US"/>
        </w:rPr>
      </w:pPr>
      <w:bookmarkStart w:id="76" w:name="_Toc104975104"/>
      <w:bookmarkStart w:id="77" w:name="_Toc104979378"/>
      <w:bookmarkStart w:id="78" w:name="_Toc104981387"/>
      <w:bookmarkStart w:id="79" w:name="_Toc314578443"/>
      <w:r w:rsidRPr="00667174">
        <w:rPr>
          <w:lang w:val="en-US"/>
        </w:rPr>
        <w:lastRenderedPageBreak/>
        <w:t xml:space="preserve">Appendix </w:t>
      </w:r>
      <w:proofErr w:type="gramStart"/>
      <w:r>
        <w:rPr>
          <w:lang w:val="en-US"/>
        </w:rPr>
        <w:t>A</w:t>
      </w:r>
      <w:proofErr w:type="gramEnd"/>
      <w:r w:rsidRPr="00667174">
        <w:rPr>
          <w:lang w:val="en-US"/>
        </w:rPr>
        <w:t xml:space="preserve"> – </w:t>
      </w:r>
      <w:r>
        <w:rPr>
          <w:lang w:val="en-US"/>
        </w:rPr>
        <w:t>Reception of Standards</w:t>
      </w:r>
      <w:bookmarkEnd w:id="76"/>
      <w:bookmarkEnd w:id="77"/>
      <w:bookmarkEnd w:id="78"/>
    </w:p>
    <w:tbl>
      <w:tblPr>
        <w:tblW w:w="0" w:type="auto"/>
        <w:tblLook w:val="01E0" w:firstRow="1" w:lastRow="1" w:firstColumn="1" w:lastColumn="1" w:noHBand="0" w:noVBand="0"/>
      </w:tblPr>
      <w:tblGrid>
        <w:gridCol w:w="816"/>
        <w:gridCol w:w="8845"/>
      </w:tblGrid>
      <w:tr w:rsidR="00442AC2" w:rsidRPr="006F6875" w14:paraId="34317E30" w14:textId="77777777" w:rsidTr="006F6875">
        <w:tc>
          <w:tcPr>
            <w:tcW w:w="817" w:type="dxa"/>
            <w:tcBorders>
              <w:right w:val="single" w:sz="4" w:space="0" w:color="auto"/>
            </w:tcBorders>
            <w:shd w:val="clear" w:color="auto" w:fill="auto"/>
          </w:tcPr>
          <w:p w14:paraId="584FDF57" w14:textId="77777777" w:rsidR="00C44113" w:rsidRPr="006F6875" w:rsidRDefault="00C44113" w:rsidP="00C44113">
            <w:pPr>
              <w:rPr>
                <w:lang w:val="en-GB" w:eastAsia="de-DE"/>
              </w:rPr>
            </w:pPr>
            <w:r w:rsidRPr="006F6875">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B37F908" w14:textId="63463E20" w:rsidR="00C44113" w:rsidRDefault="00C97BCF" w:rsidP="009B17C5">
            <w:pPr>
              <w:spacing w:after="0"/>
              <w:rPr>
                <w:lang w:val="en-GB" w:eastAsia="de-DE"/>
              </w:rPr>
            </w:pPr>
            <w:r>
              <w:rPr>
                <w:lang w:val="en-GB" w:eastAsia="de-DE"/>
              </w:rPr>
              <w:t>Ian D. Leroux, NRC-CNRC</w:t>
            </w:r>
          </w:p>
          <w:p w14:paraId="18CA2EC3" w14:textId="6B45FDA9" w:rsidR="00C97BCF" w:rsidRDefault="00C97BCF" w:rsidP="009B17C5">
            <w:pPr>
              <w:spacing w:after="0"/>
              <w:rPr>
                <w:lang w:val="en-GB" w:eastAsia="de-DE"/>
              </w:rPr>
            </w:pPr>
            <w:r>
              <w:rPr>
                <w:lang w:val="en-GB" w:eastAsia="de-DE"/>
              </w:rPr>
              <w:t>1200 Montreal Road, building M36</w:t>
            </w:r>
          </w:p>
          <w:p w14:paraId="77212FDB" w14:textId="0EA42434" w:rsidR="00C97BCF" w:rsidRDefault="00C97BCF" w:rsidP="009B17C5">
            <w:pPr>
              <w:spacing w:after="0"/>
              <w:rPr>
                <w:lang w:val="en-GB" w:eastAsia="de-DE"/>
              </w:rPr>
            </w:pPr>
            <w:r>
              <w:rPr>
                <w:lang w:val="en-GB" w:eastAsia="de-DE"/>
              </w:rPr>
              <w:t>Ottawa, ON</w:t>
            </w:r>
          </w:p>
          <w:p w14:paraId="4A0DA313" w14:textId="4E61C62A" w:rsidR="00C97BCF" w:rsidRDefault="00C97BCF" w:rsidP="009B17C5">
            <w:pPr>
              <w:spacing w:after="0"/>
              <w:rPr>
                <w:lang w:val="en-GB" w:eastAsia="de-DE"/>
              </w:rPr>
            </w:pPr>
            <w:r>
              <w:rPr>
                <w:lang w:val="en-GB" w:eastAsia="de-DE"/>
              </w:rPr>
              <w:t>K1A 0R6</w:t>
            </w:r>
          </w:p>
          <w:p w14:paraId="7A888A8E" w14:textId="77777777" w:rsidR="00C97BCF" w:rsidRDefault="00C97BCF" w:rsidP="009B17C5">
            <w:pPr>
              <w:spacing w:after="0"/>
              <w:rPr>
                <w:lang w:val="en-GB" w:eastAsia="de-DE"/>
              </w:rPr>
            </w:pPr>
            <w:r>
              <w:rPr>
                <w:lang w:val="en-GB" w:eastAsia="de-DE"/>
              </w:rPr>
              <w:t>Canada</w:t>
            </w:r>
          </w:p>
          <w:p w14:paraId="671F3B44" w14:textId="663B65FE" w:rsidR="00C44113" w:rsidRPr="006F6875" w:rsidRDefault="00C44113" w:rsidP="009B17C5">
            <w:pPr>
              <w:spacing w:after="0"/>
              <w:rPr>
                <w:lang w:val="en-GB" w:eastAsia="de-DE"/>
              </w:rPr>
            </w:pPr>
            <w:r w:rsidRPr="006F6875">
              <w:rPr>
                <w:lang w:val="en-GB" w:eastAsia="de-DE"/>
              </w:rPr>
              <w:t xml:space="preserve">e-mail: </w:t>
            </w:r>
            <w:r w:rsidR="00C97BCF">
              <w:rPr>
                <w:lang w:val="en-GB" w:eastAsia="de-DE"/>
              </w:rPr>
              <w:t>ian.leroux@nrc-cnrc.gc.ca</w:t>
            </w:r>
          </w:p>
        </w:tc>
      </w:tr>
      <w:tr w:rsidR="00442AC2" w:rsidRPr="006F6875" w14:paraId="3E739F35" w14:textId="77777777" w:rsidTr="006F6875">
        <w:tc>
          <w:tcPr>
            <w:tcW w:w="817" w:type="dxa"/>
            <w:tcBorders>
              <w:right w:val="single" w:sz="4" w:space="0" w:color="auto"/>
            </w:tcBorders>
            <w:shd w:val="clear" w:color="auto" w:fill="auto"/>
          </w:tcPr>
          <w:p w14:paraId="69C2D326" w14:textId="3CDFD2F8" w:rsidR="00C44113" w:rsidRPr="006F6875" w:rsidRDefault="00C44113" w:rsidP="006F6875">
            <w:pPr>
              <w:spacing w:before="120" w:line="360" w:lineRule="auto"/>
              <w:rPr>
                <w:lang w:val="en-GB" w:eastAsia="de-DE"/>
              </w:rPr>
            </w:pPr>
            <w:r w:rsidRPr="006F6875">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22B3F3B" w14:textId="77777777" w:rsidR="00C44113" w:rsidRPr="006F6875" w:rsidRDefault="00C44113" w:rsidP="006F6875">
            <w:pPr>
              <w:spacing w:before="120" w:line="360" w:lineRule="auto"/>
              <w:rPr>
                <w:lang w:val="en-GB" w:eastAsia="de-DE"/>
              </w:rPr>
            </w:pPr>
            <w:r w:rsidRPr="006F6875">
              <w:rPr>
                <w:lang w:val="en-GB" w:eastAsia="de-DE"/>
              </w:rPr>
              <w:t>NMI</w:t>
            </w:r>
            <w:proofErr w:type="gramStart"/>
            <w:r w:rsidRPr="006F6875">
              <w:rPr>
                <w:lang w:val="en-GB" w:eastAsia="de-DE"/>
              </w:rPr>
              <w:t xml:space="preserve">: </w:t>
            </w:r>
            <w:r w:rsidRPr="006F6875">
              <w:rPr>
                <w:lang w:val="en-GB" w:eastAsia="de-DE"/>
              </w:rPr>
              <w:tab/>
            </w:r>
            <w:r w:rsidRPr="006F6875">
              <w:rPr>
                <w:lang w:val="en-GB" w:eastAsia="de-DE"/>
              </w:rPr>
              <w:tab/>
              <w:t>………………………………</w:t>
            </w:r>
            <w:proofErr w:type="gramEnd"/>
            <w:r w:rsidRPr="006F6875">
              <w:rPr>
                <w:lang w:val="en-GB" w:eastAsia="de-DE"/>
              </w:rPr>
              <w:tab/>
            </w:r>
            <w:r w:rsidRPr="006F6875">
              <w:rPr>
                <w:lang w:val="en-GB" w:eastAsia="de-DE"/>
              </w:rPr>
              <w:tab/>
              <w:t>Name</w:t>
            </w:r>
            <w:proofErr w:type="gramStart"/>
            <w:r w:rsidRPr="006F6875">
              <w:rPr>
                <w:lang w:val="en-GB" w:eastAsia="de-DE"/>
              </w:rPr>
              <w:t>:</w:t>
            </w:r>
            <w:r w:rsidRPr="006F6875">
              <w:rPr>
                <w:lang w:val="en-GB" w:eastAsia="de-DE"/>
              </w:rPr>
              <w:tab/>
              <w:t>………………………………</w:t>
            </w:r>
            <w:proofErr w:type="gramEnd"/>
          </w:p>
          <w:p w14:paraId="00259FE4" w14:textId="77777777" w:rsidR="00C44113" w:rsidRPr="006F6875" w:rsidRDefault="00C44113" w:rsidP="006F6875">
            <w:pPr>
              <w:spacing w:before="120" w:line="360" w:lineRule="auto"/>
              <w:rPr>
                <w:lang w:val="en-GB" w:eastAsia="de-DE"/>
              </w:rPr>
            </w:pPr>
            <w:r w:rsidRPr="006F6875">
              <w:rPr>
                <w:lang w:val="en-GB" w:eastAsia="de-DE"/>
              </w:rPr>
              <w:t>Signature</w:t>
            </w:r>
            <w:proofErr w:type="gramStart"/>
            <w:r w:rsidRPr="006F6875">
              <w:rPr>
                <w:lang w:val="en-GB" w:eastAsia="de-DE"/>
              </w:rPr>
              <w:t>:</w:t>
            </w:r>
            <w:r w:rsidRPr="006F6875">
              <w:rPr>
                <w:lang w:val="en-GB" w:eastAsia="de-DE"/>
              </w:rPr>
              <w:tab/>
              <w:t>………………………………</w:t>
            </w:r>
            <w:proofErr w:type="gramEnd"/>
            <w:r w:rsidRPr="006F6875">
              <w:rPr>
                <w:lang w:val="en-GB" w:eastAsia="de-DE"/>
              </w:rPr>
              <w:tab/>
            </w:r>
            <w:r w:rsidRPr="006F6875">
              <w:rPr>
                <w:lang w:val="en-GB" w:eastAsia="de-DE"/>
              </w:rPr>
              <w:tab/>
              <w:t>Date</w:t>
            </w:r>
            <w:proofErr w:type="gramStart"/>
            <w:r w:rsidRPr="006F6875">
              <w:rPr>
                <w:lang w:val="en-GB" w:eastAsia="de-DE"/>
              </w:rPr>
              <w:t>:</w:t>
            </w:r>
            <w:r w:rsidRPr="006F6875">
              <w:rPr>
                <w:lang w:val="en-GB" w:eastAsia="de-DE"/>
              </w:rPr>
              <w:tab/>
              <w:t>………………………………</w:t>
            </w:r>
            <w:proofErr w:type="gramEnd"/>
          </w:p>
        </w:tc>
      </w:tr>
    </w:tbl>
    <w:p w14:paraId="74AF82A1" w14:textId="77777777" w:rsidR="00C44113" w:rsidRDefault="00C44113" w:rsidP="00C44113">
      <w:pPr>
        <w:rPr>
          <w:lang w:val="en-GB" w:eastAsia="de-DE"/>
        </w:rPr>
      </w:pPr>
    </w:p>
    <w:p w14:paraId="258D73B1" w14:textId="404B8D84" w:rsidR="00C44113" w:rsidRDefault="00C44113" w:rsidP="00C44113">
      <w:pPr>
        <w:rPr>
          <w:lang w:val="en-GB" w:eastAsia="de-DE"/>
        </w:rPr>
      </w:pPr>
      <w:r>
        <w:rPr>
          <w:lang w:val="en-GB" w:eastAsia="de-DE"/>
        </w:rPr>
        <w:t xml:space="preserve">We confirm </w:t>
      </w:r>
      <w:r w:rsidR="00C97BCF">
        <w:rPr>
          <w:lang w:val="en-GB" w:eastAsia="de-DE"/>
        </w:rPr>
        <w:t>receipt of</w:t>
      </w:r>
      <w:r>
        <w:rPr>
          <w:lang w:val="en-GB" w:eastAsia="de-DE"/>
        </w:rPr>
        <w:t xml:space="preserve"> the gauge blocks for the CCL-K1</w:t>
      </w:r>
      <w:r w:rsidR="00C97BCF">
        <w:rPr>
          <w:lang w:val="en-GB" w:eastAsia="de-DE"/>
        </w:rPr>
        <w:t>.n01</w:t>
      </w:r>
      <w:r>
        <w:rPr>
          <w:lang w:val="en-GB" w:eastAsia="de-DE"/>
        </w:rPr>
        <w:t xml:space="preserve"> comparison on the date given above.</w:t>
      </w:r>
    </w:p>
    <w:p w14:paraId="3E9C1DED" w14:textId="77777777" w:rsidR="00C44113" w:rsidRDefault="00C44113" w:rsidP="00C44113">
      <w:pPr>
        <w:spacing w:before="100" w:beforeAutospacing="1" w:after="100" w:afterAutospacing="1"/>
        <w:rPr>
          <w:lang w:val="en-GB" w:eastAsia="de-DE"/>
        </w:rPr>
      </w:pPr>
      <w:r>
        <w:rPr>
          <w:lang w:val="en-GB" w:eastAsia="de-DE"/>
        </w:rPr>
        <w:t>After a visual inspection:</w:t>
      </w:r>
    </w:p>
    <w:p w14:paraId="0634D1A9" w14:textId="55CDF478" w:rsidR="00C44113" w:rsidRDefault="00C44113" w:rsidP="00C44113">
      <w:pPr>
        <w:spacing w:before="100" w:beforeAutospacing="1" w:after="100" w:afterAutospacing="1"/>
        <w:ind w:left="567" w:hanging="567"/>
        <w:rPr>
          <w:lang w:val="en-GB" w:eastAsia="de-DE"/>
        </w:rPr>
      </w:pPr>
      <w:r>
        <w:rPr>
          <w:lang w:val="fr-CH"/>
        </w:rPr>
        <w:fldChar w:fldCharType="begin">
          <w:ffData>
            <w:name w:val="Kontrollkästchen1"/>
            <w:enabled/>
            <w:calcOnExit w:val="0"/>
            <w:checkBox>
              <w:sizeAuto/>
              <w:default w:val="0"/>
              <w:checked w:val="0"/>
            </w:checkBox>
          </w:ffData>
        </w:fldChar>
      </w:r>
      <w:r w:rsidRPr="006B66B2">
        <w:rPr>
          <w:lang w:val="en-GB"/>
        </w:rPr>
        <w:instrText xml:space="preserve"> FORMCHECKBOX </w:instrText>
      </w:r>
      <w:r w:rsidR="00442AC2">
        <w:rPr>
          <w:lang w:val="fr-CH"/>
        </w:rPr>
      </w:r>
      <w:r w:rsidR="00442AC2">
        <w:rPr>
          <w:lang w:val="fr-CH"/>
        </w:rPr>
        <w:fldChar w:fldCharType="separate"/>
      </w:r>
      <w:r>
        <w:rPr>
          <w:lang w:val="fr-CH"/>
        </w:rPr>
        <w:fldChar w:fldCharType="end"/>
      </w:r>
      <w:r w:rsidRPr="006B66B2">
        <w:rPr>
          <w:lang w:val="en-GB"/>
        </w:rPr>
        <w:tab/>
      </w:r>
      <w:r w:rsidRPr="00A82420">
        <w:rPr>
          <w:lang w:val="en-GB" w:eastAsia="de-DE"/>
        </w:rPr>
        <w:t>The</w:t>
      </w:r>
      <w:r w:rsidR="00C97BCF">
        <w:rPr>
          <w:lang w:val="en-GB" w:eastAsia="de-DE"/>
        </w:rPr>
        <w:t xml:space="preserve"> gauges appear undamaged. T</w:t>
      </w:r>
      <w:r w:rsidRPr="00A82420">
        <w:rPr>
          <w:lang w:val="en-GB" w:eastAsia="de-DE"/>
        </w:rPr>
        <w:t>heir precise state will be reported</w:t>
      </w:r>
      <w:r w:rsidR="00C97BCF">
        <w:rPr>
          <w:lang w:val="en-GB" w:eastAsia="de-DE"/>
        </w:rPr>
        <w:t xml:space="preserve"> along with the measurement results using the inspection form in Appendix </w:t>
      </w:r>
      <w:r w:rsidR="009B17C5">
        <w:rPr>
          <w:lang w:val="en-GB" w:eastAsia="de-DE"/>
        </w:rPr>
        <w:t>B.</w:t>
      </w:r>
    </w:p>
    <w:p w14:paraId="335BFB97" w14:textId="77777777" w:rsidR="00C44113" w:rsidRDefault="00C44113" w:rsidP="00C44113">
      <w:pPr>
        <w:spacing w:before="100" w:beforeAutospacing="1" w:after="100" w:afterAutospacing="1"/>
        <w:ind w:left="567" w:hanging="567"/>
        <w:rPr>
          <w:lang w:val="en-GB" w:eastAsia="de-DE"/>
        </w:rPr>
      </w:pPr>
    </w:p>
    <w:p w14:paraId="6ACF965C" w14:textId="3A545924" w:rsidR="00C44113" w:rsidRDefault="00C44113" w:rsidP="00C44113">
      <w:pPr>
        <w:tabs>
          <w:tab w:val="right" w:pos="9356"/>
        </w:tabs>
        <w:spacing w:before="100" w:beforeAutospacing="1" w:after="100" w:afterAutospacing="1"/>
        <w:ind w:left="567" w:right="4" w:hanging="567"/>
        <w:jc w:val="left"/>
        <w:rPr>
          <w:lang w:val="en-GB" w:eastAsia="de-DE"/>
        </w:rPr>
      </w:pPr>
      <w:r>
        <w:rPr>
          <w:lang w:val="fr-CH"/>
        </w:rPr>
        <w:fldChar w:fldCharType="begin">
          <w:ffData>
            <w:name w:val="Kontrollkästchen1"/>
            <w:enabled/>
            <w:calcOnExit w:val="0"/>
            <w:checkBox>
              <w:sizeAuto/>
              <w:default w:val="0"/>
              <w:checked w:val="0"/>
            </w:checkBox>
          </w:ffData>
        </w:fldChar>
      </w:r>
      <w:r w:rsidRPr="006B66B2">
        <w:rPr>
          <w:lang w:val="en-GB"/>
        </w:rPr>
        <w:instrText xml:space="preserve"> FORMCHECKBOX </w:instrText>
      </w:r>
      <w:r w:rsidR="00442AC2">
        <w:rPr>
          <w:lang w:val="fr-CH"/>
        </w:rPr>
      </w:r>
      <w:r w:rsidR="00442AC2">
        <w:rPr>
          <w:lang w:val="fr-CH"/>
        </w:rPr>
        <w:fldChar w:fldCharType="separate"/>
      </w:r>
      <w:r>
        <w:rPr>
          <w:lang w:val="fr-CH"/>
        </w:rPr>
        <w:fldChar w:fldCharType="end"/>
      </w:r>
      <w:r w:rsidRPr="006B66B2">
        <w:rPr>
          <w:lang w:val="en-GB"/>
        </w:rPr>
        <w:tab/>
      </w:r>
      <w:r w:rsidRPr="000336A1">
        <w:rPr>
          <w:lang w:val="en-GB" w:eastAsia="de-DE"/>
        </w:rPr>
        <w:t xml:space="preserve">We have detected </w:t>
      </w:r>
      <w:r w:rsidR="009B17C5">
        <w:rPr>
          <w:lang w:val="en-GB" w:eastAsia="de-DE"/>
        </w:rPr>
        <w:t>significant</w:t>
      </w:r>
      <w:r w:rsidRPr="000336A1">
        <w:rPr>
          <w:lang w:val="en-GB" w:eastAsia="de-DE"/>
        </w:rPr>
        <w:t xml:space="preserve"> damage</w:t>
      </w:r>
      <w:r w:rsidR="009B17C5">
        <w:rPr>
          <w:lang w:val="en-GB" w:eastAsia="de-DE"/>
        </w:rPr>
        <w:t xml:space="preserve"> which puts the </w:t>
      </w:r>
      <w:r w:rsidRPr="000336A1">
        <w:rPr>
          <w:lang w:val="en-GB" w:eastAsia="de-DE"/>
        </w:rPr>
        <w:t>measurement results at</w:t>
      </w:r>
      <w:r>
        <w:rPr>
          <w:lang w:val="en-GB" w:eastAsia="de-DE"/>
        </w:rPr>
        <w:t xml:space="preserve"> </w:t>
      </w:r>
      <w:r w:rsidRPr="000336A1">
        <w:rPr>
          <w:lang w:val="en-GB" w:eastAsia="de-DE"/>
        </w:rPr>
        <w:t xml:space="preserve">risk. </w:t>
      </w:r>
      <w:r w:rsidR="009B17C5">
        <w:rPr>
          <w:lang w:val="en-GB" w:eastAsia="de-DE"/>
        </w:rPr>
        <w:t>A detailed description of the damage follows. [Include photos and use additional sheets as necessary.]</w:t>
      </w:r>
    </w:p>
    <w:p w14:paraId="38C844B4" w14:textId="08009B05" w:rsidR="00C44113" w:rsidRPr="00667174" w:rsidRDefault="00C44113" w:rsidP="009B17C5">
      <w:pPr>
        <w:pStyle w:val="Heading1"/>
        <w:pageBreakBefore/>
        <w:numPr>
          <w:ilvl w:val="0"/>
          <w:numId w:val="0"/>
        </w:numPr>
        <w:rPr>
          <w:lang w:val="en-US"/>
        </w:rPr>
      </w:pPr>
      <w:bookmarkStart w:id="80" w:name="_Toc104975105"/>
      <w:bookmarkStart w:id="81" w:name="_Toc104979379"/>
      <w:bookmarkStart w:id="82" w:name="_Toc104981388"/>
      <w:r w:rsidRPr="00667174">
        <w:rPr>
          <w:lang w:val="en-US"/>
        </w:rPr>
        <w:lastRenderedPageBreak/>
        <w:t xml:space="preserve">Appendix </w:t>
      </w:r>
      <w:r>
        <w:rPr>
          <w:lang w:val="en-US"/>
        </w:rPr>
        <w:t>B</w:t>
      </w:r>
      <w:r w:rsidRPr="00667174">
        <w:rPr>
          <w:lang w:val="en-US"/>
        </w:rPr>
        <w:t xml:space="preserve"> – </w:t>
      </w:r>
      <w:bookmarkEnd w:id="79"/>
      <w:r w:rsidRPr="00667174">
        <w:rPr>
          <w:lang w:val="en-US"/>
        </w:rPr>
        <w:t>Condition of Measuring Faces</w:t>
      </w:r>
      <w:bookmarkEnd w:id="80"/>
      <w:bookmarkEnd w:id="81"/>
      <w:bookmarkEnd w:id="82"/>
    </w:p>
    <w:tbl>
      <w:tblPr>
        <w:tblW w:w="0" w:type="auto"/>
        <w:tblLook w:val="01E0" w:firstRow="1" w:lastRow="1" w:firstColumn="1" w:lastColumn="1" w:noHBand="0" w:noVBand="0"/>
      </w:tblPr>
      <w:tblGrid>
        <w:gridCol w:w="816"/>
        <w:gridCol w:w="8845"/>
      </w:tblGrid>
      <w:tr w:rsidR="00442AC2" w:rsidRPr="006F6875" w14:paraId="271866B6" w14:textId="77777777" w:rsidTr="006F6875">
        <w:tc>
          <w:tcPr>
            <w:tcW w:w="817" w:type="dxa"/>
            <w:tcBorders>
              <w:right w:val="single" w:sz="4" w:space="0" w:color="auto"/>
            </w:tcBorders>
            <w:shd w:val="clear" w:color="auto" w:fill="auto"/>
          </w:tcPr>
          <w:p w14:paraId="76007BD6" w14:textId="77777777" w:rsidR="00C44113" w:rsidRPr="006F6875" w:rsidRDefault="00C44113" w:rsidP="00C44113">
            <w:pPr>
              <w:rPr>
                <w:lang w:val="en-GB" w:eastAsia="de-DE"/>
              </w:rPr>
            </w:pPr>
            <w:r w:rsidRPr="006F6875">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2ACE2F2" w14:textId="77777777" w:rsidR="009B17C5" w:rsidRDefault="009B17C5" w:rsidP="009B17C5">
            <w:pPr>
              <w:spacing w:after="0"/>
              <w:rPr>
                <w:lang w:val="en-GB" w:eastAsia="de-DE"/>
              </w:rPr>
            </w:pPr>
            <w:r>
              <w:rPr>
                <w:lang w:val="en-GB" w:eastAsia="de-DE"/>
              </w:rPr>
              <w:t>Ian D. Leroux, NRC-CNRC</w:t>
            </w:r>
          </w:p>
          <w:p w14:paraId="6D8B43F7" w14:textId="77777777" w:rsidR="009B17C5" w:rsidRDefault="009B17C5" w:rsidP="009B17C5">
            <w:pPr>
              <w:spacing w:after="0"/>
              <w:rPr>
                <w:lang w:val="en-GB" w:eastAsia="de-DE"/>
              </w:rPr>
            </w:pPr>
            <w:r>
              <w:rPr>
                <w:lang w:val="en-GB" w:eastAsia="de-DE"/>
              </w:rPr>
              <w:t>1200 Montreal Road, building M36</w:t>
            </w:r>
          </w:p>
          <w:p w14:paraId="12BB43DC" w14:textId="77777777" w:rsidR="009B17C5" w:rsidRDefault="009B17C5" w:rsidP="009B17C5">
            <w:pPr>
              <w:spacing w:after="0"/>
              <w:rPr>
                <w:lang w:val="en-GB" w:eastAsia="de-DE"/>
              </w:rPr>
            </w:pPr>
            <w:r>
              <w:rPr>
                <w:lang w:val="en-GB" w:eastAsia="de-DE"/>
              </w:rPr>
              <w:t>Ottawa, ON</w:t>
            </w:r>
          </w:p>
          <w:p w14:paraId="3526FC68" w14:textId="77777777" w:rsidR="009B17C5" w:rsidRDefault="009B17C5" w:rsidP="009B17C5">
            <w:pPr>
              <w:spacing w:after="0"/>
              <w:rPr>
                <w:lang w:val="en-GB" w:eastAsia="de-DE"/>
              </w:rPr>
            </w:pPr>
            <w:r>
              <w:rPr>
                <w:lang w:val="en-GB" w:eastAsia="de-DE"/>
              </w:rPr>
              <w:t>K1A 0R6</w:t>
            </w:r>
          </w:p>
          <w:p w14:paraId="33ADDF13" w14:textId="77777777" w:rsidR="009B17C5" w:rsidRDefault="009B17C5" w:rsidP="009B17C5">
            <w:pPr>
              <w:spacing w:after="0"/>
              <w:rPr>
                <w:lang w:val="en-GB" w:eastAsia="de-DE"/>
              </w:rPr>
            </w:pPr>
            <w:r>
              <w:rPr>
                <w:lang w:val="en-GB" w:eastAsia="de-DE"/>
              </w:rPr>
              <w:t>Canada</w:t>
            </w:r>
          </w:p>
          <w:p w14:paraId="522D18AC" w14:textId="3053A5B5" w:rsidR="00C44113" w:rsidRPr="006F6875" w:rsidRDefault="009B17C5" w:rsidP="009B17C5">
            <w:pPr>
              <w:rPr>
                <w:lang w:val="en-GB" w:eastAsia="de-DE"/>
              </w:rPr>
            </w:pPr>
            <w:r w:rsidRPr="006F6875">
              <w:rPr>
                <w:lang w:val="en-GB" w:eastAsia="de-DE"/>
              </w:rPr>
              <w:t xml:space="preserve">e-mail: </w:t>
            </w:r>
            <w:r>
              <w:rPr>
                <w:lang w:val="en-GB" w:eastAsia="de-DE"/>
              </w:rPr>
              <w:t>ian.leroux@nrc-cnrc.gc.ca</w:t>
            </w:r>
          </w:p>
        </w:tc>
      </w:tr>
      <w:tr w:rsidR="00442AC2" w:rsidRPr="006F6875" w14:paraId="4B42362D" w14:textId="77777777" w:rsidTr="006F6875">
        <w:tc>
          <w:tcPr>
            <w:tcW w:w="817" w:type="dxa"/>
            <w:tcBorders>
              <w:right w:val="single" w:sz="4" w:space="0" w:color="auto"/>
            </w:tcBorders>
            <w:shd w:val="clear" w:color="auto" w:fill="auto"/>
          </w:tcPr>
          <w:p w14:paraId="6E2920FE" w14:textId="77777777" w:rsidR="00C44113" w:rsidRPr="006F6875" w:rsidRDefault="00C44113" w:rsidP="006F6875">
            <w:pPr>
              <w:spacing w:before="120" w:line="360" w:lineRule="auto"/>
              <w:rPr>
                <w:lang w:val="en-GB" w:eastAsia="de-DE"/>
              </w:rPr>
            </w:pPr>
            <w:r w:rsidRPr="006F6875">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AE3980D" w14:textId="77777777" w:rsidR="00C44113" w:rsidRPr="006F6875" w:rsidRDefault="00C44113" w:rsidP="006F6875">
            <w:pPr>
              <w:spacing w:before="120" w:line="360" w:lineRule="auto"/>
              <w:rPr>
                <w:lang w:val="en-GB" w:eastAsia="de-DE"/>
              </w:rPr>
            </w:pPr>
            <w:r w:rsidRPr="006F6875">
              <w:rPr>
                <w:lang w:val="en-GB" w:eastAsia="de-DE"/>
              </w:rPr>
              <w:t>NMI</w:t>
            </w:r>
            <w:proofErr w:type="gramStart"/>
            <w:r w:rsidRPr="006F6875">
              <w:rPr>
                <w:lang w:val="en-GB" w:eastAsia="de-DE"/>
              </w:rPr>
              <w:t xml:space="preserve">: </w:t>
            </w:r>
            <w:r w:rsidRPr="006F6875">
              <w:rPr>
                <w:lang w:val="en-GB" w:eastAsia="de-DE"/>
              </w:rPr>
              <w:tab/>
            </w:r>
            <w:r w:rsidRPr="006F6875">
              <w:rPr>
                <w:lang w:val="en-GB" w:eastAsia="de-DE"/>
              </w:rPr>
              <w:tab/>
              <w:t>………………………………</w:t>
            </w:r>
            <w:proofErr w:type="gramEnd"/>
            <w:r w:rsidRPr="006F6875">
              <w:rPr>
                <w:lang w:val="en-GB" w:eastAsia="de-DE"/>
              </w:rPr>
              <w:tab/>
            </w:r>
            <w:r w:rsidRPr="006F6875">
              <w:rPr>
                <w:lang w:val="en-GB" w:eastAsia="de-DE"/>
              </w:rPr>
              <w:tab/>
              <w:t>Name</w:t>
            </w:r>
            <w:proofErr w:type="gramStart"/>
            <w:r w:rsidRPr="006F6875">
              <w:rPr>
                <w:lang w:val="en-GB" w:eastAsia="de-DE"/>
              </w:rPr>
              <w:t>:</w:t>
            </w:r>
            <w:r w:rsidRPr="006F6875">
              <w:rPr>
                <w:lang w:val="en-GB" w:eastAsia="de-DE"/>
              </w:rPr>
              <w:tab/>
              <w:t>………………………………</w:t>
            </w:r>
            <w:proofErr w:type="gramEnd"/>
          </w:p>
          <w:p w14:paraId="484CF43A" w14:textId="77777777" w:rsidR="00C44113" w:rsidRPr="006F6875" w:rsidRDefault="00C44113" w:rsidP="006F6875">
            <w:pPr>
              <w:spacing w:before="120" w:line="360" w:lineRule="auto"/>
              <w:rPr>
                <w:lang w:val="en-GB" w:eastAsia="de-DE"/>
              </w:rPr>
            </w:pPr>
            <w:r w:rsidRPr="006F6875">
              <w:rPr>
                <w:lang w:val="en-GB" w:eastAsia="de-DE"/>
              </w:rPr>
              <w:t>Signature</w:t>
            </w:r>
            <w:proofErr w:type="gramStart"/>
            <w:r w:rsidRPr="006F6875">
              <w:rPr>
                <w:lang w:val="en-GB" w:eastAsia="de-DE"/>
              </w:rPr>
              <w:t>:</w:t>
            </w:r>
            <w:r w:rsidRPr="006F6875">
              <w:rPr>
                <w:lang w:val="en-GB" w:eastAsia="de-DE"/>
              </w:rPr>
              <w:tab/>
              <w:t>………………………………</w:t>
            </w:r>
            <w:proofErr w:type="gramEnd"/>
            <w:r w:rsidRPr="006F6875">
              <w:rPr>
                <w:lang w:val="en-GB" w:eastAsia="de-DE"/>
              </w:rPr>
              <w:tab/>
            </w:r>
            <w:r w:rsidRPr="006F6875">
              <w:rPr>
                <w:lang w:val="en-GB" w:eastAsia="de-DE"/>
              </w:rPr>
              <w:tab/>
              <w:t>Date</w:t>
            </w:r>
            <w:proofErr w:type="gramStart"/>
            <w:r w:rsidRPr="006F6875">
              <w:rPr>
                <w:lang w:val="en-GB" w:eastAsia="de-DE"/>
              </w:rPr>
              <w:t>:</w:t>
            </w:r>
            <w:r w:rsidRPr="006F6875">
              <w:rPr>
                <w:lang w:val="en-GB" w:eastAsia="de-DE"/>
              </w:rPr>
              <w:tab/>
              <w:t>………………………………</w:t>
            </w:r>
            <w:proofErr w:type="gramEnd"/>
          </w:p>
        </w:tc>
      </w:tr>
    </w:tbl>
    <w:p w14:paraId="1EF28636" w14:textId="5668C0D1" w:rsidR="00C44113" w:rsidRDefault="00F05B84" w:rsidP="00C44113">
      <w:pPr>
        <w:tabs>
          <w:tab w:val="right" w:pos="9356"/>
        </w:tabs>
        <w:spacing w:before="100" w:beforeAutospacing="1" w:after="100" w:afterAutospacing="1"/>
        <w:ind w:right="4"/>
        <w:jc w:val="left"/>
        <w:rPr>
          <w:lang w:val="en-GB" w:eastAsia="de-DE"/>
        </w:rPr>
      </w:pPr>
      <w:r>
        <w:rPr>
          <w:lang w:val="en-GB" w:eastAsia="de-DE"/>
        </w:rPr>
        <w:t>The following significant surface faults (scratches, indentations, corrosion, etc.) were noted after a detailed inspection of the measuring faces.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7"/>
        <w:gridCol w:w="2260"/>
        <w:gridCol w:w="2260"/>
        <w:gridCol w:w="3699"/>
      </w:tblGrid>
      <w:tr w:rsidR="0034670B" w14:paraId="24378970" w14:textId="77777777" w:rsidTr="00671343">
        <w:trPr>
          <w:trHeight w:val="289"/>
        </w:trPr>
        <w:tc>
          <w:tcPr>
            <w:tcW w:w="977" w:type="dxa"/>
            <w:tcBorders>
              <w:bottom w:val="single" w:sz="4" w:space="0" w:color="auto"/>
            </w:tcBorders>
          </w:tcPr>
          <w:p w14:paraId="1AE3B8D4" w14:textId="63AD93AF" w:rsidR="0034670B" w:rsidRDefault="00442AC2" w:rsidP="0034670B">
            <w:pPr>
              <w:tabs>
                <w:tab w:val="right" w:pos="9356"/>
              </w:tabs>
              <w:spacing w:before="100" w:beforeAutospacing="1" w:after="100" w:afterAutospacing="1"/>
              <w:ind w:right="4"/>
              <w:jc w:val="center"/>
              <w:rPr>
                <w:lang w:val="en-GB" w:eastAsia="de-DE"/>
              </w:rPr>
            </w:pPr>
            <m:oMath>
              <m:sSub>
                <m:sSubPr>
                  <m:ctrlPr>
                    <w:rPr>
                      <w:rFonts w:ascii="Cambria Math" w:hAnsi="Cambria Math"/>
                      <w:i/>
                      <w:lang w:val="en-GB" w:eastAsia="de-DE"/>
                    </w:rPr>
                  </m:ctrlPr>
                </m:sSubPr>
                <m:e>
                  <m:r>
                    <w:rPr>
                      <w:rFonts w:ascii="Cambria Math" w:hAnsi="Cambria Math"/>
                      <w:lang w:val="en-GB" w:eastAsia="de-DE"/>
                    </w:rPr>
                    <m:t>l</m:t>
                  </m:r>
                </m:e>
                <m:sub>
                  <m:r>
                    <w:rPr>
                      <w:rFonts w:ascii="Cambria Math" w:hAnsi="Cambria Math"/>
                      <w:lang w:val="en-GB" w:eastAsia="de-DE"/>
                    </w:rPr>
                    <m:t>n</m:t>
                  </m:r>
                </m:sub>
              </m:sSub>
            </m:oMath>
            <w:r w:rsidR="0034670B">
              <w:rPr>
                <w:lang w:val="en-GB" w:eastAsia="de-DE"/>
              </w:rPr>
              <w:t xml:space="preserve"> / mm</w:t>
            </w:r>
          </w:p>
        </w:tc>
        <w:tc>
          <w:tcPr>
            <w:tcW w:w="2260" w:type="dxa"/>
            <w:tcBorders>
              <w:bottom w:val="single" w:sz="4" w:space="0" w:color="auto"/>
            </w:tcBorders>
          </w:tcPr>
          <w:p w14:paraId="025BBE87" w14:textId="3FFE9013" w:rsidR="0034670B" w:rsidRDefault="0034670B" w:rsidP="0034670B">
            <w:pPr>
              <w:tabs>
                <w:tab w:val="right" w:pos="9356"/>
              </w:tabs>
              <w:spacing w:before="100" w:beforeAutospacing="1" w:after="100" w:afterAutospacing="1"/>
              <w:ind w:right="4"/>
              <w:jc w:val="center"/>
              <w:rPr>
                <w:lang w:val="en-GB" w:eastAsia="de-DE"/>
              </w:rPr>
            </w:pPr>
            <w:r>
              <w:rPr>
                <w:lang w:val="en-GB" w:eastAsia="de-DE"/>
              </w:rPr>
              <w:t>A face</w:t>
            </w:r>
          </w:p>
        </w:tc>
        <w:tc>
          <w:tcPr>
            <w:tcW w:w="2260" w:type="dxa"/>
            <w:tcBorders>
              <w:bottom w:val="single" w:sz="4" w:space="0" w:color="auto"/>
            </w:tcBorders>
          </w:tcPr>
          <w:p w14:paraId="193ED1FD" w14:textId="6AD0BF19" w:rsidR="0034670B" w:rsidRDefault="0034670B" w:rsidP="0034670B">
            <w:pPr>
              <w:tabs>
                <w:tab w:val="right" w:pos="9356"/>
              </w:tabs>
              <w:spacing w:before="100" w:beforeAutospacing="1" w:after="100" w:afterAutospacing="1"/>
              <w:ind w:right="4"/>
              <w:jc w:val="center"/>
              <w:rPr>
                <w:lang w:val="en-GB" w:eastAsia="de-DE"/>
              </w:rPr>
            </w:pPr>
            <w:r>
              <w:rPr>
                <w:lang w:val="en-GB" w:eastAsia="de-DE"/>
              </w:rPr>
              <w:t>B face</w:t>
            </w:r>
          </w:p>
        </w:tc>
        <w:tc>
          <w:tcPr>
            <w:tcW w:w="3699" w:type="dxa"/>
            <w:tcBorders>
              <w:bottom w:val="single" w:sz="4" w:space="0" w:color="auto"/>
            </w:tcBorders>
          </w:tcPr>
          <w:p w14:paraId="1A0A9D0C" w14:textId="012588BA" w:rsidR="0034670B" w:rsidRDefault="0034670B" w:rsidP="0034670B">
            <w:pPr>
              <w:tabs>
                <w:tab w:val="right" w:pos="9356"/>
              </w:tabs>
              <w:spacing w:before="100" w:beforeAutospacing="1" w:after="100" w:afterAutospacing="1"/>
              <w:ind w:right="4"/>
              <w:jc w:val="center"/>
              <w:rPr>
                <w:lang w:val="en-GB" w:eastAsia="de-DE"/>
              </w:rPr>
            </w:pPr>
            <w:r>
              <w:rPr>
                <w:lang w:val="en-GB" w:eastAsia="de-DE"/>
              </w:rPr>
              <w:t>Comments</w:t>
            </w:r>
          </w:p>
        </w:tc>
      </w:tr>
      <w:tr w:rsidR="0034670B" w14:paraId="6B76CC50" w14:textId="77777777" w:rsidTr="00671343">
        <w:trPr>
          <w:trHeight w:val="527"/>
        </w:trPr>
        <w:tc>
          <w:tcPr>
            <w:tcW w:w="977" w:type="dxa"/>
            <w:tcBorders>
              <w:top w:val="nil"/>
              <w:bottom w:val="nil"/>
            </w:tcBorders>
            <w:vAlign w:val="center"/>
          </w:tcPr>
          <w:p w14:paraId="229CF98B" w14:textId="476184C5" w:rsidR="0034670B" w:rsidRDefault="0034670B" w:rsidP="0034670B">
            <w:pPr>
              <w:tabs>
                <w:tab w:val="right" w:pos="9356"/>
              </w:tabs>
              <w:spacing w:before="100" w:beforeAutospacing="1" w:after="100" w:afterAutospacing="1"/>
              <w:ind w:right="4"/>
              <w:jc w:val="center"/>
              <w:rPr>
                <w:lang w:val="en-GB" w:eastAsia="de-DE"/>
              </w:rPr>
            </w:pPr>
            <w:r>
              <w:rPr>
                <w:lang w:val="en-GB" w:eastAsia="de-DE"/>
              </w:rPr>
              <w:t>1.31</w:t>
            </w:r>
          </w:p>
        </w:tc>
        <w:tc>
          <w:tcPr>
            <w:tcW w:w="2260" w:type="dxa"/>
            <w:tcBorders>
              <w:top w:val="nil"/>
              <w:left w:val="nil"/>
              <w:bottom w:val="nil"/>
              <w:right w:val="nil"/>
            </w:tcBorders>
            <w:vAlign w:val="center"/>
          </w:tcPr>
          <w:p w14:paraId="4DF70E4B" w14:textId="53B8F304"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5179EBBE" wp14:editId="3EFFC2B3">
                      <wp:extent cx="1121434" cy="327803"/>
                      <wp:effectExtent l="0" t="0" r="21590" b="15240"/>
                      <wp:docPr id="3" name="Rectangle 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A126C" id="Rectangle 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1jlQIAAIQFAAAOAAAAZHJzL2Uyb0RvYy54bWysVE1v2zAMvQ/YfxB0X20n6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MxG7WOVAgAAhA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2260" w:type="dxa"/>
            <w:tcBorders>
              <w:top w:val="nil"/>
              <w:left w:val="nil"/>
              <w:bottom w:val="nil"/>
              <w:right w:val="nil"/>
            </w:tcBorders>
            <w:vAlign w:val="center"/>
          </w:tcPr>
          <w:p w14:paraId="4C7B2038" w14:textId="7857E468"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5EE24F02" wp14:editId="2AFDE8DA">
                      <wp:extent cx="1121434" cy="327803"/>
                      <wp:effectExtent l="0" t="0" r="21590" b="15240"/>
                      <wp:docPr id="4" name="Rectangle 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EB457F" id="Rectangle 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MTkwIAAIQ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2A8FD8A4" w14:textId="475F4D46" w:rsidR="0034670B" w:rsidRDefault="0034670B" w:rsidP="0034670B">
            <w:pPr>
              <w:tabs>
                <w:tab w:val="right" w:pos="9356"/>
              </w:tabs>
              <w:spacing w:before="100" w:beforeAutospacing="1" w:after="100" w:afterAutospacing="1"/>
              <w:ind w:right="4"/>
              <w:jc w:val="center"/>
              <w:rPr>
                <w:lang w:val="en-GB" w:eastAsia="de-DE"/>
              </w:rPr>
            </w:pPr>
          </w:p>
        </w:tc>
      </w:tr>
      <w:tr w:rsidR="0034670B" w14:paraId="26C0FA61" w14:textId="77777777" w:rsidTr="00671343">
        <w:trPr>
          <w:trHeight w:val="527"/>
        </w:trPr>
        <w:tc>
          <w:tcPr>
            <w:tcW w:w="977" w:type="dxa"/>
            <w:tcBorders>
              <w:top w:val="nil"/>
              <w:bottom w:val="nil"/>
            </w:tcBorders>
            <w:vAlign w:val="center"/>
          </w:tcPr>
          <w:p w14:paraId="2C039331" w14:textId="11FBFCB6" w:rsidR="0034670B" w:rsidRDefault="0034670B" w:rsidP="0034670B">
            <w:pPr>
              <w:tabs>
                <w:tab w:val="right" w:pos="9356"/>
              </w:tabs>
              <w:spacing w:before="100" w:beforeAutospacing="1" w:after="100" w:afterAutospacing="1"/>
              <w:ind w:right="4"/>
              <w:jc w:val="center"/>
              <w:rPr>
                <w:lang w:val="en-GB" w:eastAsia="de-DE"/>
              </w:rPr>
            </w:pPr>
            <w:r>
              <w:rPr>
                <w:lang w:val="en-GB" w:eastAsia="de-DE"/>
              </w:rPr>
              <w:t>1.42</w:t>
            </w:r>
          </w:p>
        </w:tc>
        <w:tc>
          <w:tcPr>
            <w:tcW w:w="2260" w:type="dxa"/>
            <w:tcBorders>
              <w:top w:val="nil"/>
              <w:left w:val="nil"/>
              <w:bottom w:val="nil"/>
              <w:right w:val="nil"/>
            </w:tcBorders>
            <w:vAlign w:val="center"/>
          </w:tcPr>
          <w:p w14:paraId="20328250"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545234A0" wp14:editId="70B9D2B6">
                      <wp:extent cx="1121434" cy="327803"/>
                      <wp:effectExtent l="0" t="0" r="21590" b="15240"/>
                      <wp:docPr id="5" name="Rectangle 5"/>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45CF2" id="Rectangle 5"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dGlAIAAIQ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T8lHRp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4CBE03CA"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23D5823C" wp14:editId="50F203D9">
                      <wp:extent cx="1121434" cy="327803"/>
                      <wp:effectExtent l="0" t="0" r="21590" b="15240"/>
                      <wp:docPr id="6" name="Rectangle 6"/>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377B39" id="Rectangle 6"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q5lAIAAIQ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rg0quZ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0A43639"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56FA5003" w14:textId="77777777" w:rsidTr="00671343">
        <w:trPr>
          <w:trHeight w:val="527"/>
        </w:trPr>
        <w:tc>
          <w:tcPr>
            <w:tcW w:w="977" w:type="dxa"/>
            <w:tcBorders>
              <w:top w:val="nil"/>
              <w:bottom w:val="nil"/>
            </w:tcBorders>
            <w:vAlign w:val="center"/>
          </w:tcPr>
          <w:p w14:paraId="6F8A83AE" w14:textId="12D771A7" w:rsidR="0034670B" w:rsidRDefault="0034670B" w:rsidP="0034670B">
            <w:pPr>
              <w:tabs>
                <w:tab w:val="right" w:pos="9356"/>
              </w:tabs>
              <w:spacing w:before="100" w:beforeAutospacing="1" w:after="100" w:afterAutospacing="1"/>
              <w:ind w:right="4"/>
              <w:jc w:val="center"/>
              <w:rPr>
                <w:lang w:val="en-GB" w:eastAsia="de-DE"/>
              </w:rPr>
            </w:pPr>
            <w:r>
              <w:rPr>
                <w:lang w:val="en-GB" w:eastAsia="de-DE"/>
              </w:rPr>
              <w:t>2.0</w:t>
            </w:r>
          </w:p>
        </w:tc>
        <w:tc>
          <w:tcPr>
            <w:tcW w:w="2260" w:type="dxa"/>
            <w:tcBorders>
              <w:top w:val="nil"/>
              <w:left w:val="nil"/>
              <w:bottom w:val="nil"/>
              <w:right w:val="nil"/>
            </w:tcBorders>
            <w:vAlign w:val="center"/>
          </w:tcPr>
          <w:p w14:paraId="2FEAA0F9"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5BDC64F2" wp14:editId="31197A4C">
                      <wp:extent cx="1121434" cy="327803"/>
                      <wp:effectExtent l="0" t="0" r="21590" b="15240"/>
                      <wp:docPr id="7" name="Rectangle 7"/>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F16E84" id="Rectangle 7"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7slAIAAIQFAAAOAAAAZHJzL2Uyb0RvYy54bWysVMFu2zAMvQ/YPwi6r7bTdGm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8bEO7J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572E468C"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39757C0B" wp14:editId="6B2481F1">
                      <wp:extent cx="1121434" cy="327803"/>
                      <wp:effectExtent l="0" t="0" r="21590" b="15240"/>
                      <wp:docPr id="8" name="Rectangle 8"/>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CCB56F" id="Rectangle 8"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ZYlAIAAIQ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Fmo2WJ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25555DC0"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667B1CC4" w14:textId="77777777" w:rsidTr="00671343">
        <w:trPr>
          <w:trHeight w:val="527"/>
        </w:trPr>
        <w:tc>
          <w:tcPr>
            <w:tcW w:w="977" w:type="dxa"/>
            <w:tcBorders>
              <w:top w:val="nil"/>
              <w:bottom w:val="nil"/>
            </w:tcBorders>
            <w:vAlign w:val="center"/>
          </w:tcPr>
          <w:p w14:paraId="7299F37B" w14:textId="3C75CB67" w:rsidR="0034670B" w:rsidRDefault="0034670B" w:rsidP="0034670B">
            <w:pPr>
              <w:tabs>
                <w:tab w:val="right" w:pos="9356"/>
              </w:tabs>
              <w:spacing w:before="100" w:beforeAutospacing="1" w:after="100" w:afterAutospacing="1"/>
              <w:ind w:right="4"/>
              <w:jc w:val="center"/>
              <w:rPr>
                <w:lang w:val="en-GB" w:eastAsia="de-DE"/>
              </w:rPr>
            </w:pPr>
            <w:r>
              <w:rPr>
                <w:lang w:val="en-GB" w:eastAsia="de-DE"/>
              </w:rPr>
              <w:t>2.5</w:t>
            </w:r>
          </w:p>
        </w:tc>
        <w:tc>
          <w:tcPr>
            <w:tcW w:w="2260" w:type="dxa"/>
            <w:tcBorders>
              <w:top w:val="nil"/>
              <w:left w:val="nil"/>
              <w:bottom w:val="nil"/>
              <w:right w:val="nil"/>
            </w:tcBorders>
            <w:vAlign w:val="center"/>
          </w:tcPr>
          <w:p w14:paraId="171EBC7B"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1C0B7AB3" wp14:editId="7F6EE34A">
                      <wp:extent cx="1121434" cy="327803"/>
                      <wp:effectExtent l="0" t="0" r="21590" b="15240"/>
                      <wp:docPr id="9" name="Rectangle 9"/>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6B94F2" id="Rectangle 9"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INlAIAAIQ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SdYSDZ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11318BD6"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5C128BE9" wp14:editId="4E8E5790">
                      <wp:extent cx="1121434" cy="327803"/>
                      <wp:effectExtent l="0" t="0" r="21590" b="15240"/>
                      <wp:docPr id="10" name="Rectangle 10"/>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D61D86" id="Rectangle 10"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V5lQIAAIY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IR3dXmVAgAAhg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4CE395B"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35F589BB" w14:textId="77777777" w:rsidTr="00671343">
        <w:trPr>
          <w:trHeight w:val="527"/>
        </w:trPr>
        <w:tc>
          <w:tcPr>
            <w:tcW w:w="977" w:type="dxa"/>
            <w:tcBorders>
              <w:top w:val="nil"/>
              <w:bottom w:val="nil"/>
            </w:tcBorders>
            <w:vAlign w:val="center"/>
          </w:tcPr>
          <w:p w14:paraId="45C21B0F" w14:textId="0C5D9457" w:rsidR="0034670B" w:rsidRDefault="0034670B" w:rsidP="0034670B">
            <w:pPr>
              <w:tabs>
                <w:tab w:val="right" w:pos="9356"/>
              </w:tabs>
              <w:spacing w:before="100" w:beforeAutospacing="1" w:after="100" w:afterAutospacing="1"/>
              <w:ind w:right="4"/>
              <w:jc w:val="center"/>
              <w:rPr>
                <w:lang w:val="en-GB" w:eastAsia="de-DE"/>
              </w:rPr>
            </w:pPr>
            <w:r>
              <w:rPr>
                <w:lang w:val="en-GB" w:eastAsia="de-DE"/>
              </w:rPr>
              <w:t>4.5</w:t>
            </w:r>
          </w:p>
        </w:tc>
        <w:tc>
          <w:tcPr>
            <w:tcW w:w="2260" w:type="dxa"/>
            <w:tcBorders>
              <w:top w:val="nil"/>
              <w:left w:val="nil"/>
              <w:bottom w:val="nil"/>
              <w:right w:val="nil"/>
            </w:tcBorders>
            <w:vAlign w:val="center"/>
          </w:tcPr>
          <w:p w14:paraId="4294EFEE"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27B188C0" wp14:editId="60D801F8">
                      <wp:extent cx="1121434" cy="327803"/>
                      <wp:effectExtent l="0" t="0" r="21590" b="15240"/>
                      <wp:docPr id="11" name="Rectangle 11"/>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A6E8AB" id="Rectangle 11"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x4VH5QCAACG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66C5635D"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59D0673A" wp14:editId="2B14F7A2">
                      <wp:extent cx="1121434" cy="327803"/>
                      <wp:effectExtent l="0" t="0" r="21590" b="15240"/>
                      <wp:docPr id="12" name="Rectangle 12"/>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8B02BF" id="Rectangle 12"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HqltbWVAgAAhg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D81C1D3"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72E8BCB5" w14:textId="77777777" w:rsidTr="00671343">
        <w:trPr>
          <w:trHeight w:val="527"/>
        </w:trPr>
        <w:tc>
          <w:tcPr>
            <w:tcW w:w="977" w:type="dxa"/>
            <w:tcBorders>
              <w:top w:val="nil"/>
              <w:bottom w:val="nil"/>
            </w:tcBorders>
            <w:vAlign w:val="center"/>
          </w:tcPr>
          <w:p w14:paraId="5E6CDA57" w14:textId="7EAA837C" w:rsidR="0034670B" w:rsidRDefault="0034670B" w:rsidP="0034670B">
            <w:pPr>
              <w:tabs>
                <w:tab w:val="right" w:pos="9356"/>
              </w:tabs>
              <w:spacing w:before="100" w:beforeAutospacing="1" w:after="100" w:afterAutospacing="1"/>
              <w:ind w:right="4"/>
              <w:jc w:val="center"/>
              <w:rPr>
                <w:lang w:val="en-GB" w:eastAsia="de-DE"/>
              </w:rPr>
            </w:pPr>
            <w:r>
              <w:rPr>
                <w:lang w:val="en-GB" w:eastAsia="de-DE"/>
              </w:rPr>
              <w:t>6</w:t>
            </w:r>
          </w:p>
        </w:tc>
        <w:tc>
          <w:tcPr>
            <w:tcW w:w="2260" w:type="dxa"/>
            <w:tcBorders>
              <w:top w:val="nil"/>
              <w:left w:val="nil"/>
              <w:bottom w:val="nil"/>
              <w:right w:val="nil"/>
            </w:tcBorders>
            <w:vAlign w:val="center"/>
          </w:tcPr>
          <w:p w14:paraId="1101294E"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659C5F4B" wp14:editId="3B009DAF">
                      <wp:extent cx="1121434" cy="327803"/>
                      <wp:effectExtent l="0" t="0" r="21590" b="15240"/>
                      <wp:docPr id="13" name="Rectangle 1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597197" id="Rectangle 1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XTlgIAAIYFAAAOAAAAZHJzL2Uyb0RvYy54bWysVN9PGzEMfp+0/yHK+7i7UjZ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749A45D0"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21AE0975" wp14:editId="2CADA0E7">
                      <wp:extent cx="1121434" cy="327803"/>
                      <wp:effectExtent l="0" t="0" r="21590" b="15240"/>
                      <wp:docPr id="14" name="Rectangle 1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C8935" id="Rectangle 1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U7lQIAAIY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DnUhTuVAgAAhg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D752A68"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3F6773EB" w14:textId="77777777" w:rsidTr="00671343">
        <w:trPr>
          <w:trHeight w:val="527"/>
        </w:trPr>
        <w:tc>
          <w:tcPr>
            <w:tcW w:w="977" w:type="dxa"/>
            <w:tcBorders>
              <w:top w:val="nil"/>
              <w:bottom w:val="nil"/>
            </w:tcBorders>
            <w:vAlign w:val="center"/>
          </w:tcPr>
          <w:p w14:paraId="4C120F6F" w14:textId="54985E2A" w:rsidR="0034670B" w:rsidRDefault="0034670B" w:rsidP="0034670B">
            <w:pPr>
              <w:tabs>
                <w:tab w:val="right" w:pos="9356"/>
              </w:tabs>
              <w:spacing w:before="100" w:beforeAutospacing="1" w:after="100" w:afterAutospacing="1"/>
              <w:ind w:right="4"/>
              <w:jc w:val="center"/>
              <w:rPr>
                <w:lang w:val="en-GB" w:eastAsia="de-DE"/>
              </w:rPr>
            </w:pPr>
            <w:r>
              <w:rPr>
                <w:lang w:val="en-GB" w:eastAsia="de-DE"/>
              </w:rPr>
              <w:t>10</w:t>
            </w:r>
          </w:p>
        </w:tc>
        <w:tc>
          <w:tcPr>
            <w:tcW w:w="2260" w:type="dxa"/>
            <w:tcBorders>
              <w:top w:val="nil"/>
              <w:left w:val="nil"/>
              <w:bottom w:val="nil"/>
              <w:right w:val="nil"/>
            </w:tcBorders>
            <w:vAlign w:val="center"/>
          </w:tcPr>
          <w:p w14:paraId="6BE6EDF6"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7ED6D3DC" wp14:editId="128AA8CB">
                      <wp:extent cx="1121434" cy="327803"/>
                      <wp:effectExtent l="0" t="0" r="21590" b="15240"/>
                      <wp:docPr id="33" name="Rectangle 3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B3165" id="Rectangle 3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yJlwIAAIYFAAAOAAAAZHJzL2Uyb0RvYy54bWysVE1v2zAMvQ/YfxB0X20n6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" filled="f" strokecolor="black [3213]" strokeweight="1pt">
                      <w10:anchorlock/>
                    </v:rect>
                  </w:pict>
                </mc:Fallback>
              </mc:AlternateContent>
            </w:r>
          </w:p>
        </w:tc>
        <w:tc>
          <w:tcPr>
            <w:tcW w:w="2260" w:type="dxa"/>
            <w:tcBorders>
              <w:top w:val="nil"/>
              <w:left w:val="nil"/>
              <w:bottom w:val="nil"/>
              <w:right w:val="nil"/>
            </w:tcBorders>
            <w:vAlign w:val="center"/>
          </w:tcPr>
          <w:p w14:paraId="1543F200" w14:textId="77777777" w:rsidR="0034670B" w:rsidRDefault="0034670B" w:rsidP="0034670B">
            <w:pPr>
              <w:tabs>
                <w:tab w:val="right" w:pos="9356"/>
              </w:tabs>
              <w:spacing w:before="100" w:beforeAutospacing="1" w:after="100" w:afterAutospacing="1"/>
              <w:ind w:right="4"/>
              <w:jc w:val="center"/>
              <w:rPr>
                <w:lang w:val="en-GB" w:eastAsia="de-DE"/>
              </w:rPr>
            </w:pPr>
            <w:r>
              <w:rPr>
                <w:noProof/>
                <w:lang w:val="en-CA" w:eastAsia="en-CA"/>
              </w:rPr>
              <mc:AlternateContent>
                <mc:Choice Requires="wps">
                  <w:drawing>
                    <wp:inline distT="0" distB="0" distL="0" distR="0" wp14:anchorId="6C7A2F9D" wp14:editId="268178E5">
                      <wp:extent cx="1121434" cy="327803"/>
                      <wp:effectExtent l="0" t="0" r="21590" b="15240"/>
                      <wp:docPr id="34" name="Rectangle 3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FF2AA" id="Rectangle 3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xhlAIAAIY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8MtMYZQCAACG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6AA7B8BF"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5A4534B3" w14:textId="77777777" w:rsidTr="00671343">
        <w:trPr>
          <w:trHeight w:val="527"/>
        </w:trPr>
        <w:tc>
          <w:tcPr>
            <w:tcW w:w="977" w:type="dxa"/>
            <w:tcBorders>
              <w:top w:val="nil"/>
              <w:bottom w:val="nil"/>
            </w:tcBorders>
            <w:vAlign w:val="center"/>
          </w:tcPr>
          <w:p w14:paraId="12732A7C" w14:textId="77FBCD42" w:rsidR="0034670B" w:rsidRDefault="0034670B" w:rsidP="0034670B">
            <w:pPr>
              <w:tabs>
                <w:tab w:val="right" w:pos="9356"/>
              </w:tabs>
              <w:spacing w:before="100" w:beforeAutospacing="1" w:after="100" w:afterAutospacing="1"/>
              <w:ind w:right="4"/>
              <w:jc w:val="center"/>
              <w:rPr>
                <w:lang w:val="en-GB" w:eastAsia="de-DE"/>
              </w:rPr>
            </w:pPr>
            <w:r>
              <w:rPr>
                <w:lang w:val="en-GB" w:eastAsia="de-DE"/>
              </w:rPr>
              <w:t>20</w:t>
            </w:r>
          </w:p>
        </w:tc>
        <w:tc>
          <w:tcPr>
            <w:tcW w:w="2260" w:type="dxa"/>
            <w:tcBorders>
              <w:top w:val="nil"/>
              <w:left w:val="nil"/>
              <w:bottom w:val="nil"/>
              <w:right w:val="nil"/>
            </w:tcBorders>
            <w:vAlign w:val="center"/>
          </w:tcPr>
          <w:p w14:paraId="6731A3C5" w14:textId="1BE5A6BD" w:rsidR="0034670B" w:rsidRDefault="0034670B" w:rsidP="0034670B">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543A5063" wp14:editId="0D1A0A73">
                      <wp:extent cx="1285336" cy="327803"/>
                      <wp:effectExtent l="0" t="0" r="10160" b="15240"/>
                      <wp:docPr id="35" name="Rectangle 3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8E8437" id="Rectangle 3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0llgIAAIYFAAAOAAAAZHJzL2Uyb0RvYy54bWysVMFu2zAMvQ/YPwi6r7aTpu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eGI0l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7664BCC4" w14:textId="55846CBC" w:rsidR="0034670B" w:rsidRDefault="0034670B" w:rsidP="0034670B">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544C505F" wp14:editId="0EB431D1">
                      <wp:extent cx="1285336" cy="327803"/>
                      <wp:effectExtent l="0" t="0" r="10160" b="15240"/>
                      <wp:docPr id="36" name="Rectangle 3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01C184" id="Rectangle 3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11AAA33E" w14:textId="77777777" w:rsidR="0034670B" w:rsidRDefault="0034670B" w:rsidP="0034670B">
            <w:pPr>
              <w:tabs>
                <w:tab w:val="right" w:pos="9356"/>
              </w:tabs>
              <w:spacing w:before="100" w:beforeAutospacing="1" w:after="100" w:afterAutospacing="1"/>
              <w:ind w:right="4"/>
              <w:jc w:val="center"/>
              <w:rPr>
                <w:lang w:val="en-GB" w:eastAsia="de-DE"/>
              </w:rPr>
            </w:pPr>
          </w:p>
        </w:tc>
      </w:tr>
      <w:tr w:rsidR="0034670B" w14:paraId="73466062" w14:textId="77777777" w:rsidTr="00671343">
        <w:trPr>
          <w:trHeight w:val="527"/>
        </w:trPr>
        <w:tc>
          <w:tcPr>
            <w:tcW w:w="977" w:type="dxa"/>
            <w:tcBorders>
              <w:top w:val="nil"/>
              <w:bottom w:val="nil"/>
            </w:tcBorders>
            <w:vAlign w:val="center"/>
          </w:tcPr>
          <w:p w14:paraId="61BD1AC4" w14:textId="25EE2A86" w:rsidR="0034670B" w:rsidRDefault="0034670B" w:rsidP="00CE072D">
            <w:pPr>
              <w:tabs>
                <w:tab w:val="right" w:pos="9356"/>
              </w:tabs>
              <w:spacing w:before="100" w:beforeAutospacing="1" w:after="100" w:afterAutospacing="1"/>
              <w:ind w:right="4"/>
              <w:jc w:val="center"/>
              <w:rPr>
                <w:lang w:val="en-GB" w:eastAsia="de-DE"/>
              </w:rPr>
            </w:pPr>
            <w:r>
              <w:rPr>
                <w:lang w:val="en-GB" w:eastAsia="de-DE"/>
              </w:rPr>
              <w:t>40</w:t>
            </w:r>
          </w:p>
        </w:tc>
        <w:tc>
          <w:tcPr>
            <w:tcW w:w="2260" w:type="dxa"/>
            <w:tcBorders>
              <w:top w:val="nil"/>
              <w:left w:val="nil"/>
              <w:bottom w:val="nil"/>
              <w:right w:val="nil"/>
            </w:tcBorders>
            <w:vAlign w:val="center"/>
          </w:tcPr>
          <w:p w14:paraId="2EB8CAAA"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6DEC7C78" wp14:editId="247004F3">
                      <wp:extent cx="1285336" cy="327803"/>
                      <wp:effectExtent l="0" t="0" r="10160" b="15240"/>
                      <wp:docPr id="37" name="Rectangle 37"/>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2A24C4" id="Rectangle 37"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Dgyk3p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0243A019"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787AB3C4" wp14:editId="164F7013">
                      <wp:extent cx="1285336" cy="327803"/>
                      <wp:effectExtent l="0" t="0" r="10160" b="15240"/>
                      <wp:docPr id="38" name="Rectangle 3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1336EB" id="Rectangle 3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mlfyE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7761855E" w14:textId="77777777" w:rsidR="0034670B" w:rsidRDefault="0034670B" w:rsidP="00CE072D">
            <w:pPr>
              <w:tabs>
                <w:tab w:val="right" w:pos="9356"/>
              </w:tabs>
              <w:spacing w:before="100" w:beforeAutospacing="1" w:after="100" w:afterAutospacing="1"/>
              <w:ind w:right="4"/>
              <w:jc w:val="center"/>
              <w:rPr>
                <w:lang w:val="en-GB" w:eastAsia="de-DE"/>
              </w:rPr>
            </w:pPr>
          </w:p>
        </w:tc>
      </w:tr>
      <w:tr w:rsidR="0034670B" w14:paraId="5407662C" w14:textId="77777777" w:rsidTr="00671343">
        <w:trPr>
          <w:trHeight w:val="527"/>
        </w:trPr>
        <w:tc>
          <w:tcPr>
            <w:tcW w:w="977" w:type="dxa"/>
            <w:tcBorders>
              <w:top w:val="nil"/>
              <w:bottom w:val="nil"/>
            </w:tcBorders>
            <w:vAlign w:val="center"/>
          </w:tcPr>
          <w:p w14:paraId="008B44C6" w14:textId="4C43F1CC" w:rsidR="0034670B" w:rsidRDefault="0034670B" w:rsidP="00CE072D">
            <w:pPr>
              <w:tabs>
                <w:tab w:val="right" w:pos="9356"/>
              </w:tabs>
              <w:spacing w:before="100" w:beforeAutospacing="1" w:after="100" w:afterAutospacing="1"/>
              <w:ind w:right="4"/>
              <w:jc w:val="center"/>
              <w:rPr>
                <w:lang w:val="en-GB" w:eastAsia="de-DE"/>
              </w:rPr>
            </w:pPr>
            <w:r>
              <w:rPr>
                <w:lang w:val="en-GB" w:eastAsia="de-DE"/>
              </w:rPr>
              <w:t>50</w:t>
            </w:r>
          </w:p>
        </w:tc>
        <w:tc>
          <w:tcPr>
            <w:tcW w:w="2260" w:type="dxa"/>
            <w:tcBorders>
              <w:top w:val="nil"/>
              <w:left w:val="nil"/>
              <w:bottom w:val="nil"/>
              <w:right w:val="nil"/>
            </w:tcBorders>
            <w:vAlign w:val="center"/>
          </w:tcPr>
          <w:p w14:paraId="79DA186C"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3AE77961" wp14:editId="5D285E72">
                      <wp:extent cx="1285336" cy="327803"/>
                      <wp:effectExtent l="0" t="0" r="10160" b="15240"/>
                      <wp:docPr id="39" name="Rectangle 3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15065E" id="Rectangle 3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DZ/Jzi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3EE7E5CA"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70BC1DF1" wp14:editId="7BD5A148">
                      <wp:extent cx="1285336" cy="327803"/>
                      <wp:effectExtent l="0" t="0" r="10160" b="15240"/>
                      <wp:docPr id="40" name="Rectangle 40"/>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1A5C2F" id="Rectangle 40"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616753D1" w14:textId="77777777" w:rsidR="0034670B" w:rsidRDefault="0034670B" w:rsidP="00CE072D">
            <w:pPr>
              <w:tabs>
                <w:tab w:val="right" w:pos="9356"/>
              </w:tabs>
              <w:spacing w:before="100" w:beforeAutospacing="1" w:after="100" w:afterAutospacing="1"/>
              <w:ind w:right="4"/>
              <w:jc w:val="center"/>
              <w:rPr>
                <w:lang w:val="en-GB" w:eastAsia="de-DE"/>
              </w:rPr>
            </w:pPr>
          </w:p>
        </w:tc>
      </w:tr>
      <w:tr w:rsidR="0034670B" w14:paraId="2C2FFC74" w14:textId="77777777" w:rsidTr="00671343">
        <w:trPr>
          <w:trHeight w:val="527"/>
        </w:trPr>
        <w:tc>
          <w:tcPr>
            <w:tcW w:w="977" w:type="dxa"/>
            <w:tcBorders>
              <w:top w:val="nil"/>
              <w:bottom w:val="nil"/>
            </w:tcBorders>
            <w:vAlign w:val="center"/>
          </w:tcPr>
          <w:p w14:paraId="4D993560" w14:textId="47F2B35C" w:rsidR="0034670B" w:rsidRDefault="0034670B" w:rsidP="00CE072D">
            <w:pPr>
              <w:tabs>
                <w:tab w:val="right" w:pos="9356"/>
              </w:tabs>
              <w:spacing w:before="100" w:beforeAutospacing="1" w:after="100" w:afterAutospacing="1"/>
              <w:ind w:right="4"/>
              <w:jc w:val="center"/>
              <w:rPr>
                <w:lang w:val="en-GB" w:eastAsia="de-DE"/>
              </w:rPr>
            </w:pPr>
            <w:r>
              <w:rPr>
                <w:lang w:val="en-GB" w:eastAsia="de-DE"/>
              </w:rPr>
              <w:lastRenderedPageBreak/>
              <w:t>90</w:t>
            </w:r>
          </w:p>
        </w:tc>
        <w:tc>
          <w:tcPr>
            <w:tcW w:w="2260" w:type="dxa"/>
            <w:tcBorders>
              <w:top w:val="nil"/>
              <w:left w:val="nil"/>
              <w:bottom w:val="nil"/>
              <w:right w:val="nil"/>
            </w:tcBorders>
            <w:vAlign w:val="center"/>
          </w:tcPr>
          <w:p w14:paraId="09A18536"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47F4B300" wp14:editId="1183DE12">
                      <wp:extent cx="1285336" cy="327803"/>
                      <wp:effectExtent l="0" t="0" r="10160" b="15240"/>
                      <wp:docPr id="41" name="Rectangle 41"/>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6688A3" id="Rectangle 41"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" filled="f" strokecolor="black [3213]" strokeweight="1pt">
                      <w10:anchorlock/>
                    </v:rect>
                  </w:pict>
                </mc:Fallback>
              </mc:AlternateContent>
            </w:r>
          </w:p>
        </w:tc>
        <w:tc>
          <w:tcPr>
            <w:tcW w:w="2260" w:type="dxa"/>
            <w:tcBorders>
              <w:top w:val="nil"/>
              <w:left w:val="nil"/>
              <w:bottom w:val="nil"/>
              <w:right w:val="nil"/>
            </w:tcBorders>
            <w:vAlign w:val="center"/>
          </w:tcPr>
          <w:p w14:paraId="14801A39"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0AEB0E91" wp14:editId="769A82BA">
                      <wp:extent cx="1285336" cy="327803"/>
                      <wp:effectExtent l="0" t="0" r="10160" b="15240"/>
                      <wp:docPr id="42" name="Rectangle 42"/>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826776" id="Rectangle 42"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9LFri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117AB9A0" w14:textId="77777777" w:rsidR="0034670B" w:rsidRDefault="0034670B" w:rsidP="00CE072D">
            <w:pPr>
              <w:tabs>
                <w:tab w:val="right" w:pos="9356"/>
              </w:tabs>
              <w:spacing w:before="100" w:beforeAutospacing="1" w:after="100" w:afterAutospacing="1"/>
              <w:ind w:right="4"/>
              <w:jc w:val="center"/>
              <w:rPr>
                <w:lang w:val="en-GB" w:eastAsia="de-DE"/>
              </w:rPr>
            </w:pPr>
          </w:p>
        </w:tc>
      </w:tr>
      <w:tr w:rsidR="0034670B" w14:paraId="00AC4A18" w14:textId="77777777" w:rsidTr="00671343">
        <w:trPr>
          <w:trHeight w:val="527"/>
        </w:trPr>
        <w:tc>
          <w:tcPr>
            <w:tcW w:w="977" w:type="dxa"/>
            <w:tcBorders>
              <w:top w:val="nil"/>
              <w:bottom w:val="nil"/>
            </w:tcBorders>
            <w:vAlign w:val="center"/>
          </w:tcPr>
          <w:p w14:paraId="2096004D" w14:textId="2032E372" w:rsidR="0034670B" w:rsidRDefault="0034670B" w:rsidP="00CE072D">
            <w:pPr>
              <w:tabs>
                <w:tab w:val="right" w:pos="9356"/>
              </w:tabs>
              <w:spacing w:before="100" w:beforeAutospacing="1" w:after="100" w:afterAutospacing="1"/>
              <w:ind w:right="4"/>
              <w:jc w:val="center"/>
              <w:rPr>
                <w:lang w:val="en-GB" w:eastAsia="de-DE"/>
              </w:rPr>
            </w:pPr>
            <w:r>
              <w:rPr>
                <w:lang w:val="en-GB" w:eastAsia="de-DE"/>
              </w:rPr>
              <w:t>100</w:t>
            </w:r>
          </w:p>
        </w:tc>
        <w:tc>
          <w:tcPr>
            <w:tcW w:w="2260" w:type="dxa"/>
            <w:tcBorders>
              <w:top w:val="nil"/>
              <w:left w:val="nil"/>
              <w:bottom w:val="nil"/>
              <w:right w:val="nil"/>
            </w:tcBorders>
            <w:vAlign w:val="center"/>
          </w:tcPr>
          <w:p w14:paraId="35963EA6"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6CA3347C" wp14:editId="4C217AF9">
                      <wp:extent cx="1285336" cy="327803"/>
                      <wp:effectExtent l="0" t="0" r="10160" b="15240"/>
                      <wp:docPr id="43" name="Rectangle 43"/>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7FB666" id="Rectangle 43"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" filled="f" strokecolor="black [3213]" strokeweight="1pt">
                      <w10:anchorlock/>
                    </v:rect>
                  </w:pict>
                </mc:Fallback>
              </mc:AlternateContent>
            </w:r>
          </w:p>
        </w:tc>
        <w:tc>
          <w:tcPr>
            <w:tcW w:w="2260" w:type="dxa"/>
            <w:tcBorders>
              <w:top w:val="nil"/>
              <w:left w:val="nil"/>
              <w:bottom w:val="nil"/>
              <w:right w:val="nil"/>
            </w:tcBorders>
            <w:vAlign w:val="center"/>
          </w:tcPr>
          <w:p w14:paraId="5FEE3461"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3B77867D" wp14:editId="736F2FB1">
                      <wp:extent cx="1285336" cy="327803"/>
                      <wp:effectExtent l="0" t="0" r="10160" b="15240"/>
                      <wp:docPr id="44" name="Rectangle 44"/>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88DCDC" id="Rectangle 44"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D+XWps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05C516B" w14:textId="77777777" w:rsidR="0034670B" w:rsidRDefault="0034670B" w:rsidP="00CE072D">
            <w:pPr>
              <w:tabs>
                <w:tab w:val="right" w:pos="9356"/>
              </w:tabs>
              <w:spacing w:before="100" w:beforeAutospacing="1" w:after="100" w:afterAutospacing="1"/>
              <w:ind w:right="4"/>
              <w:jc w:val="center"/>
              <w:rPr>
                <w:lang w:val="en-GB" w:eastAsia="de-DE"/>
              </w:rPr>
            </w:pPr>
          </w:p>
        </w:tc>
      </w:tr>
      <w:tr w:rsidR="0034670B" w14:paraId="194A50E1" w14:textId="77777777" w:rsidTr="00671343">
        <w:trPr>
          <w:trHeight w:val="527"/>
        </w:trPr>
        <w:tc>
          <w:tcPr>
            <w:tcW w:w="977" w:type="dxa"/>
            <w:tcBorders>
              <w:top w:val="nil"/>
              <w:bottom w:val="nil"/>
            </w:tcBorders>
            <w:vAlign w:val="center"/>
          </w:tcPr>
          <w:p w14:paraId="0B8581AE" w14:textId="1A1BBE65" w:rsidR="0034670B" w:rsidRDefault="0034670B" w:rsidP="00CE072D">
            <w:pPr>
              <w:tabs>
                <w:tab w:val="right" w:pos="9356"/>
              </w:tabs>
              <w:spacing w:before="100" w:beforeAutospacing="1" w:after="100" w:afterAutospacing="1"/>
              <w:ind w:right="4"/>
              <w:jc w:val="center"/>
              <w:rPr>
                <w:lang w:val="en-GB" w:eastAsia="de-DE"/>
              </w:rPr>
            </w:pPr>
            <w:r>
              <w:rPr>
                <w:lang w:val="en-GB" w:eastAsia="de-DE"/>
              </w:rPr>
              <w:t>125</w:t>
            </w:r>
          </w:p>
        </w:tc>
        <w:tc>
          <w:tcPr>
            <w:tcW w:w="2260" w:type="dxa"/>
            <w:tcBorders>
              <w:top w:val="nil"/>
              <w:left w:val="nil"/>
              <w:bottom w:val="nil"/>
              <w:right w:val="nil"/>
            </w:tcBorders>
            <w:vAlign w:val="center"/>
          </w:tcPr>
          <w:p w14:paraId="1BCCA4BD"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530D888D" wp14:editId="493C67A2">
                      <wp:extent cx="1285336" cy="327803"/>
                      <wp:effectExtent l="0" t="0" r="10160" b="15240"/>
                      <wp:docPr id="45" name="Rectangle 4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89E45B" id="Rectangle 4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BNAoK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14D8A6CD"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2D608699" wp14:editId="6B185FC4">
                      <wp:extent cx="1285336" cy="327803"/>
                      <wp:effectExtent l="0" t="0" r="10160" b="15240"/>
                      <wp:docPr id="46" name="Rectangle 4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51BF3" id="Rectangle 4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Aj6qg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683CC88" w14:textId="77777777" w:rsidR="0034670B" w:rsidRDefault="0034670B" w:rsidP="00CE072D">
            <w:pPr>
              <w:tabs>
                <w:tab w:val="right" w:pos="9356"/>
              </w:tabs>
              <w:spacing w:before="100" w:beforeAutospacing="1" w:after="100" w:afterAutospacing="1"/>
              <w:ind w:right="4"/>
              <w:jc w:val="center"/>
              <w:rPr>
                <w:lang w:val="en-GB" w:eastAsia="de-DE"/>
              </w:rPr>
            </w:pPr>
          </w:p>
        </w:tc>
      </w:tr>
      <w:tr w:rsidR="0034670B" w14:paraId="37927161" w14:textId="77777777" w:rsidTr="00671343">
        <w:trPr>
          <w:trHeight w:val="527"/>
        </w:trPr>
        <w:tc>
          <w:tcPr>
            <w:tcW w:w="977" w:type="dxa"/>
            <w:tcBorders>
              <w:top w:val="nil"/>
              <w:bottom w:val="nil"/>
            </w:tcBorders>
            <w:vAlign w:val="center"/>
          </w:tcPr>
          <w:p w14:paraId="447E7BF1" w14:textId="0441D0B3" w:rsidR="0034670B" w:rsidRDefault="0034670B" w:rsidP="00CE072D">
            <w:pPr>
              <w:tabs>
                <w:tab w:val="right" w:pos="9356"/>
              </w:tabs>
              <w:spacing w:before="100" w:beforeAutospacing="1" w:after="100" w:afterAutospacing="1"/>
              <w:ind w:right="4"/>
              <w:jc w:val="center"/>
              <w:rPr>
                <w:lang w:val="en-GB" w:eastAsia="de-DE"/>
              </w:rPr>
            </w:pPr>
            <w:r>
              <w:rPr>
                <w:lang w:val="en-GB" w:eastAsia="de-DE"/>
              </w:rPr>
              <w:t>200</w:t>
            </w:r>
          </w:p>
        </w:tc>
        <w:tc>
          <w:tcPr>
            <w:tcW w:w="2260" w:type="dxa"/>
            <w:tcBorders>
              <w:top w:val="nil"/>
              <w:left w:val="nil"/>
              <w:bottom w:val="nil"/>
              <w:right w:val="nil"/>
            </w:tcBorders>
            <w:vAlign w:val="center"/>
          </w:tcPr>
          <w:p w14:paraId="436596CE"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08146597" wp14:editId="118A130C">
                      <wp:extent cx="1285336" cy="327803"/>
                      <wp:effectExtent l="0" t="0" r="10160" b="15240"/>
                      <wp:docPr id="47" name="Rectangle 47"/>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09D6F6" id="Rectangle 47"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B/5srG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2B5736E7"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790967E2" wp14:editId="78E32F9A">
                      <wp:extent cx="1285336" cy="327803"/>
                      <wp:effectExtent l="0" t="0" r="10160" b="15240"/>
                      <wp:docPr id="48" name="Rectangle 4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E1E6AD" id="Rectangle 4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5uXur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4BE1FC22" w14:textId="77777777" w:rsidR="0034670B" w:rsidRDefault="0034670B" w:rsidP="00CE072D">
            <w:pPr>
              <w:tabs>
                <w:tab w:val="right" w:pos="9356"/>
              </w:tabs>
              <w:spacing w:before="100" w:beforeAutospacing="1" w:after="100" w:afterAutospacing="1"/>
              <w:ind w:right="4"/>
              <w:jc w:val="center"/>
              <w:rPr>
                <w:lang w:val="en-GB" w:eastAsia="de-DE"/>
              </w:rPr>
            </w:pPr>
          </w:p>
        </w:tc>
      </w:tr>
      <w:tr w:rsidR="0034670B" w14:paraId="31E31ED9" w14:textId="77777777" w:rsidTr="00671343">
        <w:trPr>
          <w:trHeight w:val="527"/>
        </w:trPr>
        <w:tc>
          <w:tcPr>
            <w:tcW w:w="977" w:type="dxa"/>
            <w:tcBorders>
              <w:top w:val="nil"/>
              <w:bottom w:val="single" w:sz="4" w:space="0" w:color="auto"/>
            </w:tcBorders>
            <w:vAlign w:val="center"/>
          </w:tcPr>
          <w:p w14:paraId="6BF00471" w14:textId="4084761F" w:rsidR="0034670B" w:rsidRDefault="0034670B" w:rsidP="00CE072D">
            <w:pPr>
              <w:tabs>
                <w:tab w:val="right" w:pos="9356"/>
              </w:tabs>
              <w:spacing w:before="100" w:beforeAutospacing="1" w:after="100" w:afterAutospacing="1"/>
              <w:ind w:right="4"/>
              <w:jc w:val="center"/>
              <w:rPr>
                <w:lang w:val="en-GB" w:eastAsia="de-DE"/>
              </w:rPr>
            </w:pPr>
            <w:r>
              <w:rPr>
                <w:lang w:val="en-GB" w:eastAsia="de-DE"/>
              </w:rPr>
              <w:t>500</w:t>
            </w:r>
          </w:p>
        </w:tc>
        <w:tc>
          <w:tcPr>
            <w:tcW w:w="2260" w:type="dxa"/>
            <w:tcBorders>
              <w:top w:val="nil"/>
              <w:left w:val="nil"/>
              <w:bottom w:val="single" w:sz="4" w:space="0" w:color="auto"/>
              <w:right w:val="nil"/>
            </w:tcBorders>
            <w:vAlign w:val="center"/>
          </w:tcPr>
          <w:p w14:paraId="71E763B3"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71234412" wp14:editId="70F758B1">
                      <wp:extent cx="1285336" cy="327803"/>
                      <wp:effectExtent l="0" t="0" r="10160" b="15240"/>
                      <wp:docPr id="49" name="Rectangle 4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F1DC74" id="Rectangle 4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vNlgIAAIYFAAAOAAAAZHJzL2Uyb0RvYy54bWysVMFu2zAMvQ/YPwi6r7aTtGu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BG0BvN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single" w:sz="4" w:space="0" w:color="auto"/>
              <w:right w:val="nil"/>
            </w:tcBorders>
            <w:vAlign w:val="center"/>
          </w:tcPr>
          <w:p w14:paraId="54E8C595" w14:textId="77777777" w:rsidR="0034670B" w:rsidRDefault="0034670B" w:rsidP="00CE072D">
            <w:pPr>
              <w:tabs>
                <w:tab w:val="right" w:pos="9356"/>
              </w:tabs>
              <w:spacing w:before="100" w:beforeAutospacing="1" w:after="100" w:afterAutospacing="1"/>
              <w:ind w:right="4"/>
              <w:jc w:val="center"/>
              <w:rPr>
                <w:noProof/>
                <w:lang w:val="en-CA" w:eastAsia="en-CA"/>
              </w:rPr>
            </w:pPr>
            <w:r>
              <w:rPr>
                <w:noProof/>
                <w:lang w:val="en-CA" w:eastAsia="en-CA"/>
              </w:rPr>
              <mc:AlternateContent>
                <mc:Choice Requires="wps">
                  <w:drawing>
                    <wp:inline distT="0" distB="0" distL="0" distR="0" wp14:anchorId="5C1260FB" wp14:editId="481F5F90">
                      <wp:extent cx="1285336" cy="327803"/>
                      <wp:effectExtent l="0" t="0" r="10160" b="15240"/>
                      <wp:docPr id="50" name="Rectangle 50"/>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C79D88" id="Rectangle 50"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ulgIAAIYFAAAOAAAAZHJzL2Uyb0RvYy54bWysVMFu2zAMvQ/YPwi6r7aTpu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H8kbu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00F0D334" w14:textId="77777777" w:rsidR="0034670B" w:rsidRDefault="0034670B" w:rsidP="00CE072D">
            <w:pPr>
              <w:tabs>
                <w:tab w:val="right" w:pos="9356"/>
              </w:tabs>
              <w:spacing w:before="100" w:beforeAutospacing="1" w:after="100" w:afterAutospacing="1"/>
              <w:ind w:right="4"/>
              <w:jc w:val="center"/>
              <w:rPr>
                <w:lang w:val="en-GB" w:eastAsia="de-DE"/>
              </w:rPr>
            </w:pPr>
          </w:p>
        </w:tc>
      </w:tr>
    </w:tbl>
    <w:p w14:paraId="03BFA7F5" w14:textId="580E3F6D" w:rsidR="00C44113" w:rsidRPr="00667174" w:rsidRDefault="00C44113" w:rsidP="001B429A">
      <w:pPr>
        <w:pStyle w:val="Heading1"/>
        <w:pageBreakBefore/>
        <w:numPr>
          <w:ilvl w:val="0"/>
          <w:numId w:val="0"/>
        </w:numPr>
        <w:rPr>
          <w:lang w:val="en-US"/>
        </w:rPr>
      </w:pPr>
      <w:bookmarkStart w:id="83" w:name="_Toc104975106"/>
      <w:bookmarkStart w:id="84" w:name="_Toc104979380"/>
      <w:bookmarkStart w:id="85" w:name="_Toc104981389"/>
      <w:r w:rsidRPr="00667174">
        <w:rPr>
          <w:lang w:val="en-US"/>
        </w:rPr>
        <w:lastRenderedPageBreak/>
        <w:t xml:space="preserve">Appendix </w:t>
      </w:r>
      <w:r>
        <w:rPr>
          <w:lang w:val="en-US"/>
        </w:rPr>
        <w:t>C</w:t>
      </w:r>
      <w:r w:rsidRPr="00667174">
        <w:rPr>
          <w:lang w:val="en-US"/>
        </w:rPr>
        <w:t xml:space="preserve"> – </w:t>
      </w:r>
      <w:r>
        <w:rPr>
          <w:lang w:val="en-US"/>
        </w:rPr>
        <w:t>Results Report Form</w:t>
      </w:r>
      <w:bookmarkEnd w:id="83"/>
      <w:bookmarkEnd w:id="84"/>
      <w:bookmarkEnd w:id="85"/>
    </w:p>
    <w:tbl>
      <w:tblPr>
        <w:tblW w:w="0" w:type="auto"/>
        <w:tblLook w:val="01E0" w:firstRow="1" w:lastRow="1" w:firstColumn="1" w:lastColumn="1" w:noHBand="0" w:noVBand="0"/>
      </w:tblPr>
      <w:tblGrid>
        <w:gridCol w:w="816"/>
        <w:gridCol w:w="8845"/>
      </w:tblGrid>
      <w:tr w:rsidR="00442AC2" w:rsidRPr="006F6875" w14:paraId="0666EFEA" w14:textId="77777777" w:rsidTr="006F6875">
        <w:tc>
          <w:tcPr>
            <w:tcW w:w="817" w:type="dxa"/>
            <w:tcBorders>
              <w:right w:val="single" w:sz="4" w:space="0" w:color="auto"/>
            </w:tcBorders>
            <w:shd w:val="clear" w:color="auto" w:fill="auto"/>
          </w:tcPr>
          <w:p w14:paraId="6A9B1CBF" w14:textId="77777777" w:rsidR="00C44113" w:rsidRPr="006F6875" w:rsidRDefault="00C44113" w:rsidP="00C44113">
            <w:pPr>
              <w:rPr>
                <w:lang w:val="en-GB" w:eastAsia="de-DE"/>
              </w:rPr>
            </w:pPr>
            <w:r w:rsidRPr="006F6875">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2D66E0B" w14:textId="77777777" w:rsidR="00643D4C" w:rsidRDefault="00643D4C" w:rsidP="00643D4C">
            <w:pPr>
              <w:spacing w:after="0"/>
              <w:rPr>
                <w:lang w:val="en-GB" w:eastAsia="de-DE"/>
              </w:rPr>
            </w:pPr>
            <w:r>
              <w:rPr>
                <w:lang w:val="en-GB" w:eastAsia="de-DE"/>
              </w:rPr>
              <w:t>Ian D. Leroux, NRC-CNRC</w:t>
            </w:r>
          </w:p>
          <w:p w14:paraId="374871B7" w14:textId="77777777" w:rsidR="00643D4C" w:rsidRDefault="00643D4C" w:rsidP="00643D4C">
            <w:pPr>
              <w:spacing w:after="0"/>
              <w:rPr>
                <w:lang w:val="en-GB" w:eastAsia="de-DE"/>
              </w:rPr>
            </w:pPr>
            <w:r>
              <w:rPr>
                <w:lang w:val="en-GB" w:eastAsia="de-DE"/>
              </w:rPr>
              <w:t>1200 Montreal Road, building M36</w:t>
            </w:r>
          </w:p>
          <w:p w14:paraId="713F4B86" w14:textId="77777777" w:rsidR="00643D4C" w:rsidRDefault="00643D4C" w:rsidP="00643D4C">
            <w:pPr>
              <w:spacing w:after="0"/>
              <w:rPr>
                <w:lang w:val="en-GB" w:eastAsia="de-DE"/>
              </w:rPr>
            </w:pPr>
            <w:r>
              <w:rPr>
                <w:lang w:val="en-GB" w:eastAsia="de-DE"/>
              </w:rPr>
              <w:t>Ottawa, ON</w:t>
            </w:r>
          </w:p>
          <w:p w14:paraId="24414FEA" w14:textId="77777777" w:rsidR="00643D4C" w:rsidRDefault="00643D4C" w:rsidP="00643D4C">
            <w:pPr>
              <w:spacing w:after="0"/>
              <w:rPr>
                <w:lang w:val="en-GB" w:eastAsia="de-DE"/>
              </w:rPr>
            </w:pPr>
            <w:r>
              <w:rPr>
                <w:lang w:val="en-GB" w:eastAsia="de-DE"/>
              </w:rPr>
              <w:t>K1A 0R6</w:t>
            </w:r>
          </w:p>
          <w:p w14:paraId="78A37DC6" w14:textId="77777777" w:rsidR="00643D4C" w:rsidRDefault="00643D4C" w:rsidP="00643D4C">
            <w:pPr>
              <w:spacing w:after="0"/>
              <w:rPr>
                <w:lang w:val="en-GB" w:eastAsia="de-DE"/>
              </w:rPr>
            </w:pPr>
            <w:r>
              <w:rPr>
                <w:lang w:val="en-GB" w:eastAsia="de-DE"/>
              </w:rPr>
              <w:t>Canada</w:t>
            </w:r>
          </w:p>
          <w:p w14:paraId="4C4822AC" w14:textId="331D16DB" w:rsidR="00C44113" w:rsidRPr="006F6875" w:rsidRDefault="00643D4C" w:rsidP="00643D4C">
            <w:pPr>
              <w:rPr>
                <w:lang w:val="en-GB" w:eastAsia="de-DE"/>
              </w:rPr>
            </w:pPr>
            <w:r w:rsidRPr="006F6875">
              <w:rPr>
                <w:lang w:val="en-GB" w:eastAsia="de-DE"/>
              </w:rPr>
              <w:t xml:space="preserve">e-mail: </w:t>
            </w:r>
            <w:r>
              <w:rPr>
                <w:lang w:val="en-GB" w:eastAsia="de-DE"/>
              </w:rPr>
              <w:t>ian.leroux@nrc-cnrc.gc.ca</w:t>
            </w:r>
          </w:p>
        </w:tc>
      </w:tr>
      <w:tr w:rsidR="00442AC2" w:rsidRPr="006F6875" w14:paraId="6BA9212B" w14:textId="77777777" w:rsidTr="006F6875">
        <w:tc>
          <w:tcPr>
            <w:tcW w:w="817" w:type="dxa"/>
            <w:tcBorders>
              <w:right w:val="single" w:sz="4" w:space="0" w:color="auto"/>
            </w:tcBorders>
            <w:shd w:val="clear" w:color="auto" w:fill="auto"/>
          </w:tcPr>
          <w:p w14:paraId="360E85CD" w14:textId="77777777" w:rsidR="00C44113" w:rsidRPr="006F6875" w:rsidRDefault="00C44113" w:rsidP="006F6875">
            <w:pPr>
              <w:spacing w:before="120" w:line="360" w:lineRule="auto"/>
              <w:rPr>
                <w:lang w:val="en-GB" w:eastAsia="de-DE"/>
              </w:rPr>
            </w:pPr>
            <w:r w:rsidRPr="006F6875">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62FE03D" w14:textId="77777777" w:rsidR="00C44113" w:rsidRPr="006F6875" w:rsidRDefault="00C44113" w:rsidP="006F6875">
            <w:pPr>
              <w:spacing w:before="120" w:line="360" w:lineRule="auto"/>
              <w:rPr>
                <w:lang w:val="en-GB" w:eastAsia="de-DE"/>
              </w:rPr>
            </w:pPr>
            <w:r w:rsidRPr="006F6875">
              <w:rPr>
                <w:lang w:val="en-GB" w:eastAsia="de-DE"/>
              </w:rPr>
              <w:t>NMI</w:t>
            </w:r>
            <w:proofErr w:type="gramStart"/>
            <w:r w:rsidRPr="006F6875">
              <w:rPr>
                <w:lang w:val="en-GB" w:eastAsia="de-DE"/>
              </w:rPr>
              <w:t xml:space="preserve">: </w:t>
            </w:r>
            <w:r w:rsidRPr="006F6875">
              <w:rPr>
                <w:lang w:val="en-GB" w:eastAsia="de-DE"/>
              </w:rPr>
              <w:tab/>
            </w:r>
            <w:r w:rsidRPr="006F6875">
              <w:rPr>
                <w:lang w:val="en-GB" w:eastAsia="de-DE"/>
              </w:rPr>
              <w:tab/>
              <w:t>………………………………</w:t>
            </w:r>
            <w:proofErr w:type="gramEnd"/>
            <w:r w:rsidRPr="006F6875">
              <w:rPr>
                <w:lang w:val="en-GB" w:eastAsia="de-DE"/>
              </w:rPr>
              <w:tab/>
            </w:r>
            <w:r w:rsidRPr="006F6875">
              <w:rPr>
                <w:lang w:val="en-GB" w:eastAsia="de-DE"/>
              </w:rPr>
              <w:tab/>
              <w:t>Name</w:t>
            </w:r>
            <w:proofErr w:type="gramStart"/>
            <w:r w:rsidRPr="006F6875">
              <w:rPr>
                <w:lang w:val="en-GB" w:eastAsia="de-DE"/>
              </w:rPr>
              <w:t>:</w:t>
            </w:r>
            <w:r w:rsidRPr="006F6875">
              <w:rPr>
                <w:lang w:val="en-GB" w:eastAsia="de-DE"/>
              </w:rPr>
              <w:tab/>
              <w:t>………………………………</w:t>
            </w:r>
            <w:proofErr w:type="gramEnd"/>
          </w:p>
          <w:p w14:paraId="55BA6B09" w14:textId="77777777" w:rsidR="00C44113" w:rsidRPr="006F6875" w:rsidRDefault="00C44113" w:rsidP="006F6875">
            <w:pPr>
              <w:spacing w:before="120" w:line="360" w:lineRule="auto"/>
              <w:rPr>
                <w:lang w:val="en-GB" w:eastAsia="de-DE"/>
              </w:rPr>
            </w:pPr>
            <w:r w:rsidRPr="006F6875">
              <w:rPr>
                <w:lang w:val="en-GB" w:eastAsia="de-DE"/>
              </w:rPr>
              <w:t>Signature</w:t>
            </w:r>
            <w:proofErr w:type="gramStart"/>
            <w:r w:rsidRPr="006F6875">
              <w:rPr>
                <w:lang w:val="en-GB" w:eastAsia="de-DE"/>
              </w:rPr>
              <w:t>:</w:t>
            </w:r>
            <w:r w:rsidRPr="006F6875">
              <w:rPr>
                <w:lang w:val="en-GB" w:eastAsia="de-DE"/>
              </w:rPr>
              <w:tab/>
              <w:t>………………………………</w:t>
            </w:r>
            <w:proofErr w:type="gramEnd"/>
            <w:r w:rsidRPr="006F6875">
              <w:rPr>
                <w:lang w:val="en-GB" w:eastAsia="de-DE"/>
              </w:rPr>
              <w:tab/>
            </w:r>
            <w:r w:rsidRPr="006F6875">
              <w:rPr>
                <w:lang w:val="en-GB" w:eastAsia="de-DE"/>
              </w:rPr>
              <w:tab/>
              <w:t>Date</w:t>
            </w:r>
            <w:proofErr w:type="gramStart"/>
            <w:r w:rsidRPr="006F6875">
              <w:rPr>
                <w:lang w:val="en-GB" w:eastAsia="de-DE"/>
              </w:rPr>
              <w:t>:</w:t>
            </w:r>
            <w:r w:rsidRPr="006F6875">
              <w:rPr>
                <w:lang w:val="en-GB" w:eastAsia="de-DE"/>
              </w:rPr>
              <w:tab/>
              <w:t>………………………………</w:t>
            </w:r>
            <w:proofErr w:type="gramEnd"/>
          </w:p>
        </w:tc>
      </w:tr>
    </w:tbl>
    <w:p w14:paraId="4D827CBF" w14:textId="5F767633" w:rsidR="00DC4B60" w:rsidRDefault="00DC4B60" w:rsidP="00C44113">
      <w:pPr>
        <w:tabs>
          <w:tab w:val="right" w:pos="9356"/>
        </w:tabs>
        <w:spacing w:before="100" w:beforeAutospacing="1" w:after="100" w:afterAutospacing="1"/>
        <w:ind w:right="4"/>
        <w:rPr>
          <w:lang w:val="en-GB" w:eastAsia="de-DE"/>
        </w:rPr>
      </w:pPr>
      <w:r>
        <w:rPr>
          <w:lang w:val="en-GB" w:eastAsia="de-DE"/>
        </w:rPr>
        <w:t xml:space="preserve">Date of start of measurements: </w:t>
      </w:r>
      <w:r w:rsidRPr="006F6875">
        <w:rPr>
          <w:lang w:val="en-GB" w:eastAsia="de-DE"/>
        </w:rPr>
        <w:t>………………………………</w:t>
      </w:r>
      <w:r w:rsidR="002764B7">
        <w:rPr>
          <w:lang w:val="en-GB" w:eastAsia="de-DE"/>
        </w:rPr>
        <w:tab/>
      </w:r>
      <w:r>
        <w:rPr>
          <w:lang w:val="en-GB" w:eastAsia="de-DE"/>
        </w:rPr>
        <w:t xml:space="preserve">Date of end of measurements: </w:t>
      </w:r>
      <w:r w:rsidRPr="006F6875">
        <w:rPr>
          <w:lang w:val="en-GB" w:eastAsia="de-DE"/>
        </w:rPr>
        <w:t>………………………………</w:t>
      </w:r>
    </w:p>
    <w:p w14:paraId="2AF085FC" w14:textId="05BED0D5" w:rsidR="00FD5114" w:rsidRDefault="00FD5114" w:rsidP="00C44113">
      <w:pPr>
        <w:tabs>
          <w:tab w:val="right" w:pos="9356"/>
        </w:tabs>
        <w:spacing w:before="100" w:beforeAutospacing="1" w:after="100" w:afterAutospacing="1"/>
        <w:ind w:right="4"/>
        <w:rPr>
          <w:lang w:val="en-GB"/>
        </w:rPr>
      </w:pPr>
      <w:r>
        <w:rPr>
          <w:lang w:val="en-GB" w:eastAsia="de-DE"/>
        </w:rPr>
        <w:t>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558"/>
        <w:gridCol w:w="1193"/>
        <w:gridCol w:w="1204"/>
        <w:gridCol w:w="863"/>
        <w:gridCol w:w="1193"/>
        <w:gridCol w:w="1205"/>
        <w:gridCol w:w="863"/>
      </w:tblGrid>
      <w:tr w:rsidR="00643D4C" w:rsidRPr="006F6875" w14:paraId="278569EA" w14:textId="77777777" w:rsidTr="00643D4C">
        <w:tc>
          <w:tcPr>
            <w:tcW w:w="1136" w:type="dxa"/>
            <w:shd w:val="clear" w:color="auto" w:fill="CCFFCC"/>
          </w:tcPr>
          <w:p w14:paraId="1FB4DE9E" w14:textId="127A6955" w:rsidR="00643D4C" w:rsidRPr="006F6875" w:rsidRDefault="00442AC2" w:rsidP="00643D4C">
            <w:pPr>
              <w:jc w:val="center"/>
              <w:rPr>
                <w:lang w:val="en-GB" w:eastAsia="de-DE"/>
              </w:rPr>
            </w:pPr>
            <m:oMath>
              <m:sSub>
                <m:sSubPr>
                  <m:ctrlPr>
                    <w:rPr>
                      <w:rFonts w:ascii="Cambria Math" w:hAnsi="Cambria Math"/>
                      <w:i/>
                      <w:lang w:val="en-GB" w:eastAsia="de-DE"/>
                    </w:rPr>
                  </m:ctrlPr>
                </m:sSubPr>
                <m:e>
                  <m:r>
                    <w:rPr>
                      <w:rFonts w:ascii="Cambria Math" w:hAnsi="Cambria Math"/>
                      <w:lang w:val="en-GB" w:eastAsia="de-DE"/>
                    </w:rPr>
                    <m:t>l</m:t>
                  </m:r>
                </m:e>
                <m:sub>
                  <m:r>
                    <w:rPr>
                      <w:rFonts w:ascii="Cambria Math" w:hAnsi="Cambria Math"/>
                      <w:lang w:val="en-GB" w:eastAsia="de-DE"/>
                    </w:rPr>
                    <m:t>n</m:t>
                  </m:r>
                </m:sub>
              </m:sSub>
            </m:oMath>
            <w:r w:rsidR="00643D4C">
              <w:rPr>
                <w:lang w:val="en-GB" w:eastAsia="de-DE"/>
              </w:rPr>
              <w:t xml:space="preserve"> / mm</w:t>
            </w:r>
          </w:p>
        </w:tc>
        <w:tc>
          <w:tcPr>
            <w:tcW w:w="1558" w:type="dxa"/>
            <w:shd w:val="clear" w:color="auto" w:fill="CCFFCC"/>
            <w:vAlign w:val="center"/>
          </w:tcPr>
          <w:p w14:paraId="78CD2152" w14:textId="7FA73E8B" w:rsidR="00643D4C" w:rsidRPr="006F6875" w:rsidRDefault="00643D4C" w:rsidP="00643D4C">
            <w:pPr>
              <w:jc w:val="center"/>
              <w:rPr>
                <w:lang w:val="en-GB" w:eastAsia="de-DE"/>
              </w:rPr>
            </w:pPr>
            <w:r w:rsidRPr="006F6875">
              <w:rPr>
                <w:lang w:val="en-GB" w:eastAsia="de-DE"/>
              </w:rPr>
              <w:t>Ident</w:t>
            </w:r>
            <w:r>
              <w:rPr>
                <w:lang w:val="en-GB" w:eastAsia="de-DE"/>
              </w:rPr>
              <w:t>ification</w:t>
            </w:r>
          </w:p>
        </w:tc>
        <w:tc>
          <w:tcPr>
            <w:tcW w:w="1193" w:type="dxa"/>
            <w:shd w:val="clear" w:color="auto" w:fill="CCFFCC"/>
            <w:vAlign w:val="center"/>
          </w:tcPr>
          <w:p w14:paraId="70844364" w14:textId="77777777" w:rsidR="00643D4C" w:rsidRPr="006F6875" w:rsidRDefault="00643D4C" w:rsidP="00643D4C">
            <w:pPr>
              <w:jc w:val="center"/>
              <w:rPr>
                <w:lang w:val="en-GB" w:eastAsia="de-DE"/>
              </w:rPr>
            </w:pPr>
            <w:proofErr w:type="spellStart"/>
            <w:r w:rsidRPr="006F6875">
              <w:rPr>
                <w:rFonts w:ascii="Times New Roman" w:hAnsi="Times New Roman"/>
                <w:i/>
                <w:lang w:val="en-GB" w:eastAsia="de-DE"/>
              </w:rPr>
              <w:t>e</w:t>
            </w:r>
            <w:r w:rsidRPr="006F6875">
              <w:rPr>
                <w:rFonts w:ascii="Times New Roman" w:hAnsi="Times New Roman"/>
                <w:vertAlign w:val="subscript"/>
                <w:lang w:val="en-GB" w:eastAsia="de-DE"/>
              </w:rPr>
              <w:t>c</w:t>
            </w:r>
            <w:proofErr w:type="spellEnd"/>
            <w:r w:rsidRPr="006F6875">
              <w:rPr>
                <w:lang w:val="en-GB" w:eastAsia="de-DE"/>
              </w:rPr>
              <w:t xml:space="preserve"> / nm</w:t>
            </w:r>
          </w:p>
        </w:tc>
        <w:tc>
          <w:tcPr>
            <w:tcW w:w="1204" w:type="dxa"/>
            <w:shd w:val="clear" w:color="auto" w:fill="CCFFCC"/>
            <w:vAlign w:val="center"/>
          </w:tcPr>
          <w:p w14:paraId="1D1A563B" w14:textId="77777777" w:rsidR="00643D4C" w:rsidRPr="006F6875" w:rsidRDefault="00643D4C" w:rsidP="00643D4C">
            <w:pPr>
              <w:jc w:val="center"/>
              <w:rPr>
                <w:lang w:val="en-GB" w:eastAsia="de-DE"/>
              </w:rPr>
            </w:pPr>
            <w:r w:rsidRPr="006F6875">
              <w:rPr>
                <w:rFonts w:ascii="Times New Roman" w:hAnsi="Times New Roman"/>
                <w:i/>
                <w:lang w:val="en-GB" w:eastAsia="de-DE"/>
              </w:rPr>
              <w:t>u</w:t>
            </w:r>
            <w:r w:rsidRPr="006F6875">
              <w:rPr>
                <w:rFonts w:ascii="Times New Roman" w:hAnsi="Times New Roman"/>
                <w:lang w:val="en-GB" w:eastAsia="de-DE"/>
              </w:rPr>
              <w:t>(</w:t>
            </w:r>
            <w:proofErr w:type="spellStart"/>
            <w:r w:rsidRPr="006F6875">
              <w:rPr>
                <w:rFonts w:ascii="Times New Roman" w:hAnsi="Times New Roman"/>
                <w:i/>
                <w:lang w:val="en-GB" w:eastAsia="de-DE"/>
              </w:rPr>
              <w:t>e</w:t>
            </w:r>
            <w:r w:rsidRPr="006F6875">
              <w:rPr>
                <w:rFonts w:ascii="Times New Roman" w:hAnsi="Times New Roman"/>
                <w:vertAlign w:val="subscript"/>
                <w:lang w:val="en-GB" w:eastAsia="de-DE"/>
              </w:rPr>
              <w:t>c</w:t>
            </w:r>
            <w:proofErr w:type="spellEnd"/>
            <w:r w:rsidRPr="006F6875">
              <w:rPr>
                <w:rFonts w:ascii="Times New Roman" w:hAnsi="Times New Roman"/>
                <w:lang w:val="en-GB" w:eastAsia="de-DE"/>
              </w:rPr>
              <w:t>)</w:t>
            </w:r>
            <w:r w:rsidRPr="006F6875">
              <w:rPr>
                <w:lang w:val="en-GB" w:eastAsia="de-DE"/>
              </w:rPr>
              <w:t xml:space="preserve"> / nm</w:t>
            </w:r>
          </w:p>
        </w:tc>
        <w:tc>
          <w:tcPr>
            <w:tcW w:w="863" w:type="dxa"/>
            <w:shd w:val="clear" w:color="auto" w:fill="CCFFCC"/>
            <w:vAlign w:val="center"/>
          </w:tcPr>
          <w:p w14:paraId="166AD580" w14:textId="77777777" w:rsidR="00643D4C" w:rsidRPr="006F6875" w:rsidRDefault="00643D4C" w:rsidP="00643D4C">
            <w:pPr>
              <w:jc w:val="center"/>
              <w:rPr>
                <w:rFonts w:ascii="Symbol" w:hAnsi="Symbol"/>
                <w:i/>
                <w:lang w:val="en-GB" w:eastAsia="de-DE"/>
              </w:rPr>
            </w:pPr>
            <w:r w:rsidRPr="006F6875">
              <w:rPr>
                <w:rFonts w:ascii="Symbol" w:hAnsi="Symbol"/>
                <w:i/>
                <w:lang w:val="en-GB" w:eastAsia="de-DE"/>
              </w:rPr>
              <w:t></w:t>
            </w:r>
            <w:r w:rsidRPr="006F6875">
              <w:rPr>
                <w:rFonts w:ascii="Times New Roman" w:hAnsi="Times New Roman"/>
                <w:vertAlign w:val="subscript"/>
                <w:lang w:val="en-GB" w:eastAsia="de-DE"/>
              </w:rPr>
              <w:t>eff</w:t>
            </w:r>
          </w:p>
        </w:tc>
        <w:tc>
          <w:tcPr>
            <w:tcW w:w="1193" w:type="dxa"/>
            <w:shd w:val="clear" w:color="auto" w:fill="CCFFCC"/>
            <w:vAlign w:val="center"/>
          </w:tcPr>
          <w:p w14:paraId="1B8D4E98" w14:textId="77777777" w:rsidR="00643D4C" w:rsidRPr="006F6875" w:rsidRDefault="00643D4C" w:rsidP="00643D4C">
            <w:pPr>
              <w:jc w:val="center"/>
              <w:rPr>
                <w:lang w:val="en-GB" w:eastAsia="de-DE"/>
              </w:rPr>
            </w:pPr>
            <w:r w:rsidRPr="006F6875">
              <w:rPr>
                <w:rFonts w:ascii="Times New Roman" w:hAnsi="Times New Roman"/>
                <w:i/>
                <w:lang w:val="en-GB" w:eastAsia="de-DE"/>
              </w:rPr>
              <w:t>d</w:t>
            </w:r>
            <w:r w:rsidRPr="006F6875">
              <w:rPr>
                <w:rFonts w:ascii="Times New Roman" w:hAnsi="Times New Roman"/>
                <w:vertAlign w:val="subscript"/>
                <w:lang w:val="en-GB" w:eastAsia="de-DE"/>
              </w:rPr>
              <w:t>c</w:t>
            </w:r>
            <w:r w:rsidRPr="006F6875">
              <w:rPr>
                <w:lang w:val="en-GB" w:eastAsia="de-DE"/>
              </w:rPr>
              <w:t xml:space="preserve"> / nm</w:t>
            </w:r>
          </w:p>
        </w:tc>
        <w:tc>
          <w:tcPr>
            <w:tcW w:w="1205" w:type="dxa"/>
            <w:shd w:val="clear" w:color="auto" w:fill="CCFFCC"/>
            <w:vAlign w:val="center"/>
          </w:tcPr>
          <w:p w14:paraId="170CCE73" w14:textId="77777777" w:rsidR="00643D4C" w:rsidRPr="006F6875" w:rsidRDefault="00643D4C" w:rsidP="00643D4C">
            <w:pPr>
              <w:jc w:val="center"/>
              <w:rPr>
                <w:rFonts w:ascii="Times New Roman" w:hAnsi="Times New Roman"/>
                <w:lang w:val="en-GB" w:eastAsia="de-DE"/>
              </w:rPr>
            </w:pPr>
            <w:r w:rsidRPr="006F6875">
              <w:rPr>
                <w:rFonts w:ascii="Times New Roman" w:hAnsi="Times New Roman"/>
                <w:i/>
                <w:lang w:val="en-GB" w:eastAsia="de-DE"/>
              </w:rPr>
              <w:t>u</w:t>
            </w:r>
            <w:r w:rsidRPr="006F6875">
              <w:rPr>
                <w:rFonts w:ascii="Times New Roman" w:hAnsi="Times New Roman"/>
                <w:lang w:val="en-GB" w:eastAsia="de-DE"/>
              </w:rPr>
              <w:t>(</w:t>
            </w:r>
            <w:r w:rsidRPr="006F6875">
              <w:rPr>
                <w:rFonts w:ascii="Times New Roman" w:hAnsi="Times New Roman"/>
                <w:i/>
                <w:lang w:val="en-GB" w:eastAsia="de-DE"/>
              </w:rPr>
              <w:t>d</w:t>
            </w:r>
            <w:r w:rsidRPr="006F6875">
              <w:rPr>
                <w:rFonts w:ascii="Times New Roman" w:hAnsi="Times New Roman"/>
                <w:vertAlign w:val="subscript"/>
                <w:lang w:val="en-GB" w:eastAsia="de-DE"/>
              </w:rPr>
              <w:t>c</w:t>
            </w:r>
            <w:r w:rsidRPr="006F6875">
              <w:rPr>
                <w:rFonts w:ascii="Times New Roman" w:hAnsi="Times New Roman"/>
                <w:lang w:val="en-GB" w:eastAsia="de-DE"/>
              </w:rPr>
              <w:t>)</w:t>
            </w:r>
            <w:r w:rsidRPr="006F6875">
              <w:rPr>
                <w:lang w:val="en-GB" w:eastAsia="de-DE"/>
              </w:rPr>
              <w:t xml:space="preserve"> / nm</w:t>
            </w:r>
          </w:p>
        </w:tc>
        <w:tc>
          <w:tcPr>
            <w:tcW w:w="863" w:type="dxa"/>
            <w:shd w:val="clear" w:color="auto" w:fill="CCFFCC"/>
            <w:vAlign w:val="center"/>
          </w:tcPr>
          <w:p w14:paraId="6158D237" w14:textId="77777777" w:rsidR="00643D4C" w:rsidRPr="006F6875" w:rsidRDefault="00643D4C" w:rsidP="00643D4C">
            <w:pPr>
              <w:jc w:val="center"/>
              <w:rPr>
                <w:lang w:val="en-GB" w:eastAsia="de-DE"/>
              </w:rPr>
            </w:pPr>
            <w:r w:rsidRPr="006F6875">
              <w:rPr>
                <w:rFonts w:ascii="Symbol" w:hAnsi="Symbol"/>
                <w:i/>
                <w:lang w:val="en-GB" w:eastAsia="de-DE"/>
              </w:rPr>
              <w:t></w:t>
            </w:r>
            <w:r w:rsidRPr="006F6875">
              <w:rPr>
                <w:rFonts w:ascii="Times New Roman" w:hAnsi="Times New Roman"/>
                <w:vertAlign w:val="subscript"/>
                <w:lang w:val="en-GB" w:eastAsia="de-DE"/>
              </w:rPr>
              <w:t>eff</w:t>
            </w:r>
          </w:p>
        </w:tc>
      </w:tr>
      <w:tr w:rsidR="00643D4C" w:rsidRPr="006F6875" w14:paraId="20940BA3" w14:textId="77777777" w:rsidTr="00643D4C">
        <w:trPr>
          <w:trHeight w:val="397"/>
        </w:trPr>
        <w:tc>
          <w:tcPr>
            <w:tcW w:w="1136" w:type="dxa"/>
            <w:shd w:val="clear" w:color="auto" w:fill="CCFFCC"/>
            <w:vAlign w:val="center"/>
          </w:tcPr>
          <w:p w14:paraId="443CF8FE" w14:textId="63066568" w:rsidR="00643D4C" w:rsidRPr="006F6875" w:rsidRDefault="00643D4C" w:rsidP="00643D4C">
            <w:pPr>
              <w:jc w:val="center"/>
              <w:rPr>
                <w:lang w:val="en-GB" w:eastAsia="de-DE"/>
              </w:rPr>
            </w:pPr>
            <w:r>
              <w:rPr>
                <w:lang w:val="en-GB" w:eastAsia="de-DE"/>
              </w:rPr>
              <w:t>1.31</w:t>
            </w:r>
          </w:p>
        </w:tc>
        <w:tc>
          <w:tcPr>
            <w:tcW w:w="1558" w:type="dxa"/>
            <w:shd w:val="clear" w:color="auto" w:fill="auto"/>
            <w:vAlign w:val="center"/>
          </w:tcPr>
          <w:p w14:paraId="722910F2" w14:textId="1CF1B282"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2C7C0A9A" w14:textId="19BC236F" w:rsidR="00643D4C" w:rsidRPr="006F6875" w:rsidRDefault="00643D4C" w:rsidP="00643D4C">
            <w:pPr>
              <w:jc w:val="center"/>
              <w:rPr>
                <w:lang w:val="en-GB" w:eastAsia="de-DE"/>
              </w:rPr>
            </w:pPr>
          </w:p>
        </w:tc>
        <w:tc>
          <w:tcPr>
            <w:tcW w:w="1204" w:type="dxa"/>
            <w:shd w:val="clear" w:color="auto" w:fill="auto"/>
            <w:vAlign w:val="center"/>
          </w:tcPr>
          <w:p w14:paraId="2DAF84FF" w14:textId="235BF469" w:rsidR="00643D4C" w:rsidRPr="006F6875" w:rsidRDefault="00643D4C" w:rsidP="00643D4C">
            <w:pPr>
              <w:jc w:val="center"/>
              <w:rPr>
                <w:lang w:val="en-GB" w:eastAsia="de-DE"/>
              </w:rPr>
            </w:pPr>
          </w:p>
        </w:tc>
        <w:tc>
          <w:tcPr>
            <w:tcW w:w="863" w:type="dxa"/>
            <w:shd w:val="clear" w:color="auto" w:fill="auto"/>
            <w:vAlign w:val="center"/>
          </w:tcPr>
          <w:p w14:paraId="418DF651" w14:textId="0E81C47F" w:rsidR="00643D4C" w:rsidRPr="006F6875" w:rsidRDefault="00643D4C" w:rsidP="00643D4C">
            <w:pPr>
              <w:jc w:val="center"/>
              <w:rPr>
                <w:lang w:val="en-GB" w:eastAsia="de-DE"/>
              </w:rPr>
            </w:pPr>
          </w:p>
        </w:tc>
        <w:tc>
          <w:tcPr>
            <w:tcW w:w="1193" w:type="dxa"/>
            <w:shd w:val="clear" w:color="auto" w:fill="auto"/>
            <w:vAlign w:val="center"/>
          </w:tcPr>
          <w:p w14:paraId="7E2F466E" w14:textId="6F6B9D63" w:rsidR="00643D4C" w:rsidRPr="006F6875" w:rsidRDefault="00643D4C" w:rsidP="00643D4C">
            <w:pPr>
              <w:jc w:val="center"/>
              <w:rPr>
                <w:lang w:val="en-GB" w:eastAsia="de-DE"/>
              </w:rPr>
            </w:pPr>
          </w:p>
        </w:tc>
        <w:tc>
          <w:tcPr>
            <w:tcW w:w="1205" w:type="dxa"/>
            <w:shd w:val="clear" w:color="auto" w:fill="auto"/>
            <w:vAlign w:val="center"/>
          </w:tcPr>
          <w:p w14:paraId="76ADF553" w14:textId="6FA3867F" w:rsidR="00643D4C" w:rsidRPr="006F6875" w:rsidRDefault="00643D4C" w:rsidP="00643D4C">
            <w:pPr>
              <w:jc w:val="center"/>
              <w:rPr>
                <w:lang w:val="en-GB" w:eastAsia="de-DE"/>
              </w:rPr>
            </w:pPr>
          </w:p>
        </w:tc>
        <w:tc>
          <w:tcPr>
            <w:tcW w:w="863" w:type="dxa"/>
            <w:shd w:val="clear" w:color="auto" w:fill="auto"/>
            <w:vAlign w:val="center"/>
          </w:tcPr>
          <w:p w14:paraId="0AA96BAA" w14:textId="4E1751A2" w:rsidR="00643D4C" w:rsidRPr="006F6875" w:rsidRDefault="00643D4C" w:rsidP="00643D4C">
            <w:pPr>
              <w:jc w:val="center"/>
              <w:rPr>
                <w:lang w:val="en-GB" w:eastAsia="de-DE"/>
              </w:rPr>
            </w:pPr>
          </w:p>
        </w:tc>
      </w:tr>
      <w:tr w:rsidR="00643D4C" w:rsidRPr="006F6875" w14:paraId="75054168" w14:textId="77777777" w:rsidTr="00643D4C">
        <w:trPr>
          <w:trHeight w:val="397"/>
        </w:trPr>
        <w:tc>
          <w:tcPr>
            <w:tcW w:w="1136" w:type="dxa"/>
            <w:shd w:val="clear" w:color="auto" w:fill="CCFFCC"/>
            <w:vAlign w:val="center"/>
          </w:tcPr>
          <w:p w14:paraId="6A8F2C80" w14:textId="04114CBA" w:rsidR="00643D4C" w:rsidRPr="006F6875" w:rsidRDefault="00643D4C" w:rsidP="00643D4C">
            <w:pPr>
              <w:jc w:val="center"/>
              <w:rPr>
                <w:lang w:val="en-GB" w:eastAsia="de-DE"/>
              </w:rPr>
            </w:pPr>
            <w:r>
              <w:rPr>
                <w:lang w:val="en-GB" w:eastAsia="de-DE"/>
              </w:rPr>
              <w:t>1.42</w:t>
            </w:r>
          </w:p>
        </w:tc>
        <w:tc>
          <w:tcPr>
            <w:tcW w:w="1558" w:type="dxa"/>
            <w:shd w:val="clear" w:color="auto" w:fill="auto"/>
            <w:vAlign w:val="center"/>
          </w:tcPr>
          <w:p w14:paraId="11AB24DC" w14:textId="7F59D5ED"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6DB1D726" w14:textId="56D78370" w:rsidR="00643D4C" w:rsidRPr="006F6875" w:rsidRDefault="00643D4C" w:rsidP="00643D4C">
            <w:pPr>
              <w:jc w:val="center"/>
              <w:rPr>
                <w:lang w:val="en-GB" w:eastAsia="de-DE"/>
              </w:rPr>
            </w:pPr>
          </w:p>
        </w:tc>
        <w:tc>
          <w:tcPr>
            <w:tcW w:w="1204" w:type="dxa"/>
            <w:shd w:val="clear" w:color="auto" w:fill="auto"/>
            <w:vAlign w:val="center"/>
          </w:tcPr>
          <w:p w14:paraId="5A97B4BB" w14:textId="303E0877" w:rsidR="00643D4C" w:rsidRPr="006F6875" w:rsidRDefault="00643D4C" w:rsidP="00643D4C">
            <w:pPr>
              <w:jc w:val="center"/>
              <w:rPr>
                <w:lang w:val="en-GB" w:eastAsia="de-DE"/>
              </w:rPr>
            </w:pPr>
          </w:p>
        </w:tc>
        <w:tc>
          <w:tcPr>
            <w:tcW w:w="863" w:type="dxa"/>
            <w:shd w:val="clear" w:color="auto" w:fill="auto"/>
            <w:vAlign w:val="center"/>
          </w:tcPr>
          <w:p w14:paraId="08FD4161" w14:textId="70B6CF5D" w:rsidR="00643D4C" w:rsidRPr="006F6875" w:rsidRDefault="00643D4C" w:rsidP="00643D4C">
            <w:pPr>
              <w:jc w:val="center"/>
              <w:rPr>
                <w:lang w:val="en-GB" w:eastAsia="de-DE"/>
              </w:rPr>
            </w:pPr>
          </w:p>
        </w:tc>
        <w:tc>
          <w:tcPr>
            <w:tcW w:w="1193" w:type="dxa"/>
            <w:shd w:val="clear" w:color="auto" w:fill="auto"/>
            <w:vAlign w:val="center"/>
          </w:tcPr>
          <w:p w14:paraId="76C1D8BD" w14:textId="1E20F07E" w:rsidR="00643D4C" w:rsidRPr="006F6875" w:rsidRDefault="00643D4C" w:rsidP="00643D4C">
            <w:pPr>
              <w:jc w:val="center"/>
              <w:rPr>
                <w:lang w:val="en-GB" w:eastAsia="de-DE"/>
              </w:rPr>
            </w:pPr>
          </w:p>
        </w:tc>
        <w:tc>
          <w:tcPr>
            <w:tcW w:w="1205" w:type="dxa"/>
            <w:shd w:val="clear" w:color="auto" w:fill="auto"/>
            <w:vAlign w:val="center"/>
          </w:tcPr>
          <w:p w14:paraId="05A4B4D6" w14:textId="07A69EA6" w:rsidR="00643D4C" w:rsidRPr="006F6875" w:rsidRDefault="00643D4C" w:rsidP="00643D4C">
            <w:pPr>
              <w:jc w:val="center"/>
              <w:rPr>
                <w:lang w:val="en-GB" w:eastAsia="de-DE"/>
              </w:rPr>
            </w:pPr>
          </w:p>
        </w:tc>
        <w:tc>
          <w:tcPr>
            <w:tcW w:w="863" w:type="dxa"/>
            <w:shd w:val="clear" w:color="auto" w:fill="auto"/>
            <w:vAlign w:val="center"/>
          </w:tcPr>
          <w:p w14:paraId="1ABA380E" w14:textId="61A81125" w:rsidR="00643D4C" w:rsidRPr="006F6875" w:rsidRDefault="00643D4C" w:rsidP="00643D4C">
            <w:pPr>
              <w:jc w:val="center"/>
              <w:rPr>
                <w:lang w:val="en-GB" w:eastAsia="de-DE"/>
              </w:rPr>
            </w:pPr>
          </w:p>
        </w:tc>
      </w:tr>
      <w:tr w:rsidR="00643D4C" w:rsidRPr="006F6875" w14:paraId="40DEA354" w14:textId="77777777" w:rsidTr="00643D4C">
        <w:trPr>
          <w:trHeight w:val="397"/>
        </w:trPr>
        <w:tc>
          <w:tcPr>
            <w:tcW w:w="1136" w:type="dxa"/>
            <w:shd w:val="clear" w:color="auto" w:fill="CCFFCC"/>
            <w:vAlign w:val="center"/>
          </w:tcPr>
          <w:p w14:paraId="65AB2831" w14:textId="29F56988" w:rsidR="00643D4C" w:rsidRPr="006F6875" w:rsidRDefault="00643D4C" w:rsidP="00643D4C">
            <w:pPr>
              <w:jc w:val="center"/>
              <w:rPr>
                <w:lang w:val="en-GB" w:eastAsia="de-DE"/>
              </w:rPr>
            </w:pPr>
            <w:r>
              <w:rPr>
                <w:lang w:val="en-GB" w:eastAsia="de-DE"/>
              </w:rPr>
              <w:t>2.0</w:t>
            </w:r>
          </w:p>
        </w:tc>
        <w:tc>
          <w:tcPr>
            <w:tcW w:w="1558" w:type="dxa"/>
            <w:shd w:val="clear" w:color="auto" w:fill="auto"/>
            <w:vAlign w:val="center"/>
          </w:tcPr>
          <w:p w14:paraId="7231D1EA" w14:textId="3470E7D9"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7C4EF058" w14:textId="77777777" w:rsidR="00643D4C" w:rsidRPr="006F6875" w:rsidRDefault="00643D4C" w:rsidP="00643D4C">
            <w:pPr>
              <w:jc w:val="center"/>
              <w:rPr>
                <w:lang w:val="en-GB" w:eastAsia="de-DE"/>
              </w:rPr>
            </w:pPr>
          </w:p>
        </w:tc>
        <w:tc>
          <w:tcPr>
            <w:tcW w:w="1204" w:type="dxa"/>
            <w:shd w:val="clear" w:color="auto" w:fill="auto"/>
            <w:vAlign w:val="center"/>
          </w:tcPr>
          <w:p w14:paraId="7B67675C" w14:textId="77777777" w:rsidR="00643D4C" w:rsidRPr="006F6875" w:rsidRDefault="00643D4C" w:rsidP="00643D4C">
            <w:pPr>
              <w:jc w:val="center"/>
              <w:rPr>
                <w:lang w:val="en-GB" w:eastAsia="de-DE"/>
              </w:rPr>
            </w:pPr>
          </w:p>
        </w:tc>
        <w:tc>
          <w:tcPr>
            <w:tcW w:w="863" w:type="dxa"/>
            <w:shd w:val="clear" w:color="auto" w:fill="auto"/>
            <w:vAlign w:val="center"/>
          </w:tcPr>
          <w:p w14:paraId="48F53D51" w14:textId="77777777" w:rsidR="00643D4C" w:rsidRPr="006F6875" w:rsidRDefault="00643D4C" w:rsidP="00643D4C">
            <w:pPr>
              <w:jc w:val="center"/>
              <w:rPr>
                <w:lang w:val="en-GB" w:eastAsia="de-DE"/>
              </w:rPr>
            </w:pPr>
          </w:p>
        </w:tc>
        <w:tc>
          <w:tcPr>
            <w:tcW w:w="1193" w:type="dxa"/>
            <w:shd w:val="clear" w:color="auto" w:fill="auto"/>
            <w:vAlign w:val="center"/>
          </w:tcPr>
          <w:p w14:paraId="033E20E0" w14:textId="77777777" w:rsidR="00643D4C" w:rsidRPr="006F6875" w:rsidRDefault="00643D4C" w:rsidP="00643D4C">
            <w:pPr>
              <w:jc w:val="center"/>
              <w:rPr>
                <w:lang w:val="en-GB" w:eastAsia="de-DE"/>
              </w:rPr>
            </w:pPr>
          </w:p>
        </w:tc>
        <w:tc>
          <w:tcPr>
            <w:tcW w:w="1205" w:type="dxa"/>
            <w:shd w:val="clear" w:color="auto" w:fill="auto"/>
            <w:vAlign w:val="center"/>
          </w:tcPr>
          <w:p w14:paraId="017FD9B1" w14:textId="77777777" w:rsidR="00643D4C" w:rsidRPr="006F6875" w:rsidRDefault="00643D4C" w:rsidP="00643D4C">
            <w:pPr>
              <w:jc w:val="center"/>
              <w:rPr>
                <w:lang w:val="en-GB" w:eastAsia="de-DE"/>
              </w:rPr>
            </w:pPr>
          </w:p>
        </w:tc>
        <w:tc>
          <w:tcPr>
            <w:tcW w:w="863" w:type="dxa"/>
            <w:shd w:val="clear" w:color="auto" w:fill="auto"/>
            <w:vAlign w:val="center"/>
          </w:tcPr>
          <w:p w14:paraId="20CF0424" w14:textId="77777777" w:rsidR="00643D4C" w:rsidRPr="006F6875" w:rsidRDefault="00643D4C" w:rsidP="00643D4C">
            <w:pPr>
              <w:jc w:val="center"/>
              <w:rPr>
                <w:lang w:val="en-GB" w:eastAsia="de-DE"/>
              </w:rPr>
            </w:pPr>
          </w:p>
        </w:tc>
      </w:tr>
      <w:tr w:rsidR="00643D4C" w:rsidRPr="006F6875" w14:paraId="00DEFB2B" w14:textId="77777777" w:rsidTr="00643D4C">
        <w:trPr>
          <w:trHeight w:val="397"/>
        </w:trPr>
        <w:tc>
          <w:tcPr>
            <w:tcW w:w="1136" w:type="dxa"/>
            <w:shd w:val="clear" w:color="auto" w:fill="CCFFCC"/>
            <w:vAlign w:val="center"/>
          </w:tcPr>
          <w:p w14:paraId="382C9470" w14:textId="5ABAB298" w:rsidR="00643D4C" w:rsidRPr="006F6875" w:rsidRDefault="00643D4C" w:rsidP="00643D4C">
            <w:pPr>
              <w:jc w:val="center"/>
              <w:rPr>
                <w:lang w:val="en-GB" w:eastAsia="de-DE"/>
              </w:rPr>
            </w:pPr>
            <w:r>
              <w:rPr>
                <w:lang w:val="en-GB" w:eastAsia="de-DE"/>
              </w:rPr>
              <w:t>2.5</w:t>
            </w:r>
          </w:p>
        </w:tc>
        <w:tc>
          <w:tcPr>
            <w:tcW w:w="1558" w:type="dxa"/>
            <w:shd w:val="clear" w:color="auto" w:fill="auto"/>
            <w:vAlign w:val="center"/>
          </w:tcPr>
          <w:p w14:paraId="2147506D" w14:textId="6A7B4852"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47E520DE" w14:textId="77777777" w:rsidR="00643D4C" w:rsidRPr="006F6875" w:rsidRDefault="00643D4C" w:rsidP="00643D4C">
            <w:pPr>
              <w:jc w:val="center"/>
              <w:rPr>
                <w:lang w:val="en-GB" w:eastAsia="de-DE"/>
              </w:rPr>
            </w:pPr>
          </w:p>
        </w:tc>
        <w:tc>
          <w:tcPr>
            <w:tcW w:w="1204" w:type="dxa"/>
            <w:shd w:val="clear" w:color="auto" w:fill="auto"/>
            <w:vAlign w:val="center"/>
          </w:tcPr>
          <w:p w14:paraId="3C2AB220" w14:textId="77777777" w:rsidR="00643D4C" w:rsidRPr="006F6875" w:rsidRDefault="00643D4C" w:rsidP="00643D4C">
            <w:pPr>
              <w:jc w:val="center"/>
              <w:rPr>
                <w:lang w:val="en-GB" w:eastAsia="de-DE"/>
              </w:rPr>
            </w:pPr>
          </w:p>
        </w:tc>
        <w:tc>
          <w:tcPr>
            <w:tcW w:w="863" w:type="dxa"/>
            <w:shd w:val="clear" w:color="auto" w:fill="auto"/>
            <w:vAlign w:val="center"/>
          </w:tcPr>
          <w:p w14:paraId="4D00486C" w14:textId="77777777" w:rsidR="00643D4C" w:rsidRPr="006F6875" w:rsidRDefault="00643D4C" w:rsidP="00643D4C">
            <w:pPr>
              <w:jc w:val="center"/>
              <w:rPr>
                <w:lang w:val="en-GB" w:eastAsia="de-DE"/>
              </w:rPr>
            </w:pPr>
          </w:p>
        </w:tc>
        <w:tc>
          <w:tcPr>
            <w:tcW w:w="1193" w:type="dxa"/>
            <w:shd w:val="clear" w:color="auto" w:fill="auto"/>
            <w:vAlign w:val="center"/>
          </w:tcPr>
          <w:p w14:paraId="1EE72610" w14:textId="77777777" w:rsidR="00643D4C" w:rsidRPr="006F6875" w:rsidRDefault="00643D4C" w:rsidP="00643D4C">
            <w:pPr>
              <w:jc w:val="center"/>
              <w:rPr>
                <w:lang w:val="en-GB" w:eastAsia="de-DE"/>
              </w:rPr>
            </w:pPr>
          </w:p>
        </w:tc>
        <w:tc>
          <w:tcPr>
            <w:tcW w:w="1205" w:type="dxa"/>
            <w:shd w:val="clear" w:color="auto" w:fill="auto"/>
            <w:vAlign w:val="center"/>
          </w:tcPr>
          <w:p w14:paraId="24ABEA96" w14:textId="77777777" w:rsidR="00643D4C" w:rsidRPr="006F6875" w:rsidRDefault="00643D4C" w:rsidP="00643D4C">
            <w:pPr>
              <w:jc w:val="center"/>
              <w:rPr>
                <w:lang w:val="en-GB" w:eastAsia="de-DE"/>
              </w:rPr>
            </w:pPr>
          </w:p>
        </w:tc>
        <w:tc>
          <w:tcPr>
            <w:tcW w:w="863" w:type="dxa"/>
            <w:shd w:val="clear" w:color="auto" w:fill="auto"/>
            <w:vAlign w:val="center"/>
          </w:tcPr>
          <w:p w14:paraId="72534DDD" w14:textId="77777777" w:rsidR="00643D4C" w:rsidRPr="006F6875" w:rsidRDefault="00643D4C" w:rsidP="00643D4C">
            <w:pPr>
              <w:jc w:val="center"/>
              <w:rPr>
                <w:lang w:val="en-GB" w:eastAsia="de-DE"/>
              </w:rPr>
            </w:pPr>
          </w:p>
        </w:tc>
      </w:tr>
      <w:tr w:rsidR="00643D4C" w:rsidRPr="006F6875" w14:paraId="545BB357" w14:textId="77777777" w:rsidTr="00643D4C">
        <w:trPr>
          <w:trHeight w:val="397"/>
        </w:trPr>
        <w:tc>
          <w:tcPr>
            <w:tcW w:w="1136" w:type="dxa"/>
            <w:shd w:val="clear" w:color="auto" w:fill="CCFFCC"/>
            <w:vAlign w:val="center"/>
          </w:tcPr>
          <w:p w14:paraId="0556590C" w14:textId="22AC7BB1" w:rsidR="00643D4C" w:rsidRPr="006F6875" w:rsidRDefault="00643D4C" w:rsidP="00643D4C">
            <w:pPr>
              <w:jc w:val="center"/>
              <w:rPr>
                <w:lang w:val="en-GB" w:eastAsia="de-DE"/>
              </w:rPr>
            </w:pPr>
            <w:r>
              <w:rPr>
                <w:lang w:val="en-GB" w:eastAsia="de-DE"/>
              </w:rPr>
              <w:t>4.5</w:t>
            </w:r>
          </w:p>
        </w:tc>
        <w:tc>
          <w:tcPr>
            <w:tcW w:w="1558" w:type="dxa"/>
            <w:shd w:val="clear" w:color="auto" w:fill="auto"/>
            <w:vAlign w:val="center"/>
          </w:tcPr>
          <w:p w14:paraId="5CA2CC38" w14:textId="16925F7D"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6C8161C8" w14:textId="77777777" w:rsidR="00643D4C" w:rsidRPr="006F6875" w:rsidRDefault="00643D4C" w:rsidP="00643D4C">
            <w:pPr>
              <w:jc w:val="center"/>
              <w:rPr>
                <w:lang w:val="en-GB" w:eastAsia="de-DE"/>
              </w:rPr>
            </w:pPr>
          </w:p>
        </w:tc>
        <w:tc>
          <w:tcPr>
            <w:tcW w:w="1204" w:type="dxa"/>
            <w:shd w:val="clear" w:color="auto" w:fill="auto"/>
            <w:vAlign w:val="center"/>
          </w:tcPr>
          <w:p w14:paraId="3A9123A7" w14:textId="77777777" w:rsidR="00643D4C" w:rsidRPr="006F6875" w:rsidRDefault="00643D4C" w:rsidP="00643D4C">
            <w:pPr>
              <w:jc w:val="center"/>
              <w:rPr>
                <w:lang w:val="en-GB" w:eastAsia="de-DE"/>
              </w:rPr>
            </w:pPr>
          </w:p>
        </w:tc>
        <w:tc>
          <w:tcPr>
            <w:tcW w:w="863" w:type="dxa"/>
            <w:shd w:val="clear" w:color="auto" w:fill="auto"/>
            <w:vAlign w:val="center"/>
          </w:tcPr>
          <w:p w14:paraId="6D118A04" w14:textId="77777777" w:rsidR="00643D4C" w:rsidRPr="006F6875" w:rsidRDefault="00643D4C" w:rsidP="00643D4C">
            <w:pPr>
              <w:jc w:val="center"/>
              <w:rPr>
                <w:lang w:val="en-GB" w:eastAsia="de-DE"/>
              </w:rPr>
            </w:pPr>
          </w:p>
        </w:tc>
        <w:tc>
          <w:tcPr>
            <w:tcW w:w="1193" w:type="dxa"/>
            <w:shd w:val="clear" w:color="auto" w:fill="auto"/>
            <w:vAlign w:val="center"/>
          </w:tcPr>
          <w:p w14:paraId="54E8BF2D" w14:textId="77777777" w:rsidR="00643D4C" w:rsidRPr="006F6875" w:rsidRDefault="00643D4C" w:rsidP="00643D4C">
            <w:pPr>
              <w:jc w:val="center"/>
              <w:rPr>
                <w:lang w:val="en-GB" w:eastAsia="de-DE"/>
              </w:rPr>
            </w:pPr>
          </w:p>
        </w:tc>
        <w:tc>
          <w:tcPr>
            <w:tcW w:w="1205" w:type="dxa"/>
            <w:shd w:val="clear" w:color="auto" w:fill="auto"/>
            <w:vAlign w:val="center"/>
          </w:tcPr>
          <w:p w14:paraId="7FFB07C5" w14:textId="77777777" w:rsidR="00643D4C" w:rsidRPr="006F6875" w:rsidRDefault="00643D4C" w:rsidP="00643D4C">
            <w:pPr>
              <w:jc w:val="center"/>
              <w:rPr>
                <w:lang w:val="en-GB" w:eastAsia="de-DE"/>
              </w:rPr>
            </w:pPr>
          </w:p>
        </w:tc>
        <w:tc>
          <w:tcPr>
            <w:tcW w:w="863" w:type="dxa"/>
            <w:shd w:val="clear" w:color="auto" w:fill="auto"/>
            <w:vAlign w:val="center"/>
          </w:tcPr>
          <w:p w14:paraId="5C661C62" w14:textId="77777777" w:rsidR="00643D4C" w:rsidRPr="006F6875" w:rsidRDefault="00643D4C" w:rsidP="00643D4C">
            <w:pPr>
              <w:jc w:val="center"/>
              <w:rPr>
                <w:lang w:val="en-GB" w:eastAsia="de-DE"/>
              </w:rPr>
            </w:pPr>
          </w:p>
        </w:tc>
      </w:tr>
      <w:tr w:rsidR="00643D4C" w:rsidRPr="006F6875" w14:paraId="7031A78A" w14:textId="77777777" w:rsidTr="00643D4C">
        <w:trPr>
          <w:trHeight w:val="397"/>
        </w:trPr>
        <w:tc>
          <w:tcPr>
            <w:tcW w:w="1136" w:type="dxa"/>
            <w:shd w:val="clear" w:color="auto" w:fill="CCFFCC"/>
            <w:vAlign w:val="center"/>
          </w:tcPr>
          <w:p w14:paraId="5CFC0558" w14:textId="2032EAEF" w:rsidR="00643D4C" w:rsidRPr="006F6875" w:rsidRDefault="00643D4C" w:rsidP="00643D4C">
            <w:pPr>
              <w:jc w:val="center"/>
              <w:rPr>
                <w:lang w:val="en-GB" w:eastAsia="de-DE"/>
              </w:rPr>
            </w:pPr>
            <w:r>
              <w:rPr>
                <w:lang w:val="en-GB" w:eastAsia="de-DE"/>
              </w:rPr>
              <w:t>6</w:t>
            </w:r>
          </w:p>
        </w:tc>
        <w:tc>
          <w:tcPr>
            <w:tcW w:w="1558" w:type="dxa"/>
            <w:shd w:val="clear" w:color="auto" w:fill="auto"/>
            <w:vAlign w:val="center"/>
          </w:tcPr>
          <w:p w14:paraId="4B65DAA8" w14:textId="0865EEE4"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1D824922" w14:textId="77777777" w:rsidR="00643D4C" w:rsidRPr="006F6875" w:rsidRDefault="00643D4C" w:rsidP="00643D4C">
            <w:pPr>
              <w:jc w:val="center"/>
              <w:rPr>
                <w:lang w:val="en-GB" w:eastAsia="de-DE"/>
              </w:rPr>
            </w:pPr>
          </w:p>
        </w:tc>
        <w:tc>
          <w:tcPr>
            <w:tcW w:w="1204" w:type="dxa"/>
            <w:shd w:val="clear" w:color="auto" w:fill="auto"/>
            <w:vAlign w:val="center"/>
          </w:tcPr>
          <w:p w14:paraId="2A3C589F" w14:textId="77777777" w:rsidR="00643D4C" w:rsidRPr="006F6875" w:rsidRDefault="00643D4C" w:rsidP="00643D4C">
            <w:pPr>
              <w:jc w:val="center"/>
              <w:rPr>
                <w:lang w:val="en-GB" w:eastAsia="de-DE"/>
              </w:rPr>
            </w:pPr>
          </w:p>
        </w:tc>
        <w:tc>
          <w:tcPr>
            <w:tcW w:w="863" w:type="dxa"/>
            <w:shd w:val="clear" w:color="auto" w:fill="auto"/>
            <w:vAlign w:val="center"/>
          </w:tcPr>
          <w:p w14:paraId="6820993C" w14:textId="77777777" w:rsidR="00643D4C" w:rsidRPr="006F6875" w:rsidRDefault="00643D4C" w:rsidP="00643D4C">
            <w:pPr>
              <w:jc w:val="center"/>
              <w:rPr>
                <w:lang w:val="en-GB" w:eastAsia="de-DE"/>
              </w:rPr>
            </w:pPr>
          </w:p>
        </w:tc>
        <w:tc>
          <w:tcPr>
            <w:tcW w:w="1193" w:type="dxa"/>
            <w:shd w:val="clear" w:color="auto" w:fill="auto"/>
            <w:vAlign w:val="center"/>
          </w:tcPr>
          <w:p w14:paraId="45A38BF5" w14:textId="77777777" w:rsidR="00643D4C" w:rsidRPr="006F6875" w:rsidRDefault="00643D4C" w:rsidP="00643D4C">
            <w:pPr>
              <w:jc w:val="center"/>
              <w:rPr>
                <w:lang w:val="en-GB" w:eastAsia="de-DE"/>
              </w:rPr>
            </w:pPr>
          </w:p>
        </w:tc>
        <w:tc>
          <w:tcPr>
            <w:tcW w:w="1205" w:type="dxa"/>
            <w:shd w:val="clear" w:color="auto" w:fill="auto"/>
            <w:vAlign w:val="center"/>
          </w:tcPr>
          <w:p w14:paraId="2E3D04D4" w14:textId="77777777" w:rsidR="00643D4C" w:rsidRPr="006F6875" w:rsidRDefault="00643D4C" w:rsidP="00643D4C">
            <w:pPr>
              <w:jc w:val="center"/>
              <w:rPr>
                <w:lang w:val="en-GB" w:eastAsia="de-DE"/>
              </w:rPr>
            </w:pPr>
          </w:p>
        </w:tc>
        <w:tc>
          <w:tcPr>
            <w:tcW w:w="863" w:type="dxa"/>
            <w:shd w:val="clear" w:color="auto" w:fill="auto"/>
            <w:vAlign w:val="center"/>
          </w:tcPr>
          <w:p w14:paraId="75EF1626" w14:textId="77777777" w:rsidR="00643D4C" w:rsidRPr="006F6875" w:rsidRDefault="00643D4C" w:rsidP="00643D4C">
            <w:pPr>
              <w:jc w:val="center"/>
              <w:rPr>
                <w:lang w:val="en-GB" w:eastAsia="de-DE"/>
              </w:rPr>
            </w:pPr>
          </w:p>
        </w:tc>
      </w:tr>
      <w:tr w:rsidR="00643D4C" w:rsidRPr="006F6875" w14:paraId="10831658" w14:textId="77777777" w:rsidTr="00643D4C">
        <w:trPr>
          <w:trHeight w:val="397"/>
        </w:trPr>
        <w:tc>
          <w:tcPr>
            <w:tcW w:w="1136" w:type="dxa"/>
            <w:shd w:val="clear" w:color="auto" w:fill="CCFFCC"/>
            <w:vAlign w:val="center"/>
          </w:tcPr>
          <w:p w14:paraId="3BF53D2A" w14:textId="24C9C11C" w:rsidR="00643D4C" w:rsidRPr="006F6875" w:rsidRDefault="00643D4C" w:rsidP="00643D4C">
            <w:pPr>
              <w:jc w:val="center"/>
              <w:rPr>
                <w:lang w:val="en-GB" w:eastAsia="de-DE"/>
              </w:rPr>
            </w:pPr>
            <w:r>
              <w:rPr>
                <w:lang w:val="en-GB" w:eastAsia="de-DE"/>
              </w:rPr>
              <w:t>10</w:t>
            </w:r>
          </w:p>
        </w:tc>
        <w:tc>
          <w:tcPr>
            <w:tcW w:w="1558" w:type="dxa"/>
            <w:shd w:val="clear" w:color="auto" w:fill="auto"/>
            <w:vAlign w:val="center"/>
          </w:tcPr>
          <w:p w14:paraId="4A383A9D" w14:textId="498A684F"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6A2D8860" w14:textId="77777777" w:rsidR="00643D4C" w:rsidRPr="006F6875" w:rsidRDefault="00643D4C" w:rsidP="00643D4C">
            <w:pPr>
              <w:jc w:val="center"/>
              <w:rPr>
                <w:lang w:val="en-GB" w:eastAsia="de-DE"/>
              </w:rPr>
            </w:pPr>
          </w:p>
        </w:tc>
        <w:tc>
          <w:tcPr>
            <w:tcW w:w="1204" w:type="dxa"/>
            <w:shd w:val="clear" w:color="auto" w:fill="auto"/>
            <w:vAlign w:val="center"/>
          </w:tcPr>
          <w:p w14:paraId="6FD5C7ED" w14:textId="77777777" w:rsidR="00643D4C" w:rsidRPr="006F6875" w:rsidRDefault="00643D4C" w:rsidP="00643D4C">
            <w:pPr>
              <w:jc w:val="center"/>
              <w:rPr>
                <w:lang w:val="en-GB" w:eastAsia="de-DE"/>
              </w:rPr>
            </w:pPr>
          </w:p>
        </w:tc>
        <w:tc>
          <w:tcPr>
            <w:tcW w:w="863" w:type="dxa"/>
            <w:shd w:val="clear" w:color="auto" w:fill="auto"/>
            <w:vAlign w:val="center"/>
          </w:tcPr>
          <w:p w14:paraId="7763D55E" w14:textId="77777777" w:rsidR="00643D4C" w:rsidRPr="006F6875" w:rsidRDefault="00643D4C" w:rsidP="00643D4C">
            <w:pPr>
              <w:jc w:val="center"/>
              <w:rPr>
                <w:lang w:val="en-GB" w:eastAsia="de-DE"/>
              </w:rPr>
            </w:pPr>
          </w:p>
        </w:tc>
        <w:tc>
          <w:tcPr>
            <w:tcW w:w="1193" w:type="dxa"/>
            <w:shd w:val="clear" w:color="auto" w:fill="auto"/>
            <w:vAlign w:val="center"/>
          </w:tcPr>
          <w:p w14:paraId="4BFD642B" w14:textId="77777777" w:rsidR="00643D4C" w:rsidRPr="006F6875" w:rsidRDefault="00643D4C" w:rsidP="00643D4C">
            <w:pPr>
              <w:jc w:val="center"/>
              <w:rPr>
                <w:lang w:val="en-GB" w:eastAsia="de-DE"/>
              </w:rPr>
            </w:pPr>
          </w:p>
        </w:tc>
        <w:tc>
          <w:tcPr>
            <w:tcW w:w="1205" w:type="dxa"/>
            <w:shd w:val="clear" w:color="auto" w:fill="auto"/>
            <w:vAlign w:val="center"/>
          </w:tcPr>
          <w:p w14:paraId="52F8AA8C" w14:textId="77777777" w:rsidR="00643D4C" w:rsidRPr="006F6875" w:rsidRDefault="00643D4C" w:rsidP="00643D4C">
            <w:pPr>
              <w:jc w:val="center"/>
              <w:rPr>
                <w:lang w:val="en-GB" w:eastAsia="de-DE"/>
              </w:rPr>
            </w:pPr>
          </w:p>
        </w:tc>
        <w:tc>
          <w:tcPr>
            <w:tcW w:w="863" w:type="dxa"/>
            <w:shd w:val="clear" w:color="auto" w:fill="auto"/>
            <w:vAlign w:val="center"/>
          </w:tcPr>
          <w:p w14:paraId="28B3B067" w14:textId="77777777" w:rsidR="00643D4C" w:rsidRPr="006F6875" w:rsidRDefault="00643D4C" w:rsidP="00643D4C">
            <w:pPr>
              <w:jc w:val="center"/>
              <w:rPr>
                <w:lang w:val="en-GB" w:eastAsia="de-DE"/>
              </w:rPr>
            </w:pPr>
          </w:p>
        </w:tc>
      </w:tr>
      <w:tr w:rsidR="00643D4C" w:rsidRPr="006F6875" w14:paraId="12D9A18C" w14:textId="77777777" w:rsidTr="00643D4C">
        <w:trPr>
          <w:trHeight w:val="397"/>
        </w:trPr>
        <w:tc>
          <w:tcPr>
            <w:tcW w:w="1136" w:type="dxa"/>
            <w:shd w:val="clear" w:color="auto" w:fill="CCFFCC"/>
            <w:vAlign w:val="center"/>
          </w:tcPr>
          <w:p w14:paraId="0FFCE6EB" w14:textId="4C56B07C" w:rsidR="00643D4C" w:rsidRPr="006F6875" w:rsidRDefault="00643D4C" w:rsidP="00643D4C">
            <w:pPr>
              <w:jc w:val="center"/>
              <w:rPr>
                <w:lang w:val="en-GB" w:eastAsia="de-DE"/>
              </w:rPr>
            </w:pPr>
            <w:r>
              <w:rPr>
                <w:lang w:val="en-GB" w:eastAsia="de-DE"/>
              </w:rPr>
              <w:t>20</w:t>
            </w:r>
          </w:p>
        </w:tc>
        <w:tc>
          <w:tcPr>
            <w:tcW w:w="1558" w:type="dxa"/>
            <w:shd w:val="clear" w:color="auto" w:fill="auto"/>
            <w:vAlign w:val="center"/>
          </w:tcPr>
          <w:p w14:paraId="74337AA4" w14:textId="5DD0837A"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75F4EB66" w14:textId="77777777" w:rsidR="00643D4C" w:rsidRPr="006F6875" w:rsidRDefault="00643D4C" w:rsidP="00643D4C">
            <w:pPr>
              <w:jc w:val="center"/>
              <w:rPr>
                <w:lang w:val="en-GB" w:eastAsia="de-DE"/>
              </w:rPr>
            </w:pPr>
          </w:p>
        </w:tc>
        <w:tc>
          <w:tcPr>
            <w:tcW w:w="1204" w:type="dxa"/>
            <w:shd w:val="clear" w:color="auto" w:fill="auto"/>
            <w:vAlign w:val="center"/>
          </w:tcPr>
          <w:p w14:paraId="4FF791C7" w14:textId="77777777" w:rsidR="00643D4C" w:rsidRPr="006F6875" w:rsidRDefault="00643D4C" w:rsidP="00643D4C">
            <w:pPr>
              <w:jc w:val="center"/>
              <w:rPr>
                <w:lang w:val="en-GB" w:eastAsia="de-DE"/>
              </w:rPr>
            </w:pPr>
          </w:p>
        </w:tc>
        <w:tc>
          <w:tcPr>
            <w:tcW w:w="863" w:type="dxa"/>
            <w:shd w:val="clear" w:color="auto" w:fill="auto"/>
            <w:vAlign w:val="center"/>
          </w:tcPr>
          <w:p w14:paraId="67A06485" w14:textId="77777777" w:rsidR="00643D4C" w:rsidRPr="006F6875" w:rsidRDefault="00643D4C" w:rsidP="00643D4C">
            <w:pPr>
              <w:jc w:val="center"/>
              <w:rPr>
                <w:lang w:val="en-GB" w:eastAsia="de-DE"/>
              </w:rPr>
            </w:pPr>
          </w:p>
        </w:tc>
        <w:tc>
          <w:tcPr>
            <w:tcW w:w="1193" w:type="dxa"/>
            <w:shd w:val="clear" w:color="auto" w:fill="auto"/>
            <w:vAlign w:val="center"/>
          </w:tcPr>
          <w:p w14:paraId="0F3D2B5F" w14:textId="77777777" w:rsidR="00643D4C" w:rsidRPr="006F6875" w:rsidRDefault="00643D4C" w:rsidP="00643D4C">
            <w:pPr>
              <w:jc w:val="center"/>
              <w:rPr>
                <w:lang w:val="en-GB" w:eastAsia="de-DE"/>
              </w:rPr>
            </w:pPr>
          </w:p>
        </w:tc>
        <w:tc>
          <w:tcPr>
            <w:tcW w:w="1205" w:type="dxa"/>
            <w:shd w:val="clear" w:color="auto" w:fill="auto"/>
            <w:vAlign w:val="center"/>
          </w:tcPr>
          <w:p w14:paraId="38B581F3" w14:textId="77777777" w:rsidR="00643D4C" w:rsidRPr="006F6875" w:rsidRDefault="00643D4C" w:rsidP="00643D4C">
            <w:pPr>
              <w:jc w:val="center"/>
              <w:rPr>
                <w:lang w:val="en-GB" w:eastAsia="de-DE"/>
              </w:rPr>
            </w:pPr>
          </w:p>
        </w:tc>
        <w:tc>
          <w:tcPr>
            <w:tcW w:w="863" w:type="dxa"/>
            <w:shd w:val="clear" w:color="auto" w:fill="auto"/>
            <w:vAlign w:val="center"/>
          </w:tcPr>
          <w:p w14:paraId="26472816" w14:textId="77777777" w:rsidR="00643D4C" w:rsidRPr="006F6875" w:rsidRDefault="00643D4C" w:rsidP="00643D4C">
            <w:pPr>
              <w:jc w:val="center"/>
              <w:rPr>
                <w:lang w:val="en-GB" w:eastAsia="de-DE"/>
              </w:rPr>
            </w:pPr>
          </w:p>
        </w:tc>
      </w:tr>
      <w:tr w:rsidR="00643D4C" w:rsidRPr="006F6875" w14:paraId="65A7DDC3" w14:textId="77777777" w:rsidTr="00643D4C">
        <w:trPr>
          <w:trHeight w:val="397"/>
        </w:trPr>
        <w:tc>
          <w:tcPr>
            <w:tcW w:w="1136" w:type="dxa"/>
            <w:shd w:val="clear" w:color="auto" w:fill="CCFFCC"/>
            <w:vAlign w:val="center"/>
          </w:tcPr>
          <w:p w14:paraId="09D3FD8D" w14:textId="73F36ABD" w:rsidR="00643D4C" w:rsidRDefault="00643D4C" w:rsidP="00643D4C">
            <w:pPr>
              <w:jc w:val="center"/>
              <w:rPr>
                <w:lang w:val="en-GB" w:eastAsia="de-DE"/>
              </w:rPr>
            </w:pPr>
            <w:r>
              <w:rPr>
                <w:lang w:val="en-GB" w:eastAsia="de-DE"/>
              </w:rPr>
              <w:t>40</w:t>
            </w:r>
          </w:p>
        </w:tc>
        <w:tc>
          <w:tcPr>
            <w:tcW w:w="1558" w:type="dxa"/>
            <w:shd w:val="clear" w:color="auto" w:fill="auto"/>
            <w:vAlign w:val="center"/>
          </w:tcPr>
          <w:p w14:paraId="24B2B59C" w14:textId="2350C4ED"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76EDDBAA" w14:textId="77777777" w:rsidR="00643D4C" w:rsidRPr="006F6875" w:rsidRDefault="00643D4C" w:rsidP="00643D4C">
            <w:pPr>
              <w:jc w:val="center"/>
              <w:rPr>
                <w:lang w:val="en-GB" w:eastAsia="de-DE"/>
              </w:rPr>
            </w:pPr>
          </w:p>
        </w:tc>
        <w:tc>
          <w:tcPr>
            <w:tcW w:w="1204" w:type="dxa"/>
            <w:shd w:val="clear" w:color="auto" w:fill="auto"/>
            <w:vAlign w:val="center"/>
          </w:tcPr>
          <w:p w14:paraId="1E10F93A" w14:textId="77777777" w:rsidR="00643D4C" w:rsidRPr="006F6875" w:rsidRDefault="00643D4C" w:rsidP="00643D4C">
            <w:pPr>
              <w:jc w:val="center"/>
              <w:rPr>
                <w:lang w:val="en-GB" w:eastAsia="de-DE"/>
              </w:rPr>
            </w:pPr>
          </w:p>
        </w:tc>
        <w:tc>
          <w:tcPr>
            <w:tcW w:w="863" w:type="dxa"/>
            <w:shd w:val="clear" w:color="auto" w:fill="auto"/>
            <w:vAlign w:val="center"/>
          </w:tcPr>
          <w:p w14:paraId="0C35F247" w14:textId="77777777" w:rsidR="00643D4C" w:rsidRPr="006F6875" w:rsidRDefault="00643D4C" w:rsidP="00643D4C">
            <w:pPr>
              <w:jc w:val="center"/>
              <w:rPr>
                <w:lang w:val="en-GB" w:eastAsia="de-DE"/>
              </w:rPr>
            </w:pPr>
          </w:p>
        </w:tc>
        <w:tc>
          <w:tcPr>
            <w:tcW w:w="1193" w:type="dxa"/>
            <w:shd w:val="clear" w:color="auto" w:fill="auto"/>
            <w:vAlign w:val="center"/>
          </w:tcPr>
          <w:p w14:paraId="0C9C36DB" w14:textId="77777777" w:rsidR="00643D4C" w:rsidRPr="006F6875" w:rsidRDefault="00643D4C" w:rsidP="00643D4C">
            <w:pPr>
              <w:jc w:val="center"/>
              <w:rPr>
                <w:lang w:val="en-GB" w:eastAsia="de-DE"/>
              </w:rPr>
            </w:pPr>
          </w:p>
        </w:tc>
        <w:tc>
          <w:tcPr>
            <w:tcW w:w="1205" w:type="dxa"/>
            <w:shd w:val="clear" w:color="auto" w:fill="auto"/>
            <w:vAlign w:val="center"/>
          </w:tcPr>
          <w:p w14:paraId="5FF137B7" w14:textId="77777777" w:rsidR="00643D4C" w:rsidRPr="006F6875" w:rsidRDefault="00643D4C" w:rsidP="00643D4C">
            <w:pPr>
              <w:jc w:val="center"/>
              <w:rPr>
                <w:lang w:val="en-GB" w:eastAsia="de-DE"/>
              </w:rPr>
            </w:pPr>
          </w:p>
        </w:tc>
        <w:tc>
          <w:tcPr>
            <w:tcW w:w="863" w:type="dxa"/>
            <w:shd w:val="clear" w:color="auto" w:fill="auto"/>
            <w:vAlign w:val="center"/>
          </w:tcPr>
          <w:p w14:paraId="43F33E3F" w14:textId="77777777" w:rsidR="00643D4C" w:rsidRPr="006F6875" w:rsidRDefault="00643D4C" w:rsidP="00643D4C">
            <w:pPr>
              <w:jc w:val="center"/>
              <w:rPr>
                <w:lang w:val="en-GB" w:eastAsia="de-DE"/>
              </w:rPr>
            </w:pPr>
          </w:p>
        </w:tc>
      </w:tr>
      <w:tr w:rsidR="00643D4C" w:rsidRPr="006F6875" w14:paraId="65161BF9" w14:textId="77777777" w:rsidTr="00643D4C">
        <w:trPr>
          <w:trHeight w:val="397"/>
        </w:trPr>
        <w:tc>
          <w:tcPr>
            <w:tcW w:w="1136" w:type="dxa"/>
            <w:shd w:val="clear" w:color="auto" w:fill="CCFFCC"/>
            <w:vAlign w:val="center"/>
          </w:tcPr>
          <w:p w14:paraId="4563C756" w14:textId="13F9828B" w:rsidR="00643D4C" w:rsidRDefault="00643D4C" w:rsidP="00643D4C">
            <w:pPr>
              <w:jc w:val="center"/>
              <w:rPr>
                <w:lang w:val="en-GB" w:eastAsia="de-DE"/>
              </w:rPr>
            </w:pPr>
            <w:r>
              <w:rPr>
                <w:lang w:val="en-GB" w:eastAsia="de-DE"/>
              </w:rPr>
              <w:t>50</w:t>
            </w:r>
          </w:p>
        </w:tc>
        <w:tc>
          <w:tcPr>
            <w:tcW w:w="1558" w:type="dxa"/>
            <w:shd w:val="clear" w:color="auto" w:fill="auto"/>
            <w:vAlign w:val="center"/>
          </w:tcPr>
          <w:p w14:paraId="1FE30649" w14:textId="6C9F7743"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6374E267" w14:textId="77777777" w:rsidR="00643D4C" w:rsidRPr="006F6875" w:rsidRDefault="00643D4C" w:rsidP="00643D4C">
            <w:pPr>
              <w:jc w:val="center"/>
              <w:rPr>
                <w:lang w:val="en-GB" w:eastAsia="de-DE"/>
              </w:rPr>
            </w:pPr>
          </w:p>
        </w:tc>
        <w:tc>
          <w:tcPr>
            <w:tcW w:w="1204" w:type="dxa"/>
            <w:shd w:val="clear" w:color="auto" w:fill="auto"/>
            <w:vAlign w:val="center"/>
          </w:tcPr>
          <w:p w14:paraId="161E78FD" w14:textId="77777777" w:rsidR="00643D4C" w:rsidRPr="006F6875" w:rsidRDefault="00643D4C" w:rsidP="00643D4C">
            <w:pPr>
              <w:jc w:val="center"/>
              <w:rPr>
                <w:lang w:val="en-GB" w:eastAsia="de-DE"/>
              </w:rPr>
            </w:pPr>
          </w:p>
        </w:tc>
        <w:tc>
          <w:tcPr>
            <w:tcW w:w="863" w:type="dxa"/>
            <w:shd w:val="clear" w:color="auto" w:fill="auto"/>
            <w:vAlign w:val="center"/>
          </w:tcPr>
          <w:p w14:paraId="2A144725" w14:textId="77777777" w:rsidR="00643D4C" w:rsidRPr="006F6875" w:rsidRDefault="00643D4C" w:rsidP="00643D4C">
            <w:pPr>
              <w:jc w:val="center"/>
              <w:rPr>
                <w:lang w:val="en-GB" w:eastAsia="de-DE"/>
              </w:rPr>
            </w:pPr>
          </w:p>
        </w:tc>
        <w:tc>
          <w:tcPr>
            <w:tcW w:w="1193" w:type="dxa"/>
            <w:shd w:val="clear" w:color="auto" w:fill="auto"/>
            <w:vAlign w:val="center"/>
          </w:tcPr>
          <w:p w14:paraId="66FA29FC" w14:textId="77777777" w:rsidR="00643D4C" w:rsidRPr="006F6875" w:rsidRDefault="00643D4C" w:rsidP="00643D4C">
            <w:pPr>
              <w:jc w:val="center"/>
              <w:rPr>
                <w:lang w:val="en-GB" w:eastAsia="de-DE"/>
              </w:rPr>
            </w:pPr>
          </w:p>
        </w:tc>
        <w:tc>
          <w:tcPr>
            <w:tcW w:w="1205" w:type="dxa"/>
            <w:shd w:val="clear" w:color="auto" w:fill="auto"/>
            <w:vAlign w:val="center"/>
          </w:tcPr>
          <w:p w14:paraId="262996B2" w14:textId="77777777" w:rsidR="00643D4C" w:rsidRPr="006F6875" w:rsidRDefault="00643D4C" w:rsidP="00643D4C">
            <w:pPr>
              <w:jc w:val="center"/>
              <w:rPr>
                <w:lang w:val="en-GB" w:eastAsia="de-DE"/>
              </w:rPr>
            </w:pPr>
          </w:p>
        </w:tc>
        <w:tc>
          <w:tcPr>
            <w:tcW w:w="863" w:type="dxa"/>
            <w:shd w:val="clear" w:color="auto" w:fill="auto"/>
            <w:vAlign w:val="center"/>
          </w:tcPr>
          <w:p w14:paraId="2486DE97" w14:textId="77777777" w:rsidR="00643D4C" w:rsidRPr="006F6875" w:rsidRDefault="00643D4C" w:rsidP="00643D4C">
            <w:pPr>
              <w:jc w:val="center"/>
              <w:rPr>
                <w:lang w:val="en-GB" w:eastAsia="de-DE"/>
              </w:rPr>
            </w:pPr>
          </w:p>
        </w:tc>
      </w:tr>
      <w:tr w:rsidR="00643D4C" w:rsidRPr="006F6875" w14:paraId="7D21948F" w14:textId="77777777" w:rsidTr="00643D4C">
        <w:trPr>
          <w:trHeight w:val="397"/>
        </w:trPr>
        <w:tc>
          <w:tcPr>
            <w:tcW w:w="1136" w:type="dxa"/>
            <w:shd w:val="clear" w:color="auto" w:fill="CCFFCC"/>
            <w:vAlign w:val="center"/>
          </w:tcPr>
          <w:p w14:paraId="6964A9A3" w14:textId="6611CEC8" w:rsidR="00643D4C" w:rsidRDefault="00643D4C" w:rsidP="00643D4C">
            <w:pPr>
              <w:jc w:val="center"/>
              <w:rPr>
                <w:lang w:val="en-GB" w:eastAsia="de-DE"/>
              </w:rPr>
            </w:pPr>
            <w:r>
              <w:rPr>
                <w:lang w:val="en-GB" w:eastAsia="de-DE"/>
              </w:rPr>
              <w:t>90</w:t>
            </w:r>
          </w:p>
        </w:tc>
        <w:tc>
          <w:tcPr>
            <w:tcW w:w="1558" w:type="dxa"/>
            <w:shd w:val="clear" w:color="auto" w:fill="auto"/>
            <w:vAlign w:val="center"/>
          </w:tcPr>
          <w:p w14:paraId="55CCC275" w14:textId="3CAF23E6"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2B4CE017" w14:textId="77777777" w:rsidR="00643D4C" w:rsidRPr="006F6875" w:rsidRDefault="00643D4C" w:rsidP="00643D4C">
            <w:pPr>
              <w:jc w:val="center"/>
              <w:rPr>
                <w:lang w:val="en-GB" w:eastAsia="de-DE"/>
              </w:rPr>
            </w:pPr>
          </w:p>
        </w:tc>
        <w:tc>
          <w:tcPr>
            <w:tcW w:w="1204" w:type="dxa"/>
            <w:shd w:val="clear" w:color="auto" w:fill="auto"/>
            <w:vAlign w:val="center"/>
          </w:tcPr>
          <w:p w14:paraId="3F3DA72D" w14:textId="77777777" w:rsidR="00643D4C" w:rsidRPr="006F6875" w:rsidRDefault="00643D4C" w:rsidP="00643D4C">
            <w:pPr>
              <w:jc w:val="center"/>
              <w:rPr>
                <w:lang w:val="en-GB" w:eastAsia="de-DE"/>
              </w:rPr>
            </w:pPr>
          </w:p>
        </w:tc>
        <w:tc>
          <w:tcPr>
            <w:tcW w:w="863" w:type="dxa"/>
            <w:shd w:val="clear" w:color="auto" w:fill="auto"/>
            <w:vAlign w:val="center"/>
          </w:tcPr>
          <w:p w14:paraId="3B433480" w14:textId="77777777" w:rsidR="00643D4C" w:rsidRPr="006F6875" w:rsidRDefault="00643D4C" w:rsidP="00643D4C">
            <w:pPr>
              <w:jc w:val="center"/>
              <w:rPr>
                <w:lang w:val="en-GB" w:eastAsia="de-DE"/>
              </w:rPr>
            </w:pPr>
          </w:p>
        </w:tc>
        <w:tc>
          <w:tcPr>
            <w:tcW w:w="1193" w:type="dxa"/>
            <w:shd w:val="clear" w:color="auto" w:fill="auto"/>
            <w:vAlign w:val="center"/>
          </w:tcPr>
          <w:p w14:paraId="1C41F376" w14:textId="77777777" w:rsidR="00643D4C" w:rsidRPr="006F6875" w:rsidRDefault="00643D4C" w:rsidP="00643D4C">
            <w:pPr>
              <w:jc w:val="center"/>
              <w:rPr>
                <w:lang w:val="en-GB" w:eastAsia="de-DE"/>
              </w:rPr>
            </w:pPr>
          </w:p>
        </w:tc>
        <w:tc>
          <w:tcPr>
            <w:tcW w:w="1205" w:type="dxa"/>
            <w:shd w:val="clear" w:color="auto" w:fill="auto"/>
            <w:vAlign w:val="center"/>
          </w:tcPr>
          <w:p w14:paraId="2925AAFE" w14:textId="77777777" w:rsidR="00643D4C" w:rsidRPr="006F6875" w:rsidRDefault="00643D4C" w:rsidP="00643D4C">
            <w:pPr>
              <w:jc w:val="center"/>
              <w:rPr>
                <w:lang w:val="en-GB" w:eastAsia="de-DE"/>
              </w:rPr>
            </w:pPr>
          </w:p>
        </w:tc>
        <w:tc>
          <w:tcPr>
            <w:tcW w:w="863" w:type="dxa"/>
            <w:shd w:val="clear" w:color="auto" w:fill="auto"/>
            <w:vAlign w:val="center"/>
          </w:tcPr>
          <w:p w14:paraId="251DA3CC" w14:textId="77777777" w:rsidR="00643D4C" w:rsidRPr="006F6875" w:rsidRDefault="00643D4C" w:rsidP="00643D4C">
            <w:pPr>
              <w:jc w:val="center"/>
              <w:rPr>
                <w:lang w:val="en-GB" w:eastAsia="de-DE"/>
              </w:rPr>
            </w:pPr>
          </w:p>
        </w:tc>
      </w:tr>
      <w:tr w:rsidR="00643D4C" w:rsidRPr="006F6875" w14:paraId="371621BB" w14:textId="77777777" w:rsidTr="00643D4C">
        <w:trPr>
          <w:trHeight w:val="397"/>
        </w:trPr>
        <w:tc>
          <w:tcPr>
            <w:tcW w:w="1136" w:type="dxa"/>
            <w:shd w:val="clear" w:color="auto" w:fill="CCFFCC"/>
            <w:vAlign w:val="center"/>
          </w:tcPr>
          <w:p w14:paraId="43422BE5" w14:textId="5436C903" w:rsidR="00643D4C" w:rsidRDefault="00643D4C" w:rsidP="00643D4C">
            <w:pPr>
              <w:jc w:val="center"/>
              <w:rPr>
                <w:lang w:val="en-GB" w:eastAsia="de-DE"/>
              </w:rPr>
            </w:pPr>
            <w:r>
              <w:rPr>
                <w:lang w:val="en-GB" w:eastAsia="de-DE"/>
              </w:rPr>
              <w:t>100</w:t>
            </w:r>
          </w:p>
        </w:tc>
        <w:tc>
          <w:tcPr>
            <w:tcW w:w="1558" w:type="dxa"/>
            <w:shd w:val="clear" w:color="auto" w:fill="auto"/>
            <w:vAlign w:val="center"/>
          </w:tcPr>
          <w:p w14:paraId="5C9AD3EB" w14:textId="26011163" w:rsidR="00643D4C" w:rsidRPr="006F6875" w:rsidRDefault="00643D4C" w:rsidP="00643D4C">
            <w:pPr>
              <w:jc w:val="center"/>
              <w:rPr>
                <w:lang w:val="en-GB" w:eastAsia="de-DE"/>
              </w:rPr>
            </w:pPr>
            <w:r>
              <w:rPr>
                <w:lang w:val="en-GB"/>
              </w:rPr>
              <w:t>-</w:t>
            </w:r>
          </w:p>
        </w:tc>
        <w:tc>
          <w:tcPr>
            <w:tcW w:w="1193" w:type="dxa"/>
            <w:shd w:val="clear" w:color="auto" w:fill="auto"/>
            <w:vAlign w:val="center"/>
          </w:tcPr>
          <w:p w14:paraId="3AC0D582" w14:textId="77777777" w:rsidR="00643D4C" w:rsidRPr="006F6875" w:rsidRDefault="00643D4C" w:rsidP="00643D4C">
            <w:pPr>
              <w:jc w:val="center"/>
              <w:rPr>
                <w:lang w:val="en-GB" w:eastAsia="de-DE"/>
              </w:rPr>
            </w:pPr>
          </w:p>
        </w:tc>
        <w:tc>
          <w:tcPr>
            <w:tcW w:w="1204" w:type="dxa"/>
            <w:shd w:val="clear" w:color="auto" w:fill="auto"/>
            <w:vAlign w:val="center"/>
          </w:tcPr>
          <w:p w14:paraId="12CBAEBA" w14:textId="77777777" w:rsidR="00643D4C" w:rsidRPr="006F6875" w:rsidRDefault="00643D4C" w:rsidP="00643D4C">
            <w:pPr>
              <w:jc w:val="center"/>
              <w:rPr>
                <w:lang w:val="en-GB" w:eastAsia="de-DE"/>
              </w:rPr>
            </w:pPr>
          </w:p>
        </w:tc>
        <w:tc>
          <w:tcPr>
            <w:tcW w:w="863" w:type="dxa"/>
            <w:shd w:val="clear" w:color="auto" w:fill="auto"/>
            <w:vAlign w:val="center"/>
          </w:tcPr>
          <w:p w14:paraId="2AFAC886" w14:textId="77777777" w:rsidR="00643D4C" w:rsidRPr="006F6875" w:rsidRDefault="00643D4C" w:rsidP="00643D4C">
            <w:pPr>
              <w:jc w:val="center"/>
              <w:rPr>
                <w:lang w:val="en-GB" w:eastAsia="de-DE"/>
              </w:rPr>
            </w:pPr>
          </w:p>
        </w:tc>
        <w:tc>
          <w:tcPr>
            <w:tcW w:w="1193" w:type="dxa"/>
            <w:shd w:val="clear" w:color="auto" w:fill="auto"/>
            <w:vAlign w:val="center"/>
          </w:tcPr>
          <w:p w14:paraId="71EB83EF" w14:textId="77777777" w:rsidR="00643D4C" w:rsidRPr="006F6875" w:rsidRDefault="00643D4C" w:rsidP="00643D4C">
            <w:pPr>
              <w:jc w:val="center"/>
              <w:rPr>
                <w:lang w:val="en-GB" w:eastAsia="de-DE"/>
              </w:rPr>
            </w:pPr>
          </w:p>
        </w:tc>
        <w:tc>
          <w:tcPr>
            <w:tcW w:w="1205" w:type="dxa"/>
            <w:shd w:val="clear" w:color="auto" w:fill="auto"/>
            <w:vAlign w:val="center"/>
          </w:tcPr>
          <w:p w14:paraId="73315E0F" w14:textId="77777777" w:rsidR="00643D4C" w:rsidRPr="006F6875" w:rsidRDefault="00643D4C" w:rsidP="00643D4C">
            <w:pPr>
              <w:jc w:val="center"/>
              <w:rPr>
                <w:lang w:val="en-GB" w:eastAsia="de-DE"/>
              </w:rPr>
            </w:pPr>
          </w:p>
        </w:tc>
        <w:tc>
          <w:tcPr>
            <w:tcW w:w="863" w:type="dxa"/>
            <w:shd w:val="clear" w:color="auto" w:fill="auto"/>
            <w:vAlign w:val="center"/>
          </w:tcPr>
          <w:p w14:paraId="47F25791" w14:textId="77777777" w:rsidR="00643D4C" w:rsidRPr="006F6875" w:rsidRDefault="00643D4C" w:rsidP="00643D4C">
            <w:pPr>
              <w:jc w:val="center"/>
              <w:rPr>
                <w:lang w:val="en-GB" w:eastAsia="de-DE"/>
              </w:rPr>
            </w:pPr>
          </w:p>
        </w:tc>
      </w:tr>
      <w:tr w:rsidR="00643D4C" w:rsidRPr="006F6875" w14:paraId="192B0B33" w14:textId="77777777" w:rsidTr="00643D4C">
        <w:trPr>
          <w:trHeight w:val="397"/>
        </w:trPr>
        <w:tc>
          <w:tcPr>
            <w:tcW w:w="1136" w:type="dxa"/>
            <w:shd w:val="clear" w:color="auto" w:fill="CCFFCC"/>
            <w:vAlign w:val="center"/>
          </w:tcPr>
          <w:p w14:paraId="7A243A69" w14:textId="54CA69AE" w:rsidR="00643D4C" w:rsidRDefault="00643D4C" w:rsidP="00643D4C">
            <w:pPr>
              <w:jc w:val="center"/>
              <w:rPr>
                <w:lang w:val="en-GB" w:eastAsia="de-DE"/>
              </w:rPr>
            </w:pPr>
            <w:r>
              <w:rPr>
                <w:lang w:val="en-GB" w:eastAsia="de-DE"/>
              </w:rPr>
              <w:t>125</w:t>
            </w:r>
          </w:p>
        </w:tc>
        <w:tc>
          <w:tcPr>
            <w:tcW w:w="1558" w:type="dxa"/>
            <w:shd w:val="clear" w:color="auto" w:fill="auto"/>
            <w:vAlign w:val="center"/>
          </w:tcPr>
          <w:p w14:paraId="5AE1D4F0" w14:textId="1204CCD9" w:rsidR="00643D4C" w:rsidRPr="006F6875" w:rsidRDefault="00643D4C" w:rsidP="00643D4C">
            <w:pPr>
              <w:jc w:val="center"/>
              <w:rPr>
                <w:lang w:val="en-GB" w:eastAsia="de-DE"/>
              </w:rPr>
            </w:pPr>
            <w:r>
              <w:rPr>
                <w:lang w:val="en-GB"/>
              </w:rPr>
              <w:t>87058</w:t>
            </w:r>
          </w:p>
        </w:tc>
        <w:tc>
          <w:tcPr>
            <w:tcW w:w="1193" w:type="dxa"/>
            <w:shd w:val="clear" w:color="auto" w:fill="auto"/>
            <w:vAlign w:val="center"/>
          </w:tcPr>
          <w:p w14:paraId="24B2F2B3" w14:textId="77777777" w:rsidR="00643D4C" w:rsidRPr="006F6875" w:rsidRDefault="00643D4C" w:rsidP="00643D4C">
            <w:pPr>
              <w:jc w:val="center"/>
              <w:rPr>
                <w:lang w:val="en-GB" w:eastAsia="de-DE"/>
              </w:rPr>
            </w:pPr>
          </w:p>
        </w:tc>
        <w:tc>
          <w:tcPr>
            <w:tcW w:w="1204" w:type="dxa"/>
            <w:shd w:val="clear" w:color="auto" w:fill="auto"/>
            <w:vAlign w:val="center"/>
          </w:tcPr>
          <w:p w14:paraId="00158C02" w14:textId="77777777" w:rsidR="00643D4C" w:rsidRPr="006F6875" w:rsidRDefault="00643D4C" w:rsidP="00643D4C">
            <w:pPr>
              <w:jc w:val="center"/>
              <w:rPr>
                <w:lang w:val="en-GB" w:eastAsia="de-DE"/>
              </w:rPr>
            </w:pPr>
          </w:p>
        </w:tc>
        <w:tc>
          <w:tcPr>
            <w:tcW w:w="863" w:type="dxa"/>
            <w:shd w:val="clear" w:color="auto" w:fill="auto"/>
            <w:vAlign w:val="center"/>
          </w:tcPr>
          <w:p w14:paraId="55A8C712" w14:textId="77777777" w:rsidR="00643D4C" w:rsidRPr="006F6875" w:rsidRDefault="00643D4C" w:rsidP="00643D4C">
            <w:pPr>
              <w:jc w:val="center"/>
              <w:rPr>
                <w:lang w:val="en-GB" w:eastAsia="de-DE"/>
              </w:rPr>
            </w:pPr>
          </w:p>
        </w:tc>
        <w:tc>
          <w:tcPr>
            <w:tcW w:w="1193" w:type="dxa"/>
            <w:shd w:val="clear" w:color="auto" w:fill="auto"/>
            <w:vAlign w:val="center"/>
          </w:tcPr>
          <w:p w14:paraId="46E9ED09" w14:textId="77777777" w:rsidR="00643D4C" w:rsidRPr="006F6875" w:rsidRDefault="00643D4C" w:rsidP="00643D4C">
            <w:pPr>
              <w:jc w:val="center"/>
              <w:rPr>
                <w:lang w:val="en-GB" w:eastAsia="de-DE"/>
              </w:rPr>
            </w:pPr>
          </w:p>
        </w:tc>
        <w:tc>
          <w:tcPr>
            <w:tcW w:w="1205" w:type="dxa"/>
            <w:shd w:val="clear" w:color="auto" w:fill="auto"/>
            <w:vAlign w:val="center"/>
          </w:tcPr>
          <w:p w14:paraId="17373E2D" w14:textId="77777777" w:rsidR="00643D4C" w:rsidRPr="006F6875" w:rsidRDefault="00643D4C" w:rsidP="00643D4C">
            <w:pPr>
              <w:jc w:val="center"/>
              <w:rPr>
                <w:lang w:val="en-GB" w:eastAsia="de-DE"/>
              </w:rPr>
            </w:pPr>
          </w:p>
        </w:tc>
        <w:tc>
          <w:tcPr>
            <w:tcW w:w="863" w:type="dxa"/>
            <w:shd w:val="clear" w:color="auto" w:fill="auto"/>
            <w:vAlign w:val="center"/>
          </w:tcPr>
          <w:p w14:paraId="3D58F7E6" w14:textId="77777777" w:rsidR="00643D4C" w:rsidRPr="006F6875" w:rsidRDefault="00643D4C" w:rsidP="00643D4C">
            <w:pPr>
              <w:jc w:val="center"/>
              <w:rPr>
                <w:lang w:val="en-GB" w:eastAsia="de-DE"/>
              </w:rPr>
            </w:pPr>
          </w:p>
        </w:tc>
      </w:tr>
      <w:tr w:rsidR="00643D4C" w:rsidRPr="006F6875" w14:paraId="0DA81C86" w14:textId="77777777" w:rsidTr="00643D4C">
        <w:trPr>
          <w:trHeight w:val="397"/>
        </w:trPr>
        <w:tc>
          <w:tcPr>
            <w:tcW w:w="1136" w:type="dxa"/>
            <w:shd w:val="clear" w:color="auto" w:fill="CCFFCC"/>
            <w:vAlign w:val="center"/>
          </w:tcPr>
          <w:p w14:paraId="1AD99263" w14:textId="74452022" w:rsidR="00643D4C" w:rsidRDefault="00643D4C" w:rsidP="00643D4C">
            <w:pPr>
              <w:jc w:val="center"/>
              <w:rPr>
                <w:lang w:val="en-GB" w:eastAsia="de-DE"/>
              </w:rPr>
            </w:pPr>
            <w:r>
              <w:rPr>
                <w:lang w:val="en-GB" w:eastAsia="de-DE"/>
              </w:rPr>
              <w:t>200</w:t>
            </w:r>
          </w:p>
        </w:tc>
        <w:tc>
          <w:tcPr>
            <w:tcW w:w="1558" w:type="dxa"/>
            <w:shd w:val="clear" w:color="auto" w:fill="auto"/>
            <w:vAlign w:val="center"/>
          </w:tcPr>
          <w:p w14:paraId="27D1AF2A" w14:textId="5D33580D" w:rsidR="00643D4C" w:rsidRPr="006F6875" w:rsidRDefault="00643D4C" w:rsidP="00643D4C">
            <w:pPr>
              <w:jc w:val="center"/>
              <w:rPr>
                <w:lang w:val="en-GB" w:eastAsia="de-DE"/>
              </w:rPr>
            </w:pPr>
            <w:r>
              <w:rPr>
                <w:lang w:val="en-GB"/>
              </w:rPr>
              <w:t>87405</w:t>
            </w:r>
          </w:p>
        </w:tc>
        <w:tc>
          <w:tcPr>
            <w:tcW w:w="1193" w:type="dxa"/>
            <w:shd w:val="clear" w:color="auto" w:fill="auto"/>
            <w:vAlign w:val="center"/>
          </w:tcPr>
          <w:p w14:paraId="3239B7E0" w14:textId="77777777" w:rsidR="00643D4C" w:rsidRPr="006F6875" w:rsidRDefault="00643D4C" w:rsidP="00643D4C">
            <w:pPr>
              <w:jc w:val="center"/>
              <w:rPr>
                <w:lang w:val="en-GB" w:eastAsia="de-DE"/>
              </w:rPr>
            </w:pPr>
          </w:p>
        </w:tc>
        <w:tc>
          <w:tcPr>
            <w:tcW w:w="1204" w:type="dxa"/>
            <w:shd w:val="clear" w:color="auto" w:fill="auto"/>
            <w:vAlign w:val="center"/>
          </w:tcPr>
          <w:p w14:paraId="6B4FC924" w14:textId="77777777" w:rsidR="00643D4C" w:rsidRPr="006F6875" w:rsidRDefault="00643D4C" w:rsidP="00643D4C">
            <w:pPr>
              <w:jc w:val="center"/>
              <w:rPr>
                <w:lang w:val="en-GB" w:eastAsia="de-DE"/>
              </w:rPr>
            </w:pPr>
          </w:p>
        </w:tc>
        <w:tc>
          <w:tcPr>
            <w:tcW w:w="863" w:type="dxa"/>
            <w:shd w:val="clear" w:color="auto" w:fill="auto"/>
            <w:vAlign w:val="center"/>
          </w:tcPr>
          <w:p w14:paraId="6EE44FD4" w14:textId="77777777" w:rsidR="00643D4C" w:rsidRPr="006F6875" w:rsidRDefault="00643D4C" w:rsidP="00643D4C">
            <w:pPr>
              <w:jc w:val="center"/>
              <w:rPr>
                <w:lang w:val="en-GB" w:eastAsia="de-DE"/>
              </w:rPr>
            </w:pPr>
          </w:p>
        </w:tc>
        <w:tc>
          <w:tcPr>
            <w:tcW w:w="1193" w:type="dxa"/>
            <w:shd w:val="clear" w:color="auto" w:fill="auto"/>
            <w:vAlign w:val="center"/>
          </w:tcPr>
          <w:p w14:paraId="47D76BA1" w14:textId="77777777" w:rsidR="00643D4C" w:rsidRPr="006F6875" w:rsidRDefault="00643D4C" w:rsidP="00643D4C">
            <w:pPr>
              <w:jc w:val="center"/>
              <w:rPr>
                <w:lang w:val="en-GB" w:eastAsia="de-DE"/>
              </w:rPr>
            </w:pPr>
          </w:p>
        </w:tc>
        <w:tc>
          <w:tcPr>
            <w:tcW w:w="1205" w:type="dxa"/>
            <w:shd w:val="clear" w:color="auto" w:fill="auto"/>
            <w:vAlign w:val="center"/>
          </w:tcPr>
          <w:p w14:paraId="2E48E3D2" w14:textId="77777777" w:rsidR="00643D4C" w:rsidRPr="006F6875" w:rsidRDefault="00643D4C" w:rsidP="00643D4C">
            <w:pPr>
              <w:jc w:val="center"/>
              <w:rPr>
                <w:lang w:val="en-GB" w:eastAsia="de-DE"/>
              </w:rPr>
            </w:pPr>
          </w:p>
        </w:tc>
        <w:tc>
          <w:tcPr>
            <w:tcW w:w="863" w:type="dxa"/>
            <w:shd w:val="clear" w:color="auto" w:fill="auto"/>
            <w:vAlign w:val="center"/>
          </w:tcPr>
          <w:p w14:paraId="3D58AB15" w14:textId="77777777" w:rsidR="00643D4C" w:rsidRPr="006F6875" w:rsidRDefault="00643D4C" w:rsidP="00643D4C">
            <w:pPr>
              <w:jc w:val="center"/>
              <w:rPr>
                <w:lang w:val="en-GB" w:eastAsia="de-DE"/>
              </w:rPr>
            </w:pPr>
          </w:p>
        </w:tc>
      </w:tr>
      <w:tr w:rsidR="00643D4C" w:rsidRPr="006F6875" w14:paraId="4C527FB1" w14:textId="77777777" w:rsidTr="00643D4C">
        <w:trPr>
          <w:trHeight w:val="397"/>
        </w:trPr>
        <w:tc>
          <w:tcPr>
            <w:tcW w:w="1136" w:type="dxa"/>
            <w:shd w:val="clear" w:color="auto" w:fill="CCFFCC"/>
            <w:vAlign w:val="center"/>
          </w:tcPr>
          <w:p w14:paraId="6821B0E8" w14:textId="1AEEB615" w:rsidR="00643D4C" w:rsidRDefault="00643D4C" w:rsidP="00643D4C">
            <w:pPr>
              <w:jc w:val="center"/>
              <w:rPr>
                <w:lang w:val="en-GB" w:eastAsia="de-DE"/>
              </w:rPr>
            </w:pPr>
            <w:r>
              <w:rPr>
                <w:lang w:val="en-GB" w:eastAsia="de-DE"/>
              </w:rPr>
              <w:t>500</w:t>
            </w:r>
          </w:p>
        </w:tc>
        <w:tc>
          <w:tcPr>
            <w:tcW w:w="1558" w:type="dxa"/>
            <w:shd w:val="clear" w:color="auto" w:fill="auto"/>
            <w:vAlign w:val="center"/>
          </w:tcPr>
          <w:p w14:paraId="6F8CA7E5" w14:textId="15C5E5E8" w:rsidR="00643D4C" w:rsidRPr="006F6875" w:rsidRDefault="00643D4C" w:rsidP="00643D4C">
            <w:pPr>
              <w:jc w:val="center"/>
              <w:rPr>
                <w:lang w:val="en-GB" w:eastAsia="de-DE"/>
              </w:rPr>
            </w:pPr>
            <w:r>
              <w:rPr>
                <w:lang w:val="en-GB"/>
              </w:rPr>
              <w:t>87981</w:t>
            </w:r>
          </w:p>
        </w:tc>
        <w:tc>
          <w:tcPr>
            <w:tcW w:w="1193" w:type="dxa"/>
            <w:shd w:val="clear" w:color="auto" w:fill="auto"/>
            <w:vAlign w:val="center"/>
          </w:tcPr>
          <w:p w14:paraId="0211E073" w14:textId="77777777" w:rsidR="00643D4C" w:rsidRPr="006F6875" w:rsidRDefault="00643D4C" w:rsidP="00643D4C">
            <w:pPr>
              <w:jc w:val="center"/>
              <w:rPr>
                <w:lang w:val="en-GB" w:eastAsia="de-DE"/>
              </w:rPr>
            </w:pPr>
          </w:p>
        </w:tc>
        <w:tc>
          <w:tcPr>
            <w:tcW w:w="1204" w:type="dxa"/>
            <w:shd w:val="clear" w:color="auto" w:fill="auto"/>
            <w:vAlign w:val="center"/>
          </w:tcPr>
          <w:p w14:paraId="02DC50C1" w14:textId="77777777" w:rsidR="00643D4C" w:rsidRPr="006F6875" w:rsidRDefault="00643D4C" w:rsidP="00643D4C">
            <w:pPr>
              <w:jc w:val="center"/>
              <w:rPr>
                <w:lang w:val="en-GB" w:eastAsia="de-DE"/>
              </w:rPr>
            </w:pPr>
          </w:p>
        </w:tc>
        <w:tc>
          <w:tcPr>
            <w:tcW w:w="863" w:type="dxa"/>
            <w:shd w:val="clear" w:color="auto" w:fill="auto"/>
            <w:vAlign w:val="center"/>
          </w:tcPr>
          <w:p w14:paraId="5912BFB3" w14:textId="77777777" w:rsidR="00643D4C" w:rsidRPr="006F6875" w:rsidRDefault="00643D4C" w:rsidP="00643D4C">
            <w:pPr>
              <w:jc w:val="center"/>
              <w:rPr>
                <w:lang w:val="en-GB" w:eastAsia="de-DE"/>
              </w:rPr>
            </w:pPr>
          </w:p>
        </w:tc>
        <w:tc>
          <w:tcPr>
            <w:tcW w:w="1193" w:type="dxa"/>
            <w:shd w:val="clear" w:color="auto" w:fill="auto"/>
            <w:vAlign w:val="center"/>
          </w:tcPr>
          <w:p w14:paraId="3F5120B9" w14:textId="77777777" w:rsidR="00643D4C" w:rsidRPr="006F6875" w:rsidRDefault="00643D4C" w:rsidP="00643D4C">
            <w:pPr>
              <w:jc w:val="center"/>
              <w:rPr>
                <w:lang w:val="en-GB" w:eastAsia="de-DE"/>
              </w:rPr>
            </w:pPr>
          </w:p>
        </w:tc>
        <w:tc>
          <w:tcPr>
            <w:tcW w:w="1205" w:type="dxa"/>
            <w:shd w:val="clear" w:color="auto" w:fill="auto"/>
            <w:vAlign w:val="center"/>
          </w:tcPr>
          <w:p w14:paraId="26611E38" w14:textId="77777777" w:rsidR="00643D4C" w:rsidRPr="006F6875" w:rsidRDefault="00643D4C" w:rsidP="00643D4C">
            <w:pPr>
              <w:jc w:val="center"/>
              <w:rPr>
                <w:lang w:val="en-GB" w:eastAsia="de-DE"/>
              </w:rPr>
            </w:pPr>
          </w:p>
        </w:tc>
        <w:tc>
          <w:tcPr>
            <w:tcW w:w="863" w:type="dxa"/>
            <w:shd w:val="clear" w:color="auto" w:fill="auto"/>
            <w:vAlign w:val="center"/>
          </w:tcPr>
          <w:p w14:paraId="76D108FB" w14:textId="77777777" w:rsidR="00643D4C" w:rsidRPr="006F6875" w:rsidRDefault="00643D4C" w:rsidP="00643D4C">
            <w:pPr>
              <w:jc w:val="center"/>
              <w:rPr>
                <w:lang w:val="en-GB" w:eastAsia="de-DE"/>
              </w:rPr>
            </w:pPr>
          </w:p>
        </w:tc>
      </w:tr>
    </w:tbl>
    <w:p w14:paraId="00C4A65E" w14:textId="7E02A832" w:rsidR="00C44113" w:rsidRPr="00667174" w:rsidRDefault="00C44113" w:rsidP="00643D4C">
      <w:pPr>
        <w:pStyle w:val="Heading1"/>
        <w:pageBreakBefore/>
        <w:numPr>
          <w:ilvl w:val="0"/>
          <w:numId w:val="0"/>
        </w:numPr>
        <w:rPr>
          <w:lang w:val="en-US"/>
        </w:rPr>
      </w:pPr>
      <w:bookmarkStart w:id="86" w:name="_Toc104975107"/>
      <w:bookmarkStart w:id="87" w:name="_Toc104979381"/>
      <w:bookmarkStart w:id="88" w:name="_Toc104981390"/>
      <w:r w:rsidRPr="00667174">
        <w:rPr>
          <w:lang w:val="en-US"/>
        </w:rPr>
        <w:lastRenderedPageBreak/>
        <w:t xml:space="preserve">Appendix </w:t>
      </w:r>
      <w:r>
        <w:rPr>
          <w:lang w:val="en-US"/>
        </w:rPr>
        <w:t>D</w:t>
      </w:r>
      <w:r w:rsidRPr="00667174">
        <w:rPr>
          <w:lang w:val="en-US"/>
        </w:rPr>
        <w:t xml:space="preserve"> – </w:t>
      </w:r>
      <w:r w:rsidRPr="00034438">
        <w:rPr>
          <w:lang w:val="en-US"/>
        </w:rPr>
        <w:t>Description of the measurement instrument</w:t>
      </w:r>
      <w:bookmarkEnd w:id="86"/>
      <w:bookmarkEnd w:id="87"/>
      <w:bookmarkEnd w:id="88"/>
    </w:p>
    <w:tbl>
      <w:tblPr>
        <w:tblW w:w="0" w:type="auto"/>
        <w:tblLook w:val="01E0" w:firstRow="1" w:lastRow="1" w:firstColumn="1" w:lastColumn="1" w:noHBand="0" w:noVBand="0"/>
      </w:tblPr>
      <w:tblGrid>
        <w:gridCol w:w="815"/>
        <w:gridCol w:w="8734"/>
      </w:tblGrid>
      <w:tr w:rsidR="00442AC2" w:rsidRPr="006F6875" w14:paraId="0CF052A4" w14:textId="77777777" w:rsidTr="006F6875">
        <w:tc>
          <w:tcPr>
            <w:tcW w:w="815" w:type="dxa"/>
            <w:tcBorders>
              <w:right w:val="single" w:sz="4" w:space="0" w:color="auto"/>
            </w:tcBorders>
            <w:shd w:val="clear" w:color="auto" w:fill="auto"/>
          </w:tcPr>
          <w:p w14:paraId="132F2471" w14:textId="77777777" w:rsidR="00C44113" w:rsidRPr="006F6875" w:rsidRDefault="00C44113" w:rsidP="00C44113">
            <w:pPr>
              <w:rPr>
                <w:lang w:val="en-GB" w:eastAsia="de-DE"/>
              </w:rPr>
            </w:pPr>
            <w:r w:rsidRPr="006F6875">
              <w:rPr>
                <w:lang w:val="en-GB" w:eastAsia="de-DE"/>
              </w:rPr>
              <w:t>To:</w:t>
            </w:r>
          </w:p>
        </w:tc>
        <w:tc>
          <w:tcPr>
            <w:tcW w:w="8734" w:type="dxa"/>
            <w:tcBorders>
              <w:top w:val="single" w:sz="4" w:space="0" w:color="auto"/>
              <w:left w:val="single" w:sz="4" w:space="0" w:color="auto"/>
              <w:bottom w:val="single" w:sz="4" w:space="0" w:color="auto"/>
              <w:right w:val="single" w:sz="4" w:space="0" w:color="auto"/>
            </w:tcBorders>
            <w:shd w:val="clear" w:color="auto" w:fill="auto"/>
          </w:tcPr>
          <w:p w14:paraId="552EDA0D" w14:textId="77777777" w:rsidR="0043497A" w:rsidRDefault="0043497A" w:rsidP="0043497A">
            <w:pPr>
              <w:spacing w:after="0"/>
              <w:rPr>
                <w:lang w:val="en-GB" w:eastAsia="de-DE"/>
              </w:rPr>
            </w:pPr>
            <w:r>
              <w:rPr>
                <w:lang w:val="en-GB" w:eastAsia="de-DE"/>
              </w:rPr>
              <w:t>Ian D. Leroux, NRC-CNRC</w:t>
            </w:r>
          </w:p>
          <w:p w14:paraId="01700A08" w14:textId="77777777" w:rsidR="0043497A" w:rsidRDefault="0043497A" w:rsidP="0043497A">
            <w:pPr>
              <w:spacing w:after="0"/>
              <w:rPr>
                <w:lang w:val="en-GB" w:eastAsia="de-DE"/>
              </w:rPr>
            </w:pPr>
            <w:r>
              <w:rPr>
                <w:lang w:val="en-GB" w:eastAsia="de-DE"/>
              </w:rPr>
              <w:t>1200 Montreal Road, building M36</w:t>
            </w:r>
          </w:p>
          <w:p w14:paraId="423D7833" w14:textId="77777777" w:rsidR="0043497A" w:rsidRDefault="0043497A" w:rsidP="0043497A">
            <w:pPr>
              <w:spacing w:after="0"/>
              <w:rPr>
                <w:lang w:val="en-GB" w:eastAsia="de-DE"/>
              </w:rPr>
            </w:pPr>
            <w:r>
              <w:rPr>
                <w:lang w:val="en-GB" w:eastAsia="de-DE"/>
              </w:rPr>
              <w:t>Ottawa, ON</w:t>
            </w:r>
          </w:p>
          <w:p w14:paraId="4B390535" w14:textId="77777777" w:rsidR="0043497A" w:rsidRDefault="0043497A" w:rsidP="0043497A">
            <w:pPr>
              <w:spacing w:after="0"/>
              <w:rPr>
                <w:lang w:val="en-GB" w:eastAsia="de-DE"/>
              </w:rPr>
            </w:pPr>
            <w:r>
              <w:rPr>
                <w:lang w:val="en-GB" w:eastAsia="de-DE"/>
              </w:rPr>
              <w:t>K1A 0R6</w:t>
            </w:r>
          </w:p>
          <w:p w14:paraId="6589AEE6" w14:textId="77777777" w:rsidR="0043497A" w:rsidRDefault="0043497A" w:rsidP="0043497A">
            <w:pPr>
              <w:spacing w:after="0"/>
              <w:rPr>
                <w:lang w:val="en-GB" w:eastAsia="de-DE"/>
              </w:rPr>
            </w:pPr>
            <w:r>
              <w:rPr>
                <w:lang w:val="en-GB" w:eastAsia="de-DE"/>
              </w:rPr>
              <w:t>Canada</w:t>
            </w:r>
          </w:p>
          <w:p w14:paraId="2F20808C" w14:textId="6E0795ED" w:rsidR="00C44113" w:rsidRPr="006F6875" w:rsidRDefault="0043497A" w:rsidP="0043497A">
            <w:pPr>
              <w:rPr>
                <w:lang w:val="en-GB" w:eastAsia="de-DE"/>
              </w:rPr>
            </w:pPr>
            <w:r w:rsidRPr="006F6875">
              <w:rPr>
                <w:lang w:val="en-GB" w:eastAsia="de-DE"/>
              </w:rPr>
              <w:t xml:space="preserve">e-mail: </w:t>
            </w:r>
            <w:r>
              <w:rPr>
                <w:lang w:val="en-GB" w:eastAsia="de-DE"/>
              </w:rPr>
              <w:t>ian.leroux@nrc-cnrc.gc.ca</w:t>
            </w:r>
          </w:p>
        </w:tc>
      </w:tr>
      <w:tr w:rsidR="00442AC2" w:rsidRPr="006F6875" w14:paraId="6437C71F" w14:textId="77777777" w:rsidTr="006F6875">
        <w:tc>
          <w:tcPr>
            <w:tcW w:w="815" w:type="dxa"/>
            <w:tcBorders>
              <w:right w:val="single" w:sz="4" w:space="0" w:color="auto"/>
            </w:tcBorders>
            <w:shd w:val="clear" w:color="auto" w:fill="auto"/>
          </w:tcPr>
          <w:p w14:paraId="7A9F1C41" w14:textId="77777777" w:rsidR="00C44113" w:rsidRPr="006F6875" w:rsidRDefault="00C44113" w:rsidP="006F6875">
            <w:pPr>
              <w:spacing w:before="120" w:line="360" w:lineRule="auto"/>
              <w:rPr>
                <w:lang w:val="en-GB" w:eastAsia="de-DE"/>
              </w:rPr>
            </w:pPr>
            <w:r w:rsidRPr="006F6875">
              <w:rPr>
                <w:lang w:val="en-GB" w:eastAsia="de-DE"/>
              </w:rPr>
              <w:t>From:</w:t>
            </w:r>
          </w:p>
        </w:tc>
        <w:tc>
          <w:tcPr>
            <w:tcW w:w="8734" w:type="dxa"/>
            <w:tcBorders>
              <w:top w:val="single" w:sz="4" w:space="0" w:color="auto"/>
              <w:left w:val="single" w:sz="4" w:space="0" w:color="auto"/>
              <w:bottom w:val="single" w:sz="4" w:space="0" w:color="auto"/>
              <w:right w:val="single" w:sz="4" w:space="0" w:color="auto"/>
            </w:tcBorders>
            <w:shd w:val="clear" w:color="auto" w:fill="auto"/>
          </w:tcPr>
          <w:p w14:paraId="450BD46C" w14:textId="77777777" w:rsidR="00C44113" w:rsidRPr="006F6875" w:rsidRDefault="00C44113" w:rsidP="006F6875">
            <w:pPr>
              <w:spacing w:before="120" w:line="360" w:lineRule="auto"/>
              <w:rPr>
                <w:lang w:val="en-GB" w:eastAsia="de-DE"/>
              </w:rPr>
            </w:pPr>
            <w:r w:rsidRPr="006F6875">
              <w:rPr>
                <w:lang w:val="en-GB" w:eastAsia="de-DE"/>
              </w:rPr>
              <w:t>NMI</w:t>
            </w:r>
            <w:proofErr w:type="gramStart"/>
            <w:r w:rsidRPr="006F6875">
              <w:rPr>
                <w:lang w:val="en-GB" w:eastAsia="de-DE"/>
              </w:rPr>
              <w:t xml:space="preserve">: </w:t>
            </w:r>
            <w:r w:rsidRPr="006F6875">
              <w:rPr>
                <w:lang w:val="en-GB" w:eastAsia="de-DE"/>
              </w:rPr>
              <w:tab/>
            </w:r>
            <w:r w:rsidRPr="006F6875">
              <w:rPr>
                <w:lang w:val="en-GB" w:eastAsia="de-DE"/>
              </w:rPr>
              <w:tab/>
              <w:t>………………………………</w:t>
            </w:r>
            <w:proofErr w:type="gramEnd"/>
            <w:r w:rsidRPr="006F6875">
              <w:rPr>
                <w:lang w:val="en-GB" w:eastAsia="de-DE"/>
              </w:rPr>
              <w:tab/>
            </w:r>
            <w:r w:rsidRPr="006F6875">
              <w:rPr>
                <w:lang w:val="en-GB" w:eastAsia="de-DE"/>
              </w:rPr>
              <w:tab/>
              <w:t>Name</w:t>
            </w:r>
            <w:proofErr w:type="gramStart"/>
            <w:r w:rsidRPr="006F6875">
              <w:rPr>
                <w:lang w:val="en-GB" w:eastAsia="de-DE"/>
              </w:rPr>
              <w:t>:</w:t>
            </w:r>
            <w:r w:rsidRPr="006F6875">
              <w:rPr>
                <w:lang w:val="en-GB" w:eastAsia="de-DE"/>
              </w:rPr>
              <w:tab/>
              <w:t>………………………………</w:t>
            </w:r>
            <w:proofErr w:type="gramEnd"/>
          </w:p>
          <w:p w14:paraId="71E11D8E" w14:textId="77777777" w:rsidR="00C44113" w:rsidRPr="006F6875" w:rsidRDefault="00C44113" w:rsidP="006F6875">
            <w:pPr>
              <w:spacing w:before="120" w:line="360" w:lineRule="auto"/>
              <w:rPr>
                <w:lang w:val="en-GB" w:eastAsia="de-DE"/>
              </w:rPr>
            </w:pPr>
            <w:r w:rsidRPr="006F6875">
              <w:rPr>
                <w:lang w:val="en-GB" w:eastAsia="de-DE"/>
              </w:rPr>
              <w:t>Signature</w:t>
            </w:r>
            <w:proofErr w:type="gramStart"/>
            <w:r w:rsidRPr="006F6875">
              <w:rPr>
                <w:lang w:val="en-GB" w:eastAsia="de-DE"/>
              </w:rPr>
              <w:t>:</w:t>
            </w:r>
            <w:r w:rsidRPr="006F6875">
              <w:rPr>
                <w:lang w:val="en-GB" w:eastAsia="de-DE"/>
              </w:rPr>
              <w:tab/>
              <w:t>………………………………</w:t>
            </w:r>
            <w:proofErr w:type="gramEnd"/>
            <w:r w:rsidRPr="006F6875">
              <w:rPr>
                <w:lang w:val="en-GB" w:eastAsia="de-DE"/>
              </w:rPr>
              <w:tab/>
            </w:r>
            <w:r w:rsidRPr="006F6875">
              <w:rPr>
                <w:lang w:val="en-GB" w:eastAsia="de-DE"/>
              </w:rPr>
              <w:tab/>
              <w:t>Date</w:t>
            </w:r>
            <w:proofErr w:type="gramStart"/>
            <w:r w:rsidRPr="006F6875">
              <w:rPr>
                <w:lang w:val="en-GB" w:eastAsia="de-DE"/>
              </w:rPr>
              <w:t>:</w:t>
            </w:r>
            <w:r w:rsidRPr="006F6875">
              <w:rPr>
                <w:lang w:val="en-GB" w:eastAsia="de-DE"/>
              </w:rPr>
              <w:tab/>
              <w:t>………………………………</w:t>
            </w:r>
            <w:proofErr w:type="gramEnd"/>
          </w:p>
        </w:tc>
      </w:tr>
    </w:tbl>
    <w:p w14:paraId="4ADED7E3" w14:textId="77777777" w:rsidR="00C44113" w:rsidRPr="00034438" w:rsidRDefault="00C44113" w:rsidP="00C44113">
      <w:pPr>
        <w:tabs>
          <w:tab w:val="right" w:leader="dot" w:pos="9639"/>
        </w:tabs>
        <w:spacing w:after="120" w:line="240" w:lineRule="atLeast"/>
        <w:rPr>
          <w:lang w:val="en-GB"/>
        </w:rPr>
      </w:pPr>
      <w:r w:rsidRPr="00034438">
        <w:rPr>
          <w:lang w:val="en-GB"/>
        </w:rPr>
        <w:t>Make and type of instrument</w:t>
      </w:r>
      <w:r>
        <w:rPr>
          <w:lang w:val="en-GB"/>
        </w:rPr>
        <w:t>(s)</w:t>
      </w:r>
      <w:r w:rsidRPr="00034438">
        <w:rPr>
          <w:lang w:val="en-GB"/>
        </w:rPr>
        <w:tab/>
      </w:r>
    </w:p>
    <w:p w14:paraId="620D0152"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4B343DDC" w14:textId="7859613C" w:rsidR="00C44113" w:rsidRPr="00034438" w:rsidRDefault="00C44113" w:rsidP="00C44113">
      <w:pPr>
        <w:tabs>
          <w:tab w:val="right" w:leader="dot" w:pos="9639"/>
        </w:tabs>
        <w:spacing w:after="120" w:line="240" w:lineRule="atLeast"/>
        <w:rPr>
          <w:lang w:val="en-GB"/>
        </w:rPr>
      </w:pPr>
      <w:r w:rsidRPr="00034438">
        <w:rPr>
          <w:lang w:val="en-GB"/>
        </w:rPr>
        <w:t xml:space="preserve">Light sources / wavelengths used </w:t>
      </w:r>
      <w:r w:rsidR="009813E0">
        <w:rPr>
          <w:lang w:val="en-GB"/>
        </w:rPr>
        <w:t>and</w:t>
      </w:r>
      <w:r w:rsidRPr="00034438">
        <w:rPr>
          <w:lang w:val="en-GB"/>
        </w:rPr>
        <w:t xml:space="preserve"> traceability path:</w:t>
      </w:r>
      <w:r w:rsidRPr="00034438">
        <w:rPr>
          <w:lang w:val="en-GB"/>
        </w:rPr>
        <w:tab/>
      </w:r>
    </w:p>
    <w:p w14:paraId="2E360135"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68D91163"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4E32D6A1" w14:textId="15D9BD2C" w:rsidR="00C44113" w:rsidRPr="00034438" w:rsidRDefault="00C44113" w:rsidP="00C44113">
      <w:pPr>
        <w:tabs>
          <w:tab w:val="right" w:leader="dot" w:pos="9639"/>
        </w:tabs>
        <w:spacing w:after="120" w:line="240" w:lineRule="atLeast"/>
        <w:rPr>
          <w:lang w:val="en-GB"/>
        </w:rPr>
      </w:pPr>
      <w:r w:rsidRPr="00034438">
        <w:rPr>
          <w:lang w:val="en-GB"/>
        </w:rPr>
        <w:t>Description of measuring technique (</w:t>
      </w:r>
      <w:r w:rsidR="009813E0">
        <w:rPr>
          <w:lang w:val="en-GB"/>
        </w:rPr>
        <w:t>mention platen material, method for determining phase correction, other corrections applied such as</w:t>
      </w:r>
      <w:r w:rsidRPr="00034438">
        <w:rPr>
          <w:lang w:val="en-GB"/>
        </w:rPr>
        <w:t xml:space="preserve"> vertical to horizontal corrections</w:t>
      </w:r>
      <w:r w:rsidR="009813E0">
        <w:rPr>
          <w:lang w:val="en-GB"/>
        </w:rPr>
        <w:t>,</w:t>
      </w:r>
      <w:r w:rsidRPr="00034438">
        <w:rPr>
          <w:lang w:val="en-GB"/>
        </w:rPr>
        <w:t xml:space="preserve"> </w:t>
      </w:r>
      <w:proofErr w:type="spellStart"/>
      <w:r w:rsidRPr="00034438">
        <w:rPr>
          <w:lang w:val="en-GB"/>
        </w:rPr>
        <w:t>etc</w:t>
      </w:r>
      <w:proofErr w:type="spellEnd"/>
      <w:r w:rsidRPr="00034438">
        <w:rPr>
          <w:lang w:val="en-GB"/>
        </w:rPr>
        <w:t>):</w:t>
      </w:r>
      <w:r w:rsidRPr="00034438">
        <w:rPr>
          <w:lang w:val="en-GB"/>
        </w:rPr>
        <w:tab/>
      </w:r>
    </w:p>
    <w:p w14:paraId="0F60C97D"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0F1E8293"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208403CB"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039233AE"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1AD53EC7"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01D62459" w14:textId="77777777" w:rsidR="00C44113" w:rsidRPr="00034438" w:rsidRDefault="00C44113" w:rsidP="00C44113">
      <w:pPr>
        <w:tabs>
          <w:tab w:val="right" w:leader="dot" w:pos="9639"/>
        </w:tabs>
        <w:spacing w:after="120" w:line="240" w:lineRule="atLeast"/>
        <w:rPr>
          <w:lang w:val="en-GB"/>
        </w:rPr>
      </w:pPr>
      <w:r w:rsidRPr="00034438">
        <w:rPr>
          <w:lang w:val="en-GB"/>
        </w:rPr>
        <w:tab/>
      </w:r>
    </w:p>
    <w:p w14:paraId="0F3D2BD3" w14:textId="174633D8" w:rsidR="00C44113" w:rsidRPr="00034438" w:rsidRDefault="009813E0" w:rsidP="00C44113">
      <w:pPr>
        <w:tabs>
          <w:tab w:val="right" w:leader="dot" w:pos="9639"/>
        </w:tabs>
        <w:spacing w:after="120" w:line="240" w:lineRule="atLeast"/>
        <w:rPr>
          <w:lang w:val="en-GB"/>
        </w:rPr>
      </w:pPr>
      <w:r>
        <w:rPr>
          <w:lang w:val="en-GB"/>
        </w:rPr>
        <w:t>Temperature measurement method and r</w:t>
      </w:r>
      <w:r w:rsidR="00C44113" w:rsidRPr="00034438">
        <w:rPr>
          <w:lang w:val="en-GB"/>
        </w:rPr>
        <w:t>ange of gauge block temperature</w:t>
      </w:r>
      <w:r>
        <w:rPr>
          <w:lang w:val="en-GB"/>
        </w:rPr>
        <w:t>s</w:t>
      </w:r>
      <w:r w:rsidR="00C44113" w:rsidRPr="00034438">
        <w:rPr>
          <w:lang w:val="en-GB"/>
        </w:rPr>
        <w:t xml:space="preserve"> during</w:t>
      </w:r>
      <w:r>
        <w:rPr>
          <w:lang w:val="en-GB"/>
        </w:rPr>
        <w:t xml:space="preserve"> measurements</w:t>
      </w:r>
      <w:r w:rsidR="00C44113" w:rsidRPr="00034438">
        <w:rPr>
          <w:lang w:val="en-GB"/>
        </w:rPr>
        <w:t>:</w:t>
      </w:r>
      <w:r w:rsidR="00C44113" w:rsidRPr="00034438">
        <w:rPr>
          <w:lang w:val="en-GB"/>
        </w:rPr>
        <w:tab/>
      </w:r>
    </w:p>
    <w:p w14:paraId="41B337F5" w14:textId="3AA9FA10" w:rsidR="00C44113" w:rsidRPr="00034438" w:rsidRDefault="009813E0" w:rsidP="00C44113">
      <w:pPr>
        <w:tabs>
          <w:tab w:val="right" w:leader="dot" w:pos="9639"/>
        </w:tabs>
        <w:spacing w:after="120" w:line="240" w:lineRule="atLeast"/>
        <w:rPr>
          <w:lang w:val="en-GB"/>
        </w:rPr>
      </w:pPr>
      <w:r>
        <w:rPr>
          <w:lang w:val="en-GB"/>
        </w:rPr>
        <w:tab/>
      </w:r>
    </w:p>
    <w:p w14:paraId="137696DC" w14:textId="77777777" w:rsidR="00C44113" w:rsidRPr="00034438" w:rsidRDefault="00782C3F" w:rsidP="00C44113">
      <w:pPr>
        <w:tabs>
          <w:tab w:val="right" w:leader="dot" w:pos="9639"/>
        </w:tabs>
        <w:spacing w:after="120" w:line="240" w:lineRule="atLeast"/>
        <w:rPr>
          <w:bCs/>
          <w:lang w:val="en-GB"/>
        </w:rPr>
      </w:pPr>
      <w:r>
        <w:rPr>
          <w:bCs/>
          <w:lang w:val="en-GB"/>
        </w:rPr>
        <w:t>Relevant 95 % CMC uncertainty claim for the service(s) related to this comparison topic (if existing)</w:t>
      </w:r>
      <w:r w:rsidR="002C7D6C">
        <w:rPr>
          <w:bCs/>
          <w:lang w:val="en-GB"/>
        </w:rPr>
        <w:t xml:space="preserve"> and identifier of the CMC</w:t>
      </w:r>
      <w:r w:rsidR="00C44113" w:rsidRPr="00034438">
        <w:rPr>
          <w:bCs/>
          <w:lang w:val="en-GB"/>
        </w:rPr>
        <w:tab/>
      </w:r>
    </w:p>
    <w:p w14:paraId="47863C21" w14:textId="77777777" w:rsidR="00C44113" w:rsidRPr="00034438" w:rsidRDefault="00C44113" w:rsidP="00C44113">
      <w:pPr>
        <w:tabs>
          <w:tab w:val="right" w:leader="dot" w:pos="9639"/>
        </w:tabs>
        <w:spacing w:after="120" w:line="240" w:lineRule="atLeast"/>
        <w:rPr>
          <w:bCs/>
          <w:lang w:val="en-GB"/>
        </w:rPr>
      </w:pPr>
      <w:r w:rsidRPr="00034438">
        <w:rPr>
          <w:bCs/>
          <w:lang w:val="en-GB"/>
        </w:rPr>
        <w:tab/>
      </w:r>
    </w:p>
    <w:p w14:paraId="03BD9F66" w14:textId="77777777" w:rsidR="00C44113" w:rsidRDefault="00C44113" w:rsidP="00C44113">
      <w:pPr>
        <w:tabs>
          <w:tab w:val="right" w:leader="dot" w:pos="9639"/>
        </w:tabs>
        <w:spacing w:after="120" w:line="240" w:lineRule="atLeast"/>
        <w:rPr>
          <w:bCs/>
          <w:lang w:val="en-GB"/>
        </w:rPr>
      </w:pPr>
      <w:r w:rsidRPr="00034438">
        <w:rPr>
          <w:bCs/>
          <w:lang w:val="en-GB"/>
        </w:rPr>
        <w:tab/>
      </w:r>
    </w:p>
    <w:p w14:paraId="1C98C4A1" w14:textId="77777777" w:rsidR="002C7D6C" w:rsidRPr="00034438" w:rsidRDefault="002C7D6C" w:rsidP="002C7D6C">
      <w:pPr>
        <w:tabs>
          <w:tab w:val="right" w:leader="dot" w:pos="9639"/>
        </w:tabs>
        <w:spacing w:after="120" w:line="240" w:lineRule="atLeast"/>
        <w:rPr>
          <w:bCs/>
          <w:lang w:val="en-GB"/>
        </w:rPr>
      </w:pPr>
      <w:r>
        <w:rPr>
          <w:bCs/>
          <w:lang w:val="en-GB"/>
        </w:rPr>
        <w:t>If the reported uncertainty is significantly higher than that of the related CMC, explanation for the increased uncertainty</w:t>
      </w:r>
      <w:r w:rsidRPr="00034438">
        <w:rPr>
          <w:bCs/>
          <w:lang w:val="en-GB"/>
        </w:rPr>
        <w:tab/>
      </w:r>
    </w:p>
    <w:p w14:paraId="2BBC0D49" w14:textId="77777777" w:rsidR="002C7D6C" w:rsidRPr="00034438" w:rsidRDefault="002C7D6C" w:rsidP="002C7D6C">
      <w:pPr>
        <w:tabs>
          <w:tab w:val="right" w:leader="dot" w:pos="9639"/>
        </w:tabs>
        <w:spacing w:after="120" w:line="240" w:lineRule="atLeast"/>
        <w:rPr>
          <w:bCs/>
          <w:lang w:val="en-GB"/>
        </w:rPr>
      </w:pPr>
      <w:r w:rsidRPr="00034438">
        <w:rPr>
          <w:bCs/>
          <w:lang w:val="en-GB"/>
        </w:rPr>
        <w:tab/>
      </w:r>
    </w:p>
    <w:p w14:paraId="757E52B1" w14:textId="0A37463E" w:rsidR="00EF64D1" w:rsidRPr="00034438" w:rsidRDefault="002C7D6C" w:rsidP="002C7D6C">
      <w:pPr>
        <w:tabs>
          <w:tab w:val="right" w:leader="dot" w:pos="9639"/>
        </w:tabs>
        <w:spacing w:after="120" w:line="240" w:lineRule="atLeast"/>
        <w:rPr>
          <w:bCs/>
          <w:lang w:val="en-GB"/>
        </w:rPr>
      </w:pPr>
      <w:r w:rsidRPr="00034438">
        <w:rPr>
          <w:bCs/>
          <w:lang w:val="en-GB"/>
        </w:rPr>
        <w:tab/>
      </w:r>
      <w:bookmarkStart w:id="89" w:name="_GoBack"/>
      <w:bookmarkEnd w:id="89"/>
    </w:p>
    <w:sectPr w:rsidR="00EF64D1" w:rsidRPr="00034438" w:rsidSect="00442AC2">
      <w:headerReference w:type="default" r:id="rId47"/>
      <w:footerReference w:type="default" r:id="rId48"/>
      <w:headerReference w:type="first" r:id="rId49"/>
      <w:footerReference w:type="first" r:id="rId50"/>
      <w:pgSz w:w="12240" w:h="15840" w:code="1"/>
      <w:pgMar w:top="200" w:right="1134" w:bottom="680" w:left="1440" w:header="567" w:footer="720"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Andrew Lewis" w:date="2021-12-14T15:19:00Z" w:initials="AL">
    <w:p w14:paraId="490F2182" w14:textId="77777777" w:rsidR="00442AC2" w:rsidRDefault="00442AC2" w:rsidP="00427E68">
      <w:pPr>
        <w:tabs>
          <w:tab w:val="right" w:pos="9356"/>
        </w:tabs>
        <w:ind w:right="4"/>
        <w:rPr>
          <w:lang w:val="en-GB"/>
        </w:rPr>
      </w:pPr>
      <w:r>
        <w:rPr>
          <w:rStyle w:val="CommentReference"/>
        </w:rPr>
        <w:annotationRef/>
      </w:r>
      <w:r>
        <w:rPr>
          <w:lang w:val="en-GB"/>
        </w:rPr>
        <w:t xml:space="preserve">Guidance document CIPM MRA-G-11 requires that </w:t>
      </w:r>
      <w:r w:rsidRPr="00061120">
        <w:rPr>
          <w:lang w:val="en-GB"/>
        </w:rPr>
        <w:t>“</w:t>
      </w:r>
      <w:r w:rsidRPr="00652C30">
        <w:rPr>
          <w:i/>
          <w:iCs/>
          <w:lang w:val="en-GB"/>
        </w:rPr>
        <w:t>A statement indicating which service categories/CMCs can be supported by the comparison, or criteria to identify such categories/CMCs (i.e., ‘how far the light shines’)</w:t>
      </w:r>
      <w:r w:rsidRPr="00061120">
        <w:rPr>
          <w:lang w:val="en-GB"/>
        </w:rPr>
        <w:t>”.</w:t>
      </w:r>
      <w:r>
        <w:rPr>
          <w:lang w:val="en-GB"/>
        </w:rPr>
        <w:t xml:space="preserve"> The 2021 WGMRA meeting gave guidance that for key comparisons, the protocol document should simply include a reference to the competence matrix. For supplementary comparisons, the protocol should simply list the relevant principal techniques from the competence matrix</w:t>
      </w:r>
      <w:r>
        <w:rPr>
          <w:rStyle w:val="CommentReference"/>
        </w:rPr>
        <w:annotationRef/>
      </w:r>
      <w:r>
        <w:rPr>
          <w:lang w:val="en-GB"/>
        </w:rPr>
        <w:t xml:space="preserve"> that are tested by the comparison. </w:t>
      </w:r>
    </w:p>
    <w:p w14:paraId="64854B65" w14:textId="77777777" w:rsidR="00442AC2" w:rsidRDefault="00442AC2" w:rsidP="00427E68">
      <w:pPr>
        <w:tabs>
          <w:tab w:val="right" w:pos="9356"/>
        </w:tabs>
        <w:ind w:right="4"/>
        <w:rPr>
          <w:lang w:val="en-GB"/>
        </w:rPr>
      </w:pPr>
    </w:p>
    <w:p w14:paraId="68AA535B" w14:textId="77777777" w:rsidR="00442AC2" w:rsidRDefault="00442AC2" w:rsidP="00427E68">
      <w:pPr>
        <w:tabs>
          <w:tab w:val="right" w:pos="9356"/>
        </w:tabs>
        <w:ind w:right="4"/>
        <w:rPr>
          <w:lang w:val="en-GB"/>
        </w:rPr>
      </w:pPr>
      <w:r>
        <w:rPr>
          <w:lang w:val="en-GB"/>
        </w:rPr>
        <w:t xml:space="preserve">The competence matrix is maintained by WG-S; it can be found in either the CCL Strategy Document or as a meeting document from the most recent meeting. At the time of writing this protocol template, the most up-to-date copy of the competence matrix can be found as meeting document </w:t>
      </w:r>
      <w:hyperlink r:id="rId1" w:history="1">
        <w:r w:rsidRPr="00061120">
          <w:rPr>
            <w:rStyle w:val="Hyperlink"/>
            <w:lang w:val="en-GB"/>
          </w:rPr>
          <w:t>WGMRA 21-09.01</w:t>
        </w:r>
      </w:hyperlink>
      <w:r>
        <w:rPr>
          <w:lang w:val="en-GB"/>
        </w:rPr>
        <w:t xml:space="preserve">. </w:t>
      </w:r>
    </w:p>
    <w:p w14:paraId="694CB8F3" w14:textId="77777777" w:rsidR="00442AC2" w:rsidRDefault="00442AC2" w:rsidP="00427E6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CB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A0A3" w14:textId="77777777" w:rsidR="00E56E58" w:rsidRDefault="00E56E58">
      <w:pPr>
        <w:spacing w:after="0"/>
      </w:pPr>
      <w:r>
        <w:separator/>
      </w:r>
    </w:p>
  </w:endnote>
  <w:endnote w:type="continuationSeparator" w:id="0">
    <w:p w14:paraId="5E4F1045" w14:textId="77777777" w:rsidR="00E56E58" w:rsidRDefault="00E56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2107" w14:textId="77777777" w:rsidR="00442AC2" w:rsidRDefault="00442AC2" w:rsidP="00BE2C54">
    <w:pPr>
      <w:pStyle w:val="Footer"/>
      <w:tabs>
        <w:tab w:val="clear" w:pos="4153"/>
        <w:tab w:val="clear" w:pos="8306"/>
        <w:tab w:val="center" w:pos="4666"/>
        <w:tab w:val="right" w:pos="9333"/>
      </w:tabs>
    </w:pPr>
  </w:p>
  <w:p w14:paraId="200F032A" w14:textId="7A59E4A9" w:rsidR="00442AC2" w:rsidRDefault="00442AC2" w:rsidP="00BE2C54">
    <w:pPr>
      <w:pStyle w:val="Footer"/>
      <w:pBdr>
        <w:top w:val="single" w:sz="4" w:space="1" w:color="auto"/>
      </w:pBdr>
      <w:tabs>
        <w:tab w:val="clear" w:pos="4153"/>
        <w:tab w:val="clear" w:pos="8306"/>
        <w:tab w:val="center" w:pos="4666"/>
        <w:tab w:val="right" w:pos="9333"/>
      </w:tabs>
    </w:pPr>
    <w:r>
      <w:rPr>
        <w:noProof/>
      </w:rPr>
      <w:fldChar w:fldCharType="begin"/>
    </w:r>
    <w:r>
      <w:rPr>
        <w:noProof/>
      </w:rPr>
      <w:instrText xml:space="preserve"> FILENAME   \* MERGEFORMAT </w:instrText>
    </w:r>
    <w:r>
      <w:rPr>
        <w:noProof/>
      </w:rPr>
      <w:fldChar w:fldCharType="separate"/>
    </w:r>
    <w:r>
      <w:rPr>
        <w:noProof/>
      </w:rPr>
      <w:t>CCL-K1.n01-protocol-A3-20221021.docx</w:t>
    </w:r>
    <w:r>
      <w:rPr>
        <w:noProof/>
      </w:rPr>
      <w:fldChar w:fldCharType="end"/>
    </w:r>
    <w:r>
      <w:tab/>
      <w:t xml:space="preserve">Page </w:t>
    </w:r>
    <w:r>
      <w:fldChar w:fldCharType="begin"/>
    </w:r>
    <w:r>
      <w:instrText xml:space="preserve"> PAGE   \* MERGEFORMAT </w:instrText>
    </w:r>
    <w:r>
      <w:fldChar w:fldCharType="separate"/>
    </w:r>
    <w:r w:rsidR="00EF64D1">
      <w:rPr>
        <w:noProof/>
      </w:rPr>
      <w:t>20</w:t>
    </w:r>
    <w:r>
      <w:fldChar w:fldCharType="end"/>
    </w:r>
    <w:r>
      <w:t xml:space="preserve"> / </w:t>
    </w:r>
    <w:r>
      <w:rPr>
        <w:noProof/>
      </w:rPr>
      <w:fldChar w:fldCharType="begin"/>
    </w:r>
    <w:r>
      <w:rPr>
        <w:noProof/>
      </w:rPr>
      <w:instrText xml:space="preserve"> NUMPAGES   \* MERGEFORMAT </w:instrText>
    </w:r>
    <w:r>
      <w:rPr>
        <w:noProof/>
      </w:rPr>
      <w:fldChar w:fldCharType="separate"/>
    </w:r>
    <w:r w:rsidR="00EF64D1">
      <w:rPr>
        <w:noProof/>
      </w:rPr>
      <w:t>20</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D0FDF" w14:textId="77777777" w:rsidR="00442AC2" w:rsidRDefault="00442AC2">
    <w:pPr>
      <w:pStyle w:val="Footer"/>
    </w:pPr>
  </w:p>
  <w:p w14:paraId="111F403B" w14:textId="77777777" w:rsidR="00442AC2" w:rsidRDefault="00442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78CD4" w14:textId="77777777" w:rsidR="00E56E58" w:rsidRDefault="00E56E58">
      <w:pPr>
        <w:spacing w:after="0"/>
      </w:pPr>
      <w:r>
        <w:separator/>
      </w:r>
    </w:p>
  </w:footnote>
  <w:footnote w:type="continuationSeparator" w:id="0">
    <w:p w14:paraId="12547A14" w14:textId="77777777" w:rsidR="00E56E58" w:rsidRDefault="00E56E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F6C6" w14:textId="77777777" w:rsidR="00442AC2" w:rsidRDefault="00442AC2" w:rsidP="00BE2C54">
    <w:pPr>
      <w:pStyle w:val="Header"/>
      <w:tabs>
        <w:tab w:val="clear" w:pos="4153"/>
        <w:tab w:val="clear" w:pos="8306"/>
        <w:tab w:val="center" w:pos="4666"/>
        <w:tab w:val="right" w:pos="9333"/>
      </w:tabs>
      <w:contextualSpacing/>
    </w:pPr>
    <w:r>
      <w:t>CCL-K1.n01</w:t>
    </w:r>
  </w:p>
  <w:p w14:paraId="3D8ECD2D" w14:textId="507B2AA8" w:rsidR="00442AC2" w:rsidRDefault="00442AC2" w:rsidP="00BE2C54">
    <w:pPr>
      <w:pStyle w:val="Header"/>
      <w:pBdr>
        <w:bottom w:val="single" w:sz="4" w:space="1" w:color="auto"/>
      </w:pBdr>
      <w:tabs>
        <w:tab w:val="clear" w:pos="4153"/>
        <w:tab w:val="clear" w:pos="8306"/>
        <w:tab w:val="center" w:pos="4666"/>
        <w:tab w:val="right" w:pos="9333"/>
      </w:tabs>
      <w:contextualSpacing/>
    </w:pPr>
    <w:proofErr w:type="spellStart"/>
    <w:r>
      <w:t>Interferometric</w:t>
    </w:r>
    <w:proofErr w:type="spellEnd"/>
    <w:r>
      <w:t xml:space="preserve"> Measurement of Central Length of Gauge Blocks</w:t>
    </w:r>
    <w:r>
      <w:tab/>
      <w:t>Technical Protocol</w:t>
    </w:r>
  </w:p>
  <w:p w14:paraId="3BA8AF65" w14:textId="77777777" w:rsidR="00442AC2" w:rsidRDefault="00442AC2" w:rsidP="00BE2C54">
    <w:pPr>
      <w:pStyle w:val="Header"/>
      <w:tabs>
        <w:tab w:val="clear" w:pos="4153"/>
        <w:tab w:val="clear" w:pos="8306"/>
        <w:tab w:val="center" w:pos="4666"/>
        <w:tab w:val="right" w:pos="9333"/>
      </w:tabs>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EFD6" w14:textId="77777777" w:rsidR="00442AC2" w:rsidRDefault="00442AC2">
    <w:pPr>
      <w:pStyle w:val="Header"/>
    </w:pPr>
  </w:p>
  <w:p w14:paraId="2069AD04" w14:textId="77777777" w:rsidR="00442AC2" w:rsidRDefault="00442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B4DF98"/>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FFFFFFFE"/>
    <w:multiLevelType w:val="singleLevel"/>
    <w:tmpl w:val="758288A2"/>
    <w:lvl w:ilvl="0">
      <w:numFmt w:val="decimal"/>
      <w:lvlText w:val="*"/>
      <w:lvlJc w:val="left"/>
    </w:lvl>
  </w:abstractNum>
  <w:abstractNum w:abstractNumId="2" w15:restartNumberingAfterBreak="0">
    <w:nsid w:val="0031028D"/>
    <w:multiLevelType w:val="hybridMultilevel"/>
    <w:tmpl w:val="34B2E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03043"/>
    <w:multiLevelType w:val="singleLevel"/>
    <w:tmpl w:val="942A7886"/>
    <w:lvl w:ilvl="0">
      <w:start w:val="1"/>
      <w:numFmt w:val="decimal"/>
      <w:lvlText w:val="%1."/>
      <w:lvlJc w:val="left"/>
      <w:pPr>
        <w:tabs>
          <w:tab w:val="num" w:pos="360"/>
        </w:tabs>
        <w:ind w:left="360" w:hanging="360"/>
      </w:pPr>
      <w:rPr>
        <w:rFonts w:hint="default"/>
        <w:b/>
      </w:rPr>
    </w:lvl>
  </w:abstractNum>
  <w:abstractNum w:abstractNumId="4" w15:restartNumberingAfterBreak="0">
    <w:nsid w:val="07C669C7"/>
    <w:multiLevelType w:val="hybridMultilevel"/>
    <w:tmpl w:val="767CD15E"/>
    <w:lvl w:ilvl="0" w:tplc="FA30B126">
      <w:start w:val="5"/>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D531B8"/>
    <w:multiLevelType w:val="hybridMultilevel"/>
    <w:tmpl w:val="571EA912"/>
    <w:lvl w:ilvl="0" w:tplc="F8044368">
      <w:start w:val="2"/>
      <w:numFmt w:val="decimal"/>
      <w:lvlText w:val="%1."/>
      <w:lvlJc w:val="left"/>
      <w:pPr>
        <w:tabs>
          <w:tab w:val="num" w:pos="644"/>
        </w:tabs>
        <w:ind w:left="644" w:hanging="360"/>
      </w:pPr>
      <w:rPr>
        <w:rFonts w:hint="default"/>
        <w:b w:val="0"/>
        <w:u w:val="none"/>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E951D63"/>
    <w:multiLevelType w:val="singleLevel"/>
    <w:tmpl w:val="942A7886"/>
    <w:lvl w:ilvl="0">
      <w:start w:val="1"/>
      <w:numFmt w:val="decimal"/>
      <w:lvlText w:val="%1."/>
      <w:lvlJc w:val="left"/>
      <w:pPr>
        <w:tabs>
          <w:tab w:val="num" w:pos="360"/>
        </w:tabs>
        <w:ind w:left="360" w:hanging="360"/>
      </w:pPr>
      <w:rPr>
        <w:rFonts w:hint="default"/>
        <w:b/>
      </w:rPr>
    </w:lvl>
  </w:abstractNum>
  <w:abstractNum w:abstractNumId="7" w15:restartNumberingAfterBreak="0">
    <w:nsid w:val="18FD5A01"/>
    <w:multiLevelType w:val="hybridMultilevel"/>
    <w:tmpl w:val="40E4E69E"/>
    <w:lvl w:ilvl="0" w:tplc="ECB43EF6">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C58BC"/>
    <w:multiLevelType w:val="hybridMultilevel"/>
    <w:tmpl w:val="F6AA7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D102A"/>
    <w:multiLevelType w:val="hybridMultilevel"/>
    <w:tmpl w:val="F81028DC"/>
    <w:lvl w:ilvl="0" w:tplc="0CF4542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A7EB1"/>
    <w:multiLevelType w:val="hybridMultilevel"/>
    <w:tmpl w:val="254AE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51735"/>
    <w:multiLevelType w:val="hybridMultilevel"/>
    <w:tmpl w:val="EA5E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C6428"/>
    <w:multiLevelType w:val="singleLevel"/>
    <w:tmpl w:val="34EA875A"/>
    <w:lvl w:ilvl="0">
      <w:start w:val="1"/>
      <w:numFmt w:val="decimal"/>
      <w:lvlText w:val="%1."/>
      <w:lvlJc w:val="left"/>
      <w:pPr>
        <w:tabs>
          <w:tab w:val="num" w:pos="360"/>
        </w:tabs>
        <w:ind w:left="360" w:hanging="360"/>
      </w:pPr>
      <w:rPr>
        <w:rFonts w:hint="default"/>
        <w:b/>
      </w:rPr>
    </w:lvl>
  </w:abstractNum>
  <w:abstractNum w:abstractNumId="13" w15:restartNumberingAfterBreak="0">
    <w:nsid w:val="26892074"/>
    <w:multiLevelType w:val="singleLevel"/>
    <w:tmpl w:val="942A7886"/>
    <w:lvl w:ilvl="0">
      <w:start w:val="1"/>
      <w:numFmt w:val="decimal"/>
      <w:lvlText w:val="%1."/>
      <w:lvlJc w:val="left"/>
      <w:pPr>
        <w:tabs>
          <w:tab w:val="num" w:pos="360"/>
        </w:tabs>
        <w:ind w:left="360" w:hanging="360"/>
      </w:pPr>
      <w:rPr>
        <w:rFonts w:hint="default"/>
        <w:b/>
      </w:rPr>
    </w:lvl>
  </w:abstractNum>
  <w:abstractNum w:abstractNumId="14" w15:restartNumberingAfterBreak="0">
    <w:nsid w:val="282600D5"/>
    <w:multiLevelType w:val="hybridMultilevel"/>
    <w:tmpl w:val="2464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271DA"/>
    <w:multiLevelType w:val="hybridMultilevel"/>
    <w:tmpl w:val="10E2E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71013"/>
    <w:multiLevelType w:val="hybridMultilevel"/>
    <w:tmpl w:val="A29E3708"/>
    <w:lvl w:ilvl="0" w:tplc="DDF6D63C">
      <w:start w:val="1"/>
      <w:numFmt w:val="bullet"/>
      <w:lvlText w:val=""/>
      <w:lvlJc w:val="left"/>
      <w:pPr>
        <w:tabs>
          <w:tab w:val="num" w:pos="720"/>
        </w:tabs>
        <w:ind w:left="720" w:hanging="360"/>
      </w:pPr>
      <w:rPr>
        <w:rFonts w:ascii="Symbol" w:hAnsi="Symbol" w:hint="default"/>
      </w:rPr>
    </w:lvl>
    <w:lvl w:ilvl="1" w:tplc="6C463C08" w:tentative="1">
      <w:start w:val="1"/>
      <w:numFmt w:val="bullet"/>
      <w:lvlText w:val="o"/>
      <w:lvlJc w:val="left"/>
      <w:pPr>
        <w:tabs>
          <w:tab w:val="num" w:pos="1440"/>
        </w:tabs>
        <w:ind w:left="1440" w:hanging="360"/>
      </w:pPr>
      <w:rPr>
        <w:rFonts w:ascii="Courier New" w:hAnsi="Courier New" w:hint="default"/>
      </w:rPr>
    </w:lvl>
    <w:lvl w:ilvl="2" w:tplc="7A2C4EF2" w:tentative="1">
      <w:start w:val="1"/>
      <w:numFmt w:val="bullet"/>
      <w:lvlText w:val=""/>
      <w:lvlJc w:val="left"/>
      <w:pPr>
        <w:tabs>
          <w:tab w:val="num" w:pos="2160"/>
        </w:tabs>
        <w:ind w:left="2160" w:hanging="360"/>
      </w:pPr>
      <w:rPr>
        <w:rFonts w:ascii="Wingdings" w:hAnsi="Wingdings" w:hint="default"/>
      </w:rPr>
    </w:lvl>
    <w:lvl w:ilvl="3" w:tplc="F25095B6" w:tentative="1">
      <w:start w:val="1"/>
      <w:numFmt w:val="bullet"/>
      <w:lvlText w:val=""/>
      <w:lvlJc w:val="left"/>
      <w:pPr>
        <w:tabs>
          <w:tab w:val="num" w:pos="2880"/>
        </w:tabs>
        <w:ind w:left="2880" w:hanging="360"/>
      </w:pPr>
      <w:rPr>
        <w:rFonts w:ascii="Symbol" w:hAnsi="Symbol" w:hint="default"/>
      </w:rPr>
    </w:lvl>
    <w:lvl w:ilvl="4" w:tplc="CF964CDE" w:tentative="1">
      <w:start w:val="1"/>
      <w:numFmt w:val="bullet"/>
      <w:lvlText w:val="o"/>
      <w:lvlJc w:val="left"/>
      <w:pPr>
        <w:tabs>
          <w:tab w:val="num" w:pos="3600"/>
        </w:tabs>
        <w:ind w:left="3600" w:hanging="360"/>
      </w:pPr>
      <w:rPr>
        <w:rFonts w:ascii="Courier New" w:hAnsi="Courier New" w:hint="default"/>
      </w:rPr>
    </w:lvl>
    <w:lvl w:ilvl="5" w:tplc="76DC488C" w:tentative="1">
      <w:start w:val="1"/>
      <w:numFmt w:val="bullet"/>
      <w:lvlText w:val=""/>
      <w:lvlJc w:val="left"/>
      <w:pPr>
        <w:tabs>
          <w:tab w:val="num" w:pos="4320"/>
        </w:tabs>
        <w:ind w:left="4320" w:hanging="360"/>
      </w:pPr>
      <w:rPr>
        <w:rFonts w:ascii="Wingdings" w:hAnsi="Wingdings" w:hint="default"/>
      </w:rPr>
    </w:lvl>
    <w:lvl w:ilvl="6" w:tplc="708294E8" w:tentative="1">
      <w:start w:val="1"/>
      <w:numFmt w:val="bullet"/>
      <w:lvlText w:val=""/>
      <w:lvlJc w:val="left"/>
      <w:pPr>
        <w:tabs>
          <w:tab w:val="num" w:pos="5040"/>
        </w:tabs>
        <w:ind w:left="5040" w:hanging="360"/>
      </w:pPr>
      <w:rPr>
        <w:rFonts w:ascii="Symbol" w:hAnsi="Symbol" w:hint="default"/>
      </w:rPr>
    </w:lvl>
    <w:lvl w:ilvl="7" w:tplc="2250D77A" w:tentative="1">
      <w:start w:val="1"/>
      <w:numFmt w:val="bullet"/>
      <w:lvlText w:val="o"/>
      <w:lvlJc w:val="left"/>
      <w:pPr>
        <w:tabs>
          <w:tab w:val="num" w:pos="5760"/>
        </w:tabs>
        <w:ind w:left="5760" w:hanging="360"/>
      </w:pPr>
      <w:rPr>
        <w:rFonts w:ascii="Courier New" w:hAnsi="Courier New" w:hint="default"/>
      </w:rPr>
    </w:lvl>
    <w:lvl w:ilvl="8" w:tplc="0B589F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706962"/>
    <w:multiLevelType w:val="hybridMultilevel"/>
    <w:tmpl w:val="37E6DFD6"/>
    <w:lvl w:ilvl="0" w:tplc="C8EE1180">
      <w:start w:val="1"/>
      <w:numFmt w:val="bullet"/>
      <w:lvlText w:val=""/>
      <w:lvlJc w:val="left"/>
      <w:pPr>
        <w:tabs>
          <w:tab w:val="num" w:pos="644"/>
        </w:tabs>
        <w:ind w:left="64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D2858"/>
    <w:multiLevelType w:val="hybridMultilevel"/>
    <w:tmpl w:val="F058E5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74086"/>
    <w:multiLevelType w:val="multilevel"/>
    <w:tmpl w:val="D9006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825C7A"/>
    <w:multiLevelType w:val="singleLevel"/>
    <w:tmpl w:val="942A7886"/>
    <w:lvl w:ilvl="0">
      <w:start w:val="1"/>
      <w:numFmt w:val="decimal"/>
      <w:lvlText w:val="%1."/>
      <w:lvlJc w:val="left"/>
      <w:pPr>
        <w:tabs>
          <w:tab w:val="num" w:pos="360"/>
        </w:tabs>
        <w:ind w:left="360" w:hanging="360"/>
      </w:pPr>
      <w:rPr>
        <w:rFonts w:hint="default"/>
        <w:b/>
      </w:rPr>
    </w:lvl>
  </w:abstractNum>
  <w:abstractNum w:abstractNumId="21" w15:restartNumberingAfterBreak="0">
    <w:nsid w:val="4CAB0F55"/>
    <w:multiLevelType w:val="multilevel"/>
    <w:tmpl w:val="47C48C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45D3A75"/>
    <w:multiLevelType w:val="hybridMultilevel"/>
    <w:tmpl w:val="91F25AC2"/>
    <w:lvl w:ilvl="0" w:tplc="04090001">
      <w:start w:val="1"/>
      <w:numFmt w:val="bullet"/>
      <w:lvlText w:val=""/>
      <w:lvlJc w:val="left"/>
      <w:pPr>
        <w:tabs>
          <w:tab w:val="num" w:pos="762"/>
        </w:tabs>
        <w:ind w:left="762" w:hanging="360"/>
      </w:pPr>
      <w:rPr>
        <w:rFonts w:ascii="Symbol" w:hAnsi="Symbol" w:hint="default"/>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23" w15:restartNumberingAfterBreak="0">
    <w:nsid w:val="5EB74E8E"/>
    <w:multiLevelType w:val="hybridMultilevel"/>
    <w:tmpl w:val="EA3A3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7413"/>
    <w:multiLevelType w:val="hybridMultilevel"/>
    <w:tmpl w:val="44E8C764"/>
    <w:lvl w:ilvl="0" w:tplc="C428B410">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920B60"/>
    <w:multiLevelType w:val="hybridMultilevel"/>
    <w:tmpl w:val="2AB2518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70EC5D51"/>
    <w:multiLevelType w:val="hybridMultilevel"/>
    <w:tmpl w:val="9150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B832A1"/>
    <w:multiLevelType w:val="multilevel"/>
    <w:tmpl w:val="E932A8B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64873EE"/>
    <w:multiLevelType w:val="hybridMultilevel"/>
    <w:tmpl w:val="8DA68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C211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A22449D"/>
    <w:multiLevelType w:val="hybridMultilevel"/>
    <w:tmpl w:val="FE3AB10E"/>
    <w:lvl w:ilvl="0" w:tplc="6C0A1618">
      <w:numFmt w:val="bullet"/>
      <w:lvlText w:val="–"/>
      <w:lvlJc w:val="left"/>
      <w:pPr>
        <w:tabs>
          <w:tab w:val="num" w:pos="76"/>
        </w:tabs>
        <w:ind w:left="76" w:hanging="360"/>
      </w:pPr>
      <w:rPr>
        <w:rFonts w:ascii="Times New Roman" w:eastAsia="Times New Roman" w:hAnsi="Times New Roman" w:cs="Times New Roman"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num w:numId="1">
    <w:abstractNumId w:val="29"/>
  </w:num>
  <w:num w:numId="2">
    <w:abstractNumId w:val="12"/>
  </w:num>
  <w:num w:numId="3">
    <w:abstractNumId w:val="3"/>
  </w:num>
  <w:num w:numId="4">
    <w:abstractNumId w:val="6"/>
  </w:num>
  <w:num w:numId="5">
    <w:abstractNumId w:val="13"/>
  </w:num>
  <w:num w:numId="6">
    <w:abstractNumId w:val="20"/>
  </w:num>
  <w:num w:numId="7">
    <w:abstractNumId w:val="16"/>
  </w:num>
  <w:num w:numId="8">
    <w:abstractNumId w:val="7"/>
  </w:num>
  <w:num w:numId="9">
    <w:abstractNumId w:val="30"/>
  </w:num>
  <w:num w:numId="10">
    <w:abstractNumId w:val="19"/>
  </w:num>
  <w:num w:numId="11">
    <w:abstractNumId w:val="5"/>
  </w:num>
  <w:num w:numId="12">
    <w:abstractNumId w:val="4"/>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7"/>
  </w:num>
  <w:num w:numId="16">
    <w:abstractNumId w:val="27"/>
  </w:num>
  <w:num w:numId="17">
    <w:abstractNumId w:val="27"/>
  </w:num>
  <w:num w:numId="18">
    <w:abstractNumId w:val="2"/>
  </w:num>
  <w:num w:numId="19">
    <w:abstractNumId w:val="11"/>
  </w:num>
  <w:num w:numId="20">
    <w:abstractNumId w:val="9"/>
  </w:num>
  <w:num w:numId="21">
    <w:abstractNumId w:val="24"/>
  </w:num>
  <w:num w:numId="22">
    <w:abstractNumId w:val="27"/>
  </w:num>
  <w:num w:numId="23">
    <w:abstractNumId w:val="27"/>
  </w:num>
  <w:num w:numId="24">
    <w:abstractNumId w:val="15"/>
  </w:num>
  <w:num w:numId="25">
    <w:abstractNumId w:val="10"/>
  </w:num>
  <w:num w:numId="26">
    <w:abstractNumId w:val="27"/>
  </w:num>
  <w:num w:numId="27">
    <w:abstractNumId w:val="14"/>
  </w:num>
  <w:num w:numId="28">
    <w:abstractNumId w:val="8"/>
  </w:num>
  <w:num w:numId="29">
    <w:abstractNumId w:val="23"/>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0"/>
  </w:num>
  <w:num w:numId="41">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7"/>
    <w:lvlOverride w:ilvl="0">
      <w:startOverride w:val="4"/>
    </w:lvlOverride>
    <w:lvlOverride w:ilvl="1">
      <w:startOverride w:val="7"/>
    </w:lvlOverride>
    <w:lvlOverride w:ilvl="2">
      <w:startOverride w:val="1"/>
    </w:lvlOverride>
  </w:num>
  <w:num w:numId="45">
    <w:abstractNumId w:val="22"/>
  </w:num>
  <w:num w:numId="46">
    <w:abstractNumId w:val="17"/>
  </w:num>
  <w:num w:numId="47">
    <w:abstractNumId w:val="1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B"/>
    <w:rsid w:val="00000EC6"/>
    <w:rsid w:val="0000349E"/>
    <w:rsid w:val="000127EF"/>
    <w:rsid w:val="00016092"/>
    <w:rsid w:val="00041503"/>
    <w:rsid w:val="0004234F"/>
    <w:rsid w:val="00043B7B"/>
    <w:rsid w:val="000444A7"/>
    <w:rsid w:val="00056139"/>
    <w:rsid w:val="00061120"/>
    <w:rsid w:val="00064C9E"/>
    <w:rsid w:val="00074A10"/>
    <w:rsid w:val="00075F73"/>
    <w:rsid w:val="000D4E4F"/>
    <w:rsid w:val="000D52C4"/>
    <w:rsid w:val="000F4A66"/>
    <w:rsid w:val="000F5719"/>
    <w:rsid w:val="00105F75"/>
    <w:rsid w:val="00113922"/>
    <w:rsid w:val="00117DF9"/>
    <w:rsid w:val="00120497"/>
    <w:rsid w:val="00121505"/>
    <w:rsid w:val="00140DA5"/>
    <w:rsid w:val="0014215A"/>
    <w:rsid w:val="00153C5C"/>
    <w:rsid w:val="00155302"/>
    <w:rsid w:val="00162BC5"/>
    <w:rsid w:val="0016688C"/>
    <w:rsid w:val="00175165"/>
    <w:rsid w:val="00190FDE"/>
    <w:rsid w:val="00191943"/>
    <w:rsid w:val="001970C1"/>
    <w:rsid w:val="001A3C3F"/>
    <w:rsid w:val="001A591E"/>
    <w:rsid w:val="001A680E"/>
    <w:rsid w:val="001B429A"/>
    <w:rsid w:val="001E4377"/>
    <w:rsid w:val="001F33C3"/>
    <w:rsid w:val="002049AA"/>
    <w:rsid w:val="0023041B"/>
    <w:rsid w:val="0023052B"/>
    <w:rsid w:val="002420FB"/>
    <w:rsid w:val="0024653A"/>
    <w:rsid w:val="0025434C"/>
    <w:rsid w:val="0025778A"/>
    <w:rsid w:val="002646AE"/>
    <w:rsid w:val="002656C6"/>
    <w:rsid w:val="002764B7"/>
    <w:rsid w:val="00295D28"/>
    <w:rsid w:val="002A01CD"/>
    <w:rsid w:val="002A636E"/>
    <w:rsid w:val="002A7A48"/>
    <w:rsid w:val="002B4444"/>
    <w:rsid w:val="002C1AE1"/>
    <w:rsid w:val="002C7D6C"/>
    <w:rsid w:val="002E0C71"/>
    <w:rsid w:val="002E5350"/>
    <w:rsid w:val="002E5F6F"/>
    <w:rsid w:val="002F4F48"/>
    <w:rsid w:val="0030621B"/>
    <w:rsid w:val="00307828"/>
    <w:rsid w:val="003118E6"/>
    <w:rsid w:val="00317C8F"/>
    <w:rsid w:val="00341DDB"/>
    <w:rsid w:val="0034670B"/>
    <w:rsid w:val="00361630"/>
    <w:rsid w:val="003925CF"/>
    <w:rsid w:val="003A4351"/>
    <w:rsid w:val="003A4FBF"/>
    <w:rsid w:val="003A616E"/>
    <w:rsid w:val="003B054E"/>
    <w:rsid w:val="003B4B5E"/>
    <w:rsid w:val="003B751D"/>
    <w:rsid w:val="003C1B06"/>
    <w:rsid w:val="003D277F"/>
    <w:rsid w:val="003D641E"/>
    <w:rsid w:val="003E3FAC"/>
    <w:rsid w:val="003F0CB8"/>
    <w:rsid w:val="004014AB"/>
    <w:rsid w:val="00403706"/>
    <w:rsid w:val="00406787"/>
    <w:rsid w:val="00410E72"/>
    <w:rsid w:val="00410FFA"/>
    <w:rsid w:val="00421375"/>
    <w:rsid w:val="00425A74"/>
    <w:rsid w:val="0042600F"/>
    <w:rsid w:val="00427E68"/>
    <w:rsid w:val="0043497A"/>
    <w:rsid w:val="0044251E"/>
    <w:rsid w:val="00442AC2"/>
    <w:rsid w:val="00444716"/>
    <w:rsid w:val="00454917"/>
    <w:rsid w:val="004566C6"/>
    <w:rsid w:val="004A4116"/>
    <w:rsid w:val="004C253D"/>
    <w:rsid w:val="00532250"/>
    <w:rsid w:val="005430DB"/>
    <w:rsid w:val="00566B33"/>
    <w:rsid w:val="0057292E"/>
    <w:rsid w:val="00573B07"/>
    <w:rsid w:val="0058023D"/>
    <w:rsid w:val="005915E5"/>
    <w:rsid w:val="005A407A"/>
    <w:rsid w:val="005A575D"/>
    <w:rsid w:val="005A75BB"/>
    <w:rsid w:val="005A7D54"/>
    <w:rsid w:val="005B0900"/>
    <w:rsid w:val="005B2F14"/>
    <w:rsid w:val="005B3071"/>
    <w:rsid w:val="005B3BC0"/>
    <w:rsid w:val="005B3C21"/>
    <w:rsid w:val="005C0AA2"/>
    <w:rsid w:val="005C58DD"/>
    <w:rsid w:val="005D3DC7"/>
    <w:rsid w:val="005F0524"/>
    <w:rsid w:val="005F77BC"/>
    <w:rsid w:val="00604072"/>
    <w:rsid w:val="00607FE5"/>
    <w:rsid w:val="0061182A"/>
    <w:rsid w:val="00633434"/>
    <w:rsid w:val="00636383"/>
    <w:rsid w:val="00643D4C"/>
    <w:rsid w:val="00657742"/>
    <w:rsid w:val="00671343"/>
    <w:rsid w:val="006778CF"/>
    <w:rsid w:val="006B66B2"/>
    <w:rsid w:val="006D1762"/>
    <w:rsid w:val="006F282B"/>
    <w:rsid w:val="006F6660"/>
    <w:rsid w:val="006F6875"/>
    <w:rsid w:val="0070050F"/>
    <w:rsid w:val="00724D0E"/>
    <w:rsid w:val="00725775"/>
    <w:rsid w:val="00726E1D"/>
    <w:rsid w:val="00731850"/>
    <w:rsid w:val="00734F5D"/>
    <w:rsid w:val="00735FEB"/>
    <w:rsid w:val="00736E8C"/>
    <w:rsid w:val="007379C2"/>
    <w:rsid w:val="00740E1C"/>
    <w:rsid w:val="0074432A"/>
    <w:rsid w:val="00753FA1"/>
    <w:rsid w:val="0076296E"/>
    <w:rsid w:val="00765198"/>
    <w:rsid w:val="00782C3F"/>
    <w:rsid w:val="00784BA8"/>
    <w:rsid w:val="00792560"/>
    <w:rsid w:val="00793695"/>
    <w:rsid w:val="007A255B"/>
    <w:rsid w:val="007A376A"/>
    <w:rsid w:val="007B3965"/>
    <w:rsid w:val="007C2535"/>
    <w:rsid w:val="007D2FD3"/>
    <w:rsid w:val="007F0900"/>
    <w:rsid w:val="00821B7D"/>
    <w:rsid w:val="00824D24"/>
    <w:rsid w:val="008419EA"/>
    <w:rsid w:val="00855840"/>
    <w:rsid w:val="00855F6B"/>
    <w:rsid w:val="008725A1"/>
    <w:rsid w:val="00877237"/>
    <w:rsid w:val="00880F79"/>
    <w:rsid w:val="00884BFA"/>
    <w:rsid w:val="008902C0"/>
    <w:rsid w:val="00896EDB"/>
    <w:rsid w:val="008A4D30"/>
    <w:rsid w:val="008D1500"/>
    <w:rsid w:val="008F1ADA"/>
    <w:rsid w:val="00903464"/>
    <w:rsid w:val="00914990"/>
    <w:rsid w:val="00920F45"/>
    <w:rsid w:val="00930955"/>
    <w:rsid w:val="00962369"/>
    <w:rsid w:val="00974F86"/>
    <w:rsid w:val="00977457"/>
    <w:rsid w:val="009813E0"/>
    <w:rsid w:val="00984836"/>
    <w:rsid w:val="00984FF9"/>
    <w:rsid w:val="009B17C5"/>
    <w:rsid w:val="009D1C58"/>
    <w:rsid w:val="009E3D5B"/>
    <w:rsid w:val="00A07A60"/>
    <w:rsid w:val="00A13344"/>
    <w:rsid w:val="00A1500A"/>
    <w:rsid w:val="00A276DD"/>
    <w:rsid w:val="00A41B68"/>
    <w:rsid w:val="00A5315B"/>
    <w:rsid w:val="00AA3CD9"/>
    <w:rsid w:val="00AC4143"/>
    <w:rsid w:val="00AC5EA6"/>
    <w:rsid w:val="00AD5F8C"/>
    <w:rsid w:val="00B0046F"/>
    <w:rsid w:val="00B21F57"/>
    <w:rsid w:val="00B319FE"/>
    <w:rsid w:val="00B45332"/>
    <w:rsid w:val="00B70223"/>
    <w:rsid w:val="00B71F00"/>
    <w:rsid w:val="00B77B4A"/>
    <w:rsid w:val="00B77EDF"/>
    <w:rsid w:val="00B84622"/>
    <w:rsid w:val="00B849FD"/>
    <w:rsid w:val="00BB114C"/>
    <w:rsid w:val="00BE2C54"/>
    <w:rsid w:val="00BE369C"/>
    <w:rsid w:val="00C062AC"/>
    <w:rsid w:val="00C1747E"/>
    <w:rsid w:val="00C24AD7"/>
    <w:rsid w:val="00C329B6"/>
    <w:rsid w:val="00C36A28"/>
    <w:rsid w:val="00C44113"/>
    <w:rsid w:val="00C55211"/>
    <w:rsid w:val="00C6012E"/>
    <w:rsid w:val="00C83E9C"/>
    <w:rsid w:val="00C97BCF"/>
    <w:rsid w:val="00CA58DC"/>
    <w:rsid w:val="00CB0973"/>
    <w:rsid w:val="00CC2DC4"/>
    <w:rsid w:val="00CE05B2"/>
    <w:rsid w:val="00CE072D"/>
    <w:rsid w:val="00CE22B8"/>
    <w:rsid w:val="00CF1F0A"/>
    <w:rsid w:val="00D02BA6"/>
    <w:rsid w:val="00D05368"/>
    <w:rsid w:val="00D10EDE"/>
    <w:rsid w:val="00D11B90"/>
    <w:rsid w:val="00D2384F"/>
    <w:rsid w:val="00D25104"/>
    <w:rsid w:val="00D4619A"/>
    <w:rsid w:val="00D53933"/>
    <w:rsid w:val="00D569C9"/>
    <w:rsid w:val="00D634BB"/>
    <w:rsid w:val="00D958B5"/>
    <w:rsid w:val="00DA1B0A"/>
    <w:rsid w:val="00DA3640"/>
    <w:rsid w:val="00DA720D"/>
    <w:rsid w:val="00DB4EFB"/>
    <w:rsid w:val="00DC4B60"/>
    <w:rsid w:val="00DC50AC"/>
    <w:rsid w:val="00DE55CC"/>
    <w:rsid w:val="00E0145C"/>
    <w:rsid w:val="00E11904"/>
    <w:rsid w:val="00E2503E"/>
    <w:rsid w:val="00E312E5"/>
    <w:rsid w:val="00E426D6"/>
    <w:rsid w:val="00E51FD9"/>
    <w:rsid w:val="00E542D7"/>
    <w:rsid w:val="00E56B5B"/>
    <w:rsid w:val="00E56E58"/>
    <w:rsid w:val="00EC10C4"/>
    <w:rsid w:val="00EC6119"/>
    <w:rsid w:val="00ED04A3"/>
    <w:rsid w:val="00ED205C"/>
    <w:rsid w:val="00ED2AAA"/>
    <w:rsid w:val="00EE592C"/>
    <w:rsid w:val="00EE699D"/>
    <w:rsid w:val="00EE7B85"/>
    <w:rsid w:val="00EF64D1"/>
    <w:rsid w:val="00F00C3A"/>
    <w:rsid w:val="00F05B84"/>
    <w:rsid w:val="00F122AB"/>
    <w:rsid w:val="00F24DC0"/>
    <w:rsid w:val="00F41F85"/>
    <w:rsid w:val="00F44839"/>
    <w:rsid w:val="00F5441A"/>
    <w:rsid w:val="00F96364"/>
    <w:rsid w:val="00FA5DFD"/>
    <w:rsid w:val="00FD29CB"/>
    <w:rsid w:val="00FD5114"/>
    <w:rsid w:val="00FD6A79"/>
    <w:rsid w:val="00FE58E7"/>
    <w:rsid w:val="00FE6BEC"/>
    <w:rsid w:val="00FF01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6421B"/>
  <w15:chartTrackingRefBased/>
  <w15:docId w15:val="{AA3DAABF-2773-42DA-8D20-1C842E9E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both"/>
    </w:pPr>
    <w:rPr>
      <w:rFonts w:ascii="Calibri" w:hAnsi="Calibri" w:cs="Arial"/>
      <w:sz w:val="22"/>
      <w:lang w:val="en-US" w:eastAsia="en-US"/>
    </w:rPr>
  </w:style>
  <w:style w:type="paragraph" w:styleId="Heading1">
    <w:name w:val="heading 1"/>
    <w:basedOn w:val="Normal"/>
    <w:next w:val="Normal"/>
    <w:qFormat/>
    <w:pPr>
      <w:keepNext/>
      <w:numPr>
        <w:numId w:val="14"/>
      </w:numPr>
      <w:spacing w:before="240" w:after="120"/>
      <w:outlineLvl w:val="0"/>
    </w:pPr>
    <w:rPr>
      <w:b/>
      <w:bCs/>
      <w:kern w:val="28"/>
      <w:sz w:val="28"/>
      <w:szCs w:val="28"/>
      <w:lang w:val="en-GB"/>
    </w:rPr>
  </w:style>
  <w:style w:type="paragraph" w:styleId="Heading2">
    <w:name w:val="heading 2"/>
    <w:basedOn w:val="Normal"/>
    <w:next w:val="Normal"/>
    <w:qFormat/>
    <w:pPr>
      <w:keepNext/>
      <w:numPr>
        <w:ilvl w:val="1"/>
        <w:numId w:val="14"/>
      </w:numPr>
      <w:tabs>
        <w:tab w:val="left" w:pos="720"/>
        <w:tab w:val="left" w:pos="1440"/>
        <w:tab w:val="left" w:pos="2160"/>
      </w:tabs>
      <w:spacing w:before="200" w:after="120"/>
      <w:outlineLvl w:val="1"/>
    </w:pPr>
    <w:rPr>
      <w:b/>
      <w:bCs/>
      <w:sz w:val="24"/>
      <w:szCs w:val="24"/>
      <w:lang w:val="en-GB"/>
    </w:rPr>
  </w:style>
  <w:style w:type="paragraph" w:styleId="Heading3">
    <w:name w:val="heading 3"/>
    <w:basedOn w:val="Normal"/>
    <w:next w:val="Normal"/>
    <w:qFormat/>
    <w:pPr>
      <w:keepNext/>
      <w:widowControl w:val="0"/>
      <w:numPr>
        <w:ilvl w:val="2"/>
        <w:numId w:val="14"/>
      </w:numPr>
      <w:autoSpaceDE w:val="0"/>
      <w:autoSpaceDN w:val="0"/>
      <w:adjustRightInd w:val="0"/>
      <w:spacing w:before="240" w:after="120"/>
      <w:outlineLvl w:val="2"/>
    </w:pPr>
    <w:rPr>
      <w:b/>
      <w:bCs/>
      <w:u w:val="single"/>
      <w:lang w:val="en-AU"/>
    </w:rPr>
  </w:style>
  <w:style w:type="paragraph" w:styleId="Heading4">
    <w:name w:val="heading 4"/>
    <w:basedOn w:val="Normal"/>
    <w:next w:val="Normal"/>
    <w:qFormat/>
    <w:pPr>
      <w:keepNext/>
      <w:widowControl w:val="0"/>
      <w:numPr>
        <w:ilvl w:val="3"/>
        <w:numId w:val="14"/>
      </w:numPr>
      <w:autoSpaceDE w:val="0"/>
      <w:autoSpaceDN w:val="0"/>
      <w:adjustRightInd w:val="0"/>
      <w:outlineLvl w:val="3"/>
    </w:pPr>
    <w:rPr>
      <w:u w:val="single"/>
      <w:lang w:val="en-GB"/>
    </w:rPr>
  </w:style>
  <w:style w:type="paragraph" w:styleId="Heading5">
    <w:name w:val="heading 5"/>
    <w:basedOn w:val="Normal"/>
    <w:next w:val="Normal"/>
    <w:qFormat/>
    <w:pPr>
      <w:keepNext/>
      <w:widowControl w:val="0"/>
      <w:numPr>
        <w:ilvl w:val="4"/>
        <w:numId w:val="14"/>
      </w:numPr>
      <w:autoSpaceDE w:val="0"/>
      <w:autoSpaceDN w:val="0"/>
      <w:adjustRightInd w:val="0"/>
      <w:outlineLvl w:val="4"/>
    </w:pPr>
    <w:rPr>
      <w:u w:val="single"/>
      <w:lang w:val="en-GB"/>
    </w:rPr>
  </w:style>
  <w:style w:type="paragraph" w:styleId="Heading6">
    <w:name w:val="heading 6"/>
    <w:basedOn w:val="Normal"/>
    <w:next w:val="Normal"/>
    <w:qFormat/>
    <w:pPr>
      <w:keepNext/>
      <w:numPr>
        <w:ilvl w:val="5"/>
        <w:numId w:val="14"/>
      </w:numPr>
      <w:jc w:val="center"/>
      <w:outlineLvl w:val="5"/>
    </w:pPr>
    <w:rPr>
      <w:rFonts w:ascii="Arial Black" w:hAnsi="Arial Black"/>
      <w:sz w:val="36"/>
      <w:szCs w:val="36"/>
      <w:lang w:val="en-GB"/>
    </w:rPr>
  </w:style>
  <w:style w:type="paragraph" w:styleId="Heading7">
    <w:name w:val="heading 7"/>
    <w:basedOn w:val="Normal"/>
    <w:next w:val="Normal"/>
    <w:qFormat/>
    <w:pPr>
      <w:keepNext/>
      <w:numPr>
        <w:ilvl w:val="6"/>
        <w:numId w:val="14"/>
      </w:numPr>
      <w:tabs>
        <w:tab w:val="right" w:pos="284"/>
        <w:tab w:val="right" w:leader="dot" w:pos="2552"/>
        <w:tab w:val="left" w:pos="2835"/>
        <w:tab w:val="left" w:leader="dot" w:pos="3969"/>
        <w:tab w:val="right" w:leader="dot" w:pos="9639"/>
      </w:tabs>
      <w:spacing w:line="240" w:lineRule="exact"/>
      <w:ind w:right="-1264"/>
      <w:outlineLvl w:val="6"/>
    </w:pPr>
    <w:rPr>
      <w:noProof/>
      <w:sz w:val="24"/>
      <w:szCs w:val="24"/>
    </w:rPr>
  </w:style>
  <w:style w:type="paragraph" w:styleId="Heading8">
    <w:name w:val="heading 8"/>
    <w:basedOn w:val="Normal"/>
    <w:next w:val="Normal"/>
    <w:qFormat/>
    <w:pPr>
      <w:keepNext/>
      <w:widowControl w:val="0"/>
      <w:numPr>
        <w:ilvl w:val="7"/>
        <w:numId w:val="14"/>
      </w:numPr>
      <w:autoSpaceDE w:val="0"/>
      <w:autoSpaceDN w:val="0"/>
      <w:adjustRightInd w:val="0"/>
      <w:outlineLvl w:val="7"/>
    </w:pPr>
    <w:rPr>
      <w:i/>
      <w:iCs/>
    </w:rPr>
  </w:style>
  <w:style w:type="paragraph" w:styleId="Heading9">
    <w:name w:val="heading 9"/>
    <w:basedOn w:val="Normal"/>
    <w:next w:val="Normal"/>
    <w:qFormat/>
    <w:pPr>
      <w:keepNext/>
      <w:numPr>
        <w:ilvl w:val="8"/>
        <w:numId w:val="14"/>
      </w:numPr>
      <w:jc w:val="center"/>
      <w:outlineLvl w:val="8"/>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jc w:val="center"/>
    </w:pPr>
    <w:rPr>
      <w:b/>
      <w:bCs/>
      <w:i/>
      <w:iCs/>
      <w:color w:val="999999"/>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List">
    <w:name w:val="List"/>
    <w:basedOn w:val="Normal"/>
    <w:semiHidden/>
    <w:pPr>
      <w:ind w:left="360" w:hanging="360"/>
    </w:pPr>
    <w:rPr>
      <w:rFonts w:ascii="Arial" w:hAnsi="Arial"/>
      <w:sz w:val="2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b/>
      <w:bCs/>
      <w:lang w:val="en-GB"/>
    </w:rPr>
  </w:style>
  <w:style w:type="paragraph" w:styleId="BodyText3">
    <w:name w:val="Body Text 3"/>
    <w:basedOn w:val="Normal"/>
    <w:semiHidden/>
    <w:pPr>
      <w:jc w:val="left"/>
    </w:pPr>
    <w:rPr>
      <w:lang w:val="en-GB"/>
    </w:rPr>
  </w:style>
  <w:style w:type="paragraph" w:styleId="BlockText">
    <w:name w:val="Block Text"/>
    <w:basedOn w:val="Normal"/>
    <w:semiHidden/>
    <w:pPr>
      <w:widowControl w:val="0"/>
      <w:tabs>
        <w:tab w:val="right" w:pos="284"/>
        <w:tab w:val="left" w:pos="426"/>
        <w:tab w:val="right" w:leader="dot" w:pos="2410"/>
        <w:tab w:val="left" w:pos="2694"/>
        <w:tab w:val="left" w:leader="dot" w:pos="4111"/>
        <w:tab w:val="right" w:leader="dot" w:pos="9923"/>
      </w:tabs>
      <w:spacing w:after="20"/>
      <w:ind w:left="-567" w:right="-1038"/>
      <w:jc w:val="left"/>
    </w:pPr>
    <w:rPr>
      <w:b/>
      <w:noProof/>
    </w:rPr>
  </w:style>
  <w:style w:type="paragraph" w:styleId="Index8">
    <w:name w:val="index 8"/>
    <w:basedOn w:val="Normal"/>
    <w:next w:val="Normal"/>
    <w:autoRedefine/>
    <w:semiHidden/>
    <w:pPr>
      <w:spacing w:after="120" w:line="360" w:lineRule="auto"/>
      <w:ind w:left="1600" w:hanging="200"/>
    </w:pPr>
    <w:rPr>
      <w:lang w:val="fr-FR"/>
    </w:rPr>
  </w:style>
  <w:style w:type="paragraph" w:styleId="FootnoteText">
    <w:name w:val="footnote text"/>
    <w:basedOn w:val="Normal"/>
    <w:semiHidden/>
    <w:pPr>
      <w:spacing w:after="120" w:line="360" w:lineRule="auto"/>
      <w:ind w:firstLine="706"/>
    </w:pPr>
    <w:rPr>
      <w:sz w:val="20"/>
      <w:lang w:val="fr-FR"/>
    </w:rPr>
  </w:style>
  <w:style w:type="character" w:styleId="FootnoteReference">
    <w:name w:val="footnote reference"/>
    <w:semiHidden/>
    <w:rPr>
      <w:vertAlign w:val="superscript"/>
    </w:rPr>
  </w:style>
  <w:style w:type="paragraph" w:styleId="BodyTextIndent">
    <w:name w:val="Body Text Indent"/>
    <w:basedOn w:val="Normal"/>
    <w:semiHidden/>
    <w:pPr>
      <w:spacing w:after="60"/>
      <w:ind w:left="720"/>
    </w:pPr>
    <w:rPr>
      <w:i/>
      <w:iCs/>
      <w:lang w:val="en-GB"/>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CommentSubject">
    <w:name w:val="annotation subject"/>
    <w:basedOn w:val="CommentText"/>
    <w:next w:val="CommentText"/>
    <w:semiHidden/>
    <w:rPr>
      <w:b/>
      <w:bCs/>
    </w:rPr>
  </w:style>
  <w:style w:type="paragraph" w:styleId="NormalWeb">
    <w:name w:val="Normal (Web)"/>
    <w:basedOn w:val="Normal"/>
    <w:semiHidden/>
    <w:pPr>
      <w:spacing w:before="100" w:beforeAutospacing="1" w:after="100" w:afterAutospacing="1"/>
    </w:pPr>
    <w:rPr>
      <w:rFonts w:ascii="Times New Roman" w:hAnsi="Times New Roman" w:cs="Times New Roman"/>
      <w:sz w:val="24"/>
      <w:szCs w:val="24"/>
      <w:lang w:val="en-AU" w:eastAsia="en-AU"/>
    </w:rPr>
  </w:style>
  <w:style w:type="paragraph" w:styleId="BalloonText">
    <w:name w:val="Balloon Text"/>
    <w:basedOn w:val="Normal"/>
    <w:semiHidden/>
    <w:rPr>
      <w:rFonts w:ascii="Tahoma" w:hAnsi="Tahoma" w:cs="Tahoma"/>
      <w:sz w:val="16"/>
      <w:szCs w:val="16"/>
    </w:rPr>
  </w:style>
  <w:style w:type="paragraph" w:customStyle="1" w:styleId="Testofumetto">
    <w:name w:val="Testo fumetto"/>
    <w:basedOn w:val="Normal"/>
    <w:semiHidden/>
    <w:rPr>
      <w:rFonts w:ascii="Tahoma" w:hAnsi="Tahoma" w:cs="Tahoma"/>
      <w:sz w:val="16"/>
      <w:szCs w:val="16"/>
    </w:rPr>
  </w:style>
  <w:style w:type="paragraph" w:customStyle="1" w:styleId="decision">
    <w:name w:val="decision"/>
    <w:basedOn w:val="BodyText2"/>
    <w:pPr>
      <w:ind w:left="284" w:right="261"/>
    </w:pPr>
    <w:rPr>
      <w:i/>
      <w:iCs/>
    </w:rPr>
  </w:style>
  <w:style w:type="paragraph" w:customStyle="1" w:styleId="bulletedlist">
    <w:name w:val="bulleted list"/>
    <w:basedOn w:val="Normal"/>
    <w:pPr>
      <w:numPr>
        <w:numId w:val="8"/>
      </w:numPr>
      <w:spacing w:after="0"/>
    </w:pPr>
  </w:style>
  <w:style w:type="character" w:customStyle="1" w:styleId="apple-converted-space">
    <w:name w:val="apple-converted-space"/>
    <w:basedOn w:val="DefaultParagraphFont"/>
  </w:style>
  <w:style w:type="paragraph" w:styleId="BodyTextIndent2">
    <w:name w:val="Body Text Indent 2"/>
    <w:basedOn w:val="Normal"/>
    <w:semiHidden/>
    <w:pPr>
      <w:ind w:left="284"/>
    </w:pPr>
    <w:rPr>
      <w:bCs/>
      <w:lang w:val="en-GB"/>
    </w:rPr>
  </w:style>
  <w:style w:type="paragraph" w:customStyle="1" w:styleId="KopfzeileBrief">
    <w:name w:val="Kopfzeile Brief"/>
    <w:basedOn w:val="Normal"/>
    <w:pPr>
      <w:tabs>
        <w:tab w:val="left" w:pos="7088"/>
        <w:tab w:val="left" w:pos="8080"/>
      </w:tabs>
      <w:overflowPunct w:val="0"/>
      <w:autoSpaceDE w:val="0"/>
      <w:autoSpaceDN w:val="0"/>
      <w:adjustRightInd w:val="0"/>
      <w:spacing w:before="120" w:after="0"/>
      <w:jc w:val="left"/>
      <w:textAlignment w:val="baseline"/>
    </w:pPr>
    <w:rPr>
      <w:rFonts w:ascii="Univers (WN)" w:hAnsi="Univers (WN)" w:cs="Times New Roman"/>
      <w:sz w:val="24"/>
      <w:lang w:val="de-DE"/>
    </w:rPr>
  </w:style>
  <w:style w:type="paragraph" w:styleId="Caption">
    <w:name w:val="caption"/>
    <w:basedOn w:val="Normal"/>
    <w:next w:val="Normal"/>
    <w:qFormat/>
    <w:pPr>
      <w:spacing w:before="120" w:after="120"/>
    </w:pPr>
    <w:rPr>
      <w:b/>
      <w:bCs/>
      <w:sz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Bild">
    <w:name w:val="Bild"/>
    <w:basedOn w:val="Normal"/>
    <w:rsid w:val="000D4E4F"/>
    <w:pPr>
      <w:spacing w:after="0"/>
      <w:jc w:val="center"/>
    </w:pPr>
    <w:rPr>
      <w:rFonts w:ascii="Arial" w:hAnsi="Arial" w:cs="Times New Roman"/>
      <w:szCs w:val="24"/>
      <w:lang w:val="en-GB" w:eastAsia="de-DE"/>
    </w:rPr>
  </w:style>
  <w:style w:type="paragraph" w:customStyle="1" w:styleId="StandardMM">
    <w:name w:val="Standard_MM"/>
    <w:basedOn w:val="Normal"/>
    <w:link w:val="StandardMMZchn"/>
    <w:autoRedefine/>
    <w:rsid w:val="000D4E4F"/>
    <w:pPr>
      <w:spacing w:before="120" w:after="0"/>
    </w:pPr>
    <w:rPr>
      <w:rFonts w:ascii="Arial" w:hAnsi="Arial" w:cs="Times New Roman"/>
      <w:szCs w:val="24"/>
      <w:lang w:val="en-GB" w:eastAsia="de-DE"/>
    </w:rPr>
  </w:style>
  <w:style w:type="character" w:customStyle="1" w:styleId="StandardMMZchn">
    <w:name w:val="Standard_MM Zchn"/>
    <w:link w:val="StandardMM"/>
    <w:rsid w:val="000D4E4F"/>
    <w:rPr>
      <w:rFonts w:ascii="Arial" w:hAnsi="Arial"/>
      <w:sz w:val="22"/>
      <w:szCs w:val="24"/>
      <w:lang w:val="en-GB" w:eastAsia="de-DE"/>
    </w:rPr>
  </w:style>
  <w:style w:type="table" w:styleId="TableGrid">
    <w:name w:val="Table Grid"/>
    <w:basedOn w:val="TableNormal"/>
    <w:rsid w:val="006B66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61120"/>
    <w:rPr>
      <w:color w:val="605E5C"/>
      <w:shd w:val="clear" w:color="auto" w:fill="E1DFDD"/>
    </w:rPr>
  </w:style>
  <w:style w:type="paragraph" w:styleId="TOCHeading">
    <w:name w:val="TOC Heading"/>
    <w:basedOn w:val="Heading1"/>
    <w:next w:val="Normal"/>
    <w:uiPriority w:val="39"/>
    <w:unhideWhenUsed/>
    <w:qFormat/>
    <w:rsid w:val="00880F79"/>
    <w:pPr>
      <w:keepLines/>
      <w:numPr>
        <w:numId w:val="0"/>
      </w:numPr>
      <w:spacing w:before="0" w:after="0" w:line="259" w:lineRule="auto"/>
      <w:jc w:val="left"/>
      <w:outlineLvl w:val="9"/>
    </w:pPr>
    <w:rPr>
      <w:rFonts w:ascii="Calibri Light" w:hAnsi="Calibri Light" w:cs="Times New Roman"/>
      <w:b w:val="0"/>
      <w:bCs w:val="0"/>
      <w:color w:val="2E74B5"/>
      <w:kern w:val="0"/>
      <w:sz w:val="32"/>
      <w:szCs w:val="32"/>
      <w:lang w:val="en-US"/>
    </w:rPr>
  </w:style>
  <w:style w:type="paragraph" w:styleId="TOC1">
    <w:name w:val="toc 1"/>
    <w:basedOn w:val="Normal"/>
    <w:next w:val="Normal"/>
    <w:autoRedefine/>
    <w:uiPriority w:val="39"/>
    <w:unhideWhenUsed/>
    <w:rsid w:val="00C36A28"/>
  </w:style>
  <w:style w:type="paragraph" w:styleId="TOC2">
    <w:name w:val="toc 2"/>
    <w:basedOn w:val="Normal"/>
    <w:next w:val="Normal"/>
    <w:autoRedefine/>
    <w:uiPriority w:val="39"/>
    <w:unhideWhenUsed/>
    <w:rsid w:val="00C36A28"/>
    <w:pPr>
      <w:ind w:left="220"/>
    </w:pPr>
  </w:style>
  <w:style w:type="character" w:customStyle="1" w:styleId="HeaderChar">
    <w:name w:val="Header Char"/>
    <w:link w:val="Header"/>
    <w:uiPriority w:val="99"/>
    <w:rsid w:val="00735FEB"/>
    <w:rPr>
      <w:rFonts w:ascii="Calibri" w:hAnsi="Calibri" w:cs="Arial"/>
      <w:sz w:val="22"/>
      <w:lang w:val="en-US" w:eastAsia="en-US"/>
    </w:rPr>
  </w:style>
  <w:style w:type="character" w:customStyle="1" w:styleId="FooterChar">
    <w:name w:val="Footer Char"/>
    <w:link w:val="Footer"/>
    <w:uiPriority w:val="99"/>
    <w:rsid w:val="00D958B5"/>
    <w:rPr>
      <w:rFonts w:ascii="Calibri" w:hAnsi="Calibri" w:cs="Arial"/>
      <w:sz w:val="22"/>
      <w:lang w:val="en-US" w:eastAsia="en-US"/>
    </w:rPr>
  </w:style>
  <w:style w:type="character" w:styleId="PlaceholderText">
    <w:name w:val="Placeholder Text"/>
    <w:basedOn w:val="DefaultParagraphFont"/>
    <w:uiPriority w:val="99"/>
    <w:semiHidden/>
    <w:rsid w:val="002E0C71"/>
    <w:rPr>
      <w:color w:val="808080"/>
    </w:rPr>
  </w:style>
  <w:style w:type="paragraph" w:styleId="ListParagraph">
    <w:name w:val="List Paragraph"/>
    <w:basedOn w:val="Normal"/>
    <w:uiPriority w:val="34"/>
    <w:qFormat/>
    <w:rsid w:val="005A7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098">
      <w:bodyDiv w:val="1"/>
      <w:marLeft w:val="0"/>
      <w:marRight w:val="0"/>
      <w:marTop w:val="0"/>
      <w:marBottom w:val="0"/>
      <w:divBdr>
        <w:top w:val="none" w:sz="0" w:space="0" w:color="auto"/>
        <w:left w:val="none" w:sz="0" w:space="0" w:color="auto"/>
        <w:bottom w:val="none" w:sz="0" w:space="0" w:color="auto"/>
        <w:right w:val="none" w:sz="0" w:space="0" w:color="auto"/>
      </w:divBdr>
    </w:div>
    <w:div w:id="204872142">
      <w:bodyDiv w:val="1"/>
      <w:marLeft w:val="0"/>
      <w:marRight w:val="0"/>
      <w:marTop w:val="0"/>
      <w:marBottom w:val="0"/>
      <w:divBdr>
        <w:top w:val="none" w:sz="0" w:space="0" w:color="auto"/>
        <w:left w:val="none" w:sz="0" w:space="0" w:color="auto"/>
        <w:bottom w:val="none" w:sz="0" w:space="0" w:color="auto"/>
        <w:right w:val="none" w:sz="0" w:space="0" w:color="auto"/>
      </w:divBdr>
    </w:div>
    <w:div w:id="358243556">
      <w:bodyDiv w:val="1"/>
      <w:marLeft w:val="0"/>
      <w:marRight w:val="0"/>
      <w:marTop w:val="0"/>
      <w:marBottom w:val="0"/>
      <w:divBdr>
        <w:top w:val="none" w:sz="0" w:space="0" w:color="auto"/>
        <w:left w:val="none" w:sz="0" w:space="0" w:color="auto"/>
        <w:bottom w:val="none" w:sz="0" w:space="0" w:color="auto"/>
        <w:right w:val="none" w:sz="0" w:space="0" w:color="auto"/>
      </w:divBdr>
    </w:div>
    <w:div w:id="475074564">
      <w:bodyDiv w:val="1"/>
      <w:marLeft w:val="0"/>
      <w:marRight w:val="0"/>
      <w:marTop w:val="0"/>
      <w:marBottom w:val="0"/>
      <w:divBdr>
        <w:top w:val="none" w:sz="0" w:space="0" w:color="auto"/>
        <w:left w:val="none" w:sz="0" w:space="0" w:color="auto"/>
        <w:bottom w:val="none" w:sz="0" w:space="0" w:color="auto"/>
        <w:right w:val="none" w:sz="0" w:space="0" w:color="auto"/>
      </w:divBdr>
    </w:div>
    <w:div w:id="573049337">
      <w:bodyDiv w:val="1"/>
      <w:marLeft w:val="0"/>
      <w:marRight w:val="0"/>
      <w:marTop w:val="0"/>
      <w:marBottom w:val="0"/>
      <w:divBdr>
        <w:top w:val="none" w:sz="0" w:space="0" w:color="auto"/>
        <w:left w:val="none" w:sz="0" w:space="0" w:color="auto"/>
        <w:bottom w:val="none" w:sz="0" w:space="0" w:color="auto"/>
        <w:right w:val="none" w:sz="0" w:space="0" w:color="auto"/>
      </w:divBdr>
    </w:div>
    <w:div w:id="696735306">
      <w:bodyDiv w:val="1"/>
      <w:marLeft w:val="0"/>
      <w:marRight w:val="0"/>
      <w:marTop w:val="0"/>
      <w:marBottom w:val="0"/>
      <w:divBdr>
        <w:top w:val="none" w:sz="0" w:space="0" w:color="auto"/>
        <w:left w:val="none" w:sz="0" w:space="0" w:color="auto"/>
        <w:bottom w:val="none" w:sz="0" w:space="0" w:color="auto"/>
        <w:right w:val="none" w:sz="0" w:space="0" w:color="auto"/>
      </w:divBdr>
    </w:div>
    <w:div w:id="749426089">
      <w:bodyDiv w:val="1"/>
      <w:marLeft w:val="0"/>
      <w:marRight w:val="0"/>
      <w:marTop w:val="0"/>
      <w:marBottom w:val="0"/>
      <w:divBdr>
        <w:top w:val="none" w:sz="0" w:space="0" w:color="auto"/>
        <w:left w:val="none" w:sz="0" w:space="0" w:color="auto"/>
        <w:bottom w:val="none" w:sz="0" w:space="0" w:color="auto"/>
        <w:right w:val="none" w:sz="0" w:space="0" w:color="auto"/>
      </w:divBdr>
    </w:div>
    <w:div w:id="1032144803">
      <w:bodyDiv w:val="1"/>
      <w:marLeft w:val="0"/>
      <w:marRight w:val="0"/>
      <w:marTop w:val="0"/>
      <w:marBottom w:val="0"/>
      <w:divBdr>
        <w:top w:val="none" w:sz="0" w:space="0" w:color="auto"/>
        <w:left w:val="none" w:sz="0" w:space="0" w:color="auto"/>
        <w:bottom w:val="none" w:sz="0" w:space="0" w:color="auto"/>
        <w:right w:val="none" w:sz="0" w:space="0" w:color="auto"/>
      </w:divBdr>
    </w:div>
    <w:div w:id="1094280213">
      <w:bodyDiv w:val="1"/>
      <w:marLeft w:val="0"/>
      <w:marRight w:val="0"/>
      <w:marTop w:val="0"/>
      <w:marBottom w:val="0"/>
      <w:divBdr>
        <w:top w:val="none" w:sz="0" w:space="0" w:color="auto"/>
        <w:left w:val="none" w:sz="0" w:space="0" w:color="auto"/>
        <w:bottom w:val="none" w:sz="0" w:space="0" w:color="auto"/>
        <w:right w:val="none" w:sz="0" w:space="0" w:color="auto"/>
      </w:divBdr>
    </w:div>
    <w:div w:id="1225335597">
      <w:bodyDiv w:val="1"/>
      <w:marLeft w:val="0"/>
      <w:marRight w:val="0"/>
      <w:marTop w:val="0"/>
      <w:marBottom w:val="0"/>
      <w:divBdr>
        <w:top w:val="none" w:sz="0" w:space="0" w:color="auto"/>
        <w:left w:val="none" w:sz="0" w:space="0" w:color="auto"/>
        <w:bottom w:val="none" w:sz="0" w:space="0" w:color="auto"/>
        <w:right w:val="none" w:sz="0" w:space="0" w:color="auto"/>
      </w:divBdr>
    </w:div>
    <w:div w:id="1298268233">
      <w:bodyDiv w:val="1"/>
      <w:marLeft w:val="0"/>
      <w:marRight w:val="0"/>
      <w:marTop w:val="0"/>
      <w:marBottom w:val="0"/>
      <w:divBdr>
        <w:top w:val="none" w:sz="0" w:space="0" w:color="auto"/>
        <w:left w:val="none" w:sz="0" w:space="0" w:color="auto"/>
        <w:bottom w:val="none" w:sz="0" w:space="0" w:color="auto"/>
        <w:right w:val="none" w:sz="0" w:space="0" w:color="auto"/>
      </w:divBdr>
    </w:div>
    <w:div w:id="1338574323">
      <w:bodyDiv w:val="1"/>
      <w:marLeft w:val="0"/>
      <w:marRight w:val="0"/>
      <w:marTop w:val="0"/>
      <w:marBottom w:val="0"/>
      <w:divBdr>
        <w:top w:val="none" w:sz="0" w:space="0" w:color="auto"/>
        <w:left w:val="none" w:sz="0" w:space="0" w:color="auto"/>
        <w:bottom w:val="none" w:sz="0" w:space="0" w:color="auto"/>
        <w:right w:val="none" w:sz="0" w:space="0" w:color="auto"/>
      </w:divBdr>
    </w:div>
    <w:div w:id="1345741543">
      <w:bodyDiv w:val="1"/>
      <w:marLeft w:val="0"/>
      <w:marRight w:val="0"/>
      <w:marTop w:val="0"/>
      <w:marBottom w:val="0"/>
      <w:divBdr>
        <w:top w:val="none" w:sz="0" w:space="0" w:color="auto"/>
        <w:left w:val="none" w:sz="0" w:space="0" w:color="auto"/>
        <w:bottom w:val="none" w:sz="0" w:space="0" w:color="auto"/>
        <w:right w:val="none" w:sz="0" w:space="0" w:color="auto"/>
      </w:divBdr>
    </w:div>
    <w:div w:id="1396050624">
      <w:bodyDiv w:val="1"/>
      <w:marLeft w:val="0"/>
      <w:marRight w:val="0"/>
      <w:marTop w:val="0"/>
      <w:marBottom w:val="0"/>
      <w:divBdr>
        <w:top w:val="none" w:sz="0" w:space="0" w:color="auto"/>
        <w:left w:val="none" w:sz="0" w:space="0" w:color="auto"/>
        <w:bottom w:val="none" w:sz="0" w:space="0" w:color="auto"/>
        <w:right w:val="none" w:sz="0" w:space="0" w:color="auto"/>
      </w:divBdr>
    </w:div>
    <w:div w:id="1592153503">
      <w:bodyDiv w:val="1"/>
      <w:marLeft w:val="0"/>
      <w:marRight w:val="0"/>
      <w:marTop w:val="0"/>
      <w:marBottom w:val="0"/>
      <w:divBdr>
        <w:top w:val="none" w:sz="0" w:space="0" w:color="auto"/>
        <w:left w:val="none" w:sz="0" w:space="0" w:color="auto"/>
        <w:bottom w:val="none" w:sz="0" w:space="0" w:color="auto"/>
        <w:right w:val="none" w:sz="0" w:space="0" w:color="auto"/>
      </w:divBdr>
    </w:div>
    <w:div w:id="1633096851">
      <w:bodyDiv w:val="1"/>
      <w:marLeft w:val="0"/>
      <w:marRight w:val="0"/>
      <w:marTop w:val="0"/>
      <w:marBottom w:val="0"/>
      <w:divBdr>
        <w:top w:val="none" w:sz="0" w:space="0" w:color="auto"/>
        <w:left w:val="none" w:sz="0" w:space="0" w:color="auto"/>
        <w:bottom w:val="none" w:sz="0" w:space="0" w:color="auto"/>
        <w:right w:val="none" w:sz="0" w:space="0" w:color="auto"/>
      </w:divBdr>
    </w:div>
    <w:div w:id="1709866962">
      <w:bodyDiv w:val="1"/>
      <w:marLeft w:val="0"/>
      <w:marRight w:val="0"/>
      <w:marTop w:val="0"/>
      <w:marBottom w:val="0"/>
      <w:divBdr>
        <w:top w:val="none" w:sz="0" w:space="0" w:color="auto"/>
        <w:left w:val="none" w:sz="0" w:space="0" w:color="auto"/>
        <w:bottom w:val="none" w:sz="0" w:space="0" w:color="auto"/>
        <w:right w:val="none" w:sz="0" w:space="0" w:color="auto"/>
      </w:divBdr>
    </w:div>
    <w:div w:id="1836411531">
      <w:bodyDiv w:val="1"/>
      <w:marLeft w:val="0"/>
      <w:marRight w:val="0"/>
      <w:marTop w:val="0"/>
      <w:marBottom w:val="0"/>
      <w:divBdr>
        <w:top w:val="none" w:sz="0" w:space="0" w:color="auto"/>
        <w:left w:val="none" w:sz="0" w:space="0" w:color="auto"/>
        <w:bottom w:val="none" w:sz="0" w:space="0" w:color="auto"/>
        <w:right w:val="none" w:sz="0" w:space="0" w:color="auto"/>
      </w:divBdr>
    </w:div>
    <w:div w:id="1915972303">
      <w:bodyDiv w:val="1"/>
      <w:marLeft w:val="0"/>
      <w:marRight w:val="0"/>
      <w:marTop w:val="0"/>
      <w:marBottom w:val="0"/>
      <w:divBdr>
        <w:top w:val="none" w:sz="0" w:space="0" w:color="auto"/>
        <w:left w:val="none" w:sz="0" w:space="0" w:color="auto"/>
        <w:bottom w:val="none" w:sz="0" w:space="0" w:color="auto"/>
        <w:right w:val="none" w:sz="0" w:space="0" w:color="auto"/>
      </w:divBdr>
    </w:div>
    <w:div w:id="1929845550">
      <w:bodyDiv w:val="1"/>
      <w:marLeft w:val="0"/>
      <w:marRight w:val="0"/>
      <w:marTop w:val="0"/>
      <w:marBottom w:val="0"/>
      <w:divBdr>
        <w:top w:val="none" w:sz="0" w:space="0" w:color="auto"/>
        <w:left w:val="none" w:sz="0" w:space="0" w:color="auto"/>
        <w:bottom w:val="none" w:sz="0" w:space="0" w:color="auto"/>
        <w:right w:val="none" w:sz="0" w:space="0" w:color="auto"/>
      </w:divBdr>
    </w:div>
    <w:div w:id="19332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ipm.org/documents/20126/61813408/WGMRA_21-09.01_Competence_Matrix.pptx/cac06c8e-127e-a222-9131-da80e356f9a7"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fdvoracek@cmi.cz" TargetMode="External"/><Relationship Id="rId26" Type="http://schemas.openxmlformats.org/officeDocument/2006/relationships/hyperlink" Target="mailto:pmasina@nmisa.org" TargetMode="External"/><Relationship Id="rId39"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yperlink" Target="mailto:wojunior@inmetro.gov.br" TargetMode="External"/><Relationship Id="rId34" Type="http://schemas.openxmlformats.org/officeDocument/2006/relationships/hyperlink" Target="mailto:rkoops@vsl.nl" TargetMode="External"/><Relationship Id="rId42" Type="http://schemas.openxmlformats.org/officeDocument/2006/relationships/oleObject" Target="embeddings/oleObject2.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georg.zechner@bev.gv.at" TargetMode="External"/><Relationship Id="rId25" Type="http://schemas.openxmlformats.org/officeDocument/2006/relationships/hyperlink" Target="mailto:zhxd@nim.ac.cn" TargetMode="External"/><Relationship Id="rId33" Type="http://schemas.openxmlformats.org/officeDocument/2006/relationships/hyperlink" Target="mailto:n.a.kononova@vniim.ru" TargetMode="External"/><Relationship Id="rId38" Type="http://schemas.openxmlformats.org/officeDocument/2006/relationships/image" Target="media/image4.png"/><Relationship Id="rId46"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yperlink" Target="mailto:michael.matus@bev.gv.at" TargetMode="External"/><Relationship Id="rId20" Type="http://schemas.openxmlformats.org/officeDocument/2006/relationships/hyperlink" Target="mailto:rsfranca@inmetro.gov.br" TargetMode="External"/><Relationship Id="rId29" Type="http://schemas.openxmlformats.org/officeDocument/2006/relationships/hyperlink" Target="mailto:ian.leroux@nrc-cnrc.gc.ca"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se.salgado@lne.fr" TargetMode="External"/><Relationship Id="rId32" Type="http://schemas.openxmlformats.org/officeDocument/2006/relationships/hyperlink" Target="mailto:damla.sendogdu@tubitak.gov.tr" TargetMode="External"/><Relationship Id="rId37" Type="http://schemas.openxmlformats.org/officeDocument/2006/relationships/image" Target="media/image3.jpeg"/><Relationship Id="rId40" Type="http://schemas.openxmlformats.org/officeDocument/2006/relationships/oleObject" Target="embeddings/oleObject1.bin"/><Relationship Id="rId45"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hyperlink" Target="mailto:yu_shengkai@nmc.a-star.edu.sg" TargetMode="External"/><Relationship Id="rId23" Type="http://schemas.openxmlformats.org/officeDocument/2006/relationships/hyperlink" Target="mailto:a.balsamo@inrim.it" TargetMode="External"/><Relationship Id="rId28" Type="http://schemas.openxmlformats.org/officeDocument/2006/relationships/hyperlink" Target="mailto:sheryl.bailey@npl.co.uk" TargetMode="External"/><Relationship Id="rId36" Type="http://schemas.openxmlformats.org/officeDocument/2006/relationships/image" Target="media/image2.jpeg"/><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balling@cmi.cz" TargetMode="External"/><Relationship Id="rId31" Type="http://schemas.openxmlformats.org/officeDocument/2006/relationships/hyperlink" Target="mailto:asli.akgoz@tubitak.gov.tr" TargetMode="External"/><Relationship Id="rId44" Type="http://schemas.openxmlformats.org/officeDocument/2006/relationships/oleObject" Target="embeddings/oleObject3.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_siew_leng@nmc.a-star.edu.sg" TargetMode="External"/><Relationship Id="rId22" Type="http://schemas.openxmlformats.org/officeDocument/2006/relationships/hyperlink" Target="mailto:ilsilva@inmetro.gov.br" TargetMode="External"/><Relationship Id="rId27" Type="http://schemas.openxmlformats.org/officeDocument/2006/relationships/hyperlink" Target="mailto:eric.stanfield@nist.gov" TargetMode="External"/><Relationship Id="rId30" Type="http://schemas.openxmlformats.org/officeDocument/2006/relationships/hyperlink" Target="mailto:tanfer.yandayan@tubitak.gov.tr" TargetMode="External"/><Relationship Id="rId35" Type="http://schemas.openxmlformats.org/officeDocument/2006/relationships/hyperlink" Target="mailto:Antti.Lassila@vtt.fi" TargetMode="External"/><Relationship Id="rId43" Type="http://schemas.openxmlformats.org/officeDocument/2006/relationships/image" Target="media/image7.wmf"/><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cfeef49-c6dd-431c-a651-14114473d0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38750D7DBBD46B49B359B1A92913D" ma:contentTypeVersion="17" ma:contentTypeDescription="Create a new document." ma:contentTypeScope="" ma:versionID="0964eeb16fdd701ec41a7fcc9acc028b">
  <xsd:schema xmlns:xsd="http://www.w3.org/2001/XMLSchema" xmlns:xs="http://www.w3.org/2001/XMLSchema" xmlns:p="http://schemas.microsoft.com/office/2006/metadata/properties" xmlns:ns2="acfeef49-c6dd-431c-a651-14114473d0bc" xmlns:ns3="22345c20-d505-4aea-a780-f35d3af5f31c" targetNamespace="http://schemas.microsoft.com/office/2006/metadata/properties" ma:root="true" ma:fieldsID="cf22bd1e24c46e50e3259cf50723a098" ns2:_="" ns3:_="">
    <xsd:import namespace="acfeef49-c6dd-431c-a651-14114473d0bc"/>
    <xsd:import namespace="22345c20-d505-4aea-a780-f35d3af5f31c"/>
    <xsd:element name="properties">
      <xsd:complexType>
        <xsd:sequence>
          <xsd:element name="documentManagement">
            <xsd:complexType>
              <xsd:all>
                <xsd:element ref="ns2:_Flow_SignoffStatu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eef49-c6dd-431c-a651-14114473d0bc" elementFormDefault="qualified">
    <xsd:import namespace="http://schemas.microsoft.com/office/2006/documentManagement/types"/>
    <xsd:import namespace="http://schemas.microsoft.com/office/infopath/2007/PartnerControls"/>
    <xsd:element name="_Flow_SignoffStatus" ma:index="2" nillable="true" ma:displayName="Sign-off status" ma:hidden="true" ma:internalName="Sign_x002d_off_x0020_status" ma:readOnly="false">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45c20-d505-4aea-a780-f35d3af5f31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3EDF-59DE-4FF4-A40F-A2C5B115F500}">
  <ds:schemaRefs>
    <ds:schemaRef ds:uri="http://schemas.microsoft.com/office/2006/metadata/properties"/>
    <ds:schemaRef ds:uri="http://schemas.microsoft.com/office/infopath/2007/PartnerControls"/>
    <ds:schemaRef ds:uri="acfeef49-c6dd-431c-a651-14114473d0bc"/>
  </ds:schemaRefs>
</ds:datastoreItem>
</file>

<file path=customXml/itemProps2.xml><?xml version="1.0" encoding="utf-8"?>
<ds:datastoreItem xmlns:ds="http://schemas.openxmlformats.org/officeDocument/2006/customXml" ds:itemID="{1B93E83B-1FDF-4BC0-9025-1F876199A4D0}">
  <ds:schemaRefs>
    <ds:schemaRef ds:uri="http://schemas.microsoft.com/sharepoint/v3/contenttype/forms"/>
  </ds:schemaRefs>
</ds:datastoreItem>
</file>

<file path=customXml/itemProps3.xml><?xml version="1.0" encoding="utf-8"?>
<ds:datastoreItem xmlns:ds="http://schemas.openxmlformats.org/officeDocument/2006/customXml" ds:itemID="{E2AF0D82-C259-4CB7-825E-C491DDC3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eef49-c6dd-431c-a651-14114473d0bc"/>
    <ds:schemaRef ds:uri="22345c20-d505-4aea-a780-f35d3af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9257F-16C1-480B-BB03-597FC13E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20</Pages>
  <Words>4695</Words>
  <Characters>26764</Characters>
  <Application>Microsoft Office Word</Application>
  <DocSecurity>0</DocSecurity>
  <Lines>223</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CCL-WGDM Newsletter No.2</vt:lpstr>
      <vt:lpstr>CCL-WGDM Newsletter No.2</vt:lpstr>
    </vt:vector>
  </TitlesOfParts>
  <Company>National Research Council Canada</Company>
  <LinksUpToDate>false</LinksUpToDate>
  <CharactersWithSpaces>31397</CharactersWithSpaces>
  <SharedDoc>false</SharedDoc>
  <HLinks>
    <vt:vector size="6" baseType="variant">
      <vt:variant>
        <vt:i4>196641</vt:i4>
      </vt:variant>
      <vt:variant>
        <vt:i4>0</vt:i4>
      </vt:variant>
      <vt:variant>
        <vt:i4>0</vt:i4>
      </vt:variant>
      <vt:variant>
        <vt:i4>5</vt:i4>
      </vt:variant>
      <vt:variant>
        <vt:lpwstr>https://www.bipm.org/documents/20126/61813408/WGMRA_21-09.01_Competence_Matrix.pptx/cac06c8e-127e-a222-9131-da80e356f9a7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CCL-WGDM Newsletter No.2</dc:title>
  <dc:subject/>
  <dc:creator>Jim Pekelsky</dc:creator>
  <cp:keywords/>
  <cp:lastModifiedBy>Leroux, Ian</cp:lastModifiedBy>
  <cp:revision>10</cp:revision>
  <cp:lastPrinted>2022-10-21T19:47:00Z</cp:lastPrinted>
  <dcterms:created xsi:type="dcterms:W3CDTF">2022-10-12T14:14:00Z</dcterms:created>
  <dcterms:modified xsi:type="dcterms:W3CDTF">2022-10-21T19:56:00Z</dcterms:modified>
</cp:coreProperties>
</file>