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28"/>
        </w:rPr>
      </w:pPr>
      <w:r>
        <w:rPr>
          <w:rFonts w:ascii="Times New Roman" w:hAnsi="Times New Roman" w:cs="Times New Roman"/>
          <w:b/>
          <w:sz w:val="28"/>
        </w:rPr>
        <w:t>Technical protocol for the APMP key comparison of air kerma standards in mammography X-rays, APMP.RI(I)-K7</w:t>
      </w:r>
    </w:p>
    <w:p>
      <w:pPr>
        <w:numPr>
          <w:ilvl w:val="0"/>
          <w:numId w:val="1"/>
        </w:numPr>
        <w:spacing w:line="360" w:lineRule="auto"/>
        <w:rPr>
          <w:rFonts w:ascii="Times New Roman" w:hAnsi="Times New Roman" w:eastAsia="MS Mincho" w:cs="Times New Roman"/>
          <w:b/>
          <w:sz w:val="24"/>
          <w:lang w:eastAsia="ja-JP"/>
        </w:rPr>
      </w:pPr>
      <w:r>
        <w:rPr>
          <w:rFonts w:ascii="Times New Roman" w:hAnsi="Times New Roman" w:eastAsia="MS Mincho" w:cs="Times New Roman"/>
          <w:b/>
          <w:sz w:val="24"/>
          <w:lang w:eastAsia="ja-JP"/>
        </w:rPr>
        <w:t>Introduction</w:t>
      </w:r>
    </w:p>
    <w:p>
      <w:pPr>
        <w:spacing w:line="360" w:lineRule="auto"/>
        <w:rPr>
          <w:rFonts w:ascii="Times New Roman" w:hAnsi="Times New Roman" w:eastAsia="MS Mincho" w:cs="Times New Roman"/>
          <w:sz w:val="24"/>
          <w:lang w:val="en-GB" w:eastAsia="ja-JP"/>
        </w:rPr>
      </w:pPr>
      <w:r>
        <w:rPr>
          <w:rFonts w:ascii="Times New Roman" w:hAnsi="Times New Roman" w:eastAsia="MS Mincho" w:cs="Times New Roman"/>
          <w:sz w:val="24"/>
          <w:lang w:val="en-GB" w:eastAsia="ja-JP"/>
        </w:rPr>
        <w:t xml:space="preserve">Breast cancer is the most common cancer diagnosed in women. Mammography, a special x-ray of the breast, is the mean test to screen for possible tumours. It can help reduce the number of deaths from breast cancer among women ages from 40 to 70. So there are a great deal of mammography machines in the Asia-Pacific region. However, it exposes the people to X-ray radiation and measurements of radiation dose are important. </w:t>
      </w:r>
    </w:p>
    <w:p>
      <w:pPr>
        <w:spacing w:line="360" w:lineRule="auto"/>
        <w:rPr>
          <w:rFonts w:ascii="Times New Roman" w:hAnsi="Times New Roman" w:eastAsia="MS Mincho" w:cs="Times New Roman"/>
          <w:sz w:val="24"/>
          <w:lang w:val="en-GB" w:eastAsia="ja-JP"/>
        </w:rPr>
      </w:pPr>
      <w:r>
        <w:rPr>
          <w:rFonts w:ascii="Times New Roman" w:hAnsi="Times New Roman" w:eastAsia="MS Mincho" w:cs="Times New Roman"/>
          <w:sz w:val="24"/>
          <w:lang w:val="en-GB" w:eastAsia="ja-JP"/>
        </w:rPr>
        <w:t>The APMP Key Comparison of air kerma standards in mammography X-rays, APMP.RI(I)-K7, will compare regional standards laboratories’ measurements of air kerma in Mo/Mo mammography beams in the X-ray range from 25 kV to 35 kV, to establish the degrees of equivalence in APMP.</w:t>
      </w:r>
    </w:p>
    <w:p>
      <w:pPr>
        <w:spacing w:line="360" w:lineRule="auto"/>
        <w:rPr>
          <w:rFonts w:ascii="Times New Roman" w:hAnsi="Times New Roman" w:eastAsia="MS Mincho" w:cs="Times New Roman"/>
          <w:sz w:val="24"/>
          <w:lang w:val="en-GB" w:eastAsia="ja-JP"/>
        </w:rPr>
      </w:pPr>
      <w:r>
        <w:rPr>
          <w:rFonts w:ascii="Times New Roman" w:hAnsi="Times New Roman" w:eastAsia="MS Mincho" w:cs="Times New Roman"/>
          <w:sz w:val="24"/>
          <w:lang w:val="en-GB" w:eastAsia="ja-JP"/>
        </w:rPr>
        <w:t>NIM and NMIJ will be the pilot laboratory, NIM and NMIJ will be the linking laboratories. The comparison will be linked to the BIPM.RI(I)-K7 Key Comparison in which NIM participated in 2018 and NMIJ in 2009.</w:t>
      </w:r>
    </w:p>
    <w:p>
      <w:pPr>
        <w:numPr>
          <w:ilvl w:val="0"/>
          <w:numId w:val="1"/>
        </w:numPr>
        <w:spacing w:line="360" w:lineRule="auto"/>
        <w:rPr>
          <w:rFonts w:ascii="Times New Roman" w:hAnsi="Times New Roman" w:eastAsia="MS Mincho" w:cs="Times New Roman"/>
          <w:b/>
          <w:sz w:val="24"/>
          <w:lang w:eastAsia="ja-JP"/>
        </w:rPr>
      </w:pPr>
      <w:r>
        <w:rPr>
          <w:rFonts w:ascii="Times New Roman" w:hAnsi="Times New Roman" w:eastAsia="MS Mincho" w:cs="Times New Roman"/>
          <w:b/>
          <w:sz w:val="24"/>
          <w:lang w:eastAsia="ja-JP"/>
        </w:rPr>
        <w:t>Participants</w:t>
      </w:r>
    </w:p>
    <w:p>
      <w:pPr>
        <w:tabs>
          <w:tab w:val="left" w:pos="360"/>
        </w:tabs>
        <w:spacing w:line="360" w:lineRule="auto"/>
        <w:rPr>
          <w:rFonts w:ascii="Times New Roman" w:hAnsi="Times New Roman" w:cs="Times New Roman"/>
          <w:sz w:val="24"/>
        </w:rPr>
      </w:pPr>
      <w:r>
        <w:rPr>
          <w:rFonts w:ascii="Times New Roman" w:hAnsi="Times New Roman" w:eastAsia="MS Mincho" w:cs="Times New Roman"/>
          <w:sz w:val="24"/>
          <w:lang w:eastAsia="ja-JP"/>
        </w:rPr>
        <w:t xml:space="preserve">The participants are listed in Table </w:t>
      </w:r>
      <w:r>
        <w:rPr>
          <w:rFonts w:ascii="Times New Roman" w:hAnsi="Times New Roman" w:cs="Times New Roman"/>
          <w:sz w:val="24"/>
        </w:rPr>
        <w:t>1.</w:t>
      </w:r>
    </w:p>
    <w:p>
      <w:pPr>
        <w:tabs>
          <w:tab w:val="left" w:pos="360"/>
        </w:tabs>
        <w:spacing w:before="156" w:beforeLines="50" w:after="156" w:afterLines="50" w:line="360" w:lineRule="auto"/>
        <w:ind w:firstLine="221" w:firstLineChars="100"/>
        <w:jc w:val="center"/>
        <w:rPr>
          <w:rFonts w:ascii="Times New Roman" w:hAnsi="Times New Roman" w:cs="Times New Roman"/>
        </w:rPr>
      </w:pPr>
      <w:r>
        <w:rPr>
          <w:rFonts w:ascii="Times New Roman" w:hAnsi="Times New Roman" w:cs="Times New Roman"/>
          <w:b/>
          <w:bCs/>
          <w:sz w:val="22"/>
          <w:szCs w:val="28"/>
        </w:rPr>
        <w:t>Table</w:t>
      </w:r>
      <w:r>
        <w:rPr>
          <w:rFonts w:hint="eastAsia" w:ascii="Times New Roman" w:hAnsi="Times New Roman" w:cs="Times New Roman"/>
          <w:b/>
          <w:bCs/>
          <w:sz w:val="22"/>
          <w:szCs w:val="28"/>
          <w:lang w:eastAsia="zh-CN"/>
        </w:rPr>
        <w:t xml:space="preserve"> </w:t>
      </w:r>
      <w:r>
        <w:rPr>
          <w:rFonts w:ascii="Times New Roman" w:hAnsi="Times New Roman" w:cs="Times New Roman"/>
          <w:b/>
          <w:bCs/>
          <w:sz w:val="22"/>
          <w:szCs w:val="28"/>
        </w:rPr>
        <w:t>1. Participants in the comparison</w:t>
      </w:r>
    </w:p>
    <w:tbl>
      <w:tblPr>
        <w:tblStyle w:val="7"/>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232"/>
        <w:gridCol w:w="1011"/>
        <w:gridCol w:w="1438"/>
        <w:gridCol w:w="5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65" w:hRule="atLeast"/>
          <w:jc w:val="center"/>
        </w:trPr>
        <w:tc>
          <w:tcPr>
            <w:tcW w:w="1232" w:type="dxa"/>
            <w:vAlign w:val="center"/>
          </w:tcPr>
          <w:p>
            <w:pPr>
              <w:spacing w:line="360" w:lineRule="auto"/>
              <w:jc w:val="center"/>
              <w:rPr>
                <w:rFonts w:ascii="Times New Roman" w:hAnsi="Times New Roman" w:cs="Times New Roman"/>
                <w:sz w:val="22"/>
                <w:lang w:val="en-GB"/>
              </w:rPr>
            </w:pPr>
            <w:r>
              <w:rPr>
                <w:rFonts w:ascii="Times New Roman" w:hAnsi="Times New Roman" w:cs="Times New Roman"/>
                <w:sz w:val="22"/>
                <w:lang w:val="en-GB"/>
              </w:rPr>
              <w:t>Participant</w:t>
            </w:r>
          </w:p>
        </w:tc>
        <w:tc>
          <w:tcPr>
            <w:tcW w:w="1011" w:type="dxa"/>
            <w:vAlign w:val="center"/>
          </w:tcPr>
          <w:p>
            <w:pPr>
              <w:spacing w:line="360" w:lineRule="auto"/>
              <w:jc w:val="center"/>
              <w:rPr>
                <w:rFonts w:ascii="Times New Roman" w:hAnsi="Times New Roman" w:cs="Times New Roman"/>
                <w:sz w:val="22"/>
                <w:lang w:val="en-GB"/>
              </w:rPr>
            </w:pPr>
            <w:r>
              <w:rPr>
                <w:rFonts w:ascii="Times New Roman" w:hAnsi="Times New Roman" w:cs="Times New Roman"/>
                <w:sz w:val="22"/>
                <w:lang w:val="en-GB"/>
              </w:rPr>
              <w:t>Institute</w:t>
            </w:r>
          </w:p>
        </w:tc>
        <w:tc>
          <w:tcPr>
            <w:tcW w:w="1438" w:type="dxa"/>
            <w:vAlign w:val="center"/>
          </w:tcPr>
          <w:p>
            <w:pPr>
              <w:spacing w:line="360" w:lineRule="auto"/>
              <w:jc w:val="center"/>
              <w:rPr>
                <w:rFonts w:ascii="Times New Roman" w:hAnsi="Times New Roman" w:cs="Times New Roman"/>
                <w:sz w:val="22"/>
                <w:lang w:val="en-GB"/>
              </w:rPr>
            </w:pPr>
            <w:r>
              <w:rPr>
                <w:rFonts w:ascii="Times New Roman" w:hAnsi="Times New Roman" w:cs="Times New Roman"/>
                <w:sz w:val="22"/>
                <w:lang w:val="en-GB"/>
              </w:rPr>
              <w:t>Economic</w:t>
            </w:r>
          </w:p>
        </w:tc>
        <w:tc>
          <w:tcPr>
            <w:tcW w:w="5174" w:type="dxa"/>
            <w:vAlign w:val="center"/>
          </w:tcPr>
          <w:p>
            <w:pPr>
              <w:spacing w:line="360" w:lineRule="auto"/>
              <w:jc w:val="center"/>
              <w:rPr>
                <w:rFonts w:ascii="Times New Roman" w:hAnsi="Times New Roman" w:eastAsia="MS Mincho" w:cs="Times New Roman"/>
                <w:sz w:val="22"/>
                <w:lang w:val="en-GB" w:eastAsia="ja-JP"/>
              </w:rPr>
            </w:pPr>
            <w:r>
              <w:rPr>
                <w:rFonts w:ascii="Times New Roman" w:hAnsi="Times New Roman" w:eastAsia="MS Mincho" w:cs="Times New Roman"/>
                <w:sz w:val="22"/>
                <w:lang w:val="en-GB" w:eastAsia="ja-JP"/>
              </w:rPr>
              <w:t>Contact person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65" w:hRule="atLeast"/>
          <w:jc w:val="center"/>
        </w:trPr>
        <w:tc>
          <w:tcPr>
            <w:tcW w:w="1232" w:type="dxa"/>
            <w:vAlign w:val="center"/>
          </w:tcPr>
          <w:p>
            <w:pPr>
              <w:spacing w:line="360" w:lineRule="auto"/>
              <w:jc w:val="center"/>
              <w:rPr>
                <w:rFonts w:ascii="Times New Roman" w:hAnsi="Times New Roman" w:cs="Times New Roman"/>
                <w:sz w:val="22"/>
              </w:rPr>
            </w:pPr>
            <w:r>
              <w:rPr>
                <w:rFonts w:ascii="Times New Roman" w:hAnsi="Times New Roman" w:cs="Times New Roman"/>
                <w:sz w:val="22"/>
              </w:rPr>
              <w:t>1</w:t>
            </w:r>
          </w:p>
        </w:tc>
        <w:tc>
          <w:tcPr>
            <w:tcW w:w="1011" w:type="dxa"/>
            <w:vAlign w:val="center"/>
          </w:tcPr>
          <w:p>
            <w:pPr>
              <w:spacing w:line="360" w:lineRule="auto"/>
              <w:rPr>
                <w:rFonts w:ascii="Times New Roman" w:hAnsi="Times New Roman" w:cs="Times New Roman"/>
                <w:sz w:val="22"/>
              </w:rPr>
            </w:pPr>
            <w:r>
              <w:rPr>
                <w:rFonts w:ascii="Times New Roman" w:hAnsi="Times New Roman" w:cs="Times New Roman"/>
                <w:sz w:val="22"/>
              </w:rPr>
              <w:t>NMIJ</w:t>
            </w:r>
          </w:p>
        </w:tc>
        <w:tc>
          <w:tcPr>
            <w:tcW w:w="1438" w:type="dxa"/>
            <w:vAlign w:val="center"/>
          </w:tcPr>
          <w:p>
            <w:pPr>
              <w:spacing w:line="360" w:lineRule="auto"/>
              <w:rPr>
                <w:rFonts w:ascii="Times New Roman" w:hAnsi="Times New Roman" w:cs="Times New Roman"/>
                <w:sz w:val="22"/>
              </w:rPr>
            </w:pPr>
            <w:r>
              <w:rPr>
                <w:rFonts w:ascii="Times New Roman" w:hAnsi="Times New Roman" w:cs="Times New Roman"/>
                <w:sz w:val="22"/>
              </w:rPr>
              <w:t>Japan</w:t>
            </w:r>
          </w:p>
        </w:tc>
        <w:tc>
          <w:tcPr>
            <w:tcW w:w="5174" w:type="dxa"/>
            <w:vAlign w:val="center"/>
          </w:tcPr>
          <w:p>
            <w:pPr>
              <w:spacing w:line="360" w:lineRule="auto"/>
              <w:rPr>
                <w:rFonts w:ascii="Times New Roman" w:hAnsi="Times New Roman" w:cs="Times New Roman"/>
                <w:sz w:val="22"/>
              </w:rPr>
            </w:pPr>
            <w:r>
              <w:rPr>
                <w:rFonts w:ascii="Times New Roman" w:hAnsi="Times New Roman" w:cs="Times New Roman"/>
                <w:sz w:val="22"/>
              </w:rPr>
              <w:t>Takahiro Tanaka (takahiro-tanaka@aist.go.jp)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65" w:hRule="atLeast"/>
          <w:jc w:val="center"/>
        </w:trPr>
        <w:tc>
          <w:tcPr>
            <w:tcW w:w="1232" w:type="dxa"/>
            <w:vAlign w:val="center"/>
          </w:tcPr>
          <w:p>
            <w:pPr>
              <w:spacing w:line="360" w:lineRule="auto"/>
              <w:jc w:val="center"/>
              <w:rPr>
                <w:rFonts w:ascii="Times New Roman" w:hAnsi="Times New Roman" w:eastAsia="宋体" w:cs="Times New Roman"/>
                <w:sz w:val="22"/>
              </w:rPr>
            </w:pPr>
            <w:r>
              <w:rPr>
                <w:rFonts w:ascii="Times New Roman" w:hAnsi="Times New Roman" w:eastAsia="宋体" w:cs="Times New Roman"/>
                <w:sz w:val="22"/>
              </w:rPr>
              <w:t>2</w:t>
            </w:r>
          </w:p>
        </w:tc>
        <w:tc>
          <w:tcPr>
            <w:tcW w:w="1011" w:type="dxa"/>
            <w:vAlign w:val="center"/>
          </w:tcPr>
          <w:p>
            <w:pPr>
              <w:spacing w:line="360" w:lineRule="auto"/>
              <w:rPr>
                <w:rFonts w:ascii="Times New Roman" w:hAnsi="Times New Roman" w:cs="Times New Roman"/>
                <w:sz w:val="22"/>
              </w:rPr>
            </w:pPr>
            <w:r>
              <w:rPr>
                <w:rFonts w:ascii="Times New Roman" w:hAnsi="Times New Roman" w:cs="Times New Roman"/>
                <w:sz w:val="22"/>
              </w:rPr>
              <w:t>NIS</w:t>
            </w:r>
          </w:p>
        </w:tc>
        <w:tc>
          <w:tcPr>
            <w:tcW w:w="1438" w:type="dxa"/>
            <w:vAlign w:val="center"/>
          </w:tcPr>
          <w:p>
            <w:pPr>
              <w:spacing w:line="360" w:lineRule="auto"/>
              <w:rPr>
                <w:rFonts w:ascii="Times New Roman" w:hAnsi="Times New Roman" w:cs="Times New Roman"/>
                <w:sz w:val="22"/>
              </w:rPr>
            </w:pPr>
            <w:r>
              <w:rPr>
                <w:rFonts w:ascii="Times New Roman" w:hAnsi="Times New Roman" w:cs="Times New Roman"/>
                <w:bCs/>
                <w:sz w:val="22"/>
              </w:rPr>
              <w:t>Egypt</w:t>
            </w:r>
          </w:p>
        </w:tc>
        <w:tc>
          <w:tcPr>
            <w:tcW w:w="5174" w:type="dxa"/>
            <w:vAlign w:val="center"/>
          </w:tcPr>
          <w:p>
            <w:pPr>
              <w:spacing w:line="360" w:lineRule="auto"/>
              <w:rPr>
                <w:rFonts w:ascii="Times New Roman" w:hAnsi="Times New Roman" w:cs="Times New Roman"/>
                <w:sz w:val="22"/>
              </w:rPr>
            </w:pPr>
            <w:r>
              <w:rPr>
                <w:rFonts w:ascii="Times New Roman" w:hAnsi="Times New Roman" w:cs="Times New Roman"/>
                <w:sz w:val="22"/>
              </w:rPr>
              <w:t>Eman Sayed Abdel Fattah (eman_sayed_a@yahoo.com)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65" w:hRule="atLeast"/>
          <w:jc w:val="center"/>
        </w:trPr>
        <w:tc>
          <w:tcPr>
            <w:tcW w:w="1232" w:type="dxa"/>
            <w:vAlign w:val="center"/>
          </w:tcPr>
          <w:p>
            <w:pPr>
              <w:spacing w:line="360" w:lineRule="auto"/>
              <w:jc w:val="center"/>
              <w:rPr>
                <w:rFonts w:ascii="Times New Roman" w:hAnsi="Times New Roman" w:eastAsia="宋体" w:cs="Times New Roman"/>
                <w:sz w:val="22"/>
              </w:rPr>
            </w:pPr>
            <w:r>
              <w:rPr>
                <w:rFonts w:ascii="Times New Roman" w:hAnsi="Times New Roman" w:eastAsia="宋体" w:cs="Times New Roman"/>
                <w:sz w:val="22"/>
              </w:rPr>
              <w:t>3</w:t>
            </w:r>
          </w:p>
        </w:tc>
        <w:tc>
          <w:tcPr>
            <w:tcW w:w="1011" w:type="dxa"/>
            <w:vAlign w:val="center"/>
          </w:tcPr>
          <w:p>
            <w:pPr>
              <w:spacing w:line="360" w:lineRule="auto"/>
              <w:rPr>
                <w:rFonts w:ascii="Times New Roman" w:hAnsi="Times New Roman" w:cs="Times New Roman"/>
                <w:sz w:val="22"/>
              </w:rPr>
            </w:pPr>
            <w:r>
              <w:rPr>
                <w:rFonts w:ascii="Times New Roman" w:hAnsi="Times New Roman" w:cs="Times New Roman"/>
                <w:sz w:val="22"/>
              </w:rPr>
              <w:t>INER</w:t>
            </w:r>
          </w:p>
        </w:tc>
        <w:tc>
          <w:tcPr>
            <w:tcW w:w="1438" w:type="dxa"/>
            <w:vAlign w:val="center"/>
          </w:tcPr>
          <w:p>
            <w:pPr>
              <w:spacing w:line="360" w:lineRule="auto"/>
              <w:rPr>
                <w:rFonts w:ascii="Times New Roman" w:hAnsi="Times New Roman" w:cs="Times New Roman"/>
                <w:sz w:val="22"/>
              </w:rPr>
            </w:pPr>
            <w:r>
              <w:rPr>
                <w:rFonts w:ascii="Times New Roman" w:hAnsi="Times New Roman" w:cs="Times New Roman"/>
                <w:sz w:val="22"/>
              </w:rPr>
              <w:t>Chinese Taipei</w:t>
            </w:r>
          </w:p>
        </w:tc>
        <w:tc>
          <w:tcPr>
            <w:tcW w:w="5174" w:type="dxa"/>
            <w:vAlign w:val="center"/>
          </w:tcPr>
          <w:p>
            <w:pPr>
              <w:spacing w:line="360" w:lineRule="auto"/>
              <w:rPr>
                <w:rFonts w:ascii="Times New Roman" w:hAnsi="Times New Roman" w:cs="Times New Roman"/>
                <w:sz w:val="22"/>
              </w:rPr>
            </w:pPr>
            <w:r>
              <w:rPr>
                <w:rFonts w:ascii="Times New Roman" w:hAnsi="Times New Roman" w:eastAsia="PMingLiU" w:cs="Times New Roman"/>
                <w:bCs/>
                <w:sz w:val="22"/>
                <w:lang w:eastAsia="zh-TW"/>
              </w:rPr>
              <w:t>Huang, Tseng-Te</w:t>
            </w:r>
            <w:r>
              <w:rPr>
                <w:rFonts w:ascii="Times New Roman" w:hAnsi="Times New Roman" w:cs="Times New Roman"/>
                <w:sz w:val="22"/>
              </w:rPr>
              <w:t xml:space="preserve"> (</w:t>
            </w:r>
            <w:r>
              <w:rPr>
                <w:rFonts w:ascii="Times New Roman" w:hAnsi="Times New Roman" w:eastAsia="PMingLiU" w:cs="Times New Roman"/>
                <w:bCs/>
                <w:sz w:val="22"/>
                <w:lang w:eastAsia="zh-TW"/>
              </w:rPr>
              <w:t>huangtt@iner.gov.tw</w:t>
            </w:r>
            <w:r>
              <w:rPr>
                <w:rFonts w:ascii="Times New Roman" w:hAnsi="Times New Roman" w:cs="Times New Roman"/>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65" w:hRule="atLeast"/>
          <w:jc w:val="center"/>
        </w:trPr>
        <w:tc>
          <w:tcPr>
            <w:tcW w:w="1232" w:type="dxa"/>
            <w:vAlign w:val="center"/>
          </w:tcPr>
          <w:p>
            <w:pPr>
              <w:spacing w:line="360" w:lineRule="auto"/>
              <w:jc w:val="center"/>
              <w:rPr>
                <w:rFonts w:ascii="Times New Roman" w:hAnsi="Times New Roman" w:eastAsia="宋体" w:cs="Times New Roman"/>
                <w:sz w:val="22"/>
              </w:rPr>
            </w:pPr>
            <w:r>
              <w:rPr>
                <w:rFonts w:ascii="Times New Roman" w:hAnsi="Times New Roman" w:eastAsia="宋体" w:cs="Times New Roman"/>
                <w:sz w:val="22"/>
              </w:rPr>
              <w:t>4</w:t>
            </w:r>
          </w:p>
        </w:tc>
        <w:tc>
          <w:tcPr>
            <w:tcW w:w="1011" w:type="dxa"/>
            <w:vAlign w:val="center"/>
          </w:tcPr>
          <w:p>
            <w:pPr>
              <w:spacing w:line="360" w:lineRule="auto"/>
              <w:rPr>
                <w:rFonts w:ascii="Times New Roman" w:hAnsi="Times New Roman" w:cs="Times New Roman"/>
                <w:sz w:val="22"/>
              </w:rPr>
            </w:pPr>
            <w:r>
              <w:rPr>
                <w:rFonts w:ascii="Times New Roman" w:hAnsi="Times New Roman" w:cs="Times New Roman"/>
                <w:sz w:val="22"/>
              </w:rPr>
              <w:t>NMISA</w:t>
            </w:r>
          </w:p>
        </w:tc>
        <w:tc>
          <w:tcPr>
            <w:tcW w:w="1438" w:type="dxa"/>
            <w:vAlign w:val="center"/>
          </w:tcPr>
          <w:p>
            <w:pPr>
              <w:spacing w:line="360" w:lineRule="auto"/>
              <w:rPr>
                <w:rFonts w:ascii="Times New Roman" w:hAnsi="Times New Roman" w:cs="Times New Roman"/>
                <w:sz w:val="22"/>
              </w:rPr>
            </w:pPr>
            <w:r>
              <w:rPr>
                <w:rFonts w:ascii="Times New Roman" w:hAnsi="Times New Roman" w:cs="Times New Roman"/>
                <w:sz w:val="22"/>
              </w:rPr>
              <w:t>South Africa</w:t>
            </w:r>
          </w:p>
        </w:tc>
        <w:tc>
          <w:tcPr>
            <w:tcW w:w="5174" w:type="dxa"/>
            <w:vAlign w:val="center"/>
          </w:tcPr>
          <w:p>
            <w:pPr>
              <w:spacing w:line="360" w:lineRule="auto"/>
              <w:rPr>
                <w:rFonts w:ascii="Times New Roman" w:hAnsi="Times New Roman" w:cs="Times New Roman"/>
                <w:sz w:val="22"/>
              </w:rPr>
            </w:pPr>
            <w:r>
              <w:rPr>
                <w:rFonts w:ascii="Times New Roman" w:hAnsi="Times New Roman" w:cs="Times New Roman"/>
                <w:sz w:val="22"/>
              </w:rPr>
              <w:t>Sibusiso Jozela (sjozela@nmisa.org)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65" w:hRule="atLeast"/>
          <w:jc w:val="center"/>
        </w:trPr>
        <w:tc>
          <w:tcPr>
            <w:tcW w:w="1232" w:type="dxa"/>
            <w:vAlign w:val="center"/>
          </w:tcPr>
          <w:p>
            <w:pPr>
              <w:spacing w:line="360" w:lineRule="auto"/>
              <w:jc w:val="center"/>
              <w:rPr>
                <w:rFonts w:ascii="Times New Roman" w:hAnsi="Times New Roman" w:eastAsia="宋体" w:cs="Times New Roman"/>
                <w:sz w:val="22"/>
              </w:rPr>
            </w:pPr>
            <w:r>
              <w:rPr>
                <w:rFonts w:ascii="Times New Roman" w:hAnsi="Times New Roman" w:eastAsia="宋体" w:cs="Times New Roman"/>
                <w:sz w:val="22"/>
              </w:rPr>
              <w:t>5</w:t>
            </w:r>
          </w:p>
        </w:tc>
        <w:tc>
          <w:tcPr>
            <w:tcW w:w="1011" w:type="dxa"/>
            <w:vAlign w:val="center"/>
          </w:tcPr>
          <w:p>
            <w:pPr>
              <w:spacing w:line="360" w:lineRule="auto"/>
              <w:rPr>
                <w:rFonts w:ascii="Times New Roman" w:hAnsi="Times New Roman" w:cs="Times New Roman"/>
                <w:sz w:val="22"/>
              </w:rPr>
            </w:pPr>
            <w:r>
              <w:rPr>
                <w:rFonts w:ascii="Times New Roman" w:hAnsi="Times New Roman" w:cs="Times New Roman"/>
                <w:sz w:val="22"/>
              </w:rPr>
              <w:t>OAP</w:t>
            </w:r>
          </w:p>
        </w:tc>
        <w:tc>
          <w:tcPr>
            <w:tcW w:w="1438" w:type="dxa"/>
            <w:vAlign w:val="center"/>
          </w:tcPr>
          <w:p>
            <w:pPr>
              <w:spacing w:line="360" w:lineRule="auto"/>
              <w:rPr>
                <w:rFonts w:ascii="Times New Roman" w:hAnsi="Times New Roman" w:cs="Times New Roman"/>
                <w:sz w:val="22"/>
              </w:rPr>
            </w:pPr>
            <w:r>
              <w:rPr>
                <w:rFonts w:ascii="Times New Roman" w:hAnsi="Times New Roman" w:cs="Times New Roman"/>
                <w:sz w:val="22"/>
              </w:rPr>
              <w:t>Thailand</w:t>
            </w:r>
          </w:p>
        </w:tc>
        <w:tc>
          <w:tcPr>
            <w:tcW w:w="5174" w:type="dxa"/>
            <w:vAlign w:val="center"/>
          </w:tcPr>
          <w:p>
            <w:pPr>
              <w:spacing w:line="360" w:lineRule="auto"/>
              <w:rPr>
                <w:rFonts w:ascii="Times New Roman" w:hAnsi="Times New Roman" w:cs="Times New Roman"/>
                <w:sz w:val="22"/>
              </w:rPr>
            </w:pPr>
            <w:r>
              <w:rPr>
                <w:rFonts w:ascii="Times New Roman" w:hAnsi="Times New Roman" w:cs="Times New Roman"/>
                <w:sz w:val="22"/>
              </w:rPr>
              <w:t>Vithit Pungkun (vithit.p@oap.go.th)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65" w:hRule="atLeast"/>
          <w:jc w:val="center"/>
        </w:trPr>
        <w:tc>
          <w:tcPr>
            <w:tcW w:w="1232" w:type="dxa"/>
            <w:vAlign w:val="center"/>
          </w:tcPr>
          <w:p>
            <w:pPr>
              <w:spacing w:line="360" w:lineRule="auto"/>
              <w:jc w:val="center"/>
              <w:rPr>
                <w:rFonts w:ascii="Times New Roman" w:hAnsi="Times New Roman" w:eastAsia="宋体" w:cs="Times New Roman"/>
                <w:sz w:val="22"/>
              </w:rPr>
            </w:pPr>
            <w:r>
              <w:rPr>
                <w:rFonts w:ascii="Times New Roman" w:hAnsi="Times New Roman" w:eastAsia="宋体" w:cs="Times New Roman"/>
                <w:sz w:val="22"/>
              </w:rPr>
              <w:t>6</w:t>
            </w:r>
          </w:p>
        </w:tc>
        <w:tc>
          <w:tcPr>
            <w:tcW w:w="1011" w:type="dxa"/>
            <w:vAlign w:val="center"/>
          </w:tcPr>
          <w:p>
            <w:pPr>
              <w:spacing w:line="360" w:lineRule="auto"/>
              <w:rPr>
                <w:rFonts w:ascii="Times New Roman" w:hAnsi="Times New Roman" w:cs="Times New Roman"/>
                <w:sz w:val="22"/>
              </w:rPr>
            </w:pPr>
            <w:r>
              <w:rPr>
                <w:rFonts w:ascii="Times New Roman" w:hAnsi="Times New Roman" w:cs="Times New Roman"/>
                <w:sz w:val="22"/>
              </w:rPr>
              <w:t>NIM</w:t>
            </w:r>
          </w:p>
        </w:tc>
        <w:tc>
          <w:tcPr>
            <w:tcW w:w="1438" w:type="dxa"/>
            <w:vAlign w:val="center"/>
          </w:tcPr>
          <w:p>
            <w:pPr>
              <w:spacing w:line="360" w:lineRule="auto"/>
              <w:rPr>
                <w:rFonts w:ascii="Times New Roman" w:hAnsi="Times New Roman" w:cs="Times New Roman"/>
                <w:sz w:val="22"/>
              </w:rPr>
            </w:pPr>
            <w:r>
              <w:rPr>
                <w:rFonts w:ascii="Times New Roman" w:hAnsi="Times New Roman" w:cs="Times New Roman"/>
                <w:sz w:val="22"/>
              </w:rPr>
              <w:t>China</w:t>
            </w:r>
          </w:p>
        </w:tc>
        <w:tc>
          <w:tcPr>
            <w:tcW w:w="5174" w:type="dxa"/>
            <w:vAlign w:val="center"/>
          </w:tcPr>
          <w:p>
            <w:pPr>
              <w:spacing w:line="360" w:lineRule="auto"/>
              <w:rPr>
                <w:rFonts w:ascii="Times New Roman" w:hAnsi="Times New Roman" w:cs="Times New Roman"/>
                <w:sz w:val="22"/>
              </w:rPr>
            </w:pPr>
            <w:r>
              <w:rPr>
                <w:rFonts w:ascii="Times New Roman" w:hAnsi="Times New Roman" w:cs="Times New Roman"/>
                <w:sz w:val="22"/>
              </w:rPr>
              <w:t>GUO Siming (gsm@nim.ac.cn)</w:t>
            </w:r>
          </w:p>
        </w:tc>
      </w:tr>
    </w:tbl>
    <w:p>
      <w:pPr>
        <w:spacing w:line="360" w:lineRule="auto"/>
        <w:rPr>
          <w:rFonts w:ascii="Times New Roman" w:hAnsi="Times New Roman" w:eastAsia="宋体" w:cs="Times New Roman"/>
          <w:b/>
          <w:sz w:val="24"/>
        </w:rPr>
      </w:pPr>
    </w:p>
    <w:p>
      <w:pPr>
        <w:spacing w:line="360" w:lineRule="auto"/>
        <w:jc w:val="center"/>
        <w:rPr>
          <w:rFonts w:ascii="Times New Roman" w:hAnsi="Times New Roman" w:eastAsia="MS Mincho" w:cs="Times New Roman"/>
          <w:sz w:val="24"/>
          <w:lang w:eastAsia="ja-JP"/>
        </w:rPr>
      </w:pPr>
    </w:p>
    <w:p>
      <w:pPr>
        <w:pStyle w:val="13"/>
        <w:numPr>
          <w:ilvl w:val="0"/>
          <w:numId w:val="1"/>
        </w:numPr>
        <w:spacing w:line="360" w:lineRule="auto"/>
        <w:ind w:firstLineChars="0"/>
        <w:rPr>
          <w:rFonts w:ascii="Times New Roman" w:hAnsi="Times New Roman" w:eastAsia="宋体" w:cs="Times New Roman"/>
          <w:b/>
          <w:sz w:val="24"/>
        </w:rPr>
      </w:pPr>
      <w:r>
        <w:rPr>
          <w:rFonts w:ascii="Times New Roman" w:hAnsi="Times New Roman" w:eastAsia="宋体" w:cs="Times New Roman"/>
          <w:b/>
          <w:sz w:val="24"/>
        </w:rPr>
        <w:t>Comparison procedure</w:t>
      </w:r>
    </w:p>
    <w:p>
      <w:pPr>
        <w:pStyle w:val="13"/>
        <w:numPr>
          <w:ilvl w:val="1"/>
          <w:numId w:val="1"/>
        </w:numPr>
        <w:spacing w:line="360" w:lineRule="auto"/>
        <w:ind w:firstLineChars="0"/>
        <w:rPr>
          <w:rFonts w:ascii="Times New Roman" w:hAnsi="Times New Roman" w:eastAsia="MS Mincho" w:cs="Times New Roman"/>
          <w:b/>
          <w:sz w:val="24"/>
          <w:lang w:eastAsia="ja-JP"/>
        </w:rPr>
      </w:pPr>
      <w:r>
        <w:rPr>
          <w:rFonts w:ascii="Times New Roman" w:hAnsi="Times New Roman" w:eastAsia="MS Mincho" w:cs="Times New Roman"/>
          <w:b/>
          <w:sz w:val="24"/>
          <w:lang w:eastAsia="ja-JP"/>
        </w:rPr>
        <w:t>Transfer chambers</w:t>
      </w:r>
    </w:p>
    <w:p>
      <w:pPr>
        <w:spacing w:line="360" w:lineRule="auto"/>
        <w:rPr>
          <w:rFonts w:ascii="Times New Roman" w:hAnsi="Times New Roman" w:eastAsia="MS Mincho" w:cs="Times New Roman"/>
          <w:color w:val="000000" w:themeColor="text1"/>
          <w:sz w:val="24"/>
          <w:lang w:eastAsia="ja-JP"/>
          <w14:textFill>
            <w14:solidFill>
              <w14:schemeClr w14:val="tx1"/>
            </w14:solidFill>
          </w14:textFill>
        </w:rPr>
      </w:pPr>
      <w:r>
        <w:rPr>
          <w:rFonts w:ascii="Times New Roman" w:hAnsi="Times New Roman" w:eastAsia="MS Mincho" w:cs="Times New Roman"/>
          <w:color w:val="000000" w:themeColor="text1"/>
          <w:sz w:val="24"/>
          <w:lang w:eastAsia="ja-JP"/>
          <w14:textFill>
            <w14:solidFill>
              <w14:schemeClr w14:val="tx1"/>
            </w14:solidFill>
          </w14:textFill>
        </w:rPr>
        <w:t>Two ionization chambers will be used as transfer standards. These chambers will be calibrated by each of the participating laboratories for a number of previously selected radiation qualities. The transfer instruments are used for this comparison: RC6M(</w:t>
      </w:r>
      <w:r>
        <w:rPr>
          <w:rFonts w:hint="eastAsia" w:ascii="Times New Roman" w:hAnsi="Times New Roman" w:cs="Times New Roman"/>
          <w:color w:val="000000" w:themeColor="text1"/>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0</w:t>
      </w:r>
      <w:r>
        <w:rPr>
          <w:rFonts w:hint="eastAsia" w:ascii="Times New Roman" w:hAnsi="Times New Roman" w:cs="Times New Roman"/>
          <w:color w:val="000000" w:themeColor="text1"/>
          <w:lang w:val="en-US" w:eastAsia="zh-CN"/>
          <w14:textFill>
            <w14:solidFill>
              <w14:schemeClr w14:val="tx1"/>
            </w14:solidFill>
          </w14:textFill>
        </w:rPr>
        <w:t>164</w:t>
      </w:r>
      <w:r>
        <w:rPr>
          <w:rFonts w:ascii="Times New Roman" w:hAnsi="Times New Roman" w:eastAsia="MS Mincho" w:cs="Times New Roman"/>
          <w:color w:val="000000" w:themeColor="text1"/>
          <w:sz w:val="24"/>
          <w:lang w:eastAsia="ja-JP"/>
          <w14:textFill>
            <w14:solidFill>
              <w14:schemeClr w14:val="tx1"/>
            </w14:solidFill>
          </w14:textFill>
        </w:rPr>
        <w:t>), RC6M(</w:t>
      </w:r>
      <w:r>
        <w:rPr>
          <w:rFonts w:hint="eastAsia" w:ascii="Times New Roman" w:hAnsi="Times New Roman" w:cs="Times New Roman"/>
          <w:color w:val="000000" w:themeColor="text1"/>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0257</w:t>
      </w:r>
      <w:r>
        <w:rPr>
          <w:rFonts w:ascii="Times New Roman" w:hAnsi="Times New Roman" w:eastAsia="MS Mincho" w:cs="Times New Roman"/>
          <w:color w:val="000000" w:themeColor="text1"/>
          <w:sz w:val="24"/>
          <w:lang w:eastAsia="ja-JP"/>
          <w14:textFill>
            <w14:solidFill>
              <w14:schemeClr w14:val="tx1"/>
            </w14:solidFill>
          </w14:textFill>
        </w:rPr>
        <w:t>), TW23344(001021).</w:t>
      </w:r>
    </w:p>
    <w:tbl>
      <w:tblPr>
        <w:tblStyle w:val="7"/>
        <w:tblpPr w:leftFromText="180" w:rightFromText="180" w:vertAnchor="text" w:horzAnchor="margin" w:tblpXSpec="center" w:tblpY="655"/>
        <w:tblOverlap w:val="never"/>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988"/>
        <w:gridCol w:w="850"/>
        <w:gridCol w:w="1418"/>
        <w:gridCol w:w="1417"/>
        <w:gridCol w:w="1032"/>
        <w:gridCol w:w="1807"/>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416" w:hRule="atLeast"/>
        </w:trPr>
        <w:tc>
          <w:tcPr>
            <w:tcW w:w="988" w:type="dxa"/>
            <w:vAlign w:val="center"/>
          </w:tcPr>
          <w:p>
            <w:pPr>
              <w:spacing w:line="360" w:lineRule="auto"/>
              <w:jc w:val="center"/>
              <w:rPr>
                <w:rFonts w:ascii="Times New Roman" w:hAnsi="Times New Roman" w:eastAsia="MS Mincho" w:cs="Times New Roman"/>
                <w:lang w:eastAsia="ja-JP"/>
              </w:rPr>
            </w:pPr>
            <w:bookmarkStart w:id="0" w:name="OLE_LINK1"/>
            <w:r>
              <w:rPr>
                <w:rFonts w:ascii="Times New Roman" w:hAnsi="Times New Roman" w:eastAsia="MS Mincho" w:cs="Times New Roman"/>
                <w:lang w:eastAsia="ja-JP"/>
              </w:rPr>
              <w:t>Supplier</w:t>
            </w:r>
          </w:p>
        </w:tc>
        <w:tc>
          <w:tcPr>
            <w:tcW w:w="850" w:type="dxa"/>
            <w:vAlign w:val="center"/>
          </w:tcPr>
          <w:p>
            <w:pPr>
              <w:spacing w:line="360" w:lineRule="auto"/>
              <w:jc w:val="center"/>
              <w:rPr>
                <w:rFonts w:ascii="Times New Roman" w:hAnsi="Times New Roman" w:eastAsia="MS Mincho" w:cs="Times New Roman"/>
                <w:lang w:eastAsia="ja-JP"/>
              </w:rPr>
            </w:pPr>
            <w:r>
              <w:rPr>
                <w:rFonts w:ascii="Times New Roman" w:hAnsi="Times New Roman" w:eastAsia="MS Mincho" w:cs="Times New Roman"/>
                <w:lang w:eastAsia="ja-JP"/>
              </w:rPr>
              <w:t>Model</w:t>
            </w:r>
          </w:p>
        </w:tc>
        <w:tc>
          <w:tcPr>
            <w:tcW w:w="1418" w:type="dxa"/>
            <w:vAlign w:val="center"/>
          </w:tcPr>
          <w:p>
            <w:pPr>
              <w:spacing w:line="360" w:lineRule="auto"/>
              <w:jc w:val="center"/>
              <w:rPr>
                <w:rFonts w:ascii="Times New Roman" w:hAnsi="Times New Roman" w:eastAsia="MS Mincho" w:cs="Times New Roman"/>
                <w:lang w:eastAsia="ja-JP"/>
              </w:rPr>
            </w:pPr>
            <w:r>
              <w:rPr>
                <w:rFonts w:ascii="Times New Roman" w:hAnsi="Times New Roman" w:eastAsia="MS Mincho" w:cs="Times New Roman"/>
                <w:lang w:eastAsia="ja-JP"/>
              </w:rPr>
              <w:t>Serial number</w:t>
            </w:r>
          </w:p>
        </w:tc>
        <w:tc>
          <w:tcPr>
            <w:tcW w:w="1417" w:type="dxa"/>
            <w:vAlign w:val="center"/>
          </w:tcPr>
          <w:p>
            <w:pPr>
              <w:spacing w:line="360" w:lineRule="auto"/>
              <w:jc w:val="center"/>
              <w:rPr>
                <w:rFonts w:ascii="Times New Roman" w:hAnsi="Times New Roman" w:eastAsia="MS Mincho" w:cs="Times New Roman"/>
                <w:lang w:eastAsia="ja-JP"/>
              </w:rPr>
            </w:pPr>
            <w:r>
              <w:rPr>
                <w:rFonts w:ascii="Times New Roman" w:hAnsi="Times New Roman" w:eastAsia="MS Mincho" w:cs="Times New Roman"/>
                <w:lang w:eastAsia="ja-JP"/>
              </w:rPr>
              <w:t>Volume/(cm</w:t>
            </w:r>
            <w:r>
              <w:rPr>
                <w:rFonts w:ascii="Times New Roman" w:hAnsi="Times New Roman" w:eastAsia="MS Mincho" w:cs="Times New Roman"/>
                <w:vertAlign w:val="superscript"/>
                <w:lang w:eastAsia="ja-JP"/>
              </w:rPr>
              <w:t>3</w:t>
            </w:r>
            <w:r>
              <w:rPr>
                <w:rFonts w:ascii="Times New Roman" w:hAnsi="Times New Roman" w:eastAsia="MS Mincho" w:cs="Times New Roman"/>
                <w:lang w:eastAsia="ja-JP"/>
              </w:rPr>
              <w:t>)</w:t>
            </w:r>
          </w:p>
        </w:tc>
        <w:tc>
          <w:tcPr>
            <w:tcW w:w="1032" w:type="dxa"/>
            <w:vAlign w:val="center"/>
          </w:tcPr>
          <w:p>
            <w:pPr>
              <w:spacing w:line="360" w:lineRule="auto"/>
              <w:rPr>
                <w:rFonts w:ascii="Times New Roman" w:hAnsi="Times New Roman" w:eastAsia="MS Mincho" w:cs="Times New Roman"/>
                <w:lang w:eastAsia="ja-JP"/>
              </w:rPr>
            </w:pPr>
            <w:r>
              <w:rPr>
                <w:rFonts w:ascii="Times New Roman" w:hAnsi="Times New Roman" w:cs="Times New Roman"/>
                <w:lang w:val="en-GB"/>
              </w:rPr>
              <w:t>HV</w:t>
            </w:r>
            <w:r>
              <w:rPr>
                <w:rFonts w:ascii="Times New Roman" w:hAnsi="Times New Roman" w:eastAsia="MS Mincho" w:cs="Times New Roman"/>
                <w:lang w:val="en-GB" w:eastAsia="ja-JP"/>
              </w:rPr>
              <w:t>/(V)</w:t>
            </w:r>
          </w:p>
        </w:tc>
        <w:tc>
          <w:tcPr>
            <w:tcW w:w="1807" w:type="dxa"/>
            <w:vAlign w:val="center"/>
          </w:tcPr>
          <w:p>
            <w:pPr>
              <w:spacing w:line="360" w:lineRule="auto"/>
              <w:jc w:val="center"/>
              <w:rPr>
                <w:rFonts w:ascii="Times New Roman" w:hAnsi="Times New Roman" w:eastAsia="MS Mincho" w:cs="Times New Roman"/>
                <w:lang w:eastAsia="ja-JP"/>
              </w:rPr>
            </w:pPr>
            <w:r>
              <w:rPr>
                <w:rFonts w:ascii="Times New Roman" w:hAnsi="Times New Roman" w:eastAsia="MS Mincho" w:cs="Times New Roman"/>
                <w:lang w:eastAsia="ja-JP"/>
              </w:rPr>
              <w:t>Cable length/(m)</w:t>
            </w:r>
          </w:p>
        </w:tc>
        <w:tc>
          <w:tcPr>
            <w:tcW w:w="1842" w:type="dxa"/>
            <w:vAlign w:val="center"/>
          </w:tcPr>
          <w:p>
            <w:pPr>
              <w:spacing w:line="360" w:lineRule="auto"/>
              <w:jc w:val="center"/>
              <w:rPr>
                <w:rFonts w:ascii="Times New Roman" w:hAnsi="Times New Roman" w:eastAsia="MS Mincho" w:cs="Times New Roman"/>
                <w:lang w:eastAsia="ja-JP"/>
              </w:rPr>
            </w:pPr>
            <w:r>
              <w:rPr>
                <w:rFonts w:ascii="Times New Roman" w:hAnsi="Times New Roman" w:eastAsia="MS Mincho" w:cs="Times New Roman"/>
                <w:lang w:eastAsia="ja-JP"/>
              </w:rPr>
              <w:t>Cable connection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490" w:hRule="atLeast"/>
        </w:trPr>
        <w:tc>
          <w:tcPr>
            <w:tcW w:w="988" w:type="dxa"/>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NIM</w:t>
            </w:r>
          </w:p>
        </w:tc>
        <w:tc>
          <w:tcPr>
            <w:tcW w:w="850" w:type="dxa"/>
            <w:vAlign w:val="center"/>
          </w:tcPr>
          <w:p>
            <w:pPr>
              <w:spacing w:line="360" w:lineRule="auto"/>
              <w:jc w:val="center"/>
              <w:rPr>
                <w:rFonts w:ascii="Times New Roman" w:hAnsi="Times New Roman" w:eastAsia="宋体" w:cs="Times New Roman"/>
                <w:vertAlign w:val="superscript"/>
              </w:rPr>
            </w:pPr>
            <w:r>
              <w:rPr>
                <w:rFonts w:ascii="Times New Roman" w:hAnsi="Times New Roman" w:eastAsia="宋体" w:cs="Times New Roman"/>
              </w:rPr>
              <w:t>RC6M</w:t>
            </w:r>
          </w:p>
        </w:tc>
        <w:tc>
          <w:tcPr>
            <w:tcW w:w="1418" w:type="dxa"/>
            <w:vAlign w:val="center"/>
          </w:tcPr>
          <w:p>
            <w:pPr>
              <w:spacing w:line="360" w:lineRule="auto"/>
              <w:jc w:val="center"/>
              <w:rPr>
                <w:rFonts w:hint="default" w:ascii="Times New Roman" w:hAnsi="Times New Roman" w:cs="Times New Roman" w:eastAsiaTheme="minorEastAsia"/>
                <w:lang w:val="en-US" w:eastAsia="zh-CN"/>
              </w:rPr>
            </w:pPr>
            <w:r>
              <w:rPr>
                <w:rFonts w:hint="eastAsia" w:ascii="Times New Roman" w:hAnsi="Times New Roman" w:cs="Times New Roman"/>
              </w:rPr>
              <w:t>1</w:t>
            </w:r>
            <w:r>
              <w:rPr>
                <w:rFonts w:ascii="Times New Roman" w:hAnsi="Times New Roman" w:cs="Times New Roman"/>
              </w:rPr>
              <w:t>0</w:t>
            </w:r>
            <w:r>
              <w:rPr>
                <w:rFonts w:hint="eastAsia" w:ascii="Times New Roman" w:hAnsi="Times New Roman" w:cs="Times New Roman"/>
                <w:lang w:val="en-US" w:eastAsia="zh-CN"/>
              </w:rPr>
              <w:t>164</w:t>
            </w:r>
          </w:p>
        </w:tc>
        <w:tc>
          <w:tcPr>
            <w:tcW w:w="1417" w:type="dxa"/>
            <w:vAlign w:val="center"/>
          </w:tcPr>
          <w:p>
            <w:pPr>
              <w:spacing w:line="360" w:lineRule="auto"/>
              <w:jc w:val="center"/>
              <w:rPr>
                <w:rFonts w:ascii="Times New Roman" w:hAnsi="Times New Roman" w:cs="Times New Roman"/>
              </w:rPr>
            </w:pPr>
            <w:r>
              <w:rPr>
                <w:rFonts w:ascii="Times New Roman" w:hAnsi="Times New Roman" w:cs="Times New Roman"/>
              </w:rPr>
              <w:t>6</w:t>
            </w:r>
          </w:p>
        </w:tc>
        <w:tc>
          <w:tcPr>
            <w:tcW w:w="1032" w:type="dxa"/>
            <w:vAlign w:val="center"/>
          </w:tcPr>
          <w:p>
            <w:pPr>
              <w:spacing w:line="360" w:lineRule="auto"/>
              <w:jc w:val="center"/>
              <w:rPr>
                <w:rFonts w:ascii="Times New Roman" w:hAnsi="Times New Roman" w:cs="Times New Roman"/>
              </w:rPr>
            </w:pPr>
            <w:r>
              <w:rPr>
                <w:rFonts w:ascii="Times New Roman" w:hAnsi="Times New Roman" w:cs="Times New Roman"/>
              </w:rPr>
              <w:t>+300</w:t>
            </w:r>
          </w:p>
        </w:tc>
        <w:tc>
          <w:tcPr>
            <w:tcW w:w="1807" w:type="dxa"/>
            <w:vAlign w:val="center"/>
          </w:tcPr>
          <w:p>
            <w:pPr>
              <w:spacing w:line="360" w:lineRule="auto"/>
              <w:jc w:val="center"/>
              <w:rPr>
                <w:rFonts w:ascii="Times New Roman" w:hAnsi="Times New Roman" w:cs="Times New Roman"/>
              </w:rPr>
            </w:pPr>
            <w:r>
              <w:rPr>
                <w:rFonts w:ascii="Times New Roman" w:hAnsi="Times New Roman" w:cs="Times New Roman"/>
              </w:rPr>
              <w:t>10</w:t>
            </w:r>
          </w:p>
        </w:tc>
        <w:tc>
          <w:tcPr>
            <w:tcW w:w="1842" w:type="dxa"/>
            <w:vAlign w:val="center"/>
          </w:tcPr>
          <w:p>
            <w:pPr>
              <w:spacing w:line="360" w:lineRule="auto"/>
              <w:jc w:val="center"/>
              <w:rPr>
                <w:rFonts w:ascii="Times New Roman" w:hAnsi="Times New Roman" w:cs="Times New Roman"/>
              </w:rPr>
            </w:pPr>
            <w:r>
              <w:rPr>
                <w:rFonts w:ascii="Times New Roman" w:hAnsi="Times New Roman" w:cs="Times New Roman"/>
              </w:rPr>
              <w:t>TNC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490" w:hRule="atLeast"/>
        </w:trPr>
        <w:tc>
          <w:tcPr>
            <w:tcW w:w="988" w:type="dxa"/>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NIM</w:t>
            </w:r>
          </w:p>
        </w:tc>
        <w:tc>
          <w:tcPr>
            <w:tcW w:w="850" w:type="dxa"/>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RC6M</w:t>
            </w:r>
          </w:p>
        </w:tc>
        <w:tc>
          <w:tcPr>
            <w:tcW w:w="1418" w:type="dxa"/>
            <w:vAlign w:val="center"/>
          </w:tcPr>
          <w:p>
            <w:pPr>
              <w:spacing w:line="360" w:lineRule="auto"/>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0257</w:t>
            </w:r>
          </w:p>
        </w:tc>
        <w:tc>
          <w:tcPr>
            <w:tcW w:w="1417" w:type="dxa"/>
            <w:vAlign w:val="center"/>
          </w:tcPr>
          <w:p>
            <w:pPr>
              <w:spacing w:line="360" w:lineRule="auto"/>
              <w:jc w:val="center"/>
              <w:rPr>
                <w:rFonts w:ascii="Times New Roman" w:hAnsi="Times New Roman" w:cs="Times New Roman"/>
              </w:rPr>
            </w:pPr>
            <w:r>
              <w:rPr>
                <w:rFonts w:ascii="Times New Roman" w:hAnsi="Times New Roman" w:cs="Times New Roman"/>
              </w:rPr>
              <w:t>6</w:t>
            </w:r>
          </w:p>
        </w:tc>
        <w:tc>
          <w:tcPr>
            <w:tcW w:w="1032" w:type="dxa"/>
            <w:vAlign w:val="center"/>
          </w:tcPr>
          <w:p>
            <w:pPr>
              <w:spacing w:line="360" w:lineRule="auto"/>
              <w:jc w:val="center"/>
              <w:rPr>
                <w:rFonts w:ascii="Times New Roman" w:hAnsi="Times New Roman" w:cs="Times New Roman"/>
              </w:rPr>
            </w:pPr>
            <w:r>
              <w:rPr>
                <w:rFonts w:ascii="Times New Roman" w:hAnsi="Times New Roman" w:cs="Times New Roman"/>
              </w:rPr>
              <w:t>+300</w:t>
            </w:r>
          </w:p>
        </w:tc>
        <w:tc>
          <w:tcPr>
            <w:tcW w:w="1807" w:type="dxa"/>
            <w:vAlign w:val="center"/>
          </w:tcPr>
          <w:p>
            <w:pPr>
              <w:spacing w:line="360" w:lineRule="auto"/>
              <w:jc w:val="center"/>
              <w:rPr>
                <w:rFonts w:ascii="Times New Roman" w:hAnsi="Times New Roman" w:cs="Times New Roman"/>
              </w:rPr>
            </w:pPr>
            <w:r>
              <w:rPr>
                <w:rFonts w:ascii="Times New Roman" w:hAnsi="Times New Roman" w:cs="Times New Roman"/>
              </w:rPr>
              <w:t>10</w:t>
            </w:r>
          </w:p>
        </w:tc>
        <w:tc>
          <w:tcPr>
            <w:tcW w:w="1842" w:type="dxa"/>
            <w:vAlign w:val="center"/>
          </w:tcPr>
          <w:p>
            <w:pPr>
              <w:spacing w:line="360" w:lineRule="auto"/>
              <w:jc w:val="center"/>
              <w:rPr>
                <w:rFonts w:ascii="Times New Roman" w:hAnsi="Times New Roman" w:cs="Times New Roman"/>
              </w:rPr>
            </w:pPr>
            <w:r>
              <w:rPr>
                <w:rFonts w:ascii="Times New Roman" w:hAnsi="Times New Roman" w:cs="Times New Roman"/>
              </w:rPr>
              <w:t>TNC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490" w:hRule="atLeast"/>
        </w:trPr>
        <w:tc>
          <w:tcPr>
            <w:tcW w:w="988" w:type="dxa"/>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NIM</w:t>
            </w:r>
          </w:p>
        </w:tc>
        <w:tc>
          <w:tcPr>
            <w:tcW w:w="850" w:type="dxa"/>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23344</w:t>
            </w:r>
          </w:p>
        </w:tc>
        <w:tc>
          <w:tcPr>
            <w:tcW w:w="1418" w:type="dxa"/>
            <w:vAlign w:val="center"/>
          </w:tcPr>
          <w:p>
            <w:pPr>
              <w:spacing w:line="360" w:lineRule="auto"/>
              <w:jc w:val="center"/>
              <w:rPr>
                <w:rFonts w:ascii="Times New Roman" w:hAnsi="Times New Roman" w:cs="Times New Roman"/>
              </w:rPr>
            </w:pPr>
            <w:r>
              <w:rPr>
                <w:rFonts w:hint="eastAsia" w:ascii="Times New Roman" w:hAnsi="Times New Roman" w:cs="Times New Roman"/>
              </w:rPr>
              <w:t>0</w:t>
            </w:r>
            <w:r>
              <w:rPr>
                <w:rFonts w:ascii="Times New Roman" w:hAnsi="Times New Roman" w:cs="Times New Roman"/>
              </w:rPr>
              <w:t>01021</w:t>
            </w:r>
          </w:p>
        </w:tc>
        <w:tc>
          <w:tcPr>
            <w:tcW w:w="1417" w:type="dxa"/>
            <w:vAlign w:val="center"/>
          </w:tcPr>
          <w:p>
            <w:pPr>
              <w:spacing w:line="360" w:lineRule="auto"/>
              <w:jc w:val="center"/>
              <w:rPr>
                <w:rFonts w:ascii="Times New Roman" w:hAnsi="Times New Roman" w:cs="Times New Roman"/>
              </w:rPr>
            </w:pPr>
            <w:r>
              <w:rPr>
                <w:rFonts w:ascii="Times New Roman" w:hAnsi="Times New Roman" w:cs="Times New Roman"/>
              </w:rPr>
              <w:t>0.2</w:t>
            </w:r>
          </w:p>
        </w:tc>
        <w:tc>
          <w:tcPr>
            <w:tcW w:w="1032" w:type="dxa"/>
            <w:vAlign w:val="center"/>
          </w:tcPr>
          <w:p>
            <w:pPr>
              <w:spacing w:line="360" w:lineRule="auto"/>
              <w:jc w:val="center"/>
              <w:rPr>
                <w:rFonts w:ascii="Times New Roman" w:hAnsi="Times New Roman" w:cs="Times New Roman"/>
              </w:rPr>
            </w:pPr>
            <w:r>
              <w:rPr>
                <w:rFonts w:ascii="Times New Roman" w:hAnsi="Times New Roman" w:cs="Times New Roman"/>
              </w:rPr>
              <w:t>+400</w:t>
            </w:r>
          </w:p>
        </w:tc>
        <w:tc>
          <w:tcPr>
            <w:tcW w:w="1807" w:type="dxa"/>
            <w:vAlign w:val="center"/>
          </w:tcPr>
          <w:p>
            <w:pPr>
              <w:spacing w:line="360" w:lineRule="auto"/>
              <w:jc w:val="center"/>
              <w:rPr>
                <w:rFonts w:ascii="Times New Roman" w:hAnsi="Times New Roman" w:cs="Times New Roman"/>
              </w:rPr>
            </w:pPr>
            <w:r>
              <w:rPr>
                <w:rFonts w:ascii="Times New Roman" w:hAnsi="Times New Roman" w:cs="Times New Roman"/>
              </w:rPr>
              <w:t>10</w:t>
            </w:r>
          </w:p>
        </w:tc>
        <w:tc>
          <w:tcPr>
            <w:tcW w:w="1842" w:type="dxa"/>
            <w:vAlign w:val="center"/>
          </w:tcPr>
          <w:p>
            <w:pPr>
              <w:spacing w:line="360" w:lineRule="auto"/>
              <w:jc w:val="center"/>
              <w:rPr>
                <w:rFonts w:ascii="Times New Roman" w:hAnsi="Times New Roman" w:cs="Times New Roman"/>
              </w:rPr>
            </w:pPr>
            <w:r>
              <w:rPr>
                <w:rFonts w:ascii="Times New Roman" w:hAnsi="Times New Roman" w:cs="Times New Roman"/>
              </w:rPr>
              <w:t>TNC</w:t>
            </w:r>
          </w:p>
        </w:tc>
      </w:tr>
      <w:bookmarkEnd w:id="0"/>
    </w:tbl>
    <w:p>
      <w:pPr>
        <w:spacing w:before="156" w:beforeLines="50" w:after="156" w:afterLines="50" w:line="360" w:lineRule="auto"/>
        <w:jc w:val="center"/>
        <w:rPr>
          <w:rFonts w:ascii="Times New Roman" w:hAnsi="Times New Roman" w:eastAsia="宋体" w:cs="Times New Roman"/>
          <w:b/>
          <w:sz w:val="24"/>
        </w:rPr>
      </w:pPr>
      <w:r>
        <w:rPr>
          <w:rFonts w:ascii="Times New Roman" w:hAnsi="Times New Roman" w:cs="Times New Roman"/>
          <w:b/>
          <w:bCs/>
          <w:sz w:val="24"/>
        </w:rPr>
        <w:t>Table</w:t>
      </w:r>
      <w:r>
        <w:rPr>
          <w:rFonts w:hint="eastAsia" w:ascii="Times New Roman" w:hAnsi="Times New Roman" w:cs="Times New Roman"/>
          <w:b/>
          <w:bCs/>
          <w:sz w:val="24"/>
          <w:lang w:eastAsia="zh-CN"/>
        </w:rPr>
        <w:t xml:space="preserve"> </w:t>
      </w:r>
      <w:r>
        <w:rPr>
          <w:rFonts w:ascii="Times New Roman" w:hAnsi="Times New Roman" w:cs="Times New Roman"/>
          <w:b/>
          <w:bCs/>
          <w:sz w:val="24"/>
        </w:rPr>
        <w:t xml:space="preserve">2. </w:t>
      </w:r>
      <w:r>
        <w:rPr>
          <w:rFonts w:ascii="Times New Roman" w:hAnsi="Times New Roman" w:eastAsia="宋体" w:cs="Times New Roman"/>
          <w:b/>
          <w:sz w:val="24"/>
        </w:rPr>
        <w:t>Main characteristics of the transfer chamber</w:t>
      </w:r>
    </w:p>
    <w:p>
      <w:pPr>
        <w:spacing w:line="360" w:lineRule="auto"/>
        <w:rPr>
          <w:rFonts w:ascii="Times New Roman" w:hAnsi="Times New Roman" w:eastAsia="宋体" w:cs="Times New Roman"/>
          <w:b/>
          <w:sz w:val="24"/>
        </w:rPr>
      </w:pPr>
    </w:p>
    <w:p>
      <w:pPr>
        <w:pStyle w:val="13"/>
        <w:numPr>
          <w:ilvl w:val="1"/>
          <w:numId w:val="1"/>
        </w:numPr>
        <w:spacing w:line="360" w:lineRule="auto"/>
        <w:ind w:firstLineChars="0"/>
        <w:rPr>
          <w:rFonts w:ascii="Times New Roman" w:hAnsi="Times New Roman" w:eastAsia="MS Mincho" w:cs="Times New Roman"/>
          <w:b/>
          <w:sz w:val="24"/>
          <w:lang w:eastAsia="ja-JP"/>
        </w:rPr>
      </w:pPr>
      <w:r>
        <w:rPr>
          <w:rFonts w:ascii="Times New Roman" w:hAnsi="Times New Roman" w:eastAsia="MS Mincho" w:cs="Times New Roman"/>
          <w:b/>
          <w:sz w:val="24"/>
          <w:lang w:eastAsia="ja-JP"/>
        </w:rPr>
        <w:t>Reference conditions</w:t>
      </w:r>
    </w:p>
    <w:p>
      <w:pPr>
        <w:spacing w:line="360" w:lineRule="auto"/>
        <w:rPr>
          <w:rFonts w:ascii="Times New Roman" w:hAnsi="Times New Roman" w:eastAsia="MS Mincho" w:cs="Times New Roman"/>
          <w:b/>
          <w:sz w:val="24"/>
          <w:lang w:eastAsia="ja-JP"/>
        </w:rPr>
      </w:pPr>
      <w:r>
        <w:rPr>
          <w:rFonts w:ascii="Times New Roman" w:hAnsi="Times New Roman" w:eastAsia="MS Mincho" w:cs="Times New Roman"/>
          <w:sz w:val="24"/>
          <w:lang w:eastAsia="ja-JP"/>
        </w:rPr>
        <w:t>The reference conditions for the chamber calibrations are as follows:</w:t>
      </w:r>
      <w:r>
        <w:rPr>
          <w:rFonts w:ascii="Times New Roman" w:hAnsi="Times New Roman" w:eastAsia="MS Mincho" w:cs="Times New Roman"/>
          <w:b/>
          <w:sz w:val="24"/>
          <w:lang w:eastAsia="ja-JP"/>
        </w:rPr>
        <w:t xml:space="preserve"> </w:t>
      </w:r>
    </w:p>
    <w:p>
      <w:pPr>
        <w:spacing w:line="360" w:lineRule="auto"/>
        <w:rPr>
          <w:rFonts w:ascii="Times New Roman" w:hAnsi="Times New Roman" w:eastAsia="宋体" w:cs="Times New Roman"/>
          <w:sz w:val="24"/>
        </w:rPr>
      </w:pPr>
      <w:r>
        <w:rPr>
          <w:rFonts w:ascii="Times New Roman" w:hAnsi="Times New Roman" w:eastAsia="MS Mincho" w:cs="Times New Roman"/>
          <w:sz w:val="24"/>
          <w:lang w:eastAsia="ja-JP"/>
        </w:rPr>
        <w:t xml:space="preserve">1). </w:t>
      </w:r>
      <w:r>
        <w:rPr>
          <w:rFonts w:ascii="Times New Roman" w:hAnsi="Times New Roman" w:eastAsia="MS Mincho" w:cs="Times New Roman"/>
          <w:b/>
          <w:sz w:val="24"/>
          <w:lang w:eastAsia="ja-JP"/>
        </w:rPr>
        <w:t>Distance</w:t>
      </w:r>
      <w:r>
        <w:rPr>
          <w:rFonts w:ascii="Times New Roman" w:hAnsi="Times New Roman" w:eastAsia="MS Mincho" w:cs="Times New Roman"/>
          <w:sz w:val="24"/>
          <w:lang w:eastAsia="ja-JP"/>
        </w:rPr>
        <w:t xml:space="preserve"> from the focal spot </w:t>
      </w:r>
      <w:r>
        <w:rPr>
          <w:rFonts w:ascii="Times New Roman" w:hAnsi="Times New Roman" w:cs="Times New Roman"/>
          <w:sz w:val="24"/>
        </w:rPr>
        <w:t>to the reference plane (the positioning mark surface of the chamber)</w:t>
      </w:r>
      <w:r>
        <w:rPr>
          <w:rFonts w:ascii="Times New Roman" w:hAnsi="Times New Roman" w:eastAsia="MS Mincho" w:cs="Times New Roman"/>
          <w:sz w:val="24"/>
          <w:lang w:eastAsia="ja-JP"/>
        </w:rPr>
        <w:t xml:space="preserve">: </w:t>
      </w:r>
      <w:r>
        <w:rPr>
          <w:rFonts w:ascii="Times New Roman" w:hAnsi="Times New Roman" w:eastAsia="宋体" w:cs="Times New Roman"/>
          <w:b/>
          <w:sz w:val="24"/>
        </w:rPr>
        <w:t xml:space="preserve">600 </w:t>
      </w:r>
      <w:r>
        <w:rPr>
          <w:rFonts w:hint="eastAsia" w:ascii="Times New Roman" w:hAnsi="Times New Roman" w:eastAsia="宋体" w:cs="Times New Roman"/>
          <w:b/>
          <w:sz w:val="24"/>
        </w:rPr>
        <w:t>m</w:t>
      </w:r>
      <w:r>
        <w:rPr>
          <w:rFonts w:ascii="Times New Roman" w:hAnsi="Times New Roman" w:eastAsia="宋体" w:cs="Times New Roman"/>
          <w:b/>
          <w:sz w:val="24"/>
        </w:rPr>
        <w:t>m.</w:t>
      </w:r>
    </w:p>
    <w:p>
      <w:pPr>
        <w:spacing w:line="360" w:lineRule="auto"/>
        <w:rPr>
          <w:rFonts w:ascii="Times New Roman" w:hAnsi="Times New Roman" w:eastAsia="MS Mincho" w:cs="Times New Roman"/>
          <w:sz w:val="24"/>
          <w:lang w:eastAsia="ja-JP"/>
        </w:rPr>
      </w:pPr>
      <w:r>
        <w:rPr>
          <w:rFonts w:ascii="Times New Roman" w:hAnsi="Times New Roman" w:eastAsia="MS Mincho" w:cs="Times New Roman"/>
          <w:sz w:val="24"/>
          <w:lang w:eastAsia="ja-JP"/>
        </w:rPr>
        <w:t xml:space="preserve">2). </w:t>
      </w:r>
      <w:r>
        <w:rPr>
          <w:rFonts w:ascii="Times New Roman" w:hAnsi="Times New Roman" w:eastAsia="MS Mincho" w:cs="Times New Roman"/>
          <w:b/>
          <w:sz w:val="24"/>
          <w:lang w:eastAsia="ja-JP"/>
        </w:rPr>
        <w:t>Field size</w:t>
      </w:r>
      <w:r>
        <w:rPr>
          <w:rFonts w:ascii="Times New Roman" w:hAnsi="Times New Roman" w:cs="Times New Roman"/>
          <w:sz w:val="24"/>
        </w:rPr>
        <w:t xml:space="preserve"> at the reference plane</w:t>
      </w:r>
      <w:r>
        <w:rPr>
          <w:rFonts w:ascii="Times New Roman" w:hAnsi="Times New Roman" w:eastAsia="MS Mincho" w:cs="Times New Roman"/>
          <w:sz w:val="24"/>
          <w:lang w:eastAsia="ja-JP"/>
        </w:rPr>
        <w:t>:</w:t>
      </w:r>
      <w:r>
        <w:rPr>
          <w:rFonts w:ascii="Times New Roman" w:hAnsi="Times New Roman" w:eastAsia="MS Mincho" w:cs="Times New Roman"/>
          <w:b/>
          <w:bCs/>
          <w:sz w:val="24"/>
          <w:lang w:eastAsia="ja-JP"/>
        </w:rPr>
        <w:t xml:space="preserve"> </w:t>
      </w:r>
      <w:r>
        <w:rPr>
          <w:rFonts w:ascii="Times New Roman" w:hAnsi="Times New Roman" w:eastAsia="宋体" w:cs="Times New Roman"/>
          <w:b/>
          <w:bCs/>
          <w:sz w:val="24"/>
        </w:rPr>
        <w:t>8</w:t>
      </w:r>
      <w:r>
        <w:rPr>
          <w:rFonts w:hint="eastAsia" w:ascii="Times New Roman" w:hAnsi="Times New Roman" w:eastAsia="宋体" w:cs="Times New Roman"/>
          <w:b/>
          <w:bCs/>
          <w:sz w:val="24"/>
          <w:cs w:val="0"/>
          <w:lang w:eastAsia="zh-CN"/>
        </w:rPr>
        <w:t xml:space="preserve"> </w:t>
      </w:r>
      <w:r>
        <w:rPr>
          <w:rFonts w:ascii="Times New Roman" w:hAnsi="Times New Roman" w:eastAsia="MS Mincho" w:cs="Times New Roman"/>
          <w:b/>
          <w:bCs/>
          <w:sz w:val="24"/>
          <w:lang w:eastAsia="ja-JP"/>
        </w:rPr>
        <w:t xml:space="preserve">cm </w:t>
      </w:r>
      <w:r>
        <w:rPr>
          <w:rFonts w:ascii="Times New Roman" w:hAnsi="Times New Roman" w:eastAsia="MS Mincho" w:cs="Times New Roman"/>
          <w:b/>
          <w:sz w:val="24"/>
          <w:lang w:eastAsia="ja-JP"/>
        </w:rPr>
        <w:t>in diameter</w:t>
      </w:r>
      <w:r>
        <w:rPr>
          <w:rFonts w:ascii="Times New Roman" w:hAnsi="Times New Roman" w:eastAsia="MS Mincho" w:cs="Times New Roman"/>
          <w:sz w:val="24"/>
          <w:lang w:eastAsia="ja-JP"/>
        </w:rPr>
        <w:t>.</w:t>
      </w:r>
    </w:p>
    <w:p>
      <w:pPr>
        <w:spacing w:line="360" w:lineRule="auto"/>
        <w:rPr>
          <w:rFonts w:ascii="Times New Roman" w:hAnsi="Times New Roman" w:eastAsia="MS Mincho" w:cs="Times New Roman"/>
          <w:sz w:val="24"/>
          <w:lang w:val="en-GB" w:eastAsia="ja-JP"/>
        </w:rPr>
      </w:pPr>
      <w:r>
        <w:rPr>
          <w:rFonts w:ascii="Times New Roman" w:hAnsi="Times New Roman" w:eastAsia="MS Mincho" w:cs="Times New Roman"/>
          <w:sz w:val="24"/>
          <w:lang w:eastAsia="ja-JP"/>
        </w:rPr>
        <w:t>3</w:t>
      </w:r>
      <w:r>
        <w:rPr>
          <w:rFonts w:ascii="Times New Roman" w:hAnsi="Times New Roman" w:cs="Times New Roman"/>
          <w:sz w:val="24"/>
        </w:rPr>
        <w:t>)</w:t>
      </w:r>
      <w:r>
        <w:rPr>
          <w:rFonts w:ascii="Times New Roman" w:hAnsi="Times New Roman" w:eastAsia="MS Mincho" w:cs="Times New Roman"/>
          <w:b/>
          <w:bCs/>
          <w:sz w:val="24"/>
          <w:lang w:eastAsia="ja-JP"/>
        </w:rPr>
        <w:t xml:space="preserve">. </w:t>
      </w:r>
      <w:r>
        <w:rPr>
          <w:rFonts w:ascii="Times New Roman" w:hAnsi="Times New Roman" w:eastAsia="MS Mincho" w:cs="Times New Roman"/>
          <w:b/>
          <w:bCs/>
          <w:sz w:val="24"/>
          <w:lang w:val="en-GB" w:eastAsia="ja-JP"/>
        </w:rPr>
        <w:t>A</w:t>
      </w:r>
      <w:r>
        <w:rPr>
          <w:rFonts w:ascii="Times New Roman" w:hAnsi="Times New Roman" w:cs="Times New Roman"/>
          <w:b/>
          <w:bCs/>
          <w:sz w:val="24"/>
          <w:lang w:val="en-GB"/>
        </w:rPr>
        <w:t>ir temperature, pressure and relative humidity</w:t>
      </w:r>
      <w:r>
        <w:rPr>
          <w:rFonts w:ascii="Times New Roman" w:hAnsi="Times New Roman" w:cs="Times New Roman"/>
          <w:sz w:val="24"/>
          <w:lang w:val="en-GB"/>
        </w:rPr>
        <w:t xml:space="preserve"> of </w:t>
      </w:r>
      <w:r>
        <w:rPr>
          <w:rFonts w:ascii="Times New Roman" w:hAnsi="Times New Roman" w:cs="Times New Roman"/>
          <w:i/>
          <w:sz w:val="24"/>
          <w:lang w:val="en-GB"/>
        </w:rPr>
        <w:t>T</w:t>
      </w:r>
      <w:r>
        <w:rPr>
          <w:rFonts w:hint="eastAsia" w:ascii="Times New Roman" w:hAnsi="Times New Roman" w:cs="Times New Roman"/>
          <w:i/>
          <w:sz w:val="24"/>
          <w:lang w:val="en-GB" w:eastAsia="zh-CN"/>
        </w:rPr>
        <w:t xml:space="preserve"> </w:t>
      </w:r>
      <w:r>
        <w:rPr>
          <w:rFonts w:ascii="Times New Roman" w:hAnsi="Times New Roman" w:cs="Times New Roman"/>
          <w:sz w:val="24"/>
          <w:lang w:val="en-GB"/>
        </w:rPr>
        <w:t>=</w:t>
      </w:r>
      <w:r>
        <w:rPr>
          <w:rFonts w:hint="eastAsia" w:ascii="Times New Roman" w:hAnsi="Times New Roman" w:cs="Times New Roman"/>
          <w:sz w:val="24"/>
          <w:lang w:val="en-GB" w:eastAsia="zh-CN"/>
        </w:rPr>
        <w:t xml:space="preserve"> </w:t>
      </w:r>
      <w:r>
        <w:rPr>
          <w:rFonts w:ascii="Times New Roman" w:hAnsi="Times New Roman" w:cs="Times New Roman"/>
          <w:sz w:val="24"/>
          <w:lang w:val="en-GB"/>
        </w:rPr>
        <w:t xml:space="preserve">293.15 K, </w:t>
      </w:r>
      <w:r>
        <w:rPr>
          <w:rFonts w:ascii="Times New Roman" w:hAnsi="Times New Roman" w:cs="Times New Roman"/>
          <w:i/>
          <w:sz w:val="24"/>
          <w:lang w:val="en-GB"/>
        </w:rPr>
        <w:t>P</w:t>
      </w:r>
      <w:r>
        <w:rPr>
          <w:rFonts w:hint="eastAsia" w:ascii="Times New Roman" w:hAnsi="Times New Roman" w:cs="Times New Roman"/>
          <w:i/>
          <w:sz w:val="24"/>
          <w:lang w:val="en-GB" w:eastAsia="zh-CN"/>
        </w:rPr>
        <w:t xml:space="preserve"> </w:t>
      </w:r>
      <w:r>
        <w:rPr>
          <w:rFonts w:ascii="Times New Roman" w:hAnsi="Times New Roman" w:cs="Times New Roman"/>
          <w:sz w:val="24"/>
          <w:lang w:val="en-GB"/>
        </w:rPr>
        <w:t>=</w:t>
      </w:r>
      <w:r>
        <w:rPr>
          <w:rFonts w:hint="eastAsia" w:ascii="Times New Roman" w:hAnsi="Times New Roman" w:cs="Times New Roman"/>
          <w:sz w:val="24"/>
          <w:lang w:val="en-GB" w:eastAsia="zh-CN"/>
        </w:rPr>
        <w:t xml:space="preserve"> </w:t>
      </w:r>
      <w:r>
        <w:rPr>
          <w:rFonts w:ascii="Times New Roman" w:hAnsi="Times New Roman" w:cs="Times New Roman"/>
          <w:sz w:val="24"/>
          <w:lang w:val="en-GB"/>
        </w:rPr>
        <w:t>1013.25</w:t>
      </w:r>
      <w:r>
        <w:rPr>
          <w:rFonts w:hint="eastAsia" w:ascii="Times New Roman" w:hAnsi="Times New Roman" w:eastAsia="宋体" w:cs="Times New Roman"/>
          <w:sz w:val="24"/>
          <w:cs w:val="0"/>
          <w:lang w:eastAsia="zh-CN"/>
        </w:rPr>
        <w:t xml:space="preserve"> </w:t>
      </w:r>
      <w:r>
        <w:rPr>
          <w:rFonts w:ascii="Times New Roman" w:hAnsi="Times New Roman" w:cs="Times New Roman"/>
          <w:sz w:val="24"/>
          <w:lang w:val="en-GB"/>
        </w:rPr>
        <w:t xml:space="preserve">hPa and </w:t>
      </w:r>
      <w:r>
        <w:rPr>
          <w:rFonts w:ascii="Times New Roman" w:hAnsi="Times New Roman" w:cs="Times New Roman"/>
          <w:i/>
          <w:sz w:val="24"/>
          <w:lang w:val="en-GB"/>
        </w:rPr>
        <w:t>h</w:t>
      </w:r>
      <w:r>
        <w:rPr>
          <w:rFonts w:hint="eastAsia" w:ascii="Times New Roman" w:hAnsi="Times New Roman" w:cs="Times New Roman"/>
          <w:i/>
          <w:sz w:val="24"/>
          <w:lang w:val="en-GB" w:eastAsia="zh-CN"/>
        </w:rPr>
        <w:t xml:space="preserve"> </w:t>
      </w:r>
      <w:r>
        <w:rPr>
          <w:rFonts w:ascii="Times New Roman" w:hAnsi="Times New Roman" w:cs="Times New Roman"/>
          <w:sz w:val="24"/>
          <w:lang w:val="en-GB"/>
        </w:rPr>
        <w:t>=</w:t>
      </w:r>
      <w:r>
        <w:rPr>
          <w:rFonts w:hint="eastAsia" w:ascii="Times New Roman" w:hAnsi="Times New Roman" w:cs="Times New Roman"/>
          <w:sz w:val="24"/>
          <w:lang w:val="en-GB" w:eastAsia="zh-CN"/>
        </w:rPr>
        <w:t xml:space="preserve"> </w:t>
      </w:r>
      <w:r>
        <w:rPr>
          <w:rFonts w:ascii="Times New Roman" w:hAnsi="Times New Roman" w:cs="Times New Roman"/>
          <w:sz w:val="24"/>
          <w:lang w:val="en-GB"/>
        </w:rPr>
        <w:t>50%.</w:t>
      </w:r>
    </w:p>
    <w:p>
      <w:pPr>
        <w:spacing w:line="360" w:lineRule="auto"/>
        <w:rPr>
          <w:rFonts w:ascii="Times New Roman" w:hAnsi="Times New Roman" w:eastAsia="MS Mincho" w:cs="Times New Roman"/>
          <w:sz w:val="24"/>
          <w:lang w:val="en-GB" w:eastAsia="ja-JP"/>
        </w:rPr>
      </w:pPr>
      <w:r>
        <w:rPr>
          <w:rFonts w:ascii="Times New Roman" w:hAnsi="Times New Roman" w:eastAsia="MS Mincho" w:cs="Times New Roman"/>
          <w:sz w:val="24"/>
          <w:lang w:val="en-GB" w:eastAsia="ja-JP"/>
        </w:rPr>
        <w:t xml:space="preserve">4). </w:t>
      </w:r>
      <w:r>
        <w:rPr>
          <w:rFonts w:ascii="Times New Roman" w:hAnsi="Times New Roman" w:cs="Times New Roman"/>
          <w:sz w:val="24"/>
          <w:lang w:val="en-GB"/>
        </w:rPr>
        <w:t>The calibration coefficients for the transfer chambers should be given in terms of air kerma per charge, in units of GyC</w:t>
      </w:r>
      <w:r>
        <w:rPr>
          <w:rFonts w:ascii="Times New Roman" w:hAnsi="Times New Roman" w:eastAsia="宋体" w:cs="Times New Roman"/>
          <w:sz w:val="24"/>
          <w:vertAlign w:val="superscript"/>
        </w:rPr>
        <w:t>-</w:t>
      </w:r>
      <w:r>
        <w:rPr>
          <w:rFonts w:ascii="Times New Roman" w:hAnsi="Times New Roman" w:eastAsia="MS Mincho" w:cs="Times New Roman"/>
          <w:sz w:val="24"/>
          <w:vertAlign w:val="superscript"/>
          <w:lang w:val="en-GB" w:eastAsia="ja-JP"/>
        </w:rPr>
        <w:t>1</w:t>
      </w:r>
      <w:r>
        <w:rPr>
          <w:rFonts w:ascii="Times New Roman" w:hAnsi="Times New Roman" w:eastAsia="MS Mincho" w:cs="Times New Roman"/>
          <w:sz w:val="24"/>
          <w:lang w:val="en-GB" w:eastAsia="ja-JP"/>
        </w:rPr>
        <w:t xml:space="preserve">. </w:t>
      </w:r>
    </w:p>
    <w:p>
      <w:pPr>
        <w:rPr>
          <w:rFonts w:ascii="Times New Roman" w:hAnsi="Times New Roman" w:cs="Times New Roman"/>
          <w:sz w:val="24"/>
          <w:lang w:val="en-GB"/>
        </w:rPr>
      </w:pPr>
      <w:r>
        <w:rPr>
          <w:rFonts w:ascii="Times New Roman" w:hAnsi="Times New Roman" w:cs="Times New Roman"/>
          <w:sz w:val="24"/>
          <w:lang w:val="en-GB"/>
        </w:rPr>
        <w:t>The air-kerma calibration coefficient N</w:t>
      </w:r>
      <w:r>
        <w:rPr>
          <w:rFonts w:ascii="Times New Roman" w:hAnsi="Times New Roman" w:cs="Times New Roman"/>
          <w:sz w:val="24"/>
          <w:vertAlign w:val="subscript"/>
          <w:lang w:val="en-GB"/>
        </w:rPr>
        <w:t>K</w:t>
      </w:r>
      <w:r>
        <w:rPr>
          <w:rFonts w:ascii="Times New Roman" w:hAnsi="Times New Roman" w:cs="Times New Roman"/>
          <w:sz w:val="24"/>
          <w:lang w:val="en-GB"/>
        </w:rPr>
        <w:t xml:space="preserve"> for the chamber is given by the equation</w:t>
      </w:r>
    </w:p>
    <w:p>
      <w:pPr>
        <w:jc w:val="right"/>
        <w:rPr>
          <w:rFonts w:ascii="Times New Roman" w:hAnsi="Times New Roman" w:cs="Times New Roman"/>
          <w:sz w:val="24"/>
          <w:lang w:val="en-GB"/>
        </w:rPr>
      </w:pPr>
      <m:oMath>
        <m:sSub>
          <m:sSubPr>
            <m:ctrlPr>
              <w:rPr>
                <w:rFonts w:ascii="Cambria Math" w:hAnsi="Cambria Math" w:cs="Times New Roman"/>
                <w:sz w:val="24"/>
                <w:lang w:val="en-GB"/>
              </w:rPr>
            </m:ctrlPr>
          </m:sSubPr>
          <m:e>
            <m:r>
              <m:rPr/>
              <w:rPr>
                <w:rFonts w:ascii="Cambria Math" w:hAnsi="Cambria Math" w:cs="Times New Roman"/>
                <w:sz w:val="24"/>
                <w:lang w:val="en-GB"/>
              </w:rPr>
              <m:t>N</m:t>
            </m:r>
            <m:ctrlPr>
              <w:rPr>
                <w:rFonts w:ascii="Cambria Math" w:hAnsi="Cambria Math" w:cs="Times New Roman"/>
                <w:sz w:val="24"/>
                <w:lang w:val="en-GB"/>
              </w:rPr>
            </m:ctrlPr>
          </m:e>
          <m:sub>
            <m:r>
              <m:rPr/>
              <w:rPr>
                <w:rFonts w:ascii="Cambria Math" w:hAnsi="Cambria Math" w:cs="Times New Roman"/>
                <w:sz w:val="24"/>
                <w:lang w:val="en-GB"/>
              </w:rPr>
              <m:t>K</m:t>
            </m:r>
            <m:ctrlPr>
              <w:rPr>
                <w:rFonts w:ascii="Cambria Math" w:hAnsi="Cambria Math" w:cs="Times New Roman"/>
                <w:sz w:val="24"/>
                <w:lang w:val="en-GB"/>
              </w:rPr>
            </m:ctrlPr>
          </m:sub>
        </m:sSub>
        <m:r>
          <m:rPr>
            <m:sty m:val="p"/>
          </m:rPr>
          <w:rPr>
            <w:rFonts w:ascii="Cambria Math" w:hAnsi="Cambria Math" w:cs="Times New Roman"/>
            <w:sz w:val="24"/>
            <w:lang w:val="en-GB"/>
          </w:rPr>
          <m:t>=</m:t>
        </m:r>
        <m:f>
          <w:bookmarkStart w:id="1" w:name="_Hlk57623893"/>
          <w:bookmarkStart w:id="2" w:name="_Hlk57650752"/>
          <m:fPr>
            <m:ctrlPr>
              <w:rPr>
                <w:rFonts w:ascii="Cambria Math" w:hAnsi="Cambria Math" w:cs="Times New Roman"/>
                <w:sz w:val="24"/>
                <w:lang w:val="en-GB"/>
              </w:rPr>
            </m:ctrlPr>
          </m:fPr>
          <m:num>
            <m:limUpp>
              <m:limUppPr>
                <m:ctrlPr>
                  <w:rPr>
                    <w:rFonts w:ascii="Cambria Math" w:hAnsi="Cambria Math" w:cs="Times New Roman"/>
                    <w:sz w:val="24"/>
                    <w:lang w:val="en-GB"/>
                  </w:rPr>
                </m:ctrlPr>
              </m:limUppPr>
              <m:e>
                <m:r>
                  <m:rPr/>
                  <w:rPr>
                    <w:rFonts w:ascii="Cambria Math" w:hAnsi="Cambria Math" w:cs="Times New Roman"/>
                    <w:sz w:val="24"/>
                    <w:lang w:val="en-GB"/>
                  </w:rPr>
                  <m:t>K</m:t>
                </m:r>
                <m:ctrlPr>
                  <w:rPr>
                    <w:rFonts w:ascii="Cambria Math" w:hAnsi="Cambria Math" w:cs="Times New Roman"/>
                    <w:sz w:val="24"/>
                    <w:lang w:val="en-GB"/>
                  </w:rPr>
                </m:ctrlPr>
              </m:e>
              <m:lim>
                <m:r>
                  <m:rPr>
                    <m:sty m:val="p"/>
                  </m:rPr>
                  <w:rPr>
                    <w:rFonts w:ascii="Cambria Math" w:hAnsi="Cambria Math" w:cs="Times New Roman"/>
                    <w:sz w:val="24"/>
                    <w:lang w:val="en-GB"/>
                  </w:rPr>
                  <m:t>.</m:t>
                </m:r>
                <w:bookmarkEnd w:id="1"/>
                <m:ctrlPr>
                  <w:rPr>
                    <w:rFonts w:ascii="Cambria Math" w:hAnsi="Cambria Math" w:cs="Times New Roman"/>
                    <w:sz w:val="24"/>
                    <w:lang w:val="en-GB"/>
                  </w:rPr>
                </m:ctrlPr>
              </m:lim>
            </m:limUpp>
            <m:ctrlPr>
              <w:rPr>
                <w:rFonts w:ascii="Cambria Math" w:hAnsi="Cambria Math" w:cs="Times New Roman"/>
                <w:sz w:val="24"/>
                <w:lang w:val="en-GB"/>
              </w:rPr>
            </m:ctrlPr>
          </m:num>
          <m:den>
            <m:sSub>
              <m:sSubPr>
                <m:ctrlPr>
                  <w:rPr>
                    <w:rFonts w:ascii="Cambria Math" w:hAnsi="Cambria Math" w:cs="Times New Roman"/>
                    <w:sz w:val="24"/>
                    <w:lang w:val="en-GB"/>
                  </w:rPr>
                </m:ctrlPr>
              </m:sSubPr>
              <m:e>
                <w:bookmarkStart w:id="3" w:name="_Hlk57623845"/>
                <w:bookmarkStart w:id="4" w:name="_Hlk63177309"/>
                <m:r>
                  <m:rPr/>
                  <w:rPr>
                    <w:rFonts w:ascii="Cambria Math" w:hAnsi="Cambria Math" w:cs="Times New Roman"/>
                    <w:sz w:val="24"/>
                    <w:lang w:val="en-GB"/>
                  </w:rPr>
                  <m:t>I</m:t>
                </m:r>
                <w:bookmarkEnd w:id="3"/>
                <w:bookmarkEnd w:id="4"/>
                <m:ctrlPr>
                  <w:rPr>
                    <w:rFonts w:ascii="Cambria Math" w:hAnsi="Cambria Math" w:cs="Times New Roman"/>
                    <w:sz w:val="24"/>
                    <w:lang w:val="en-GB"/>
                  </w:rPr>
                </m:ctrlPr>
              </m:e>
              <m:sub>
                <m:r>
                  <m:rPr/>
                  <w:rPr>
                    <w:rFonts w:ascii="Cambria Math" w:hAnsi="Cambria Math" w:cs="Times New Roman"/>
                    <w:sz w:val="24"/>
                    <w:lang w:val="en-GB"/>
                  </w:rPr>
                  <m:t>tr</m:t>
                </m:r>
                <m:ctrlPr>
                  <w:rPr>
                    <w:rFonts w:ascii="Cambria Math" w:hAnsi="Cambria Math" w:cs="Times New Roman"/>
                    <w:sz w:val="24"/>
                    <w:lang w:val="en-GB"/>
                  </w:rPr>
                </m:ctrlPr>
              </m:sub>
            </m:sSub>
            <m:ctrlPr>
              <w:rPr>
                <w:rFonts w:ascii="Cambria Math" w:hAnsi="Cambria Math" w:cs="Times New Roman"/>
                <w:sz w:val="24"/>
                <w:lang w:val="en-GB"/>
              </w:rPr>
            </m:ctrlPr>
          </m:den>
        </m:f>
      </m:oMath>
      <w:bookmarkEnd w:id="2"/>
      <w:r>
        <w:rPr>
          <w:rFonts w:ascii="Times New Roman" w:hAnsi="Times New Roman" w:cs="Times New Roman"/>
          <w:sz w:val="24"/>
          <w:lang w:val="en-GB"/>
        </w:rPr>
        <w:t xml:space="preserve">                              </w:t>
      </w:r>
      <w:r>
        <w:rPr>
          <w:rFonts w:ascii="Times New Roman" w:hAnsi="Times New Roman" w:eastAsia="MS Mincho" w:cs="Times New Roman"/>
          <w:sz w:val="24"/>
          <w:lang w:eastAsia="ja-JP"/>
        </w:rPr>
        <w:t>(1)</w:t>
      </w:r>
    </w:p>
    <w:p>
      <w:pPr>
        <w:rPr>
          <w:rFonts w:ascii="Times New Roman" w:hAnsi="Times New Roman" w:cs="Times New Roman"/>
          <w:sz w:val="24"/>
          <w:lang w:val="en-GB"/>
        </w:rPr>
      </w:pPr>
      <w:r>
        <w:rPr>
          <w:rFonts w:ascii="Times New Roman" w:hAnsi="Times New Roman" w:cs="Times New Roman"/>
          <w:sz w:val="24"/>
          <w:lang w:val="en-GB"/>
        </w:rPr>
        <w:t xml:space="preserve">   Where </w:t>
      </w:r>
    </w:p>
    <w:p>
      <w:pPr>
        <w:ind w:firstLine="240" w:firstLineChars="100"/>
        <w:rPr>
          <w:rFonts w:ascii="Times New Roman" w:hAnsi="Times New Roman" w:cs="Times New Roman"/>
          <w:sz w:val="24"/>
          <w:lang w:val="en-GB"/>
        </w:rPr>
      </w:pPr>
      <w:r>
        <w:rPr>
          <w:rFonts w:ascii="Times New Roman" w:hAnsi="Times New Roman" w:cs="Times New Roman"/>
          <w:sz w:val="24"/>
          <w:lang w:val="en-GB"/>
        </w:rPr>
        <w:t>1）</w:t>
      </w:r>
      <m:oMath>
        <m:limUpp>
          <m:limUppPr>
            <m:ctrlPr>
              <w:rPr>
                <w:rFonts w:ascii="Cambria Math" w:hAnsi="Cambria Math" w:cs="Times New Roman"/>
                <w:sz w:val="24"/>
                <w:lang w:val="en-GB"/>
              </w:rPr>
            </m:ctrlPr>
          </m:limUppPr>
          <m:e>
            <m:r>
              <m:rPr/>
              <w:rPr>
                <w:rFonts w:ascii="Cambria Math" w:hAnsi="Cambria Math" w:cs="Times New Roman"/>
                <w:sz w:val="24"/>
                <w:lang w:val="en-GB"/>
              </w:rPr>
              <m:t>K</m:t>
            </m:r>
            <m:ctrlPr>
              <w:rPr>
                <w:rFonts w:ascii="Cambria Math" w:hAnsi="Cambria Math" w:cs="Times New Roman"/>
                <w:sz w:val="24"/>
                <w:lang w:val="en-GB"/>
              </w:rPr>
            </m:ctrlPr>
          </m:e>
          <m:lim>
            <m:r>
              <m:rPr>
                <m:sty m:val="p"/>
              </m:rPr>
              <w:rPr>
                <w:rFonts w:ascii="Cambria Math" w:hAnsi="Cambria Math" w:cs="Times New Roman"/>
                <w:sz w:val="24"/>
                <w:lang w:val="en-GB"/>
              </w:rPr>
              <m:t>.</m:t>
            </m:r>
            <m:ctrlPr>
              <w:rPr>
                <w:rFonts w:ascii="Cambria Math" w:hAnsi="Cambria Math" w:cs="Times New Roman"/>
                <w:sz w:val="24"/>
                <w:lang w:val="en-GB"/>
              </w:rPr>
            </m:ctrlPr>
          </m:lim>
        </m:limUpp>
      </m:oMath>
      <w:r>
        <w:rPr>
          <w:rFonts w:ascii="Times New Roman" w:hAnsi="Times New Roman" w:cs="Times New Roman"/>
          <w:sz w:val="24"/>
          <w:lang w:val="en-GB"/>
        </w:rPr>
        <w:t xml:space="preserve"> is the air-kerma rate determined by the standard.</w:t>
      </w:r>
    </w:p>
    <w:p>
      <w:pPr>
        <w:ind w:firstLine="240" w:firstLineChars="100"/>
        <w:rPr>
          <w:rFonts w:ascii="Times New Roman" w:hAnsi="Times New Roman" w:cs="Times New Roman"/>
          <w:sz w:val="24"/>
          <w:lang w:val="en-GB"/>
        </w:rPr>
      </w:pPr>
      <w:r>
        <w:rPr>
          <w:rFonts w:ascii="Times New Roman" w:hAnsi="Times New Roman" w:cs="Times New Roman"/>
          <w:sz w:val="24"/>
          <w:lang w:val="en-GB"/>
        </w:rPr>
        <w:t xml:space="preserve">2) </w:t>
      </w:r>
      <m:oMath>
        <m:sSub>
          <m:sSubPr>
            <m:ctrlPr>
              <w:rPr>
                <w:rFonts w:ascii="Cambria Math" w:hAnsi="Cambria Math" w:cs="Times New Roman"/>
                <w:sz w:val="24"/>
                <w:lang w:val="en-GB"/>
              </w:rPr>
            </m:ctrlPr>
          </m:sSubPr>
          <m:e>
            <m:r>
              <m:rPr/>
              <w:rPr>
                <w:rFonts w:ascii="Cambria Math" w:hAnsi="Cambria Math" w:cs="Times New Roman"/>
                <w:sz w:val="24"/>
                <w:lang w:val="en-GB"/>
              </w:rPr>
              <m:t>I</m:t>
            </m:r>
            <m:ctrlPr>
              <w:rPr>
                <w:rFonts w:ascii="Cambria Math" w:hAnsi="Cambria Math" w:cs="Times New Roman"/>
                <w:sz w:val="24"/>
                <w:lang w:val="en-GB"/>
              </w:rPr>
            </m:ctrlPr>
          </m:e>
          <m:sub>
            <m:r>
              <m:rPr/>
              <w:rPr>
                <w:rFonts w:ascii="Cambria Math" w:hAnsi="Cambria Math" w:cs="Times New Roman"/>
                <w:sz w:val="24"/>
                <w:lang w:val="en-GB"/>
              </w:rPr>
              <m:t>tr</m:t>
            </m:r>
            <m:ctrlPr>
              <w:rPr>
                <w:rFonts w:ascii="Cambria Math" w:hAnsi="Cambria Math" w:cs="Times New Roman"/>
                <w:sz w:val="24"/>
                <w:lang w:val="en-GB"/>
              </w:rPr>
            </m:ctrlPr>
          </m:sub>
        </m:sSub>
      </m:oMath>
      <w:r>
        <w:rPr>
          <w:rFonts w:ascii="Times New Roman" w:hAnsi="Times New Roman" w:cs="Times New Roman"/>
          <w:sz w:val="24"/>
          <w:lang w:val="en-GB"/>
        </w:rPr>
        <w:t xml:space="preserve"> is the ionization current measured by RC6M or the signal measured by transfer chamber.</w:t>
      </w:r>
    </w:p>
    <w:p>
      <w:pPr>
        <w:ind w:firstLine="240" w:firstLineChars="100"/>
        <w:rPr>
          <w:rFonts w:ascii="Times New Roman" w:hAnsi="Times New Roman" w:cs="Times New Roman"/>
          <w:sz w:val="24"/>
          <w:lang w:val="en-GB"/>
        </w:rPr>
      </w:pPr>
      <w:r>
        <w:rPr>
          <w:rFonts w:ascii="Times New Roman" w:hAnsi="Times New Roman" w:cs="Times New Roman"/>
          <w:sz w:val="24"/>
          <w:lang w:val="en-GB"/>
        </w:rPr>
        <w:t xml:space="preserve">3) </w:t>
      </w:r>
      <m:oMath>
        <m:sSub>
          <m:sSubPr>
            <m:ctrlPr>
              <w:rPr>
                <w:rFonts w:ascii="Cambria Math" w:hAnsi="Cambria Math" w:cs="Times New Roman"/>
                <w:sz w:val="24"/>
                <w:lang w:val="en-GB"/>
              </w:rPr>
            </m:ctrlPr>
          </m:sSubPr>
          <m:e>
            <m:r>
              <m:rPr/>
              <w:rPr>
                <w:rFonts w:ascii="Cambria Math" w:hAnsi="Cambria Math" w:cs="Times New Roman"/>
                <w:sz w:val="24"/>
                <w:lang w:val="en-GB"/>
              </w:rPr>
              <m:t>N</m:t>
            </m:r>
            <m:ctrlPr>
              <w:rPr>
                <w:rFonts w:ascii="Cambria Math" w:hAnsi="Cambria Math" w:cs="Times New Roman"/>
                <w:sz w:val="24"/>
                <w:lang w:val="en-GB"/>
              </w:rPr>
            </m:ctrlPr>
          </m:e>
          <m:sub>
            <m:r>
              <m:rPr>
                <m:sty m:val="p"/>
              </m:rPr>
              <w:rPr>
                <w:rFonts w:ascii="Cambria Math" w:hAnsi="Cambria Math" w:cs="Times New Roman"/>
                <w:sz w:val="24"/>
                <w:lang w:val="en-GB"/>
              </w:rPr>
              <m:t>k</m:t>
            </m:r>
            <m:ctrlPr>
              <w:rPr>
                <w:rFonts w:ascii="Cambria Math" w:hAnsi="Cambria Math" w:cs="Times New Roman"/>
                <w:sz w:val="24"/>
                <w:lang w:val="en-GB"/>
              </w:rPr>
            </m:ctrlPr>
          </m:sub>
        </m:sSub>
        <m:r>
          <m:rPr>
            <m:sty m:val="p"/>
          </m:rPr>
          <w:rPr>
            <w:rFonts w:ascii="Cambria Math" w:hAnsi="Cambria Math" w:cs="Times New Roman"/>
            <w:sz w:val="24"/>
            <w:lang w:val="en-GB"/>
          </w:rPr>
          <m:t xml:space="preserve"> </m:t>
        </m:r>
      </m:oMath>
      <w:r>
        <w:rPr>
          <w:rFonts w:ascii="Times New Roman" w:hAnsi="Times New Roman" w:cs="Times New Roman"/>
          <w:sz w:val="24"/>
          <w:lang w:val="en-GB"/>
        </w:rPr>
        <w:t>is the calibration coefficients.</w:t>
      </w:r>
    </w:p>
    <w:p>
      <w:pPr>
        <w:spacing w:line="360" w:lineRule="auto"/>
        <w:rPr>
          <w:rFonts w:ascii="Times New Roman" w:hAnsi="Times New Roman" w:cs="Times New Roman"/>
          <w:sz w:val="24"/>
          <w:lang w:val="en-GB"/>
        </w:rPr>
      </w:pPr>
      <w:r>
        <w:rPr>
          <w:rFonts w:ascii="Times New Roman" w:hAnsi="Times New Roman" w:cs="Times New Roman"/>
          <w:sz w:val="24"/>
          <w:lang w:val="en-GB"/>
        </w:rPr>
        <w:t xml:space="preserve">Note: </w:t>
      </w:r>
      <w:r>
        <w:rPr>
          <w:rFonts w:hint="eastAsia" w:ascii="Times New Roman" w:hAnsi="Times New Roman" w:cs="Times New Roman"/>
          <w:sz w:val="24"/>
          <w:lang w:val="en-GB"/>
        </w:rPr>
        <w:t>For</w:t>
      </w:r>
      <w:r>
        <w:rPr>
          <w:rFonts w:ascii="Times New Roman" w:hAnsi="Times New Roman" w:cs="Times New Roman"/>
          <w:sz w:val="24"/>
          <w:lang w:val="en-GB"/>
        </w:rPr>
        <w:t xml:space="preserve"> </w:t>
      </w:r>
      <w:r>
        <w:rPr>
          <w:rFonts w:hint="eastAsia" w:ascii="Times New Roman" w:hAnsi="Times New Roman" w:cs="Times New Roman"/>
          <w:sz w:val="24"/>
          <w:lang w:val="en-GB"/>
        </w:rPr>
        <w:t>RC6M</w:t>
      </w:r>
      <w:r>
        <w:rPr>
          <w:rFonts w:ascii="Times New Roman" w:hAnsi="Times New Roman" w:cs="Times New Roman"/>
          <w:sz w:val="24"/>
          <w:lang w:val="en-GB"/>
        </w:rPr>
        <w:t xml:space="preserve"> </w:t>
      </w:r>
      <w:r>
        <w:rPr>
          <w:rFonts w:hint="eastAsia" w:ascii="Times New Roman" w:hAnsi="Times New Roman" w:cs="Times New Roman"/>
          <w:sz w:val="24"/>
          <w:lang w:val="en-GB"/>
        </w:rPr>
        <w:t>t</w:t>
      </w:r>
      <w:r>
        <w:rPr>
          <w:rFonts w:ascii="Times New Roman" w:hAnsi="Times New Roman" w:cs="Times New Roman"/>
          <w:sz w:val="24"/>
          <w:lang w:val="en-GB"/>
        </w:rPr>
        <w:t xml:space="preserve">he current </w:t>
      </w:r>
      <m:oMath>
        <m:sSub>
          <m:sSubPr>
            <m:ctrlPr>
              <w:rPr>
                <w:rFonts w:ascii="Cambria Math" w:hAnsi="Cambria Math" w:cs="Times New Roman"/>
                <w:sz w:val="24"/>
                <w:lang w:val="en-GB"/>
              </w:rPr>
            </m:ctrlPr>
          </m:sSubPr>
          <m:e>
            <m:r>
              <m:rPr/>
              <w:rPr>
                <w:rFonts w:ascii="Cambria Math" w:hAnsi="Cambria Math" w:cs="Times New Roman"/>
                <w:sz w:val="24"/>
                <w:lang w:val="en-GB"/>
              </w:rPr>
              <m:t>I</m:t>
            </m:r>
            <m:ctrlPr>
              <w:rPr>
                <w:rFonts w:ascii="Cambria Math" w:hAnsi="Cambria Math" w:cs="Times New Roman"/>
                <w:sz w:val="24"/>
                <w:lang w:val="en-GB"/>
              </w:rPr>
            </m:ctrlPr>
          </m:e>
          <m:sub>
            <m:r>
              <m:rPr/>
              <w:rPr>
                <w:rFonts w:ascii="Cambria Math" w:hAnsi="Cambria Math" w:cs="Times New Roman"/>
                <w:sz w:val="24"/>
                <w:lang w:val="en-GB"/>
              </w:rPr>
              <m:t>T</m:t>
            </m:r>
            <m:ctrlPr>
              <w:rPr>
                <w:rFonts w:ascii="Cambria Math" w:hAnsi="Cambria Math" w:cs="Times New Roman"/>
                <w:sz w:val="24"/>
                <w:lang w:val="en-GB"/>
              </w:rPr>
            </m:ctrlPr>
          </m:sub>
        </m:sSub>
      </m:oMath>
      <w:r>
        <w:rPr>
          <w:rFonts w:ascii="Times New Roman" w:hAnsi="Times New Roman" w:cs="Times New Roman"/>
          <w:sz w:val="24"/>
          <w:lang w:val="en-GB"/>
        </w:rPr>
        <w:t xml:space="preserve"> should be corrected to the reference conditions of ambient air temperature, pressure and relative humidity chosen for the comparison(T=293.15K, P=101.325 kPa and h=</w:t>
      </w:r>
      <w:r>
        <w:rPr>
          <w:rFonts w:hint="eastAsia" w:ascii="Times New Roman" w:hAnsi="Times New Roman" w:cs="Times New Roman"/>
          <w:sz w:val="24"/>
          <w:lang w:val="en-GB" w:eastAsia="zh-CN"/>
        </w:rPr>
        <w:t xml:space="preserve"> </w:t>
      </w:r>
      <w:r>
        <w:rPr>
          <w:rFonts w:ascii="Times New Roman" w:hAnsi="Times New Roman" w:cs="Times New Roman"/>
          <w:sz w:val="24"/>
          <w:lang w:val="en-GB"/>
        </w:rPr>
        <w:t>30%-70%).</w:t>
      </w:r>
    </w:p>
    <w:p>
      <w:pPr>
        <w:pStyle w:val="13"/>
        <w:numPr>
          <w:ilvl w:val="1"/>
          <w:numId w:val="1"/>
        </w:numPr>
        <w:spacing w:line="360" w:lineRule="auto"/>
        <w:ind w:firstLineChars="0"/>
        <w:rPr>
          <w:rFonts w:ascii="Times New Roman" w:hAnsi="Times New Roman" w:eastAsia="MS Mincho" w:cs="Times New Roman"/>
          <w:b/>
          <w:sz w:val="24"/>
          <w:lang w:eastAsia="ja-JP"/>
        </w:rPr>
      </w:pPr>
      <w:r>
        <w:rPr>
          <w:rFonts w:ascii="Times New Roman" w:hAnsi="Times New Roman" w:eastAsia="MS Mincho" w:cs="Times New Roman"/>
          <w:b/>
          <w:sz w:val="24"/>
          <w:lang w:eastAsia="ja-JP"/>
        </w:rPr>
        <w:t>Radiation qualities</w:t>
      </w:r>
    </w:p>
    <w:p>
      <w:pPr>
        <w:tabs>
          <w:tab w:val="left" w:pos="360"/>
        </w:tabs>
        <w:spacing w:before="156" w:beforeLines="50" w:after="156" w:afterLines="50" w:line="360" w:lineRule="auto"/>
        <w:rPr>
          <w:rFonts w:ascii="Times New Roman" w:hAnsi="Times New Roman" w:eastAsia="MS Mincho" w:cs="Times New Roman"/>
          <w:sz w:val="24"/>
          <w:lang w:eastAsia="ja-JP"/>
        </w:rPr>
      </w:pPr>
      <w:r>
        <w:rPr>
          <w:rFonts w:ascii="Times New Roman" w:hAnsi="Times New Roman" w:eastAsia="MS Mincho" w:cs="Times New Roman"/>
          <w:sz w:val="24"/>
          <w:lang w:eastAsia="ja-JP"/>
        </w:rPr>
        <w:t>The radiation qualities to be used for the comparison are the reference conditions recommended by the CCRI for the Mammography x-rays range (25</w:t>
      </w:r>
      <w:r>
        <w:rPr>
          <w:rFonts w:hint="eastAsia" w:ascii="Times New Roman" w:hAnsi="Times New Roman" w:eastAsia="宋体" w:cs="Times New Roman"/>
          <w:sz w:val="24"/>
          <w:lang w:val="en-US" w:eastAsia="zh-CN"/>
        </w:rPr>
        <w:t xml:space="preserve"> </w:t>
      </w:r>
      <w:r>
        <w:rPr>
          <w:rFonts w:ascii="Times New Roman" w:hAnsi="Times New Roman" w:eastAsia="MS Mincho" w:cs="Times New Roman"/>
          <w:sz w:val="24"/>
          <w:lang w:eastAsia="ja-JP"/>
        </w:rPr>
        <w:t>kV, 28</w:t>
      </w:r>
      <w:r>
        <w:rPr>
          <w:rFonts w:hint="eastAsia" w:ascii="Times New Roman" w:hAnsi="Times New Roman" w:eastAsia="宋体" w:cs="Times New Roman"/>
          <w:sz w:val="24"/>
          <w:lang w:val="en-US" w:eastAsia="zh-CN"/>
        </w:rPr>
        <w:t xml:space="preserve"> </w:t>
      </w:r>
      <w:r>
        <w:rPr>
          <w:rFonts w:ascii="Times New Roman" w:hAnsi="Times New Roman" w:eastAsia="MS Mincho" w:cs="Times New Roman"/>
          <w:sz w:val="24"/>
          <w:lang w:eastAsia="ja-JP"/>
        </w:rPr>
        <w:t>kV, 30</w:t>
      </w:r>
      <w:r>
        <w:rPr>
          <w:rFonts w:hint="eastAsia" w:ascii="Times New Roman" w:hAnsi="Times New Roman" w:eastAsia="宋体" w:cs="Times New Roman"/>
          <w:sz w:val="24"/>
          <w:lang w:val="en-US" w:eastAsia="zh-CN"/>
        </w:rPr>
        <w:t xml:space="preserve"> </w:t>
      </w:r>
      <w:r>
        <w:rPr>
          <w:rFonts w:ascii="Times New Roman" w:hAnsi="Times New Roman" w:eastAsia="MS Mincho" w:cs="Times New Roman"/>
          <w:sz w:val="24"/>
          <w:lang w:eastAsia="ja-JP"/>
        </w:rPr>
        <w:t>kV, 35</w:t>
      </w:r>
      <w:r>
        <w:rPr>
          <w:rFonts w:hint="eastAsia" w:ascii="Times New Roman" w:hAnsi="Times New Roman" w:eastAsia="宋体" w:cs="Times New Roman"/>
          <w:sz w:val="24"/>
          <w:lang w:val="en-US" w:eastAsia="zh-CN"/>
        </w:rPr>
        <w:t xml:space="preserve"> </w:t>
      </w:r>
      <w:r>
        <w:rPr>
          <w:rFonts w:ascii="Times New Roman" w:hAnsi="Times New Roman" w:eastAsia="MS Mincho" w:cs="Times New Roman"/>
          <w:sz w:val="24"/>
          <w:lang w:eastAsia="ja-JP"/>
        </w:rPr>
        <w:t>kV</w:t>
      </w:r>
      <w:r>
        <w:rPr>
          <w:rFonts w:hint="eastAsia" w:cs="Times New Roman" w:asciiTheme="minorEastAsia" w:hAnsiTheme="minorEastAsia"/>
          <w:sz w:val="24"/>
        </w:rPr>
        <w:t>)</w:t>
      </w:r>
      <w:r>
        <w:rPr>
          <w:rFonts w:ascii="Times New Roman" w:hAnsi="Times New Roman" w:eastAsia="MS Mincho" w:cs="Times New Roman"/>
          <w:sz w:val="24"/>
          <w:lang w:eastAsia="ja-JP"/>
        </w:rPr>
        <w:t>.</w:t>
      </w:r>
    </w:p>
    <w:p>
      <w:pPr>
        <w:tabs>
          <w:tab w:val="left" w:pos="360"/>
        </w:tabs>
        <w:spacing w:before="156" w:beforeLines="50" w:after="156" w:afterLines="50" w:line="360" w:lineRule="auto"/>
        <w:jc w:val="center"/>
        <w:rPr>
          <w:rFonts w:ascii="Times New Roman" w:hAnsi="Times New Roman" w:eastAsia="MS Mincho" w:cs="Times New Roman"/>
          <w:b/>
          <w:sz w:val="24"/>
        </w:rPr>
      </w:pPr>
      <w:r>
        <w:rPr>
          <w:rFonts w:ascii="Times New Roman" w:hAnsi="Times New Roman" w:eastAsia="MS Mincho" w:cs="Times New Roman"/>
          <w:b/>
          <w:sz w:val="24"/>
          <w:lang w:eastAsia="ja-JP"/>
        </w:rPr>
        <w:t>Table 4. The radiation qualities for calibration</w:t>
      </w:r>
    </w:p>
    <w:tbl>
      <w:tblPr>
        <w:tblStyle w:val="8"/>
        <w:tblW w:w="7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1225"/>
        <w:gridCol w:w="1348"/>
        <w:gridCol w:w="1348"/>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689" w:type="dxa"/>
            <w:vAlign w:val="center"/>
          </w:tcPr>
          <w:p>
            <w:pPr>
              <w:spacing w:line="360" w:lineRule="auto"/>
              <w:jc w:val="center"/>
              <w:rPr>
                <w:rFonts w:ascii="Times New Roman" w:hAnsi="Times New Roman" w:eastAsia="宋体" w:cs="Times New Roman"/>
                <w:bCs/>
                <w:sz w:val="24"/>
              </w:rPr>
            </w:pPr>
            <w:r>
              <w:rPr>
                <w:rFonts w:ascii="Times New Roman" w:hAnsi="Times New Roman" w:eastAsia="宋体" w:cs="Times New Roman"/>
                <w:bCs/>
                <w:sz w:val="24"/>
              </w:rPr>
              <w:t>Radiation qualities</w:t>
            </w:r>
          </w:p>
        </w:tc>
        <w:tc>
          <w:tcPr>
            <w:tcW w:w="1225" w:type="dxa"/>
            <w:vAlign w:val="center"/>
          </w:tcPr>
          <w:p>
            <w:pPr>
              <w:spacing w:line="360" w:lineRule="auto"/>
              <w:jc w:val="center"/>
              <w:rPr>
                <w:rFonts w:ascii="Times New Roman" w:hAnsi="Times New Roman" w:eastAsia="宋体" w:cs="Times New Roman"/>
                <w:bCs/>
                <w:sz w:val="24"/>
              </w:rPr>
            </w:pPr>
            <w:r>
              <w:rPr>
                <w:rFonts w:ascii="Times New Roman" w:hAnsi="Times New Roman" w:eastAsia="宋体" w:cs="Times New Roman"/>
                <w:bCs/>
                <w:sz w:val="24"/>
              </w:rPr>
              <w:t>Mo-25</w:t>
            </w:r>
          </w:p>
        </w:tc>
        <w:tc>
          <w:tcPr>
            <w:tcW w:w="1348" w:type="dxa"/>
            <w:vAlign w:val="center"/>
          </w:tcPr>
          <w:p>
            <w:pPr>
              <w:spacing w:line="360" w:lineRule="auto"/>
              <w:jc w:val="center"/>
              <w:rPr>
                <w:rFonts w:ascii="Times New Roman" w:hAnsi="Times New Roman" w:eastAsia="MS Mincho" w:cs="Times New Roman"/>
                <w:bCs/>
                <w:sz w:val="24"/>
                <w:lang w:eastAsia="ja-JP"/>
              </w:rPr>
            </w:pPr>
            <w:r>
              <w:rPr>
                <w:rFonts w:ascii="Times New Roman" w:hAnsi="Times New Roman" w:eastAsia="宋体" w:cs="Times New Roman"/>
                <w:bCs/>
                <w:sz w:val="24"/>
              </w:rPr>
              <w:t>Mo-28</w:t>
            </w:r>
          </w:p>
        </w:tc>
        <w:tc>
          <w:tcPr>
            <w:tcW w:w="1348" w:type="dxa"/>
            <w:vAlign w:val="center"/>
          </w:tcPr>
          <w:p>
            <w:pPr>
              <w:spacing w:line="360" w:lineRule="auto"/>
              <w:jc w:val="center"/>
              <w:rPr>
                <w:rFonts w:ascii="Times New Roman" w:hAnsi="Times New Roman" w:eastAsia="MS Mincho" w:cs="Times New Roman"/>
                <w:bCs/>
                <w:sz w:val="24"/>
                <w:lang w:eastAsia="ja-JP"/>
              </w:rPr>
            </w:pPr>
            <w:r>
              <w:rPr>
                <w:rFonts w:ascii="Times New Roman" w:hAnsi="Times New Roman" w:eastAsia="宋体" w:cs="Times New Roman"/>
                <w:bCs/>
                <w:sz w:val="24"/>
              </w:rPr>
              <w:t>Mo-30</w:t>
            </w:r>
          </w:p>
        </w:tc>
        <w:tc>
          <w:tcPr>
            <w:tcW w:w="1360" w:type="dxa"/>
            <w:vAlign w:val="center"/>
          </w:tcPr>
          <w:p>
            <w:pPr>
              <w:spacing w:line="360" w:lineRule="auto"/>
              <w:jc w:val="center"/>
              <w:rPr>
                <w:rFonts w:ascii="Times New Roman" w:hAnsi="Times New Roman" w:eastAsia="MS Mincho" w:cs="Times New Roman"/>
                <w:bCs/>
                <w:sz w:val="24"/>
                <w:lang w:eastAsia="ja-JP"/>
              </w:rPr>
            </w:pPr>
            <w:r>
              <w:rPr>
                <w:rFonts w:ascii="Times New Roman" w:hAnsi="Times New Roman" w:eastAsia="宋体" w:cs="Times New Roman"/>
                <w:bCs/>
                <w:sz w:val="24"/>
              </w:rPr>
              <w:t>Mo-35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689" w:type="dxa"/>
            <w:vAlign w:val="center"/>
          </w:tcPr>
          <w:p>
            <w:pPr>
              <w:spacing w:line="360" w:lineRule="auto"/>
              <w:jc w:val="center"/>
              <w:rPr>
                <w:rFonts w:ascii="Times New Roman" w:hAnsi="Times New Roman" w:eastAsia="MS Mincho" w:cs="Times New Roman"/>
                <w:bCs/>
                <w:sz w:val="24"/>
                <w:lang w:eastAsia="ja-JP"/>
              </w:rPr>
            </w:pPr>
            <w:r>
              <w:rPr>
                <w:rFonts w:ascii="Times New Roman" w:hAnsi="Times New Roman" w:eastAsia="MS Mincho" w:cs="Times New Roman"/>
                <w:bCs/>
                <w:sz w:val="24"/>
                <w:lang w:eastAsia="ja-JP"/>
              </w:rPr>
              <w:t>Generating potential / kV</w:t>
            </w:r>
          </w:p>
        </w:tc>
        <w:tc>
          <w:tcPr>
            <w:tcW w:w="1225" w:type="dxa"/>
            <w:vAlign w:val="center"/>
          </w:tcPr>
          <w:p>
            <w:pPr>
              <w:spacing w:line="360" w:lineRule="auto"/>
              <w:jc w:val="center"/>
              <w:rPr>
                <w:rFonts w:ascii="Times New Roman" w:hAnsi="Times New Roman" w:eastAsia="宋体" w:cs="Times New Roman"/>
                <w:bCs/>
                <w:sz w:val="24"/>
              </w:rPr>
            </w:pPr>
            <w:r>
              <w:rPr>
                <w:rFonts w:ascii="Times New Roman" w:hAnsi="Times New Roman" w:eastAsia="宋体" w:cs="Times New Roman"/>
                <w:bCs/>
                <w:sz w:val="24"/>
              </w:rPr>
              <w:t>25</w:t>
            </w:r>
          </w:p>
        </w:tc>
        <w:tc>
          <w:tcPr>
            <w:tcW w:w="1348" w:type="dxa"/>
            <w:vAlign w:val="center"/>
          </w:tcPr>
          <w:p>
            <w:pPr>
              <w:spacing w:line="360" w:lineRule="auto"/>
              <w:jc w:val="center"/>
              <w:rPr>
                <w:rFonts w:ascii="Times New Roman" w:hAnsi="Times New Roman" w:eastAsia="宋体" w:cs="Times New Roman"/>
                <w:bCs/>
                <w:sz w:val="24"/>
              </w:rPr>
            </w:pPr>
            <w:r>
              <w:rPr>
                <w:rFonts w:ascii="Times New Roman" w:hAnsi="Times New Roman" w:eastAsia="宋体" w:cs="Times New Roman"/>
                <w:bCs/>
                <w:sz w:val="24"/>
              </w:rPr>
              <w:t>28</w:t>
            </w:r>
          </w:p>
        </w:tc>
        <w:tc>
          <w:tcPr>
            <w:tcW w:w="1348" w:type="dxa"/>
            <w:vAlign w:val="center"/>
          </w:tcPr>
          <w:p>
            <w:pPr>
              <w:spacing w:line="360" w:lineRule="auto"/>
              <w:jc w:val="center"/>
              <w:rPr>
                <w:rFonts w:ascii="Times New Roman" w:hAnsi="Times New Roman" w:eastAsia="宋体" w:cs="Times New Roman"/>
                <w:bCs/>
                <w:sz w:val="24"/>
              </w:rPr>
            </w:pPr>
            <w:r>
              <w:rPr>
                <w:rFonts w:ascii="Times New Roman" w:hAnsi="Times New Roman" w:eastAsia="宋体" w:cs="Times New Roman"/>
                <w:bCs/>
                <w:sz w:val="24"/>
              </w:rPr>
              <w:t>30</w:t>
            </w:r>
          </w:p>
        </w:tc>
        <w:tc>
          <w:tcPr>
            <w:tcW w:w="1360" w:type="dxa"/>
            <w:vAlign w:val="center"/>
          </w:tcPr>
          <w:p>
            <w:pPr>
              <w:spacing w:line="360" w:lineRule="auto"/>
              <w:jc w:val="center"/>
              <w:rPr>
                <w:rFonts w:ascii="Times New Roman" w:hAnsi="Times New Roman" w:eastAsia="宋体" w:cs="Times New Roman"/>
                <w:bCs/>
                <w:sz w:val="24"/>
              </w:rPr>
            </w:pPr>
            <w:r>
              <w:rPr>
                <w:rFonts w:ascii="Times New Roman" w:hAnsi="Times New Roman" w:eastAsia="宋体" w:cs="Times New Roman"/>
                <w:bCs/>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689" w:type="dxa"/>
            <w:vAlign w:val="center"/>
          </w:tcPr>
          <w:p>
            <w:pPr>
              <w:spacing w:line="360" w:lineRule="auto"/>
              <w:jc w:val="center"/>
              <w:rPr>
                <w:rFonts w:ascii="Times New Roman" w:hAnsi="Times New Roman" w:eastAsia="MS Mincho" w:cs="Times New Roman"/>
                <w:bCs/>
                <w:sz w:val="24"/>
                <w:lang w:eastAsia="ja-JP"/>
              </w:rPr>
            </w:pPr>
            <w:r>
              <w:rPr>
                <w:rFonts w:ascii="Times New Roman" w:hAnsi="Times New Roman" w:eastAsia="MS Mincho" w:cs="Times New Roman"/>
                <w:bCs/>
                <w:sz w:val="24"/>
                <w:lang w:eastAsia="ja-JP"/>
              </w:rPr>
              <w:t>Additional filtration</w:t>
            </w:r>
          </w:p>
        </w:tc>
        <w:tc>
          <w:tcPr>
            <w:tcW w:w="5281" w:type="dxa"/>
            <w:gridSpan w:val="4"/>
            <w:vAlign w:val="center"/>
          </w:tcPr>
          <w:p>
            <w:pPr>
              <w:spacing w:line="360" w:lineRule="auto"/>
              <w:jc w:val="center"/>
              <w:rPr>
                <w:rFonts w:ascii="Times New Roman" w:hAnsi="Times New Roman" w:eastAsia="宋体" w:cs="Times New Roman"/>
                <w:bCs/>
                <w:sz w:val="24"/>
              </w:rPr>
            </w:pPr>
            <w:r>
              <w:rPr>
                <w:rFonts w:ascii="Times New Roman" w:hAnsi="Times New Roman" w:eastAsia="宋体" w:cs="Times New Roman"/>
                <w:bCs/>
                <w:sz w:val="24"/>
              </w:rPr>
              <w:t>30 μmMo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689" w:type="dxa"/>
            <w:vAlign w:val="center"/>
          </w:tcPr>
          <w:p>
            <w:pPr>
              <w:spacing w:line="360" w:lineRule="auto"/>
              <w:jc w:val="center"/>
              <w:rPr>
                <w:rFonts w:ascii="Times New Roman" w:hAnsi="Times New Roman" w:eastAsia="MS Mincho" w:cs="Times New Roman"/>
                <w:bCs/>
                <w:sz w:val="24"/>
                <w:lang w:eastAsia="ja-JP"/>
              </w:rPr>
            </w:pPr>
            <w:r>
              <w:rPr>
                <w:rFonts w:ascii="Times New Roman" w:hAnsi="Times New Roman" w:eastAsia="MS Mincho" w:cs="Times New Roman"/>
                <w:bCs/>
                <w:sz w:val="24"/>
                <w:lang w:eastAsia="ja-JP"/>
              </w:rPr>
              <w:t>Reference distance / mm</w:t>
            </w:r>
          </w:p>
        </w:tc>
        <w:tc>
          <w:tcPr>
            <w:tcW w:w="5281" w:type="dxa"/>
            <w:gridSpan w:val="4"/>
            <w:vAlign w:val="center"/>
          </w:tcPr>
          <w:p>
            <w:pPr>
              <w:spacing w:line="360" w:lineRule="auto"/>
              <w:jc w:val="center"/>
              <w:rPr>
                <w:rFonts w:ascii="Times New Roman" w:hAnsi="Times New Roman" w:eastAsia="宋体" w:cs="Times New Roman"/>
                <w:bCs/>
                <w:sz w:val="24"/>
              </w:rPr>
            </w:pPr>
            <w:r>
              <w:rPr>
                <w:rFonts w:ascii="Times New Roman" w:hAnsi="Times New Roman" w:eastAsia="宋体" w:cs="Times New Roman"/>
                <w:bCs/>
                <w:sz w:val="24"/>
              </w:rPr>
              <w:t>600</w:t>
            </w:r>
          </w:p>
        </w:tc>
      </w:tr>
    </w:tbl>
    <w:p>
      <w:pPr>
        <w:spacing w:line="360" w:lineRule="auto"/>
        <w:rPr>
          <w:rFonts w:ascii="Times New Roman" w:hAnsi="Times New Roman" w:cs="Times New Roman"/>
          <w:b/>
          <w:sz w:val="24"/>
        </w:rPr>
      </w:pPr>
    </w:p>
    <w:p>
      <w:pPr>
        <w:pStyle w:val="13"/>
        <w:numPr>
          <w:ilvl w:val="1"/>
          <w:numId w:val="1"/>
        </w:numPr>
        <w:spacing w:line="360" w:lineRule="auto"/>
        <w:ind w:firstLineChars="0"/>
        <w:rPr>
          <w:rFonts w:ascii="Times New Roman" w:hAnsi="Times New Roman" w:eastAsia="MS Mincho" w:cs="Times New Roman"/>
          <w:b/>
          <w:sz w:val="24"/>
          <w:lang w:eastAsia="ja-JP"/>
        </w:rPr>
      </w:pPr>
      <w:r>
        <w:rPr>
          <w:rFonts w:ascii="Times New Roman" w:hAnsi="Times New Roman" w:eastAsia="MS Mincho" w:cs="Times New Roman"/>
          <w:b/>
          <w:sz w:val="24"/>
          <w:lang w:eastAsia="ja-JP"/>
        </w:rPr>
        <w:t>Course of measurement</w:t>
      </w:r>
    </w:p>
    <w:p>
      <w:pPr>
        <w:spacing w:line="360" w:lineRule="auto"/>
        <w:rPr>
          <w:rFonts w:ascii="Times New Roman" w:hAnsi="Times New Roman" w:cs="Times New Roman"/>
          <w:sz w:val="24"/>
          <w:lang w:val="en-GB"/>
        </w:rPr>
      </w:pPr>
      <w:r>
        <w:rPr>
          <w:rFonts w:ascii="Times New Roman" w:hAnsi="Times New Roman" w:cs="Times New Roman"/>
          <w:sz w:val="24"/>
          <w:lang w:val="en-GB"/>
        </w:rPr>
        <w:t xml:space="preserve">There will be a petal-shaped circulation of the transfer chambers between the </w:t>
      </w:r>
      <w:r>
        <w:rPr>
          <w:rFonts w:ascii="Times New Roman" w:hAnsi="Times New Roman" w:eastAsia="MS Mincho" w:cs="Times New Roman"/>
          <w:sz w:val="24"/>
          <w:lang w:val="en-GB" w:eastAsia="ja-JP"/>
        </w:rPr>
        <w:t>N</w:t>
      </w:r>
      <w:r>
        <w:rPr>
          <w:rFonts w:ascii="Times New Roman" w:hAnsi="Times New Roman" w:eastAsia="宋体" w:cs="Times New Roman"/>
          <w:sz w:val="24"/>
        </w:rPr>
        <w:t>IM</w:t>
      </w:r>
      <w:r>
        <w:rPr>
          <w:rFonts w:ascii="Times New Roman" w:hAnsi="Times New Roman" w:cs="Times New Roman"/>
          <w:sz w:val="24"/>
          <w:lang w:val="en-GB"/>
        </w:rPr>
        <w:t xml:space="preserve"> and the participants. </w:t>
      </w:r>
      <w:r>
        <w:rPr>
          <w:rFonts w:ascii="Times New Roman" w:hAnsi="Times New Roman" w:cs="Times New Roman"/>
          <w:b/>
          <w:color w:val="000000" w:themeColor="text1"/>
          <w:sz w:val="24"/>
          <w:lang w:val="en-GB"/>
          <w14:textFill>
            <w14:solidFill>
              <w14:schemeClr w14:val="tx1"/>
            </w14:solidFill>
          </w14:textFill>
        </w:rPr>
        <w:t>Each participant will pay for the transport of the chambers to the next participant.</w:t>
      </w:r>
      <w:r>
        <w:rPr>
          <w:rFonts w:ascii="Times New Roman" w:hAnsi="Times New Roman" w:cs="Times New Roman"/>
          <w:sz w:val="24"/>
          <w:lang w:val="en-GB"/>
        </w:rPr>
        <w:t xml:space="preserve"> The chambers should stay at the participants’ site for </w:t>
      </w:r>
      <w:r>
        <w:rPr>
          <w:rFonts w:ascii="Times New Roman" w:hAnsi="Times New Roman" w:cs="Times New Roman"/>
          <w:b/>
          <w:sz w:val="24"/>
          <w:lang w:val="en-GB"/>
        </w:rPr>
        <w:t>no longer than 3 weeks.</w:t>
      </w:r>
    </w:p>
    <w:p>
      <w:pPr>
        <w:spacing w:line="360" w:lineRule="auto"/>
        <w:rPr>
          <w:rFonts w:ascii="Times New Roman" w:hAnsi="Times New Roman" w:cs="Times New Roman"/>
          <w:sz w:val="24"/>
          <w:lang w:val="en-GB"/>
        </w:rPr>
      </w:pPr>
      <w:r>
        <w:rPr>
          <w:rFonts w:ascii="Times New Roman" w:hAnsi="Times New Roman" w:cs="Times New Roman"/>
          <w:sz w:val="24"/>
          <w:lang w:val="en-GB"/>
        </w:rPr>
        <w:t>Measurements at NIM throughout the comparison will form the basis of the uncertainty estimate for chamber stability entering in the data analysis.</w:t>
      </w:r>
    </w:p>
    <w:p>
      <w:pPr>
        <w:spacing w:line="360" w:lineRule="auto"/>
        <w:ind w:firstLine="482" w:firstLineChars="200"/>
        <w:rPr>
          <w:rFonts w:ascii="Times New Roman" w:hAnsi="Times New Roman" w:cs="Times New Roman"/>
          <w:b/>
          <w:sz w:val="24"/>
          <w:lang w:val="en-GB"/>
        </w:rPr>
      </w:pPr>
    </w:p>
    <w:p>
      <w:pPr>
        <w:pStyle w:val="13"/>
        <w:numPr>
          <w:ilvl w:val="1"/>
          <w:numId w:val="1"/>
        </w:numPr>
        <w:spacing w:line="360" w:lineRule="auto"/>
        <w:ind w:firstLineChars="0"/>
        <w:rPr>
          <w:rFonts w:ascii="Times New Roman" w:hAnsi="Times New Roman" w:eastAsia="MS Mincho" w:cs="Times New Roman"/>
          <w:b/>
          <w:sz w:val="24"/>
          <w:lang w:eastAsia="ja-JP"/>
        </w:rPr>
      </w:pPr>
      <w:r>
        <w:rPr>
          <w:rFonts w:ascii="Times New Roman" w:hAnsi="Times New Roman" w:eastAsia="MS Mincho" w:cs="Times New Roman"/>
          <w:b/>
          <w:sz w:val="24"/>
          <w:lang w:eastAsia="ja-JP"/>
        </w:rPr>
        <w:t>Schedule</w:t>
      </w:r>
    </w:p>
    <w:p>
      <w:pPr>
        <w:spacing w:line="360" w:lineRule="auto"/>
        <w:rPr>
          <w:rFonts w:ascii="Times New Roman" w:hAnsi="Times New Roman" w:cs="Times New Roman"/>
          <w:b/>
          <w:bCs/>
          <w:sz w:val="24"/>
          <w:lang w:val="en-GB"/>
        </w:rPr>
      </w:pPr>
      <w:r>
        <w:rPr>
          <w:rFonts w:ascii="Times New Roman" w:hAnsi="Times New Roman" w:cs="Times New Roman"/>
          <w:sz w:val="24"/>
          <w:lang w:val="en-GB"/>
        </w:rPr>
        <w:t>The comparison is scheduled to commence at the beginning of 2021 and expected to be completed within</w:t>
      </w:r>
      <w:r>
        <w:rPr>
          <w:rFonts w:ascii="Times New Roman" w:hAnsi="Times New Roman" w:cs="Times New Roman"/>
          <w:sz w:val="24"/>
        </w:rPr>
        <w:t xml:space="preserve"> 1 year</w:t>
      </w:r>
      <w:r>
        <w:rPr>
          <w:rFonts w:ascii="Times New Roman" w:hAnsi="Times New Roman" w:cs="Times New Roman"/>
          <w:sz w:val="24"/>
          <w:lang w:val="en-GB"/>
        </w:rPr>
        <w:t xml:space="preserve">. The proposed schedule is shown in Table </w:t>
      </w:r>
      <w:r>
        <w:rPr>
          <w:rFonts w:ascii="Times New Roman" w:hAnsi="Times New Roman" w:eastAsia="MS Mincho" w:cs="Times New Roman"/>
          <w:sz w:val="24"/>
          <w:lang w:val="en-GB" w:eastAsia="ja-JP"/>
        </w:rPr>
        <w:t>5</w:t>
      </w:r>
      <w:r>
        <w:rPr>
          <w:rFonts w:ascii="Times New Roman" w:hAnsi="Times New Roman" w:cs="Times New Roman"/>
          <w:sz w:val="24"/>
          <w:lang w:val="en-GB"/>
        </w:rPr>
        <w:t>.</w:t>
      </w:r>
    </w:p>
    <w:p>
      <w:pPr>
        <w:spacing w:before="156" w:beforeLines="50" w:after="156" w:afterLines="50" w:line="360" w:lineRule="auto"/>
        <w:jc w:val="center"/>
        <w:rPr>
          <w:rFonts w:ascii="Times New Roman" w:hAnsi="Times New Roman" w:cs="Times New Roman"/>
          <w:b/>
          <w:bCs/>
          <w:sz w:val="24"/>
          <w:lang w:val="en-GB"/>
        </w:rPr>
      </w:pPr>
      <w:r>
        <w:rPr>
          <w:rFonts w:ascii="Times New Roman" w:hAnsi="Times New Roman" w:cs="Times New Roman"/>
          <w:b/>
          <w:bCs/>
          <w:sz w:val="24"/>
          <w:lang w:val="en-GB"/>
        </w:rPr>
        <w:t xml:space="preserve">Table </w:t>
      </w:r>
      <w:r>
        <w:rPr>
          <w:rFonts w:ascii="Times New Roman" w:hAnsi="Times New Roman" w:eastAsia="MS Mincho" w:cs="Times New Roman"/>
          <w:b/>
          <w:bCs/>
          <w:sz w:val="24"/>
          <w:lang w:val="en-GB" w:eastAsia="ja-JP"/>
        </w:rPr>
        <w:t>5</w:t>
      </w:r>
      <w:r>
        <w:rPr>
          <w:rFonts w:ascii="Times New Roman" w:hAnsi="Times New Roman" w:cs="Times New Roman"/>
          <w:b/>
          <w:bCs/>
          <w:sz w:val="24"/>
          <w:lang w:val="en-GB"/>
        </w:rPr>
        <w:t>. Proposed schedule for the comparison</w:t>
      </w:r>
    </w:p>
    <w:tbl>
      <w:tblPr>
        <w:tblStyle w:val="8"/>
        <w:tblW w:w="7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004"/>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386" w:type="dxa"/>
            <w:vAlign w:val="center"/>
          </w:tcPr>
          <w:p>
            <w:pPr>
              <w:spacing w:before="156" w:beforeLines="50" w:after="156" w:afterLines="50"/>
              <w:jc w:val="center"/>
              <w:rPr>
                <w:rFonts w:ascii="Times New Roman" w:hAnsi="Times New Roman" w:cs="Times New Roman"/>
                <w:sz w:val="22"/>
              </w:rPr>
            </w:pPr>
            <w:r>
              <w:rPr>
                <w:rFonts w:ascii="Times New Roman" w:hAnsi="Times New Roman" w:cs="Times New Roman"/>
                <w:sz w:val="22"/>
                <w:lang w:val="en-GB"/>
              </w:rPr>
              <w:t>Participant</w:t>
            </w:r>
          </w:p>
        </w:tc>
        <w:tc>
          <w:tcPr>
            <w:tcW w:w="3004" w:type="dxa"/>
          </w:tcPr>
          <w:p>
            <w:pPr>
              <w:spacing w:before="156" w:beforeLines="50" w:after="156" w:afterLines="50"/>
              <w:jc w:val="center"/>
              <w:rPr>
                <w:rFonts w:ascii="Times New Roman" w:hAnsi="Times New Roman" w:cs="Times New Roman"/>
                <w:sz w:val="22"/>
                <w:lang w:val="en-GB"/>
              </w:rPr>
            </w:pPr>
            <w:r>
              <w:rPr>
                <w:rFonts w:ascii="Times New Roman" w:hAnsi="Times New Roman" w:cs="Times New Roman"/>
                <w:sz w:val="22"/>
                <w:lang w:val="en-GB"/>
              </w:rPr>
              <w:t>Measurement period at the laboratory</w:t>
            </w:r>
          </w:p>
        </w:tc>
        <w:tc>
          <w:tcPr>
            <w:tcW w:w="3260" w:type="dxa"/>
            <w:vAlign w:val="center"/>
          </w:tcPr>
          <w:p>
            <w:pPr>
              <w:spacing w:before="156" w:beforeLines="50" w:after="156" w:afterLines="50"/>
              <w:jc w:val="center"/>
              <w:rPr>
                <w:rFonts w:ascii="Times New Roman" w:hAnsi="Times New Roman" w:eastAsia="宋体" w:cs="Times New Roman"/>
                <w:sz w:val="22"/>
              </w:rPr>
            </w:pPr>
            <w:r>
              <w:rPr>
                <w:rFonts w:ascii="Times New Roman" w:hAnsi="Times New Roman" w:cs="Times New Roman"/>
                <w:sz w:val="22"/>
                <w:lang w:val="en-GB"/>
              </w:rPr>
              <w:t>Date of chambers leaving participant for next participant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86" w:type="dxa"/>
            <w:vAlign w:val="center"/>
          </w:tcPr>
          <w:p>
            <w:pPr>
              <w:spacing w:line="360" w:lineRule="auto"/>
              <w:rPr>
                <w:rFonts w:ascii="Times New Roman" w:hAnsi="Times New Roman" w:cs="Times New Roman"/>
                <w:sz w:val="22"/>
              </w:rPr>
            </w:pPr>
            <w:r>
              <w:rPr>
                <w:rFonts w:ascii="Times New Roman" w:hAnsi="Times New Roman" w:cs="Times New Roman"/>
                <w:sz w:val="22"/>
              </w:rPr>
              <w:t>Pilot(NIM)</w:t>
            </w:r>
          </w:p>
        </w:tc>
        <w:tc>
          <w:tcPr>
            <w:tcW w:w="3004" w:type="dxa"/>
          </w:tcPr>
          <w:p>
            <w:pPr>
              <w:spacing w:before="156" w:beforeLines="50" w:after="156" w:afterLines="50"/>
              <w:jc w:val="center"/>
              <w:rPr>
                <w:rFonts w:ascii="Times New Roman" w:hAnsi="Times New Roman" w:cs="Times New Roman"/>
                <w:sz w:val="22"/>
              </w:rPr>
            </w:pPr>
            <w:r>
              <w:rPr>
                <w:rFonts w:hint="eastAsia" w:ascii="Times New Roman" w:hAnsi="Times New Roman" w:cs="Times New Roman"/>
                <w:sz w:val="22"/>
                <w:lang w:val="en-US" w:eastAsia="zh-CN"/>
              </w:rPr>
              <w:t>21</w:t>
            </w:r>
            <w:r>
              <w:rPr>
                <w:rFonts w:ascii="Times New Roman" w:hAnsi="Times New Roman" w:cs="Times New Roman"/>
                <w:sz w:val="22"/>
              </w:rPr>
              <w:t>-</w:t>
            </w:r>
            <w:r>
              <w:rPr>
                <w:rFonts w:hint="eastAsia" w:ascii="Times New Roman" w:hAnsi="Times New Roman" w:cs="Times New Roman"/>
                <w:sz w:val="22"/>
                <w:lang w:val="en-US" w:eastAsia="zh-CN"/>
              </w:rPr>
              <w:t>Nov</w:t>
            </w:r>
            <w:r>
              <w:rPr>
                <w:rFonts w:ascii="Times New Roman" w:hAnsi="Times New Roman" w:cs="Times New Roman"/>
                <w:sz w:val="22"/>
              </w:rPr>
              <w:t>-</w:t>
            </w:r>
            <w:r>
              <w:rPr>
                <w:rFonts w:hint="eastAsia" w:ascii="Times New Roman" w:hAnsi="Times New Roman" w:cs="Times New Roman"/>
                <w:sz w:val="22"/>
              </w:rPr>
              <w:t>2</w:t>
            </w:r>
            <w:r>
              <w:rPr>
                <w:rFonts w:ascii="Times New Roman" w:hAnsi="Times New Roman" w:cs="Times New Roman"/>
                <w:sz w:val="22"/>
              </w:rPr>
              <w:t xml:space="preserve">021 to </w:t>
            </w:r>
            <w:r>
              <w:rPr>
                <w:rFonts w:hint="eastAsia" w:ascii="Times New Roman" w:hAnsi="Times New Roman" w:cs="Times New Roman"/>
                <w:sz w:val="22"/>
                <w:lang w:val="en-US" w:eastAsia="zh-CN"/>
              </w:rPr>
              <w:t>9</w:t>
            </w:r>
            <w:r>
              <w:rPr>
                <w:rFonts w:ascii="Times New Roman" w:hAnsi="Times New Roman" w:cs="Times New Roman"/>
                <w:sz w:val="22"/>
              </w:rPr>
              <w:t>-Dec-2021</w:t>
            </w:r>
          </w:p>
        </w:tc>
        <w:tc>
          <w:tcPr>
            <w:tcW w:w="3260" w:type="dxa"/>
            <w:vAlign w:val="center"/>
          </w:tcPr>
          <w:p>
            <w:pPr>
              <w:spacing w:before="156" w:beforeLines="50" w:after="156" w:afterLines="50"/>
              <w:jc w:val="center"/>
              <w:rPr>
                <w:rFonts w:ascii="Times New Roman" w:hAnsi="Times New Roman" w:cs="Times New Roman"/>
                <w:sz w:val="22"/>
              </w:rPr>
            </w:pPr>
            <w:r>
              <w:rPr>
                <w:rFonts w:hint="eastAsia" w:ascii="Times New Roman" w:hAnsi="Times New Roman" w:cs="Times New Roman"/>
                <w:sz w:val="22"/>
                <w:lang w:val="en-US" w:eastAsia="zh-CN"/>
              </w:rPr>
              <w:t>10</w:t>
            </w:r>
            <w:r>
              <w:rPr>
                <w:rFonts w:ascii="Times New Roman" w:hAnsi="Times New Roman" w:cs="Times New Roman"/>
                <w:sz w:val="22"/>
              </w:rPr>
              <w:t>-Dec-</w:t>
            </w:r>
            <w:r>
              <w:rPr>
                <w:rFonts w:hint="eastAsia" w:ascii="Times New Roman" w:hAnsi="Times New Roman" w:cs="Times New Roman"/>
                <w:sz w:val="22"/>
              </w:rPr>
              <w:t>2</w:t>
            </w:r>
            <w:r>
              <w:rPr>
                <w:rFonts w:ascii="Times New Roman" w:hAnsi="Times New Roman" w:cs="Times New Roman"/>
                <w:sz w:val="22"/>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86" w:type="dxa"/>
            <w:vAlign w:val="center"/>
          </w:tcPr>
          <w:p>
            <w:pPr>
              <w:spacing w:line="360" w:lineRule="auto"/>
              <w:rPr>
                <w:rFonts w:ascii="Times New Roman" w:hAnsi="Times New Roman" w:cs="Times New Roman"/>
                <w:sz w:val="22"/>
              </w:rPr>
            </w:pPr>
            <w:r>
              <w:rPr>
                <w:rFonts w:hint="default" w:ascii="Times New Roman" w:hAnsi="Times New Roman" w:cs="Times New Roman"/>
                <w:sz w:val="22"/>
              </w:rPr>
              <w:t>NIS</w:t>
            </w:r>
            <w:bookmarkStart w:id="12" w:name="_GoBack"/>
            <w:bookmarkEnd w:id="12"/>
          </w:p>
        </w:tc>
        <w:tc>
          <w:tcPr>
            <w:tcW w:w="3004" w:type="dxa"/>
          </w:tcPr>
          <w:p>
            <w:pPr>
              <w:spacing w:before="156" w:beforeLines="50" w:after="156" w:afterLines="50"/>
              <w:jc w:val="center"/>
              <w:rPr>
                <w:rFonts w:ascii="Times New Roman" w:hAnsi="Times New Roman" w:cs="Times New Roman"/>
                <w:sz w:val="22"/>
              </w:rPr>
            </w:pPr>
            <w:r>
              <w:rPr>
                <w:rFonts w:ascii="Times New Roman" w:hAnsi="Times New Roman" w:cs="Times New Roman"/>
                <w:sz w:val="22"/>
              </w:rPr>
              <w:t>1</w:t>
            </w:r>
            <w:r>
              <w:rPr>
                <w:rFonts w:hint="eastAsia" w:ascii="Times New Roman" w:hAnsi="Times New Roman" w:cs="Times New Roman"/>
                <w:sz w:val="22"/>
                <w:lang w:val="en-US" w:eastAsia="zh-CN"/>
              </w:rPr>
              <w:t>0</w:t>
            </w:r>
            <w:r>
              <w:rPr>
                <w:rFonts w:ascii="Times New Roman" w:hAnsi="Times New Roman" w:cs="Times New Roman"/>
                <w:sz w:val="22"/>
              </w:rPr>
              <w:t xml:space="preserve">-Jan-2022 to </w:t>
            </w:r>
            <w:r>
              <w:rPr>
                <w:rFonts w:hint="eastAsia" w:ascii="Times New Roman" w:hAnsi="Times New Roman" w:cs="Times New Roman"/>
                <w:sz w:val="22"/>
                <w:lang w:val="en-US" w:eastAsia="zh-CN"/>
              </w:rPr>
              <w:t>1</w:t>
            </w:r>
            <w:r>
              <w:rPr>
                <w:rFonts w:ascii="Times New Roman" w:hAnsi="Times New Roman" w:cs="Times New Roman"/>
                <w:sz w:val="22"/>
              </w:rPr>
              <w:t>-</w:t>
            </w:r>
            <w:r>
              <w:rPr>
                <w:rFonts w:hint="eastAsia" w:ascii="Times New Roman" w:hAnsi="Times New Roman" w:cs="Times New Roman"/>
                <w:sz w:val="22"/>
              </w:rPr>
              <w:t>Feb</w:t>
            </w:r>
            <w:r>
              <w:rPr>
                <w:rFonts w:ascii="Times New Roman" w:hAnsi="Times New Roman" w:cs="Times New Roman"/>
                <w:sz w:val="22"/>
              </w:rPr>
              <w:t>-2022</w:t>
            </w:r>
          </w:p>
        </w:tc>
        <w:tc>
          <w:tcPr>
            <w:tcW w:w="3260" w:type="dxa"/>
            <w:vAlign w:val="center"/>
          </w:tcPr>
          <w:p>
            <w:pPr>
              <w:spacing w:before="156" w:beforeLines="50" w:after="156" w:afterLines="50"/>
              <w:jc w:val="center"/>
              <w:rPr>
                <w:rFonts w:ascii="Times New Roman" w:hAnsi="Times New Roman" w:cs="Times New Roman"/>
                <w:sz w:val="22"/>
              </w:rPr>
            </w:pPr>
            <w:r>
              <w:rPr>
                <w:rFonts w:hint="eastAsia" w:ascii="Times New Roman" w:hAnsi="Times New Roman" w:cs="Times New Roman"/>
                <w:sz w:val="22"/>
                <w:lang w:val="en-US" w:eastAsia="zh-CN"/>
              </w:rPr>
              <w:t>2</w:t>
            </w:r>
            <w:r>
              <w:rPr>
                <w:rFonts w:ascii="Times New Roman" w:hAnsi="Times New Roman" w:cs="Times New Roman"/>
                <w:sz w:val="22"/>
              </w:rPr>
              <w:t>-</w:t>
            </w:r>
            <w:r>
              <w:rPr>
                <w:rFonts w:hint="eastAsia" w:ascii="Times New Roman" w:hAnsi="Times New Roman" w:cs="Times New Roman"/>
                <w:sz w:val="22"/>
              </w:rPr>
              <w:t>Feb</w:t>
            </w:r>
            <w:r>
              <w:rPr>
                <w:rFonts w:ascii="Times New Roman" w:hAnsi="Times New Roman" w:cs="Times New Roman"/>
                <w:sz w:val="22"/>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6" w:type="dxa"/>
            <w:vAlign w:val="center"/>
          </w:tcPr>
          <w:p>
            <w:pPr>
              <w:spacing w:line="360" w:lineRule="auto"/>
              <w:rPr>
                <w:rFonts w:hint="default" w:ascii="Times New Roman" w:hAnsi="Times New Roman" w:cs="Times New Roman" w:eastAsiaTheme="minorEastAsia"/>
                <w:sz w:val="22"/>
                <w:lang w:val="en-US" w:eastAsia="zh-CN"/>
              </w:rPr>
            </w:pPr>
            <w:r>
              <w:rPr>
                <w:rFonts w:hint="eastAsia" w:ascii="Times New Roman" w:hAnsi="Times New Roman" w:cs="Times New Roman"/>
                <w:sz w:val="22"/>
                <w:lang w:val="en-US" w:eastAsia="zh-CN"/>
              </w:rPr>
              <w:t>NMISA</w:t>
            </w:r>
          </w:p>
        </w:tc>
        <w:tc>
          <w:tcPr>
            <w:tcW w:w="3004" w:type="dxa"/>
          </w:tcPr>
          <w:p>
            <w:pPr>
              <w:spacing w:before="156" w:beforeLines="50" w:after="156" w:afterLines="50"/>
              <w:jc w:val="center"/>
              <w:rPr>
                <w:rFonts w:ascii="Times New Roman" w:hAnsi="Times New Roman" w:cs="Times New Roman"/>
                <w:sz w:val="22"/>
              </w:rPr>
            </w:pPr>
            <w:r>
              <w:rPr>
                <w:rFonts w:hint="eastAsia" w:ascii="Times New Roman" w:hAnsi="Times New Roman" w:cs="Times New Roman"/>
                <w:sz w:val="22"/>
                <w:lang w:val="en-US" w:eastAsia="zh-CN"/>
              </w:rPr>
              <w:t>1</w:t>
            </w:r>
            <w:r>
              <w:rPr>
                <w:rFonts w:ascii="Times New Roman" w:hAnsi="Times New Roman" w:cs="Times New Roman"/>
                <w:sz w:val="22"/>
              </w:rPr>
              <w:t>-</w:t>
            </w:r>
            <w:r>
              <w:rPr>
                <w:rFonts w:hint="eastAsia" w:ascii="Times New Roman" w:hAnsi="Times New Roman" w:cs="Times New Roman"/>
                <w:sz w:val="22"/>
              </w:rPr>
              <w:t>Mar</w:t>
            </w:r>
            <w:r>
              <w:rPr>
                <w:rFonts w:ascii="Times New Roman" w:hAnsi="Times New Roman" w:cs="Times New Roman"/>
                <w:sz w:val="22"/>
              </w:rPr>
              <w:t>-</w:t>
            </w:r>
            <w:r>
              <w:rPr>
                <w:rFonts w:hint="eastAsia" w:ascii="Times New Roman" w:hAnsi="Times New Roman" w:cs="Times New Roman"/>
                <w:sz w:val="22"/>
              </w:rPr>
              <w:t>2</w:t>
            </w:r>
            <w:r>
              <w:rPr>
                <w:rFonts w:ascii="Times New Roman" w:hAnsi="Times New Roman" w:cs="Times New Roman"/>
                <w:sz w:val="22"/>
              </w:rPr>
              <w:t>022 to 2</w:t>
            </w:r>
            <w:r>
              <w:rPr>
                <w:rFonts w:hint="eastAsia" w:ascii="Times New Roman" w:hAnsi="Times New Roman" w:cs="Times New Roman"/>
                <w:sz w:val="22"/>
                <w:lang w:val="en-US" w:eastAsia="zh-CN"/>
              </w:rPr>
              <w:t>0</w:t>
            </w:r>
            <w:r>
              <w:rPr>
                <w:rFonts w:ascii="Times New Roman" w:hAnsi="Times New Roman" w:cs="Times New Roman"/>
                <w:sz w:val="22"/>
              </w:rPr>
              <w:t>-Mar-2022</w:t>
            </w:r>
          </w:p>
        </w:tc>
        <w:tc>
          <w:tcPr>
            <w:tcW w:w="3260" w:type="dxa"/>
            <w:vAlign w:val="center"/>
          </w:tcPr>
          <w:p>
            <w:pPr>
              <w:spacing w:before="156" w:beforeLines="50" w:after="156" w:afterLines="50"/>
              <w:jc w:val="center"/>
              <w:rPr>
                <w:rFonts w:ascii="Times New Roman" w:hAnsi="Times New Roman" w:cs="Times New Roman"/>
                <w:sz w:val="22"/>
              </w:rPr>
            </w:pPr>
            <w:r>
              <w:rPr>
                <w:rFonts w:hint="eastAsia" w:ascii="Times New Roman" w:hAnsi="Times New Roman" w:cs="Times New Roman"/>
                <w:sz w:val="22"/>
                <w:lang w:val="en-US" w:eastAsia="zh-CN"/>
              </w:rPr>
              <w:t>21</w:t>
            </w:r>
            <w:r>
              <w:rPr>
                <w:rFonts w:ascii="Times New Roman" w:hAnsi="Times New Roman" w:cs="Times New Roman"/>
                <w:sz w:val="22"/>
              </w:rPr>
              <w:t>-Mar-2022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86" w:type="dxa"/>
            <w:vAlign w:val="center"/>
          </w:tcPr>
          <w:p>
            <w:pPr>
              <w:spacing w:line="360" w:lineRule="auto"/>
              <w:rPr>
                <w:rFonts w:ascii="Times New Roman" w:hAnsi="Times New Roman" w:cs="Times New Roman"/>
                <w:sz w:val="22"/>
              </w:rPr>
            </w:pPr>
            <w:r>
              <w:rPr>
                <w:rFonts w:ascii="Times New Roman" w:hAnsi="Times New Roman" w:cs="Times New Roman"/>
                <w:sz w:val="22"/>
              </w:rPr>
              <w:t>Pilot(NIM)</w:t>
            </w:r>
          </w:p>
        </w:tc>
        <w:tc>
          <w:tcPr>
            <w:tcW w:w="3004" w:type="dxa"/>
          </w:tcPr>
          <w:p>
            <w:pPr>
              <w:spacing w:before="156" w:beforeLines="50" w:after="156" w:afterLines="50"/>
              <w:jc w:val="center"/>
              <w:rPr>
                <w:rFonts w:ascii="Times New Roman" w:hAnsi="Times New Roman" w:cs="Times New Roman"/>
                <w:sz w:val="22"/>
              </w:rPr>
            </w:pPr>
            <w:r>
              <w:rPr>
                <w:rFonts w:hint="eastAsia" w:ascii="Times New Roman" w:hAnsi="Times New Roman" w:cs="Times New Roman"/>
                <w:sz w:val="22"/>
                <w:lang w:val="en-US" w:eastAsia="zh-CN"/>
              </w:rPr>
              <w:t>19</w:t>
            </w:r>
            <w:r>
              <w:rPr>
                <w:rFonts w:ascii="Times New Roman" w:hAnsi="Times New Roman" w:cs="Times New Roman"/>
                <w:sz w:val="22"/>
              </w:rPr>
              <w:t>-Apr-</w:t>
            </w:r>
            <w:r>
              <w:rPr>
                <w:rFonts w:hint="eastAsia" w:ascii="Times New Roman" w:hAnsi="Times New Roman" w:cs="Times New Roman"/>
                <w:sz w:val="22"/>
              </w:rPr>
              <w:t>2</w:t>
            </w:r>
            <w:r>
              <w:rPr>
                <w:rFonts w:ascii="Times New Roman" w:hAnsi="Times New Roman" w:cs="Times New Roman"/>
                <w:sz w:val="22"/>
              </w:rPr>
              <w:t xml:space="preserve">022 to </w:t>
            </w:r>
            <w:r>
              <w:rPr>
                <w:rFonts w:hint="eastAsia" w:ascii="Times New Roman" w:hAnsi="Times New Roman" w:cs="Times New Roman"/>
                <w:sz w:val="22"/>
                <w:lang w:val="en-US" w:eastAsia="zh-CN"/>
              </w:rPr>
              <w:t>10</w:t>
            </w:r>
            <w:r>
              <w:rPr>
                <w:rFonts w:ascii="Times New Roman" w:hAnsi="Times New Roman" w:cs="Times New Roman"/>
                <w:sz w:val="22"/>
              </w:rPr>
              <w:t>-</w:t>
            </w:r>
            <w:r>
              <w:rPr>
                <w:rFonts w:hint="eastAsia" w:ascii="Times New Roman" w:hAnsi="Times New Roman" w:cs="Times New Roman"/>
                <w:sz w:val="22"/>
              </w:rPr>
              <w:t>May</w:t>
            </w:r>
            <w:r>
              <w:rPr>
                <w:rFonts w:ascii="Times New Roman" w:hAnsi="Times New Roman" w:cs="Times New Roman"/>
                <w:sz w:val="22"/>
              </w:rPr>
              <w:t>-2022</w:t>
            </w:r>
          </w:p>
        </w:tc>
        <w:tc>
          <w:tcPr>
            <w:tcW w:w="3260" w:type="dxa"/>
            <w:vAlign w:val="center"/>
          </w:tcPr>
          <w:p>
            <w:pPr>
              <w:spacing w:before="156" w:beforeLines="50" w:after="156" w:afterLines="50"/>
              <w:jc w:val="center"/>
              <w:rPr>
                <w:rFonts w:ascii="Times New Roman" w:hAnsi="Times New Roman" w:cs="Times New Roman"/>
                <w:sz w:val="22"/>
              </w:rPr>
            </w:pPr>
            <w:r>
              <w:rPr>
                <w:rFonts w:ascii="Times New Roman" w:hAnsi="Times New Roman" w:cs="Times New Roman"/>
                <w:sz w:val="22"/>
              </w:rPr>
              <w:t>1</w:t>
            </w:r>
            <w:r>
              <w:rPr>
                <w:rFonts w:hint="eastAsia" w:ascii="Times New Roman" w:hAnsi="Times New Roman" w:cs="Times New Roman"/>
                <w:sz w:val="22"/>
                <w:lang w:val="en-US" w:eastAsia="zh-CN"/>
              </w:rPr>
              <w:t>1</w:t>
            </w:r>
            <w:r>
              <w:rPr>
                <w:rFonts w:ascii="Times New Roman" w:hAnsi="Times New Roman" w:cs="Times New Roman"/>
                <w:sz w:val="22"/>
              </w:rPr>
              <w:t>-</w:t>
            </w:r>
            <w:r>
              <w:rPr>
                <w:rFonts w:hint="eastAsia" w:ascii="Times New Roman" w:hAnsi="Times New Roman" w:cs="Times New Roman"/>
                <w:sz w:val="22"/>
              </w:rPr>
              <w:t>May</w:t>
            </w:r>
            <w:r>
              <w:rPr>
                <w:rFonts w:ascii="Times New Roman" w:hAnsi="Times New Roman" w:cs="Times New Roman"/>
                <w:sz w:val="22"/>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86" w:type="dxa"/>
            <w:vAlign w:val="center"/>
          </w:tcPr>
          <w:p>
            <w:pPr>
              <w:spacing w:line="360" w:lineRule="auto"/>
              <w:rPr>
                <w:rFonts w:ascii="Times New Roman" w:hAnsi="Times New Roman" w:cs="Times New Roman" w:eastAsiaTheme="minorEastAsia"/>
                <w:kern w:val="2"/>
                <w:sz w:val="22"/>
                <w:szCs w:val="24"/>
                <w:lang w:val="en-US" w:eastAsia="zh-CN" w:bidi="ar-SA"/>
              </w:rPr>
            </w:pPr>
            <w:r>
              <w:rPr>
                <w:rFonts w:ascii="Times New Roman" w:hAnsi="Times New Roman" w:cs="Times New Roman"/>
                <w:sz w:val="22"/>
              </w:rPr>
              <w:t>NMIJ</w:t>
            </w:r>
          </w:p>
        </w:tc>
        <w:tc>
          <w:tcPr>
            <w:tcW w:w="3004" w:type="dxa"/>
          </w:tcPr>
          <w:p>
            <w:pPr>
              <w:spacing w:before="156" w:beforeLines="50" w:after="156" w:afterLines="50"/>
              <w:jc w:val="center"/>
              <w:rPr>
                <w:rFonts w:ascii="Times New Roman" w:hAnsi="Times New Roman" w:cs="Times New Roman"/>
                <w:sz w:val="22"/>
              </w:rPr>
            </w:pPr>
            <w:r>
              <w:rPr>
                <w:rFonts w:ascii="Times New Roman" w:hAnsi="Times New Roman" w:cs="Times New Roman"/>
                <w:sz w:val="22"/>
              </w:rPr>
              <w:t>1</w:t>
            </w:r>
            <w:r>
              <w:rPr>
                <w:rFonts w:hint="eastAsia" w:ascii="Times New Roman" w:hAnsi="Times New Roman" w:cs="Times New Roman"/>
                <w:sz w:val="22"/>
                <w:lang w:val="en-US" w:eastAsia="zh-CN"/>
              </w:rPr>
              <w:t>0</w:t>
            </w:r>
            <w:r>
              <w:rPr>
                <w:rFonts w:ascii="Times New Roman" w:hAnsi="Times New Roman" w:cs="Times New Roman"/>
                <w:sz w:val="22"/>
              </w:rPr>
              <w:t>-</w:t>
            </w:r>
            <w:r>
              <w:rPr>
                <w:rFonts w:hint="eastAsia" w:ascii="Times New Roman" w:hAnsi="Times New Roman" w:cs="Times New Roman"/>
                <w:sz w:val="22"/>
              </w:rPr>
              <w:t>Jun</w:t>
            </w:r>
            <w:r>
              <w:rPr>
                <w:rFonts w:ascii="Times New Roman" w:hAnsi="Times New Roman" w:cs="Times New Roman"/>
                <w:sz w:val="22"/>
              </w:rPr>
              <w:t xml:space="preserve">-2022 to </w:t>
            </w:r>
            <w:r>
              <w:rPr>
                <w:rFonts w:hint="eastAsia" w:ascii="Times New Roman" w:hAnsi="Times New Roman" w:cs="Times New Roman"/>
                <w:sz w:val="22"/>
                <w:lang w:val="en-US" w:eastAsia="zh-CN"/>
              </w:rPr>
              <w:t>1</w:t>
            </w:r>
            <w:r>
              <w:rPr>
                <w:rFonts w:ascii="Times New Roman" w:hAnsi="Times New Roman" w:cs="Times New Roman"/>
                <w:sz w:val="22"/>
              </w:rPr>
              <w:t>-</w:t>
            </w:r>
            <w:r>
              <w:rPr>
                <w:rFonts w:hint="eastAsia" w:ascii="Times New Roman" w:hAnsi="Times New Roman" w:cs="Times New Roman"/>
                <w:sz w:val="22"/>
              </w:rPr>
              <w:t>Jul</w:t>
            </w:r>
            <w:r>
              <w:rPr>
                <w:rFonts w:ascii="Times New Roman" w:hAnsi="Times New Roman" w:cs="Times New Roman"/>
                <w:sz w:val="22"/>
              </w:rPr>
              <w:t>-2022</w:t>
            </w:r>
          </w:p>
        </w:tc>
        <w:tc>
          <w:tcPr>
            <w:tcW w:w="3260" w:type="dxa"/>
            <w:vAlign w:val="center"/>
          </w:tcPr>
          <w:p>
            <w:pPr>
              <w:spacing w:before="156" w:beforeLines="50" w:after="156" w:afterLines="50"/>
              <w:jc w:val="center"/>
              <w:rPr>
                <w:rFonts w:ascii="Times New Roman" w:hAnsi="Times New Roman" w:cs="Times New Roman"/>
                <w:sz w:val="22"/>
              </w:rPr>
            </w:pPr>
            <w:r>
              <w:rPr>
                <w:rFonts w:hint="eastAsia" w:ascii="Times New Roman" w:hAnsi="Times New Roman" w:cs="Times New Roman"/>
                <w:sz w:val="22"/>
                <w:lang w:val="en-US" w:eastAsia="zh-CN"/>
              </w:rPr>
              <w:t>2</w:t>
            </w:r>
            <w:r>
              <w:rPr>
                <w:rFonts w:ascii="Times New Roman" w:hAnsi="Times New Roman" w:cs="Times New Roman"/>
                <w:sz w:val="22"/>
              </w:rPr>
              <w:t>-</w:t>
            </w:r>
            <w:r>
              <w:rPr>
                <w:rFonts w:hint="eastAsia" w:ascii="Times New Roman" w:hAnsi="Times New Roman" w:cs="Times New Roman"/>
                <w:sz w:val="22"/>
              </w:rPr>
              <w:t>Jul</w:t>
            </w:r>
            <w:r>
              <w:rPr>
                <w:rFonts w:ascii="Times New Roman" w:hAnsi="Times New Roman" w:cs="Times New Roman"/>
                <w:sz w:val="22"/>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86" w:type="dxa"/>
            <w:vAlign w:val="center"/>
          </w:tcPr>
          <w:p>
            <w:pPr>
              <w:spacing w:line="360" w:lineRule="auto"/>
              <w:rPr>
                <w:rFonts w:ascii="Times New Roman" w:hAnsi="Times New Roman" w:cs="Times New Roman" w:eastAsiaTheme="minorEastAsia"/>
                <w:kern w:val="2"/>
                <w:sz w:val="22"/>
                <w:szCs w:val="24"/>
                <w:lang w:val="en-US" w:eastAsia="zh-CN" w:bidi="ar-SA"/>
              </w:rPr>
            </w:pPr>
            <w:r>
              <w:rPr>
                <w:rFonts w:ascii="Times New Roman" w:hAnsi="Times New Roman" w:cs="Times New Roman"/>
                <w:sz w:val="22"/>
              </w:rPr>
              <w:t>OAP</w:t>
            </w:r>
          </w:p>
        </w:tc>
        <w:tc>
          <w:tcPr>
            <w:tcW w:w="3004" w:type="dxa"/>
          </w:tcPr>
          <w:p>
            <w:pPr>
              <w:spacing w:before="156" w:beforeLines="50" w:after="156" w:afterLines="50"/>
              <w:jc w:val="center"/>
              <w:rPr>
                <w:rFonts w:ascii="Times New Roman" w:hAnsi="Times New Roman" w:cs="Times New Roman"/>
                <w:sz w:val="22"/>
              </w:rPr>
            </w:pPr>
            <w:r>
              <w:rPr>
                <w:rFonts w:hint="eastAsia" w:ascii="Times New Roman" w:hAnsi="Times New Roman" w:cs="Times New Roman"/>
                <w:sz w:val="22"/>
                <w:lang w:val="en-US" w:eastAsia="zh-CN"/>
              </w:rPr>
              <w:t>1</w:t>
            </w:r>
            <w:r>
              <w:rPr>
                <w:rFonts w:ascii="Times New Roman" w:hAnsi="Times New Roman" w:cs="Times New Roman"/>
                <w:sz w:val="22"/>
              </w:rPr>
              <w:t>-</w:t>
            </w:r>
            <w:r>
              <w:rPr>
                <w:rFonts w:hint="eastAsia" w:ascii="Times New Roman" w:hAnsi="Times New Roman" w:cs="Times New Roman"/>
                <w:sz w:val="22"/>
              </w:rPr>
              <w:t>Aug</w:t>
            </w:r>
            <w:r>
              <w:rPr>
                <w:rFonts w:ascii="Times New Roman" w:hAnsi="Times New Roman" w:cs="Times New Roman"/>
                <w:sz w:val="22"/>
              </w:rPr>
              <w:t>-</w:t>
            </w:r>
            <w:r>
              <w:rPr>
                <w:rFonts w:hint="eastAsia" w:ascii="Times New Roman" w:hAnsi="Times New Roman" w:cs="Times New Roman"/>
                <w:sz w:val="22"/>
              </w:rPr>
              <w:t>2</w:t>
            </w:r>
            <w:r>
              <w:rPr>
                <w:rFonts w:ascii="Times New Roman" w:hAnsi="Times New Roman" w:cs="Times New Roman"/>
                <w:sz w:val="22"/>
              </w:rPr>
              <w:t>022 to 2</w:t>
            </w:r>
            <w:r>
              <w:rPr>
                <w:rFonts w:hint="eastAsia" w:ascii="Times New Roman" w:hAnsi="Times New Roman" w:cs="Times New Roman"/>
                <w:sz w:val="22"/>
                <w:lang w:val="en-US" w:eastAsia="zh-CN"/>
              </w:rPr>
              <w:t>0</w:t>
            </w:r>
            <w:r>
              <w:rPr>
                <w:rFonts w:ascii="Times New Roman" w:hAnsi="Times New Roman" w:cs="Times New Roman"/>
                <w:sz w:val="22"/>
              </w:rPr>
              <w:t>-</w:t>
            </w:r>
            <w:r>
              <w:rPr>
                <w:rFonts w:hint="eastAsia" w:ascii="Times New Roman" w:hAnsi="Times New Roman" w:cs="Times New Roman"/>
                <w:sz w:val="22"/>
              </w:rPr>
              <w:t>Aug</w:t>
            </w:r>
            <w:r>
              <w:rPr>
                <w:rFonts w:ascii="Times New Roman" w:hAnsi="Times New Roman" w:cs="Times New Roman"/>
                <w:sz w:val="22"/>
              </w:rPr>
              <w:t>-2022</w:t>
            </w:r>
          </w:p>
        </w:tc>
        <w:tc>
          <w:tcPr>
            <w:tcW w:w="3260" w:type="dxa"/>
            <w:vAlign w:val="center"/>
          </w:tcPr>
          <w:p>
            <w:pPr>
              <w:spacing w:before="156" w:beforeLines="50" w:after="156" w:afterLines="50"/>
              <w:jc w:val="center"/>
              <w:rPr>
                <w:rFonts w:ascii="Times New Roman" w:hAnsi="Times New Roman" w:cs="Times New Roman"/>
                <w:sz w:val="22"/>
              </w:rPr>
            </w:pPr>
            <w:r>
              <w:rPr>
                <w:rFonts w:ascii="Times New Roman" w:hAnsi="Times New Roman" w:cs="Times New Roman"/>
                <w:sz w:val="22"/>
              </w:rPr>
              <w:t>2</w:t>
            </w:r>
            <w:r>
              <w:rPr>
                <w:rFonts w:hint="eastAsia" w:ascii="Times New Roman" w:hAnsi="Times New Roman" w:cs="Times New Roman"/>
                <w:sz w:val="22"/>
                <w:lang w:val="en-US" w:eastAsia="zh-CN"/>
              </w:rPr>
              <w:t>1</w:t>
            </w:r>
            <w:r>
              <w:rPr>
                <w:rFonts w:ascii="Times New Roman" w:hAnsi="Times New Roman" w:cs="Times New Roman"/>
                <w:sz w:val="22"/>
              </w:rPr>
              <w:t>-</w:t>
            </w:r>
            <w:r>
              <w:rPr>
                <w:rFonts w:hint="eastAsia" w:ascii="Times New Roman" w:hAnsi="Times New Roman" w:cs="Times New Roman"/>
                <w:sz w:val="22"/>
              </w:rPr>
              <w:t>Aug-</w:t>
            </w:r>
            <w:r>
              <w:rPr>
                <w:rFonts w:ascii="Times New Roman" w:hAnsi="Times New Roman" w:cs="Times New Roman"/>
                <w:sz w:val="22"/>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86" w:type="dxa"/>
            <w:vAlign w:val="center"/>
          </w:tcPr>
          <w:p>
            <w:pPr>
              <w:spacing w:line="360" w:lineRule="auto"/>
              <w:rPr>
                <w:rFonts w:ascii="Times New Roman" w:hAnsi="Times New Roman" w:cs="Times New Roman"/>
                <w:sz w:val="22"/>
              </w:rPr>
            </w:pPr>
            <w:r>
              <w:rPr>
                <w:rFonts w:ascii="Times New Roman" w:hAnsi="Times New Roman" w:cs="Times New Roman"/>
                <w:sz w:val="22"/>
              </w:rPr>
              <w:t>INER</w:t>
            </w:r>
          </w:p>
        </w:tc>
        <w:tc>
          <w:tcPr>
            <w:tcW w:w="3004" w:type="dxa"/>
          </w:tcPr>
          <w:p>
            <w:pPr>
              <w:spacing w:before="156" w:beforeLines="50" w:after="156" w:afterLines="50"/>
              <w:jc w:val="center"/>
              <w:rPr>
                <w:rFonts w:ascii="Times New Roman" w:hAnsi="Times New Roman" w:cs="Times New Roman"/>
                <w:sz w:val="22"/>
              </w:rPr>
            </w:pPr>
            <w:r>
              <w:rPr>
                <w:rFonts w:ascii="Times New Roman" w:hAnsi="Times New Roman" w:cs="Times New Roman"/>
                <w:sz w:val="22"/>
              </w:rPr>
              <w:t>21-</w:t>
            </w:r>
            <w:r>
              <w:rPr>
                <w:rFonts w:hint="eastAsia" w:ascii="Times New Roman" w:hAnsi="Times New Roman" w:cs="Times New Roman"/>
                <w:sz w:val="22"/>
              </w:rPr>
              <w:t>Sept-2</w:t>
            </w:r>
            <w:r>
              <w:rPr>
                <w:rFonts w:ascii="Times New Roman" w:hAnsi="Times New Roman" w:cs="Times New Roman"/>
                <w:sz w:val="22"/>
              </w:rPr>
              <w:t>022 to 11-</w:t>
            </w:r>
            <w:r>
              <w:rPr>
                <w:rFonts w:hint="eastAsia" w:ascii="Times New Roman" w:hAnsi="Times New Roman" w:cs="Times New Roman"/>
                <w:sz w:val="22"/>
              </w:rPr>
              <w:t>Oct</w:t>
            </w:r>
            <w:r>
              <w:rPr>
                <w:rFonts w:ascii="Times New Roman" w:hAnsi="Times New Roman" w:cs="Times New Roman"/>
                <w:sz w:val="22"/>
              </w:rPr>
              <w:t>-2022</w:t>
            </w:r>
          </w:p>
        </w:tc>
        <w:tc>
          <w:tcPr>
            <w:tcW w:w="3260" w:type="dxa"/>
            <w:vAlign w:val="center"/>
          </w:tcPr>
          <w:p>
            <w:pPr>
              <w:spacing w:before="156" w:beforeLines="50" w:after="156" w:afterLines="50"/>
              <w:jc w:val="center"/>
              <w:rPr>
                <w:rFonts w:ascii="Times New Roman" w:hAnsi="Times New Roman" w:cs="Times New Roman"/>
                <w:sz w:val="22"/>
              </w:rPr>
            </w:pPr>
            <w:r>
              <w:rPr>
                <w:rFonts w:ascii="Times New Roman" w:hAnsi="Times New Roman" w:cs="Times New Roman"/>
                <w:sz w:val="22"/>
              </w:rPr>
              <w:t>12-</w:t>
            </w:r>
            <w:r>
              <w:rPr>
                <w:rFonts w:hint="eastAsia" w:ascii="Times New Roman" w:hAnsi="Times New Roman" w:cs="Times New Roman"/>
                <w:sz w:val="22"/>
              </w:rPr>
              <w:t>Oct</w:t>
            </w:r>
            <w:r>
              <w:rPr>
                <w:rFonts w:ascii="Times New Roman" w:hAnsi="Times New Roman" w:cs="Times New Roman"/>
                <w:sz w:val="22"/>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86" w:type="dxa"/>
            <w:vAlign w:val="center"/>
          </w:tcPr>
          <w:p>
            <w:pPr>
              <w:spacing w:line="360" w:lineRule="auto"/>
              <w:rPr>
                <w:rFonts w:ascii="Times New Roman" w:hAnsi="Times New Roman" w:cs="Times New Roman"/>
                <w:sz w:val="22"/>
              </w:rPr>
            </w:pPr>
            <w:r>
              <w:rPr>
                <w:rFonts w:ascii="Times New Roman" w:hAnsi="Times New Roman" w:cs="Times New Roman"/>
                <w:sz w:val="22"/>
              </w:rPr>
              <w:t>Pilot(NIM)</w:t>
            </w:r>
          </w:p>
        </w:tc>
        <w:tc>
          <w:tcPr>
            <w:tcW w:w="3004" w:type="dxa"/>
          </w:tcPr>
          <w:p>
            <w:pPr>
              <w:spacing w:before="156" w:beforeLines="50" w:after="156" w:afterLines="50"/>
              <w:jc w:val="center"/>
              <w:rPr>
                <w:rFonts w:ascii="Times New Roman" w:hAnsi="Times New Roman" w:cs="Times New Roman"/>
                <w:sz w:val="22"/>
              </w:rPr>
            </w:pPr>
            <w:r>
              <w:rPr>
                <w:rFonts w:ascii="Times New Roman" w:hAnsi="Times New Roman" w:cs="Times New Roman"/>
                <w:sz w:val="22"/>
              </w:rPr>
              <w:t>9-</w:t>
            </w:r>
            <w:r>
              <w:rPr>
                <w:rFonts w:hint="eastAsia" w:ascii="Times New Roman" w:hAnsi="Times New Roman" w:cs="Times New Roman"/>
                <w:sz w:val="22"/>
              </w:rPr>
              <w:t>Nov</w:t>
            </w:r>
            <w:r>
              <w:rPr>
                <w:rFonts w:ascii="Times New Roman" w:hAnsi="Times New Roman" w:cs="Times New Roman"/>
                <w:sz w:val="22"/>
              </w:rPr>
              <w:t>-</w:t>
            </w:r>
            <w:r>
              <w:rPr>
                <w:rFonts w:hint="eastAsia" w:ascii="Times New Roman" w:hAnsi="Times New Roman" w:cs="Times New Roman"/>
                <w:sz w:val="22"/>
              </w:rPr>
              <w:t>2</w:t>
            </w:r>
            <w:r>
              <w:rPr>
                <w:rFonts w:ascii="Times New Roman" w:hAnsi="Times New Roman" w:cs="Times New Roman"/>
                <w:sz w:val="22"/>
              </w:rPr>
              <w:t>022 to 29-</w:t>
            </w:r>
            <w:r>
              <w:rPr>
                <w:rFonts w:hint="eastAsia" w:ascii="Times New Roman" w:hAnsi="Times New Roman" w:cs="Times New Roman"/>
                <w:sz w:val="22"/>
              </w:rPr>
              <w:t>Nov</w:t>
            </w:r>
            <w:r>
              <w:rPr>
                <w:rFonts w:ascii="Times New Roman" w:hAnsi="Times New Roman" w:cs="Times New Roman"/>
                <w:sz w:val="22"/>
              </w:rPr>
              <w:t>-2022</w:t>
            </w:r>
          </w:p>
        </w:tc>
        <w:tc>
          <w:tcPr>
            <w:tcW w:w="3260" w:type="dxa"/>
            <w:vAlign w:val="center"/>
          </w:tcPr>
          <w:p>
            <w:pPr>
              <w:spacing w:before="156" w:beforeLines="50" w:after="156" w:afterLines="50"/>
              <w:jc w:val="center"/>
              <w:rPr>
                <w:rFonts w:ascii="Times New Roman" w:hAnsi="Times New Roman" w:cs="Times New Roman"/>
                <w:sz w:val="22"/>
              </w:rPr>
            </w:pPr>
          </w:p>
        </w:tc>
      </w:tr>
    </w:tbl>
    <w:p>
      <w:pPr>
        <w:spacing w:before="156" w:beforeLines="50" w:after="156" w:afterLines="50" w:line="360" w:lineRule="auto"/>
        <w:rPr>
          <w:rFonts w:ascii="Times New Roman" w:hAnsi="Times New Roman" w:cs="Times New Roman"/>
          <w:bCs/>
          <w:sz w:val="24"/>
        </w:rPr>
      </w:pPr>
      <w:r>
        <w:rPr>
          <w:rFonts w:ascii="Times New Roman" w:hAnsi="Times New Roman" w:cs="Times New Roman"/>
          <w:bCs/>
          <w:sz w:val="24"/>
        </w:rPr>
        <w:t>NOTES:</w:t>
      </w:r>
    </w:p>
    <w:p>
      <w:pPr>
        <w:pStyle w:val="13"/>
        <w:numPr>
          <w:ilvl w:val="0"/>
          <w:numId w:val="2"/>
        </w:numPr>
        <w:spacing w:line="360" w:lineRule="auto"/>
        <w:ind w:firstLineChars="0"/>
        <w:rPr>
          <w:rFonts w:ascii="Times New Roman" w:hAnsi="Times New Roman" w:cs="Times New Roman"/>
          <w:sz w:val="24"/>
          <w:lang w:val="en-GB"/>
        </w:rPr>
      </w:pPr>
      <w:r>
        <w:rPr>
          <w:rFonts w:ascii="Times New Roman" w:hAnsi="Times New Roman" w:cs="Times New Roman"/>
          <w:sz w:val="24"/>
          <w:lang w:val="en-GB"/>
        </w:rPr>
        <w:t>The time allowed for measurements for each participant is about three weeks.</w:t>
      </w:r>
    </w:p>
    <w:p>
      <w:pPr>
        <w:pStyle w:val="13"/>
        <w:numPr>
          <w:ilvl w:val="0"/>
          <w:numId w:val="2"/>
        </w:numPr>
        <w:spacing w:line="360" w:lineRule="auto"/>
        <w:ind w:firstLineChars="0"/>
        <w:rPr>
          <w:rFonts w:ascii="Times New Roman" w:hAnsi="Times New Roman" w:cs="Times New Roman"/>
          <w:sz w:val="24"/>
          <w:lang w:val="en-GB"/>
        </w:rPr>
      </w:pPr>
      <w:r>
        <w:rPr>
          <w:rFonts w:ascii="Times New Roman" w:hAnsi="Times New Roman" w:cs="Times New Roman"/>
          <w:sz w:val="24"/>
          <w:lang w:val="en-GB"/>
        </w:rPr>
        <w:t>Allowance is made for a transportation time for the chambers of about three weeks.</w:t>
      </w:r>
    </w:p>
    <w:p>
      <w:pPr>
        <w:pStyle w:val="13"/>
        <w:numPr>
          <w:ilvl w:val="0"/>
          <w:numId w:val="2"/>
        </w:numPr>
        <w:spacing w:line="360" w:lineRule="auto"/>
        <w:ind w:firstLineChars="0"/>
        <w:rPr>
          <w:rFonts w:ascii="Times New Roman" w:hAnsi="Times New Roman" w:cs="Times New Roman"/>
          <w:sz w:val="24"/>
        </w:rPr>
      </w:pPr>
      <w:r>
        <w:rPr>
          <w:rFonts w:ascii="Times New Roman" w:hAnsi="Times New Roman" w:cs="Times New Roman"/>
          <w:sz w:val="24"/>
          <w:lang w:val="en-GB"/>
        </w:rPr>
        <w:t xml:space="preserve">The time allowed for constancy measurements at the </w:t>
      </w:r>
      <w:r>
        <w:rPr>
          <w:rFonts w:ascii="Times New Roman" w:hAnsi="Times New Roman" w:eastAsia="MS Mincho" w:cs="Times New Roman"/>
          <w:sz w:val="24"/>
          <w:lang w:val="en-GB" w:eastAsia="ja-JP"/>
        </w:rPr>
        <w:t>N</w:t>
      </w:r>
      <w:r>
        <w:rPr>
          <w:rFonts w:ascii="Times New Roman" w:hAnsi="Times New Roman" w:eastAsia="宋体" w:cs="Times New Roman"/>
          <w:sz w:val="24"/>
        </w:rPr>
        <w:t>IM</w:t>
      </w:r>
      <w:r>
        <w:rPr>
          <w:rFonts w:ascii="Times New Roman" w:hAnsi="Times New Roman" w:cs="Times New Roman"/>
          <w:sz w:val="24"/>
          <w:lang w:val="en-GB"/>
        </w:rPr>
        <w:t xml:space="preserve"> is about three weeks.</w:t>
      </w:r>
    </w:p>
    <w:p>
      <w:pPr>
        <w:pStyle w:val="13"/>
        <w:spacing w:line="360" w:lineRule="auto"/>
        <w:ind w:left="780" w:firstLine="0" w:firstLineChars="0"/>
        <w:rPr>
          <w:rFonts w:ascii="Times New Roman" w:hAnsi="Times New Roman" w:cs="Times New Roman"/>
          <w:sz w:val="24"/>
        </w:rPr>
      </w:pPr>
    </w:p>
    <w:p>
      <w:pPr>
        <w:pStyle w:val="13"/>
        <w:numPr>
          <w:ilvl w:val="1"/>
          <w:numId w:val="1"/>
        </w:numPr>
        <w:spacing w:line="360" w:lineRule="auto"/>
        <w:ind w:firstLineChars="0"/>
        <w:rPr>
          <w:rFonts w:ascii="Times New Roman" w:hAnsi="Times New Roman" w:eastAsia="MS Mincho" w:cs="Times New Roman"/>
          <w:b/>
          <w:sz w:val="24"/>
          <w:lang w:eastAsia="ja-JP"/>
        </w:rPr>
      </w:pPr>
      <w:r>
        <w:rPr>
          <w:rFonts w:ascii="Times New Roman" w:hAnsi="Times New Roman" w:eastAsia="MS Mincho" w:cs="Times New Roman"/>
          <w:b/>
          <w:sz w:val="24"/>
          <w:lang w:eastAsia="ja-JP"/>
        </w:rPr>
        <w:t>Submission of the results</w:t>
      </w:r>
    </w:p>
    <w:p>
      <w:pPr>
        <w:spacing w:line="360" w:lineRule="auto"/>
        <w:rPr>
          <w:rFonts w:ascii="Times New Roman" w:hAnsi="Times New Roman" w:eastAsia="MS Mincho" w:cs="Times New Roman"/>
          <w:sz w:val="24"/>
          <w:lang w:val="en-GB" w:eastAsia="ja-JP"/>
        </w:rPr>
      </w:pPr>
      <w:r>
        <w:rPr>
          <w:rFonts w:ascii="Times New Roman" w:hAnsi="Times New Roman" w:eastAsia="MS Mincho" w:cs="Times New Roman"/>
          <w:sz w:val="24"/>
          <w:lang w:eastAsia="ja-JP"/>
        </w:rPr>
        <w:t xml:space="preserve">It is expected that all participating laboratories will submit their calibration results </w:t>
      </w:r>
      <w:r>
        <w:rPr>
          <w:rFonts w:ascii="Times New Roman" w:hAnsi="Times New Roman" w:eastAsia="MS Mincho" w:cs="Times New Roman"/>
          <w:b/>
          <w:sz w:val="24"/>
          <w:lang w:eastAsia="ja-JP"/>
        </w:rPr>
        <w:t>within 6</w:t>
      </w:r>
      <w:r>
        <w:rPr>
          <w:rFonts w:hint="eastAsia" w:ascii="Times New Roman" w:hAnsi="Times New Roman" w:eastAsia="宋体" w:cs="Times New Roman"/>
          <w:b/>
          <w:sz w:val="24"/>
          <w:lang w:eastAsia="zh-CN"/>
        </w:rPr>
        <w:t xml:space="preserve"> </w:t>
      </w:r>
      <w:r>
        <w:rPr>
          <w:rFonts w:ascii="Times New Roman" w:hAnsi="Times New Roman" w:eastAsia="MS Mincho" w:cs="Times New Roman"/>
          <w:b/>
          <w:sz w:val="24"/>
          <w:lang w:eastAsia="ja-JP"/>
        </w:rPr>
        <w:t>weeks</w:t>
      </w:r>
      <w:r>
        <w:rPr>
          <w:rFonts w:ascii="Times New Roman" w:hAnsi="Times New Roman" w:eastAsia="MS Mincho" w:cs="Times New Roman"/>
          <w:sz w:val="24"/>
          <w:lang w:eastAsia="ja-JP"/>
        </w:rPr>
        <w:t xml:space="preserve"> of calibration. </w:t>
      </w:r>
      <w:r>
        <w:rPr>
          <w:rFonts w:ascii="Times New Roman" w:hAnsi="Times New Roman" w:cs="Times New Roman"/>
          <w:sz w:val="24"/>
          <w:lang w:val="en-GB"/>
        </w:rPr>
        <w:t xml:space="preserve">An </w:t>
      </w:r>
      <w:r>
        <w:rPr>
          <w:rFonts w:ascii="Times New Roman" w:hAnsi="Times New Roman" w:cs="Times New Roman"/>
          <w:b/>
          <w:sz w:val="24"/>
          <w:lang w:val="en-GB"/>
        </w:rPr>
        <w:t>MS-Excel sheet</w:t>
      </w:r>
      <w:r>
        <w:rPr>
          <w:rFonts w:ascii="Times New Roman" w:hAnsi="Times New Roman" w:cs="Times New Roman"/>
          <w:sz w:val="24"/>
          <w:lang w:val="en-GB"/>
        </w:rPr>
        <w:t xml:space="preserve"> will be provided by the pilot laboratory in which information on the participants’ radiation qualities, primary standards and calibration results can be submitted.</w:t>
      </w:r>
      <w:r>
        <w:rPr>
          <w:rFonts w:ascii="Times New Roman" w:hAnsi="Times New Roman" w:eastAsia="MS Mincho" w:cs="Times New Roman"/>
          <w:sz w:val="24"/>
          <w:lang w:val="en-GB" w:eastAsia="ja-JP"/>
        </w:rPr>
        <w:t xml:space="preserve"> </w:t>
      </w:r>
    </w:p>
    <w:p>
      <w:pPr>
        <w:spacing w:line="360" w:lineRule="auto"/>
        <w:ind w:firstLine="480" w:firstLineChars="200"/>
        <w:rPr>
          <w:rFonts w:ascii="Times New Roman" w:hAnsi="Times New Roman" w:eastAsia="MS Mincho" w:cs="Times New Roman"/>
          <w:sz w:val="24"/>
          <w:lang w:val="en-GB" w:eastAsia="ja-JP"/>
        </w:rPr>
      </w:pPr>
    </w:p>
    <w:p>
      <w:pPr>
        <w:pStyle w:val="13"/>
        <w:numPr>
          <w:ilvl w:val="1"/>
          <w:numId w:val="1"/>
        </w:numPr>
        <w:spacing w:line="360" w:lineRule="auto"/>
        <w:ind w:firstLineChars="0"/>
        <w:rPr>
          <w:rFonts w:ascii="Times New Roman" w:hAnsi="Times New Roman" w:eastAsia="MS Mincho" w:cs="Times New Roman"/>
          <w:b/>
          <w:sz w:val="24"/>
          <w:lang w:eastAsia="ja-JP"/>
        </w:rPr>
      </w:pPr>
      <w:r>
        <w:rPr>
          <w:rFonts w:ascii="Times New Roman" w:hAnsi="Times New Roman" w:eastAsia="MS Mincho" w:cs="Times New Roman"/>
          <w:b/>
          <w:sz w:val="24"/>
          <w:lang w:eastAsia="ja-JP"/>
        </w:rPr>
        <w:t>Evaluation of measurement uncertainty</w:t>
      </w:r>
    </w:p>
    <w:p>
      <w:pPr>
        <w:spacing w:line="360" w:lineRule="auto"/>
        <w:rPr>
          <w:rFonts w:ascii="Times New Roman" w:hAnsi="Times New Roman" w:cs="Times New Roman"/>
          <w:color w:val="C00000"/>
          <w:sz w:val="24"/>
        </w:rPr>
      </w:pPr>
      <w:r>
        <w:rPr>
          <w:rFonts w:ascii="Times New Roman" w:hAnsi="Times New Roman" w:cs="Times New Roman"/>
          <w:sz w:val="24"/>
        </w:rPr>
        <w:t xml:space="preserve">All participating laboratories are required to evaluate the uncertainty of their calibration coefficients as Type A and Type B according to the criteria given in the </w:t>
      </w:r>
      <w:r>
        <w:rPr>
          <w:rFonts w:ascii="Times New Roman" w:hAnsi="Times New Roman" w:cs="Times New Roman"/>
          <w:color w:val="000000" w:themeColor="text1"/>
          <w:sz w:val="24"/>
          <w14:textFill>
            <w14:solidFill>
              <w14:schemeClr w14:val="tx1"/>
            </w14:solidFill>
          </w14:textFill>
        </w:rPr>
        <w:t>“Guide to The Expression of Uncertainty in Measurement” issued by the International Organization for Standardization (ISO) in 1995.</w:t>
      </w:r>
    </w:p>
    <w:p>
      <w:pPr>
        <w:spacing w:line="360" w:lineRule="auto"/>
        <w:rPr>
          <w:rFonts w:ascii="Times New Roman" w:hAnsi="Times New Roman" w:cs="Times New Roman"/>
          <w:sz w:val="24"/>
        </w:rPr>
      </w:pPr>
      <w:bookmarkStart w:id="5" w:name="OLE_LINK3"/>
      <w:r>
        <w:rPr>
          <w:rFonts w:ascii="Times New Roman" w:hAnsi="Times New Roman" w:cs="Times New Roman"/>
          <w:sz w:val="24"/>
        </w:rPr>
        <w:t>T</w:t>
      </w:r>
      <w:bookmarkEnd w:id="5"/>
      <w:r>
        <w:rPr>
          <w:rFonts w:ascii="Times New Roman" w:hAnsi="Times New Roman" w:cs="Times New Roman"/>
          <w:sz w:val="24"/>
        </w:rPr>
        <w:t xml:space="preserve">he Type A uncertainty </w:t>
      </w:r>
      <w:bookmarkStart w:id="6" w:name="OLE_LINK7"/>
      <w:r>
        <w:rPr>
          <w:rFonts w:ascii="Times New Roman" w:hAnsi="Times New Roman" w:cs="Times New Roman"/>
          <w:sz w:val="24"/>
        </w:rPr>
        <w:t>is ob</w:t>
      </w:r>
      <w:bookmarkStart w:id="7" w:name="OLE_LINK6"/>
      <w:r>
        <w:rPr>
          <w:rFonts w:ascii="Times New Roman" w:hAnsi="Times New Roman" w:cs="Times New Roman"/>
          <w:sz w:val="24"/>
        </w:rPr>
        <w:t>tained by the st</w:t>
      </w:r>
      <w:bookmarkEnd w:id="6"/>
      <w:r>
        <w:rPr>
          <w:rFonts w:ascii="Times New Roman" w:hAnsi="Times New Roman" w:cs="Times New Roman"/>
          <w:sz w:val="24"/>
        </w:rPr>
        <w:t>atistical analysis of a series of observations; the Type B uncertainty is obtained by means other than the statistic</w:t>
      </w:r>
      <w:bookmarkEnd w:id="7"/>
      <w:r>
        <w:rPr>
          <w:rFonts w:ascii="Times New Roman" w:hAnsi="Times New Roman" w:cs="Times New Roman"/>
          <w:sz w:val="24"/>
        </w:rPr>
        <w:t xml:space="preserve">al analysis of series’ of observations. </w:t>
      </w:r>
    </w:p>
    <w:p>
      <w:pPr>
        <w:spacing w:line="360" w:lineRule="auto"/>
        <w:rPr>
          <w:rFonts w:ascii="Times New Roman" w:hAnsi="Times New Roman" w:eastAsia="MS Mincho" w:cs="Times New Roman"/>
          <w:sz w:val="24"/>
          <w:lang w:val="en-GB" w:eastAsia="ja-JP"/>
        </w:rPr>
      </w:pPr>
      <w:r>
        <w:rPr>
          <w:rFonts w:ascii="Times New Roman" w:hAnsi="Times New Roman" w:cs="Times New Roman"/>
          <w:sz w:val="24"/>
          <w:lang w:val="en-GB"/>
        </w:rPr>
        <w:t xml:space="preserve">An </w:t>
      </w:r>
      <w:r>
        <w:rPr>
          <w:rFonts w:ascii="Times New Roman" w:hAnsi="Times New Roman" w:cs="Times New Roman"/>
          <w:b/>
          <w:sz w:val="24"/>
          <w:lang w:val="en-GB"/>
        </w:rPr>
        <w:t>MS-Excel sheet</w:t>
      </w:r>
      <w:r>
        <w:rPr>
          <w:rFonts w:ascii="Times New Roman" w:hAnsi="Times New Roman" w:cs="Times New Roman"/>
          <w:sz w:val="24"/>
          <w:lang w:val="en-GB"/>
        </w:rPr>
        <w:t xml:space="preserve"> will be provided by the pilot laboratory</w:t>
      </w:r>
      <w:r>
        <w:rPr>
          <w:rFonts w:ascii="Times New Roman" w:hAnsi="Times New Roman" w:eastAsia="MS Mincho" w:cs="Times New Roman"/>
          <w:sz w:val="24"/>
          <w:lang w:val="en-GB" w:eastAsia="ja-JP"/>
        </w:rPr>
        <w:t xml:space="preserve"> in which the participants can detail the uncertainty. The sheet should be submitted together with the calibration results.</w:t>
      </w:r>
    </w:p>
    <w:p>
      <w:pPr>
        <w:pStyle w:val="13"/>
        <w:numPr>
          <w:ilvl w:val="1"/>
          <w:numId w:val="1"/>
        </w:numPr>
        <w:spacing w:line="360" w:lineRule="auto"/>
        <w:ind w:firstLineChars="0"/>
        <w:rPr>
          <w:rFonts w:ascii="Times New Roman" w:hAnsi="Times New Roman" w:eastAsia="MS Mincho" w:cs="Times New Roman"/>
          <w:b/>
          <w:sz w:val="24"/>
          <w:lang w:eastAsia="ja-JP"/>
        </w:rPr>
      </w:pPr>
      <w:r>
        <w:rPr>
          <w:rFonts w:ascii="Times New Roman" w:hAnsi="Times New Roman" w:eastAsia="MS Mincho" w:cs="Times New Roman"/>
          <w:b/>
          <w:sz w:val="24"/>
          <w:lang w:eastAsia="ja-JP"/>
        </w:rPr>
        <w:t>Comparison Report</w:t>
      </w:r>
    </w:p>
    <w:p>
      <w:pPr>
        <w:spacing w:line="360" w:lineRule="auto"/>
        <w:rPr>
          <w:rFonts w:ascii="Times New Roman" w:hAnsi="Times New Roman" w:eastAsia="MS Mincho" w:cs="Times New Roman"/>
          <w:sz w:val="24"/>
          <w:lang w:eastAsia="ja-JP"/>
        </w:rPr>
      </w:pPr>
      <w:r>
        <w:rPr>
          <w:rFonts w:ascii="Times New Roman" w:hAnsi="Times New Roman" w:eastAsia="MS Mincho" w:cs="Times New Roman"/>
          <w:sz w:val="24"/>
          <w:lang w:eastAsia="ja-JP"/>
        </w:rPr>
        <w:t>The pilot laboratory will prepare a draft report for circulation to all participants for comments and discussion of the results. A revised final report will be submitted to the APMP/TCRI Chairman.</w:t>
      </w:r>
      <w:r>
        <w:t xml:space="preserve"> </w:t>
      </w:r>
      <w:r>
        <w:rPr>
          <w:rFonts w:ascii="Times New Roman" w:hAnsi="Times New Roman" w:eastAsia="MS Mincho" w:cs="Times New Roman"/>
          <w:sz w:val="24"/>
          <w:lang w:eastAsia="ja-JP"/>
        </w:rPr>
        <w:t xml:space="preserve">After the agreement of the APMP and the CCRI(I), the report will be published as the Technical Supplement in </w:t>
      </w:r>
      <w:r>
        <w:rPr>
          <w:rFonts w:ascii="Times New Roman" w:hAnsi="Times New Roman" w:eastAsia="MS Mincho" w:cs="Times New Roman"/>
          <w:i/>
          <w:sz w:val="24"/>
          <w:lang w:eastAsia="ja-JP"/>
        </w:rPr>
        <w:t>Metrologia</w:t>
      </w:r>
      <w:r>
        <w:rPr>
          <w:rFonts w:ascii="Times New Roman" w:hAnsi="Times New Roman" w:eastAsia="MS Mincho" w:cs="Times New Roman"/>
          <w:sz w:val="24"/>
          <w:lang w:eastAsia="ja-JP"/>
        </w:rPr>
        <w:t>. In addition, the comparison results will be sent to the BIPM for inclusion in the key comparison database (KCDB).</w:t>
      </w:r>
    </w:p>
    <w:p>
      <w:pPr>
        <w:spacing w:line="360" w:lineRule="auto"/>
        <w:rPr>
          <w:rFonts w:ascii="Times New Roman" w:hAnsi="Times New Roman" w:eastAsia="MS Mincho" w:cs="Times New Roman"/>
          <w:sz w:val="24"/>
          <w:lang w:eastAsia="ja-JP"/>
        </w:rPr>
      </w:pPr>
    </w:p>
    <w:p>
      <w:pPr>
        <w:pStyle w:val="13"/>
        <w:numPr>
          <w:ilvl w:val="0"/>
          <w:numId w:val="3"/>
        </w:numPr>
        <w:snapToGrid w:val="0"/>
        <w:spacing w:line="360" w:lineRule="auto"/>
        <w:ind w:firstLineChars="0"/>
        <w:rPr>
          <w:rFonts w:ascii="Times New Roman" w:hAnsi="Times New Roman" w:eastAsia="MS Mincho" w:cs="Times New Roman"/>
          <w:b/>
          <w:color w:val="000000" w:themeColor="text1"/>
          <w:sz w:val="24"/>
          <w:lang w:eastAsia="ja-JP"/>
          <w14:textFill>
            <w14:solidFill>
              <w14:schemeClr w14:val="tx1"/>
            </w14:solidFill>
          </w14:textFill>
        </w:rPr>
      </w:pPr>
      <w:r>
        <w:rPr>
          <w:rFonts w:ascii="Times New Roman" w:hAnsi="Times New Roman" w:eastAsia="MS Mincho" w:cs="Times New Roman"/>
          <w:b/>
          <w:color w:val="000000" w:themeColor="text1"/>
          <w:sz w:val="24"/>
          <w:lang w:eastAsia="ja-JP"/>
          <w14:textFill>
            <w14:solidFill>
              <w14:schemeClr w14:val="tx1"/>
            </w14:solidFill>
          </w14:textFill>
        </w:rPr>
        <w:t>Linking of regional comparisons to international comparisons</w:t>
      </w:r>
    </w:p>
    <w:p>
      <w:pPr>
        <w:rPr>
          <w:rFonts w:eastAsia="MS Mincho"/>
          <w:lang w:eastAsia="ja-JP"/>
        </w:rPr>
      </w:pPr>
    </w:p>
    <w:p>
      <w:pPr>
        <w:spacing w:line="360" w:lineRule="auto"/>
        <w:rPr>
          <w:rFonts w:ascii="Times New Roman" w:hAnsi="Times New Roman" w:eastAsia="MS Mincho" w:cs="Times New Roman"/>
          <w:sz w:val="24"/>
          <w:lang w:eastAsia="ja-JP"/>
        </w:rPr>
      </w:pPr>
      <w:r>
        <w:rPr>
          <w:rFonts w:ascii="Times New Roman" w:hAnsi="Times New Roman" w:eastAsia="MS Mincho" w:cs="Times New Roman"/>
          <w:sz w:val="24"/>
          <w:lang w:eastAsia="ja-JP"/>
        </w:rPr>
        <w:t>To link the APMP/TCRI comparison (a regional comparison) to the results of the international comparison at the BIPM, two participating laboratories (NIM</w:t>
      </w:r>
      <w:r>
        <w:rPr>
          <w:rFonts w:ascii="Times New Roman" w:hAnsi="Times New Roman" w:eastAsia="MS Mincho" w:cs="Times New Roman"/>
          <w:sz w:val="24"/>
          <w:lang w:eastAsia="ja-JP"/>
        </w:rPr>
        <w:fldChar w:fldCharType="begin"/>
      </w:r>
      <w:r>
        <w:rPr>
          <w:rFonts w:ascii="Times New Roman" w:hAnsi="Times New Roman" w:eastAsia="MS Mincho" w:cs="Times New Roman"/>
          <w:sz w:val="24"/>
          <w:lang w:eastAsia="ja-JP"/>
        </w:rPr>
        <w:instrText xml:space="preserve"> REF _Ref81819438 \r \h </w:instrText>
      </w:r>
      <w:r>
        <w:rPr>
          <w:rFonts w:ascii="Times New Roman" w:hAnsi="Times New Roman" w:eastAsia="MS Mincho" w:cs="Times New Roman"/>
          <w:sz w:val="24"/>
          <w:lang w:eastAsia="ja-JP"/>
        </w:rPr>
        <w:fldChar w:fldCharType="separate"/>
      </w:r>
      <w:r>
        <w:rPr>
          <w:rFonts w:ascii="Times New Roman" w:hAnsi="Times New Roman" w:eastAsia="MS Mincho" w:cs="Times New Roman"/>
          <w:sz w:val="24"/>
          <w:lang w:eastAsia="ja-JP"/>
        </w:rPr>
        <w:t>[1]</w:t>
      </w:r>
      <w:r>
        <w:rPr>
          <w:rFonts w:ascii="Times New Roman" w:hAnsi="Times New Roman" w:eastAsia="MS Mincho" w:cs="Times New Roman"/>
          <w:sz w:val="24"/>
          <w:lang w:eastAsia="ja-JP"/>
        </w:rPr>
        <w:fldChar w:fldCharType="end"/>
      </w:r>
      <w:r>
        <w:rPr>
          <w:rFonts w:ascii="Times New Roman" w:hAnsi="Times New Roman" w:eastAsia="MS Mincho" w:cs="Times New Roman"/>
          <w:sz w:val="24"/>
          <w:lang w:eastAsia="ja-JP"/>
        </w:rPr>
        <w:t xml:space="preserve"> and NMIJ</w:t>
      </w:r>
      <w:r>
        <w:rPr>
          <w:rFonts w:ascii="Times New Roman" w:hAnsi="Times New Roman" w:eastAsia="MS Mincho" w:cs="Times New Roman"/>
          <w:sz w:val="24"/>
          <w:lang w:eastAsia="ja-JP"/>
        </w:rPr>
        <w:fldChar w:fldCharType="begin"/>
      </w:r>
      <w:r>
        <w:rPr>
          <w:rFonts w:ascii="Times New Roman" w:hAnsi="Times New Roman" w:eastAsia="MS Mincho" w:cs="Times New Roman"/>
          <w:sz w:val="24"/>
          <w:lang w:eastAsia="ja-JP"/>
        </w:rPr>
        <w:instrText xml:space="preserve"> REF _Ref81819443 \r \h </w:instrText>
      </w:r>
      <w:r>
        <w:rPr>
          <w:rFonts w:ascii="Times New Roman" w:hAnsi="Times New Roman" w:eastAsia="MS Mincho" w:cs="Times New Roman"/>
          <w:sz w:val="24"/>
          <w:lang w:eastAsia="ja-JP"/>
        </w:rPr>
        <w:fldChar w:fldCharType="separate"/>
      </w:r>
      <w:r>
        <w:rPr>
          <w:rFonts w:ascii="Times New Roman" w:hAnsi="Times New Roman" w:eastAsia="MS Mincho" w:cs="Times New Roman"/>
          <w:sz w:val="24"/>
          <w:lang w:eastAsia="ja-JP"/>
        </w:rPr>
        <w:t>[2]</w:t>
      </w:r>
      <w:r>
        <w:rPr>
          <w:rFonts w:ascii="Times New Roman" w:hAnsi="Times New Roman" w:eastAsia="MS Mincho" w:cs="Times New Roman"/>
          <w:sz w:val="24"/>
          <w:lang w:eastAsia="ja-JP"/>
        </w:rPr>
        <w:fldChar w:fldCharType="end"/>
      </w:r>
      <w:r>
        <w:rPr>
          <w:rFonts w:ascii="Times New Roman" w:hAnsi="Times New Roman" w:eastAsia="MS Mincho" w:cs="Times New Roman"/>
          <w:sz w:val="24"/>
          <w:lang w:eastAsia="ja-JP"/>
        </w:rPr>
        <w:t xml:space="preserve">) that have made a key comparison with the BIPM for the measurement of air kerma in mammography X-rays is used as a “linking laboratory.” Then, through the following equation, the measured calibration coefficients for each laboratory, and for each of the CCRI reference radiation qualities, will be converted to ratios relative to the BIPM. </w:t>
      </w:r>
      <w:r>
        <w:rPr>
          <w:rFonts w:hint="eastAsia" w:ascii="Times New Roman" w:hAnsi="Times New Roman" w:eastAsia="MS Mincho" w:cs="Times New Roman"/>
          <w:sz w:val="24"/>
          <w:lang w:eastAsia="ja-JP"/>
        </w:rPr>
        <w:t xml:space="preserve">The ratio of the calibration coefficient reported by the </w:t>
      </w:r>
      <w:r>
        <w:rPr>
          <w:rFonts w:hint="eastAsia" w:ascii="Times New Roman" w:hAnsi="Times New Roman" w:eastAsia="MS Mincho" w:cs="Times New Roman"/>
          <w:i/>
          <w:sz w:val="24"/>
          <w:lang w:eastAsia="ja-JP"/>
        </w:rPr>
        <w:t>i</w:t>
      </w:r>
      <w:r>
        <w:rPr>
          <w:rFonts w:hint="eastAsia" w:ascii="Times New Roman" w:hAnsi="Times New Roman" w:eastAsia="MS Mincho" w:cs="Times New Roman"/>
          <w:sz w:val="24"/>
          <w:lang w:eastAsia="ja-JP"/>
        </w:rPr>
        <w:t>-th participating laboratory to the KCRV</w:t>
      </w:r>
      <w:r>
        <w:rPr>
          <w:rFonts w:ascii="Times New Roman" w:hAnsi="Times New Roman" w:eastAsia="MS Mincho" w:cs="Times New Roman"/>
          <w:sz w:val="24"/>
          <w:lang w:eastAsia="ja-JP"/>
        </w:rPr>
        <w:fldChar w:fldCharType="begin"/>
      </w:r>
      <w:r>
        <w:rPr>
          <w:rFonts w:ascii="Times New Roman" w:hAnsi="Times New Roman" w:eastAsia="MS Mincho" w:cs="Times New Roman"/>
          <w:sz w:val="24"/>
          <w:lang w:eastAsia="ja-JP"/>
        </w:rPr>
        <w:instrText xml:space="preserve"> </w:instrText>
      </w:r>
      <w:r>
        <w:rPr>
          <w:rFonts w:hint="eastAsia" w:ascii="Times New Roman" w:hAnsi="Times New Roman" w:eastAsia="MS Mincho" w:cs="Times New Roman"/>
          <w:sz w:val="24"/>
          <w:lang w:eastAsia="ja-JP"/>
        </w:rPr>
        <w:instrText xml:space="preserve">REF _Ref81836340 \r \h</w:instrText>
      </w:r>
      <w:r>
        <w:rPr>
          <w:rFonts w:ascii="Times New Roman" w:hAnsi="Times New Roman" w:eastAsia="MS Mincho" w:cs="Times New Roman"/>
          <w:sz w:val="24"/>
          <w:lang w:eastAsia="ja-JP"/>
        </w:rPr>
        <w:instrText xml:space="preserve"> </w:instrText>
      </w:r>
      <w:r>
        <w:rPr>
          <w:rFonts w:ascii="Times New Roman" w:hAnsi="Times New Roman" w:eastAsia="MS Mincho" w:cs="Times New Roman"/>
          <w:sz w:val="24"/>
          <w:lang w:eastAsia="ja-JP"/>
        </w:rPr>
        <w:fldChar w:fldCharType="separate"/>
      </w:r>
      <w:r>
        <w:rPr>
          <w:rFonts w:ascii="Times New Roman" w:hAnsi="Times New Roman" w:eastAsia="MS Mincho" w:cs="Times New Roman"/>
          <w:sz w:val="24"/>
          <w:lang w:eastAsia="ja-JP"/>
        </w:rPr>
        <w:t>[3]</w:t>
      </w:r>
      <w:r>
        <w:rPr>
          <w:rFonts w:ascii="Times New Roman" w:hAnsi="Times New Roman" w:eastAsia="MS Mincho" w:cs="Times New Roman"/>
          <w:sz w:val="24"/>
          <w:lang w:eastAsia="ja-JP"/>
        </w:rPr>
        <w:fldChar w:fldCharType="end"/>
      </w:r>
      <w:r>
        <w:rPr>
          <w:rFonts w:hint="eastAsia" w:ascii="Times New Roman" w:hAnsi="Times New Roman" w:eastAsia="MS Mincho" w:cs="Times New Roman"/>
          <w:sz w:val="24"/>
          <w:lang w:eastAsia="ja-JP"/>
        </w:rPr>
        <w:t xml:space="preserve">, </w:t>
      </w:r>
      <w:r>
        <w:rPr>
          <w:rFonts w:hint="eastAsia" w:ascii="Times New Roman" w:hAnsi="Times New Roman" w:eastAsia="MS Mincho" w:cs="Times New Roman"/>
          <w:i/>
          <w:sz w:val="24"/>
          <w:lang w:eastAsia="ja-JP"/>
        </w:rPr>
        <w:t>R</w:t>
      </w:r>
      <w:r>
        <w:rPr>
          <w:rFonts w:hint="eastAsia" w:ascii="Times New Roman" w:hAnsi="Times New Roman" w:eastAsia="MS Mincho" w:cs="Times New Roman"/>
          <w:i/>
          <w:sz w:val="24"/>
          <w:vertAlign w:val="subscript"/>
          <w:lang w:eastAsia="ja-JP"/>
        </w:rPr>
        <w:t>i</w:t>
      </w:r>
      <w:r>
        <w:rPr>
          <w:rFonts w:hint="eastAsia" w:ascii="Times New Roman" w:hAnsi="Times New Roman" w:eastAsia="MS Mincho" w:cs="Times New Roman"/>
          <w:sz w:val="24"/>
          <w:lang w:eastAsia="ja-JP"/>
        </w:rPr>
        <w:t>, was determined as</w:t>
      </w:r>
      <w:r>
        <w:rPr>
          <w:rFonts w:ascii="Times New Roman" w:hAnsi="Times New Roman" w:eastAsia="MS Mincho" w:cs="Times New Roman"/>
          <w:sz w:val="24"/>
          <w:lang w:eastAsia="ja-JP"/>
        </w:rPr>
        <w:fldChar w:fldCharType="begin"/>
      </w:r>
      <w:r>
        <w:rPr>
          <w:rFonts w:ascii="Times New Roman" w:hAnsi="Times New Roman" w:eastAsia="MS Mincho" w:cs="Times New Roman"/>
          <w:sz w:val="24"/>
          <w:lang w:eastAsia="ja-JP"/>
        </w:rPr>
        <w:instrText xml:space="preserve"> </w:instrText>
      </w:r>
      <w:r>
        <w:rPr>
          <w:rFonts w:hint="eastAsia" w:ascii="Times New Roman" w:hAnsi="Times New Roman" w:eastAsia="MS Mincho" w:cs="Times New Roman"/>
          <w:sz w:val="24"/>
          <w:lang w:eastAsia="ja-JP"/>
        </w:rPr>
        <w:instrText xml:space="preserve">REF _Ref81836380 \r \h</w:instrText>
      </w:r>
      <w:r>
        <w:rPr>
          <w:rFonts w:ascii="Times New Roman" w:hAnsi="Times New Roman" w:eastAsia="MS Mincho" w:cs="Times New Roman"/>
          <w:sz w:val="24"/>
          <w:lang w:eastAsia="ja-JP"/>
        </w:rPr>
        <w:instrText xml:space="preserve"> </w:instrText>
      </w:r>
      <w:r>
        <w:rPr>
          <w:rFonts w:ascii="Times New Roman" w:hAnsi="Times New Roman" w:eastAsia="MS Mincho" w:cs="Times New Roman"/>
          <w:sz w:val="24"/>
          <w:lang w:eastAsia="ja-JP"/>
        </w:rPr>
        <w:fldChar w:fldCharType="separate"/>
      </w:r>
      <w:r>
        <w:rPr>
          <w:rFonts w:ascii="Times New Roman" w:hAnsi="Times New Roman" w:eastAsia="MS Mincho" w:cs="Times New Roman"/>
          <w:sz w:val="24"/>
          <w:lang w:eastAsia="ja-JP"/>
        </w:rPr>
        <w:t>[4]</w:t>
      </w:r>
      <w:r>
        <w:rPr>
          <w:rFonts w:ascii="Times New Roman" w:hAnsi="Times New Roman" w:eastAsia="MS Mincho" w:cs="Times New Roman"/>
          <w:sz w:val="24"/>
          <w:lang w:eastAsia="ja-JP"/>
        </w:rPr>
        <w:fldChar w:fldCharType="end"/>
      </w:r>
      <w:r>
        <w:rPr>
          <w:rFonts w:ascii="Times New Roman" w:hAnsi="Times New Roman" w:eastAsia="MS Mincho" w:cs="Times New Roman"/>
          <w:sz w:val="24"/>
          <w:lang w:eastAsia="ja-JP"/>
        </w:rPr>
        <w:t>:</w:t>
      </w:r>
    </w:p>
    <w:p>
      <w:pPr>
        <w:snapToGrid w:val="0"/>
        <w:spacing w:line="360" w:lineRule="auto"/>
        <w:ind w:left="285"/>
        <w:rPr>
          <w:rFonts w:ascii="Times New Roman" w:hAnsi="Times New Roman" w:cs="Times New Roman"/>
          <w:color w:val="000000"/>
          <w:sz w:val="20"/>
          <w:szCs w:val="20"/>
        </w:rPr>
      </w:pPr>
    </w:p>
    <w:p>
      <w:pPr>
        <w:snapToGrid w:val="0"/>
        <w:spacing w:line="360" w:lineRule="auto"/>
        <w:ind w:left="286" w:firstLine="240"/>
        <w:jc w:val="center"/>
        <w:rPr>
          <w:rFonts w:ascii="Times New Roman" w:hAnsi="Times New Roman" w:cs="Times New Roman"/>
          <w:color w:val="000000"/>
          <w:sz w:val="20"/>
          <w:szCs w:val="20"/>
        </w:rPr>
      </w:pPr>
      <m:oMath>
        <m:sSub>
          <m:sSubPr>
            <m:ctrlPr>
              <w:rPr>
                <w:rFonts w:ascii="Cambria Math" w:hAnsi="Cambria Math" w:cs="Times New Roman"/>
                <w:color w:val="000000"/>
                <w:sz w:val="24"/>
                <w:szCs w:val="20"/>
                <w:vertAlign w:val="subscript"/>
              </w:rPr>
            </m:ctrlPr>
          </m:sSubPr>
          <m:e>
            <m:r>
              <m:rPr/>
              <w:rPr>
                <w:rFonts w:ascii="Cambria Math" w:hAnsi="Cambria Math" w:cs="Times New Roman"/>
                <w:color w:val="000000"/>
                <w:sz w:val="24"/>
                <w:szCs w:val="20"/>
                <w:vertAlign w:val="subscript"/>
              </w:rPr>
              <m:t>R</m:t>
            </m:r>
            <m:ctrlPr>
              <w:rPr>
                <w:rFonts w:ascii="Cambria Math" w:hAnsi="Cambria Math" w:cs="Times New Roman"/>
                <w:color w:val="000000"/>
                <w:sz w:val="24"/>
                <w:szCs w:val="20"/>
                <w:vertAlign w:val="subscript"/>
              </w:rPr>
            </m:ctrlPr>
          </m:e>
          <m:sub>
            <m:r>
              <m:rPr/>
              <w:rPr>
                <w:rFonts w:ascii="Cambria Math" w:hAnsi="Cambria Math" w:cs="Times New Roman"/>
                <w:color w:val="000000"/>
                <w:sz w:val="24"/>
                <w:szCs w:val="20"/>
                <w:vertAlign w:val="subscript"/>
              </w:rPr>
              <m:t>i</m:t>
            </m:r>
            <m:ctrlPr>
              <w:rPr>
                <w:rFonts w:ascii="Cambria Math" w:hAnsi="Cambria Math" w:cs="Times New Roman"/>
                <w:color w:val="000000"/>
                <w:sz w:val="24"/>
                <w:szCs w:val="20"/>
                <w:vertAlign w:val="subscript"/>
              </w:rPr>
            </m:ctrlPr>
          </m:sub>
        </m:sSub>
        <m:r>
          <m:rPr/>
          <w:rPr>
            <w:rFonts w:ascii="Cambria Math" w:hAnsi="Cambria Math" w:cs="Times New Roman"/>
            <w:color w:val="000000"/>
            <w:sz w:val="24"/>
            <w:szCs w:val="20"/>
            <w:vertAlign w:val="subscript"/>
          </w:rPr>
          <m:t>=</m:t>
        </m:r>
        <m:f>
          <m:fPr>
            <m:ctrlPr>
              <w:rPr>
                <w:rFonts w:ascii="Cambria Math" w:hAnsi="Cambria Math" w:cs="Times New Roman"/>
                <w:i/>
                <w:color w:val="000000"/>
                <w:sz w:val="24"/>
                <w:szCs w:val="20"/>
                <w:vertAlign w:val="subscript"/>
              </w:rPr>
            </m:ctrlPr>
          </m:fPr>
          <m:num>
            <m:sSub>
              <m:sSubPr>
                <m:ctrlPr>
                  <w:rPr>
                    <w:rFonts w:ascii="Cambria Math" w:hAnsi="Cambria Math" w:cs="Times New Roman"/>
                    <w:i/>
                    <w:color w:val="000000"/>
                    <w:sz w:val="24"/>
                    <w:szCs w:val="20"/>
                    <w:vertAlign w:val="subscript"/>
                  </w:rPr>
                </m:ctrlPr>
              </m:sSubPr>
              <m:e>
                <m:r>
                  <m:rPr/>
                  <w:rPr>
                    <w:rFonts w:ascii="Cambria Math" w:hAnsi="Cambria Math" w:cs="Times New Roman"/>
                    <w:color w:val="000000"/>
                    <w:sz w:val="24"/>
                    <w:szCs w:val="20"/>
                    <w:vertAlign w:val="subscript"/>
                  </w:rPr>
                  <m:t>N</m:t>
                </m:r>
                <m:ctrlPr>
                  <w:rPr>
                    <w:rFonts w:ascii="Cambria Math" w:hAnsi="Cambria Math" w:cs="Times New Roman"/>
                    <w:i/>
                    <w:color w:val="000000"/>
                    <w:sz w:val="24"/>
                    <w:szCs w:val="20"/>
                    <w:vertAlign w:val="subscript"/>
                  </w:rPr>
                </m:ctrlPr>
              </m:e>
              <m:sub>
                <m:r>
                  <m:rPr>
                    <m:sty m:val="p"/>
                  </m:rPr>
                  <w:rPr>
                    <w:rFonts w:ascii="Cambria Math" w:hAnsi="Cambria Math" w:cs="Times New Roman"/>
                    <w:color w:val="000000"/>
                    <w:sz w:val="24"/>
                    <w:szCs w:val="20"/>
                    <w:vertAlign w:val="subscript"/>
                  </w:rPr>
                  <m:t>K,</m:t>
                </m:r>
                <m:r>
                  <m:rPr/>
                  <w:rPr>
                    <w:rFonts w:ascii="Cambria Math" w:hAnsi="Cambria Math" w:cs="Times New Roman"/>
                    <w:color w:val="000000"/>
                    <w:sz w:val="24"/>
                    <w:szCs w:val="20"/>
                    <w:vertAlign w:val="subscript"/>
                  </w:rPr>
                  <m:t>i</m:t>
                </m:r>
                <m:ctrlPr>
                  <w:rPr>
                    <w:rFonts w:ascii="Cambria Math" w:hAnsi="Cambria Math" w:cs="Times New Roman"/>
                    <w:i/>
                    <w:color w:val="000000"/>
                    <w:sz w:val="24"/>
                    <w:szCs w:val="20"/>
                    <w:vertAlign w:val="subscript"/>
                  </w:rPr>
                </m:ctrlPr>
              </m:sub>
            </m:sSub>
            <m:ctrlPr>
              <w:rPr>
                <w:rFonts w:ascii="Cambria Math" w:hAnsi="Cambria Math" w:cs="Times New Roman"/>
                <w:i/>
                <w:color w:val="000000"/>
                <w:sz w:val="24"/>
                <w:szCs w:val="20"/>
                <w:vertAlign w:val="subscript"/>
              </w:rPr>
            </m:ctrlPr>
          </m:num>
          <m:den>
            <m:sSub>
              <m:sSubPr>
                <m:ctrlPr>
                  <w:rPr>
                    <w:rFonts w:ascii="Cambria Math" w:hAnsi="Cambria Math" w:cs="Times New Roman"/>
                    <w:i/>
                    <w:color w:val="000000"/>
                    <w:sz w:val="24"/>
                    <w:szCs w:val="20"/>
                    <w:vertAlign w:val="subscript"/>
                  </w:rPr>
                </m:ctrlPr>
              </m:sSubPr>
              <m:e>
                <m:r>
                  <m:rPr/>
                  <w:rPr>
                    <w:rFonts w:ascii="Cambria Math" w:hAnsi="Cambria Math" w:cs="Times New Roman"/>
                    <w:color w:val="000000"/>
                    <w:sz w:val="24"/>
                    <w:szCs w:val="20"/>
                    <w:vertAlign w:val="subscript"/>
                  </w:rPr>
                  <m:t>N</m:t>
                </m:r>
                <m:ctrlPr>
                  <w:rPr>
                    <w:rFonts w:ascii="Cambria Math" w:hAnsi="Cambria Math" w:cs="Times New Roman"/>
                    <w:i/>
                    <w:color w:val="000000"/>
                    <w:sz w:val="24"/>
                    <w:szCs w:val="20"/>
                    <w:vertAlign w:val="subscript"/>
                  </w:rPr>
                </m:ctrlPr>
              </m:e>
              <m:sub>
                <m:r>
                  <m:rPr>
                    <m:sty m:val="p"/>
                  </m:rPr>
                  <w:rPr>
                    <w:rFonts w:ascii="Cambria Math" w:hAnsi="Cambria Math" w:cs="Times New Roman"/>
                    <w:color w:val="000000"/>
                    <w:sz w:val="24"/>
                    <w:szCs w:val="20"/>
                    <w:vertAlign w:val="subscript"/>
                  </w:rPr>
                  <m:t>K,LINK</m:t>
                </m:r>
                <m:ctrlPr>
                  <w:rPr>
                    <w:rFonts w:ascii="Cambria Math" w:hAnsi="Cambria Math" w:cs="Times New Roman"/>
                    <w:i/>
                    <w:color w:val="000000"/>
                    <w:sz w:val="24"/>
                    <w:szCs w:val="20"/>
                    <w:vertAlign w:val="subscript"/>
                  </w:rPr>
                </m:ctrlPr>
              </m:sub>
            </m:sSub>
            <m:ctrlPr>
              <w:rPr>
                <w:rFonts w:ascii="Cambria Math" w:hAnsi="Cambria Math" w:cs="Times New Roman"/>
                <w:i/>
                <w:color w:val="000000"/>
                <w:sz w:val="24"/>
                <w:szCs w:val="20"/>
                <w:vertAlign w:val="subscript"/>
              </w:rPr>
            </m:ctrlPr>
          </m:den>
        </m:f>
        <m:sSub>
          <m:sSubPr>
            <m:ctrlPr>
              <w:rPr>
                <w:rFonts w:ascii="Cambria Math" w:hAnsi="Cambria Math" w:cs="Times New Roman"/>
                <w:i/>
                <w:color w:val="000000" w:themeColor="text1"/>
                <w:sz w:val="24"/>
                <w:szCs w:val="20"/>
                <w:vertAlign w:val="subscript"/>
                <w14:textFill>
                  <w14:solidFill>
                    <w14:schemeClr w14:val="tx1"/>
                  </w14:solidFill>
                </w14:textFill>
              </w:rPr>
            </m:ctrlPr>
          </m:sSubPr>
          <m:e>
            <m:r>
              <m:rPr/>
              <w:rPr>
                <w:rFonts w:ascii="Cambria Math" w:hAnsi="Cambria Math" w:cs="Times New Roman"/>
                <w:color w:val="000000" w:themeColor="text1"/>
                <w:sz w:val="24"/>
                <w:szCs w:val="20"/>
                <w:vertAlign w:val="subscript"/>
                <w14:textFill>
                  <w14:solidFill>
                    <w14:schemeClr w14:val="tx1"/>
                  </w14:solidFill>
                </w14:textFill>
              </w:rPr>
              <m:t>R</m:t>
            </m:r>
            <m:ctrlPr>
              <w:rPr>
                <w:rFonts w:ascii="Cambria Math" w:hAnsi="Cambria Math" w:cs="Times New Roman"/>
                <w:i/>
                <w:color w:val="000000" w:themeColor="text1"/>
                <w:sz w:val="24"/>
                <w:szCs w:val="20"/>
                <w:vertAlign w:val="subscript"/>
                <w14:textFill>
                  <w14:solidFill>
                    <w14:schemeClr w14:val="tx1"/>
                  </w14:solidFill>
                </w14:textFill>
              </w:rPr>
            </m:ctrlPr>
          </m:e>
          <m:sub>
            <m:r>
              <m:rPr>
                <m:sty m:val="p"/>
              </m:rPr>
              <w:rPr>
                <w:rFonts w:ascii="Cambria Math" w:hAnsi="Cambria Math" w:cs="Times New Roman"/>
                <w:color w:val="000000" w:themeColor="text1"/>
                <w:sz w:val="24"/>
                <w:szCs w:val="20"/>
                <w:vertAlign w:val="subscript"/>
                <w14:textFill>
                  <w14:solidFill>
                    <w14:schemeClr w14:val="tx1"/>
                  </w14:solidFill>
                </w14:textFill>
              </w:rPr>
              <m:t>LINK,BIPM</m:t>
            </m:r>
            <m:ctrlPr>
              <w:rPr>
                <w:rFonts w:ascii="Cambria Math" w:hAnsi="Cambria Math" w:cs="Times New Roman"/>
                <w:i/>
                <w:color w:val="000000" w:themeColor="text1"/>
                <w:sz w:val="24"/>
                <w:szCs w:val="20"/>
                <w:vertAlign w:val="subscript"/>
                <w14:textFill>
                  <w14:solidFill>
                    <w14:schemeClr w14:val="tx1"/>
                  </w14:solidFill>
                </w14:textFill>
              </w:rPr>
            </m:ctrlPr>
          </m:sub>
        </m:sSub>
      </m:oMath>
      <w:r>
        <w:rPr>
          <w:rFonts w:ascii="Times New Roman" w:hAnsi="Times New Roman" w:cs="Times New Roman"/>
          <w:color w:val="000000"/>
          <w:sz w:val="20"/>
          <w:szCs w:val="20"/>
        </w:rPr>
        <w:tab/>
      </w:r>
      <w:r>
        <w:rPr>
          <w:rFonts w:hint="eastAsia" w:ascii="Times New Roman" w:hAnsi="Times New Roman" w:cs="Times New Roman"/>
          <w:color w:val="000000"/>
          <w:sz w:val="20"/>
          <w:szCs w:val="20"/>
          <w:lang w:eastAsia="ko-KR"/>
        </w:rPr>
        <w:tab/>
      </w:r>
      <w:r>
        <w:rPr>
          <w:rFonts w:hint="eastAsia" w:ascii="Times New Roman" w:hAnsi="Times New Roman" w:cs="Times New Roman"/>
          <w:color w:val="000000"/>
          <w:sz w:val="20"/>
          <w:szCs w:val="20"/>
          <w:lang w:eastAsia="ko-KR"/>
        </w:rPr>
        <w:tab/>
      </w:r>
      <w:r>
        <w:rPr>
          <w:rFonts w:ascii="Times New Roman" w:hAnsi="Times New Roman" w:cs="Times New Roman"/>
          <w:color w:val="000000"/>
          <w:sz w:val="20"/>
          <w:szCs w:val="20"/>
          <w:lang w:eastAsia="ko-KR"/>
        </w:rPr>
        <w:t xml:space="preserve">          </w:t>
      </w:r>
      <w:r>
        <w:rPr>
          <w:rFonts w:hint="eastAsia" w:ascii="Times New Roman" w:hAnsi="Times New Roman" w:cs="Times New Roman"/>
          <w:color w:val="000000"/>
          <w:sz w:val="20"/>
          <w:szCs w:val="20"/>
          <w:lang w:eastAsia="ko-KR"/>
        </w:rPr>
        <w:tab/>
      </w:r>
      <w:r>
        <w:rPr>
          <w:rFonts w:ascii="Times New Roman" w:hAnsi="Times New Roman" w:cs="Times New Roman"/>
          <w:color w:val="000000"/>
          <w:sz w:val="20"/>
          <w:szCs w:val="20"/>
        </w:rPr>
        <w:tab/>
      </w:r>
      <w:r>
        <w:rPr>
          <w:rFonts w:ascii="Times New Roman" w:hAnsi="Times New Roman" w:cs="Times New Roman"/>
          <w:color w:val="000000"/>
          <w:sz w:val="24"/>
          <w:szCs w:val="20"/>
        </w:rPr>
        <w:tab/>
      </w:r>
      <w:r>
        <w:rPr>
          <w:rFonts w:ascii="Times New Roman" w:hAnsi="Times New Roman" w:cs="Times New Roman"/>
          <w:color w:val="000000"/>
          <w:sz w:val="24"/>
          <w:szCs w:val="20"/>
        </w:rPr>
        <w:tab/>
      </w:r>
      <w:r>
        <w:rPr>
          <w:rFonts w:ascii="Times New Roman" w:hAnsi="Times New Roman" w:cs="Times New Roman"/>
          <w:color w:val="000000"/>
          <w:sz w:val="24"/>
          <w:szCs w:val="20"/>
        </w:rPr>
        <w:t>(</w:t>
      </w:r>
      <w:r>
        <w:rPr>
          <w:rFonts w:ascii="Times New Roman" w:hAnsi="Times New Roman" w:cs="Times New Roman"/>
          <w:color w:val="000000"/>
          <w:sz w:val="24"/>
          <w:szCs w:val="20"/>
          <w:lang w:eastAsia="ko-KR"/>
        </w:rPr>
        <w:t>2</w:t>
      </w:r>
      <w:r>
        <w:rPr>
          <w:rFonts w:ascii="Times New Roman" w:hAnsi="Times New Roman" w:cs="Times New Roman"/>
          <w:color w:val="000000"/>
          <w:sz w:val="24"/>
          <w:szCs w:val="20"/>
        </w:rPr>
        <w:t>)</w:t>
      </w:r>
    </w:p>
    <w:p>
      <w:pPr>
        <w:snapToGrid w:val="0"/>
        <w:spacing w:line="360" w:lineRule="auto"/>
        <w:ind w:left="286" w:firstLine="240"/>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hint="eastAsia" w:ascii="Times New Roman" w:hAnsi="Times New Roman" w:cs="Times New Roman"/>
          <w:color w:val="000000"/>
          <w:sz w:val="20"/>
          <w:szCs w:val="20"/>
          <w:lang w:eastAsia="ko-KR"/>
        </w:rPr>
        <w:tab/>
      </w:r>
      <w:r>
        <w:rPr>
          <w:rFonts w:hint="eastAsia" w:ascii="Times New Roman" w:hAnsi="Times New Roman" w:cs="Times New Roman"/>
          <w:color w:val="000000"/>
          <w:sz w:val="20"/>
          <w:szCs w:val="20"/>
          <w:lang w:eastAsia="ko-KR"/>
        </w:rPr>
        <w:tab/>
      </w:r>
    </w:p>
    <w:p>
      <w:pPr>
        <w:pStyle w:val="2"/>
        <w:snapToGrid w:val="0"/>
        <w:ind w:left="-2"/>
        <w:rPr>
          <w:rFonts w:ascii="Times New Roman" w:hAnsi="Times New Roman" w:eastAsia="Malgun Gothic" w:cs="Times New Roman"/>
          <w:color w:val="0000FF"/>
          <w:sz w:val="20"/>
          <w:szCs w:val="20"/>
          <w:lang w:eastAsia="ko-KR"/>
        </w:rPr>
      </w:pPr>
      <w:r>
        <w:rPr>
          <w:rFonts w:hint="eastAsia" w:ascii="Times New Roman" w:hAnsi="Times New Roman" w:cs="Times New Roman" w:eastAsiaTheme="minorEastAsia"/>
          <w:color w:val="000000"/>
          <w:sz w:val="24"/>
          <w:szCs w:val="20"/>
          <w:lang w:eastAsia="ko-KR"/>
        </w:rPr>
        <w:t xml:space="preserve">where </w:t>
      </w:r>
      <w:r>
        <w:rPr>
          <w:rFonts w:hint="eastAsia" w:ascii="Times New Roman" w:hAnsi="Times New Roman" w:cs="Times New Roman" w:eastAsiaTheme="minorEastAsia"/>
          <w:i/>
          <w:color w:val="000000"/>
          <w:sz w:val="24"/>
          <w:szCs w:val="20"/>
          <w:lang w:eastAsia="ko-KR"/>
        </w:rPr>
        <w:t>N</w:t>
      </w:r>
      <w:r>
        <w:rPr>
          <w:rFonts w:hint="eastAsia" w:ascii="Times New Roman" w:hAnsi="Times New Roman" w:cs="Times New Roman" w:eastAsiaTheme="minorEastAsia"/>
          <w:color w:val="000000"/>
          <w:sz w:val="24"/>
          <w:szCs w:val="20"/>
          <w:vertAlign w:val="subscript"/>
          <w:lang w:eastAsia="ko-KR"/>
        </w:rPr>
        <w:t>K,</w:t>
      </w:r>
      <w:r>
        <w:rPr>
          <w:rFonts w:ascii="Times New Roman" w:hAnsi="Times New Roman" w:cs="Times New Roman" w:eastAsiaTheme="minorEastAsia"/>
          <w:i/>
          <w:color w:val="000000"/>
          <w:sz w:val="24"/>
          <w:szCs w:val="20"/>
          <w:vertAlign w:val="subscript"/>
          <w:lang w:eastAsia="ko-KR"/>
        </w:rPr>
        <w:t xml:space="preserve">i </w:t>
      </w:r>
      <w:r>
        <w:rPr>
          <w:rFonts w:ascii="Times New Roman" w:hAnsi="Times New Roman" w:cs="Times New Roman" w:eastAsiaTheme="minorEastAsia"/>
          <w:color w:val="000000"/>
          <w:sz w:val="24"/>
          <w:szCs w:val="20"/>
          <w:vertAlign w:val="subscript"/>
          <w:lang w:eastAsia="ko-KR"/>
        </w:rPr>
        <w:t>(or LINK)</w:t>
      </w:r>
      <w:r>
        <w:rPr>
          <w:rFonts w:ascii="Times New Roman" w:hAnsi="Times New Roman" w:cs="Times New Roman" w:eastAsiaTheme="minorEastAsia"/>
          <w:color w:val="000000"/>
          <w:sz w:val="24"/>
          <w:szCs w:val="20"/>
          <w:lang w:eastAsia="ko-KR"/>
        </w:rPr>
        <w:t xml:space="preserve"> is</w:t>
      </w:r>
      <w:r>
        <w:rPr>
          <w:rFonts w:ascii="Times New Roman" w:hAnsi="Times New Roman" w:cs="Times New Roman"/>
          <w:sz w:val="24"/>
          <w:szCs w:val="20"/>
        </w:rPr>
        <w:t xml:space="preserve"> the </w:t>
      </w:r>
      <w:r>
        <w:rPr>
          <w:rFonts w:hint="eastAsia" w:ascii="Times New Roman" w:hAnsi="Times New Roman" w:cs="Times New Roman" w:eastAsiaTheme="minorEastAsia"/>
          <w:sz w:val="24"/>
          <w:szCs w:val="20"/>
          <w:lang w:eastAsia="ko-KR"/>
        </w:rPr>
        <w:t>air</w:t>
      </w:r>
      <w:r>
        <w:rPr>
          <w:rFonts w:ascii="Times New Roman" w:hAnsi="Times New Roman" w:cs="Times New Roman" w:eastAsiaTheme="minorEastAsia"/>
          <w:sz w:val="24"/>
          <w:szCs w:val="20"/>
          <w:lang w:eastAsia="ko-KR"/>
        </w:rPr>
        <w:t xml:space="preserve"> </w:t>
      </w:r>
      <w:r>
        <w:rPr>
          <w:rFonts w:hint="eastAsia" w:ascii="Times New Roman" w:hAnsi="Times New Roman" w:cs="Times New Roman" w:eastAsiaTheme="minorEastAsia"/>
          <w:sz w:val="24"/>
          <w:szCs w:val="20"/>
          <w:lang w:eastAsia="ko-KR"/>
        </w:rPr>
        <w:t>kerma</w:t>
      </w:r>
      <w:r>
        <w:rPr>
          <w:rFonts w:ascii="Times New Roman" w:hAnsi="Times New Roman" w:cs="Times New Roman"/>
          <w:sz w:val="24"/>
          <w:szCs w:val="20"/>
        </w:rPr>
        <w:t xml:space="preserve"> calibration coefficient </w:t>
      </w:r>
      <w:r>
        <w:rPr>
          <w:rFonts w:hint="eastAsia" w:ascii="Times New Roman" w:hAnsi="Times New Roman" w:cs="Times New Roman" w:eastAsiaTheme="minorEastAsia"/>
          <w:sz w:val="24"/>
          <w:szCs w:val="20"/>
          <w:lang w:eastAsia="ko-KR"/>
        </w:rPr>
        <w:t>reported by</w:t>
      </w:r>
      <w:r>
        <w:rPr>
          <w:rFonts w:ascii="Times New Roman" w:hAnsi="Times New Roman" w:cs="Times New Roman"/>
          <w:color w:val="000000"/>
          <w:sz w:val="24"/>
          <w:szCs w:val="20"/>
        </w:rPr>
        <w:t xml:space="preserve"> </w:t>
      </w:r>
      <w:r>
        <w:rPr>
          <w:rFonts w:hint="eastAsia" w:ascii="Times New Roman" w:hAnsi="Times New Roman" w:cs="Times New Roman" w:eastAsiaTheme="minorEastAsia"/>
          <w:color w:val="000000"/>
          <w:sz w:val="24"/>
          <w:szCs w:val="20"/>
          <w:lang w:eastAsia="ko-KR"/>
        </w:rPr>
        <w:t xml:space="preserve">the </w:t>
      </w:r>
      <w:r>
        <w:rPr>
          <w:rFonts w:hint="eastAsia" w:ascii="Times New Roman" w:hAnsi="Times New Roman" w:cs="Times New Roman" w:eastAsiaTheme="minorEastAsia"/>
          <w:i/>
          <w:color w:val="000000"/>
          <w:sz w:val="24"/>
          <w:szCs w:val="20"/>
          <w:lang w:eastAsia="ko-KR"/>
        </w:rPr>
        <w:t>i</w:t>
      </w:r>
      <w:r>
        <w:rPr>
          <w:rFonts w:hint="eastAsia" w:ascii="Times New Roman" w:hAnsi="Times New Roman" w:cs="Times New Roman" w:eastAsiaTheme="minorEastAsia"/>
          <w:color w:val="000000"/>
          <w:sz w:val="24"/>
          <w:szCs w:val="20"/>
          <w:lang w:eastAsia="ko-KR"/>
        </w:rPr>
        <w:t>-th</w:t>
      </w:r>
      <w:r>
        <w:rPr>
          <w:rFonts w:ascii="Times New Roman" w:hAnsi="Times New Roman" w:cs="Times New Roman"/>
          <w:color w:val="000000"/>
          <w:sz w:val="24"/>
          <w:szCs w:val="20"/>
        </w:rPr>
        <w:t xml:space="preserve"> participat</w:t>
      </w:r>
      <w:r>
        <w:rPr>
          <w:rFonts w:hint="eastAsia" w:ascii="Times New Roman" w:hAnsi="Times New Roman" w:cs="Times New Roman" w:eastAsiaTheme="minorEastAsia"/>
          <w:color w:val="000000"/>
          <w:sz w:val="24"/>
          <w:szCs w:val="20"/>
          <w:lang w:eastAsia="ko-KR"/>
        </w:rPr>
        <w:t xml:space="preserve">ing laboratory </w:t>
      </w:r>
      <w:r>
        <w:rPr>
          <w:rFonts w:ascii="Times New Roman" w:hAnsi="Times New Roman" w:cs="Times New Roman" w:eastAsiaTheme="minorEastAsia"/>
          <w:color w:val="000000"/>
          <w:sz w:val="24"/>
          <w:szCs w:val="20"/>
          <w:lang w:eastAsia="ko-KR"/>
        </w:rPr>
        <w:t>(or the LINK)</w:t>
      </w:r>
      <w:r>
        <w:rPr>
          <w:rFonts w:hint="eastAsia" w:ascii="Times New Roman" w:hAnsi="Times New Roman" w:cs="Times New Roman" w:eastAsiaTheme="minorEastAsia"/>
          <w:color w:val="000000"/>
          <w:sz w:val="24"/>
          <w:szCs w:val="20"/>
          <w:lang w:eastAsia="ko-KR"/>
        </w:rPr>
        <w:t>;</w:t>
      </w:r>
      <w:r>
        <w:rPr>
          <w:rFonts w:hint="eastAsia" w:ascii="Times New Roman" w:hAnsi="Times New Roman" w:cs="Times New Roman" w:eastAsiaTheme="minorEastAsia"/>
          <w:color w:val="000000" w:themeColor="text1"/>
          <w:sz w:val="24"/>
          <w:szCs w:val="20"/>
          <w:lang w:eastAsia="ko-KR"/>
          <w14:textFill>
            <w14:solidFill>
              <w14:schemeClr w14:val="tx1"/>
            </w14:solidFill>
          </w14:textFill>
        </w:rPr>
        <w:t xml:space="preserve"> </w:t>
      </w:r>
      <w:r>
        <w:rPr>
          <w:rFonts w:ascii="Times New Roman" w:hAnsi="Times New Roman" w:cs="Times New Roman" w:eastAsiaTheme="minorEastAsia"/>
          <w:i/>
          <w:color w:val="000000" w:themeColor="text1"/>
          <w:sz w:val="24"/>
          <w:szCs w:val="20"/>
          <w:lang w:eastAsia="ko-KR"/>
          <w14:textFill>
            <w14:solidFill>
              <w14:schemeClr w14:val="tx1"/>
            </w14:solidFill>
          </w14:textFill>
        </w:rPr>
        <w:t>R</w:t>
      </w:r>
      <w:r>
        <w:rPr>
          <w:rFonts w:ascii="Times New Roman" w:hAnsi="Times New Roman" w:cs="Times New Roman" w:eastAsiaTheme="minorEastAsia"/>
          <w:color w:val="000000" w:themeColor="text1"/>
          <w:sz w:val="24"/>
          <w:szCs w:val="20"/>
          <w:vertAlign w:val="subscript"/>
          <w:lang w:eastAsia="ko-KR"/>
          <w14:textFill>
            <w14:solidFill>
              <w14:schemeClr w14:val="tx1"/>
            </w14:solidFill>
          </w14:textFill>
        </w:rPr>
        <w:t>LINK,B</w:t>
      </w:r>
      <w:r>
        <w:rPr>
          <w:rFonts w:hint="eastAsia" w:ascii="Times New Roman" w:hAnsi="Times New Roman" w:cs="Times New Roman" w:eastAsiaTheme="minorEastAsia"/>
          <w:color w:val="000000" w:themeColor="text1"/>
          <w:sz w:val="24"/>
          <w:szCs w:val="20"/>
          <w:vertAlign w:val="subscript"/>
          <w:lang w:eastAsia="ko-KR"/>
          <w14:textFill>
            <w14:solidFill>
              <w14:schemeClr w14:val="tx1"/>
            </w14:solidFill>
          </w14:textFill>
        </w:rPr>
        <w:t>IPM</w:t>
      </w:r>
      <w:r>
        <w:rPr>
          <w:rFonts w:hint="eastAsia" w:ascii="Times New Roman" w:hAnsi="Times New Roman" w:cs="Times New Roman" w:eastAsiaTheme="minorEastAsia"/>
          <w:color w:val="000000" w:themeColor="text1"/>
          <w:sz w:val="24"/>
          <w:szCs w:val="20"/>
          <w:lang w:eastAsia="ko-KR"/>
          <w14:textFill>
            <w14:solidFill>
              <w14:schemeClr w14:val="tx1"/>
            </w14:solidFill>
          </w14:textFill>
        </w:rPr>
        <w:t xml:space="preserve"> </w:t>
      </w:r>
      <w:r>
        <w:rPr>
          <w:rFonts w:ascii="Times New Roman" w:hAnsi="Times New Roman" w:cs="Times New Roman" w:eastAsiaTheme="minorEastAsia"/>
          <w:color w:val="000000" w:themeColor="text1"/>
          <w:sz w:val="24"/>
          <w:szCs w:val="20"/>
          <w:lang w:eastAsia="ko-KR"/>
          <w14:textFill>
            <w14:solidFill>
              <w14:schemeClr w14:val="tx1"/>
            </w14:solidFill>
          </w14:textFill>
        </w:rPr>
        <w:t>represents</w:t>
      </w:r>
      <w:r>
        <w:rPr>
          <w:rFonts w:hint="eastAsia" w:ascii="Times New Roman" w:hAnsi="Times New Roman" w:cs="Times New Roman" w:eastAsiaTheme="minorEastAsia"/>
          <w:color w:val="000000" w:themeColor="text1"/>
          <w:sz w:val="24"/>
          <w:szCs w:val="20"/>
          <w:lang w:eastAsia="ko-KR"/>
          <w14:textFill>
            <w14:solidFill>
              <w14:schemeClr w14:val="tx1"/>
            </w14:solidFill>
          </w14:textFill>
        </w:rPr>
        <w:t xml:space="preserve"> the </w:t>
      </w:r>
      <w:r>
        <w:rPr>
          <w:rFonts w:ascii="Times New Roman" w:hAnsi="Times New Roman" w:cs="Times New Roman" w:eastAsiaTheme="minorEastAsia"/>
          <w:color w:val="000000" w:themeColor="text1"/>
          <w:sz w:val="24"/>
          <w:szCs w:val="20"/>
          <w:lang w:eastAsia="ko-KR"/>
          <w14:textFill>
            <w14:solidFill>
              <w14:schemeClr w14:val="tx1"/>
            </w14:solidFill>
          </w14:textFill>
        </w:rPr>
        <w:t>result of the LINK in the BIPM international</w:t>
      </w:r>
      <w:r>
        <w:rPr>
          <w:rFonts w:hint="eastAsia" w:ascii="Times New Roman" w:hAnsi="Times New Roman" w:cs="Times New Roman" w:eastAsiaTheme="minorEastAsia"/>
          <w:color w:val="000000" w:themeColor="text1"/>
          <w:sz w:val="24"/>
          <w:szCs w:val="20"/>
          <w:lang w:eastAsia="ko-KR"/>
          <w14:textFill>
            <w14:solidFill>
              <w14:schemeClr w14:val="tx1"/>
            </w14:solidFill>
          </w14:textFill>
        </w:rPr>
        <w:t xml:space="preserve"> comparison</w:t>
      </w:r>
      <w:r>
        <w:rPr>
          <w:rFonts w:ascii="Times New Roman" w:hAnsi="Times New Roman" w:cs="Times New Roman" w:eastAsiaTheme="minorEastAsia"/>
          <w:color w:val="000000" w:themeColor="text1"/>
          <w:sz w:val="24"/>
          <w:szCs w:val="20"/>
          <w:lang w:eastAsia="ko-KR"/>
          <w14:textFill>
            <w14:solidFill>
              <w14:schemeClr w14:val="tx1"/>
            </w14:solidFill>
          </w14:textFill>
        </w:rPr>
        <w:t xml:space="preserve"> BIPM.RI(I)-K7</w:t>
      </w:r>
      <w:r>
        <w:rPr>
          <w:rFonts w:hint="eastAsia" w:ascii="Times New Roman" w:hAnsi="Times New Roman" w:cs="Times New Roman" w:eastAsiaTheme="minorEastAsia"/>
          <w:color w:val="000000" w:themeColor="text1"/>
          <w:sz w:val="24"/>
          <w:szCs w:val="20"/>
          <w:lang w:eastAsia="ko-KR"/>
          <w14:textFill>
            <w14:solidFill>
              <w14:schemeClr w14:val="tx1"/>
            </w14:solidFill>
          </w14:textFill>
        </w:rPr>
        <w:t xml:space="preserve">. </w:t>
      </w:r>
      <w:r>
        <w:rPr>
          <w:rFonts w:hint="eastAsia" w:ascii="Times New Roman" w:hAnsi="Times New Roman" w:eastAsia="Malgun Gothic" w:cs="Times New Roman"/>
          <w:color w:val="000000" w:themeColor="text1"/>
          <w:sz w:val="24"/>
          <w:szCs w:val="20"/>
          <w:lang w:eastAsia="ko-KR"/>
          <w14:textFill>
            <w14:solidFill>
              <w14:schemeClr w14:val="tx1"/>
            </w14:solidFill>
          </w14:textFill>
        </w:rPr>
        <w:t xml:space="preserve">In this study, the </w:t>
      </w:r>
      <w:r>
        <w:rPr>
          <w:rFonts w:ascii="Times New Roman" w:hAnsi="Times New Roman" w:eastAsia="Malgun Gothic" w:cs="Times New Roman"/>
          <w:color w:val="000000" w:themeColor="text1"/>
          <w:sz w:val="24"/>
          <w:szCs w:val="20"/>
          <w:lang w:eastAsia="ko-KR"/>
          <w14:textFill>
            <w14:solidFill>
              <w14:schemeClr w14:val="tx1"/>
            </w14:solidFill>
          </w14:textFill>
        </w:rPr>
        <w:t>NIM</w:t>
      </w:r>
      <w:r>
        <w:rPr>
          <w:rFonts w:hint="eastAsia" w:ascii="Times New Roman" w:hAnsi="Times New Roman" w:eastAsia="Malgun Gothic" w:cs="Times New Roman"/>
          <w:color w:val="000000" w:themeColor="text1"/>
          <w:sz w:val="24"/>
          <w:szCs w:val="20"/>
          <w:lang w:eastAsia="ko-KR"/>
          <w14:textFill>
            <w14:solidFill>
              <w14:schemeClr w14:val="tx1"/>
            </w14:solidFill>
          </w14:textFill>
        </w:rPr>
        <w:t xml:space="preserve"> and the NMIJ played the role of the linking laboratories. They made </w:t>
      </w:r>
      <w:r>
        <w:rPr>
          <w:rFonts w:ascii="Times New Roman" w:hAnsi="Times New Roman" w:eastAsia="Malgun Gothic" w:cs="Times New Roman"/>
          <w:color w:val="000000" w:themeColor="text1"/>
          <w:sz w:val="24"/>
          <w:szCs w:val="20"/>
          <w:lang w:eastAsia="ko-KR"/>
          <w14:textFill>
            <w14:solidFill>
              <w14:schemeClr w14:val="tx1"/>
            </w14:solidFill>
          </w14:textFill>
        </w:rPr>
        <w:t>direct</w:t>
      </w:r>
      <w:r>
        <w:rPr>
          <w:rFonts w:hint="eastAsia" w:ascii="Times New Roman" w:hAnsi="Times New Roman" w:eastAsia="Malgun Gothic" w:cs="Times New Roman"/>
          <w:color w:val="000000" w:themeColor="text1"/>
          <w:sz w:val="24"/>
          <w:szCs w:val="20"/>
          <w:lang w:eastAsia="ko-KR"/>
          <w14:textFill>
            <w14:solidFill>
              <w14:schemeClr w14:val="tx1"/>
            </w14:solidFill>
          </w14:textFill>
        </w:rPr>
        <w:t xml:space="preserve"> comparisons of the</w:t>
      </w:r>
      <w:r>
        <w:rPr>
          <w:rFonts w:ascii="Times New Roman" w:hAnsi="Times New Roman" w:eastAsia="Malgun Gothic" w:cs="Times New Roman"/>
          <w:color w:val="000000" w:themeColor="text1"/>
          <w:sz w:val="24"/>
          <w:szCs w:val="20"/>
          <w:lang w:eastAsia="ko-KR"/>
          <w14:textFill>
            <w14:solidFill>
              <w14:schemeClr w14:val="tx1"/>
            </w14:solidFill>
          </w14:textFill>
        </w:rPr>
        <w:t>ir</w:t>
      </w:r>
      <w:r>
        <w:rPr>
          <w:rFonts w:hint="eastAsia" w:ascii="Times New Roman" w:hAnsi="Times New Roman" w:eastAsia="Malgun Gothic" w:cs="Times New Roman"/>
          <w:color w:val="000000" w:themeColor="text1"/>
          <w:sz w:val="24"/>
          <w:szCs w:val="20"/>
          <w:lang w:eastAsia="ko-KR"/>
          <w14:textFill>
            <w14:solidFill>
              <w14:schemeClr w14:val="tx1"/>
            </w14:solidFill>
          </w14:textFill>
        </w:rPr>
        <w:t xml:space="preserve"> standards for air kerma with the BIPM respectively.</w:t>
      </w:r>
      <w:r>
        <w:rPr>
          <w:rFonts w:ascii="Times New Roman" w:hAnsi="Times New Roman" w:eastAsia="Malgun Gothic" w:cs="Times New Roman"/>
          <w:color w:val="000000" w:themeColor="text1"/>
          <w:sz w:val="24"/>
          <w:szCs w:val="20"/>
          <w:lang w:eastAsia="ko-KR"/>
          <w14:textFill>
            <w14:solidFill>
              <w14:schemeClr w14:val="tx1"/>
            </w14:solidFill>
          </w14:textFill>
        </w:rPr>
        <w:t xml:space="preserve"> </w:t>
      </w:r>
      <w:r>
        <w:rPr>
          <w:rFonts w:ascii="Times New Roman" w:hAnsi="Times New Roman" w:cs="Times New Roman" w:eastAsiaTheme="minorEastAsia"/>
          <w:i/>
          <w:color w:val="000000" w:themeColor="text1"/>
          <w:sz w:val="24"/>
          <w:szCs w:val="20"/>
          <w:lang w:eastAsia="ko-KR"/>
          <w14:textFill>
            <w14:solidFill>
              <w14:schemeClr w14:val="tx1"/>
            </w14:solidFill>
          </w14:textFill>
        </w:rPr>
        <w:t>R</w:t>
      </w:r>
      <w:r>
        <w:rPr>
          <w:rFonts w:ascii="Times New Roman" w:hAnsi="Times New Roman" w:cs="Times New Roman" w:eastAsiaTheme="minorEastAsia"/>
          <w:color w:val="000000" w:themeColor="text1"/>
          <w:sz w:val="24"/>
          <w:szCs w:val="20"/>
          <w:vertAlign w:val="subscript"/>
          <w:lang w:eastAsia="ko-KR"/>
          <w14:textFill>
            <w14:solidFill>
              <w14:schemeClr w14:val="tx1"/>
            </w14:solidFill>
          </w14:textFill>
        </w:rPr>
        <w:t>LINK,B</w:t>
      </w:r>
      <w:r>
        <w:rPr>
          <w:rFonts w:hint="eastAsia" w:ascii="Times New Roman" w:hAnsi="Times New Roman" w:cs="Times New Roman" w:eastAsiaTheme="minorEastAsia"/>
          <w:color w:val="000000" w:themeColor="text1"/>
          <w:sz w:val="24"/>
          <w:szCs w:val="20"/>
          <w:vertAlign w:val="subscript"/>
          <w:lang w:eastAsia="ko-KR"/>
          <w14:textFill>
            <w14:solidFill>
              <w14:schemeClr w14:val="tx1"/>
            </w14:solidFill>
          </w14:textFill>
        </w:rPr>
        <w:t>IPM</w:t>
      </w:r>
      <w:r>
        <w:rPr>
          <w:rFonts w:hint="eastAsia" w:ascii="Times New Roman" w:hAnsi="Times New Roman" w:cs="Times New Roman" w:eastAsiaTheme="minorEastAsia"/>
          <w:color w:val="000000" w:themeColor="text1"/>
          <w:sz w:val="24"/>
          <w:szCs w:val="20"/>
          <w:lang w:eastAsia="ko-KR"/>
          <w14:textFill>
            <w14:solidFill>
              <w14:schemeClr w14:val="tx1"/>
            </w14:solidFill>
          </w14:textFill>
        </w:rPr>
        <w:t xml:space="preserve"> </w:t>
      </w:r>
      <w:r>
        <w:rPr>
          <w:rFonts w:ascii="Times New Roman" w:hAnsi="Times New Roman" w:cs="Times New Roman" w:eastAsiaTheme="minorEastAsia"/>
          <w:color w:val="000000" w:themeColor="text1"/>
          <w:sz w:val="24"/>
          <w:szCs w:val="20"/>
          <w:lang w:eastAsia="ko-KR"/>
          <w14:textFill>
            <w14:solidFill>
              <w14:schemeClr w14:val="tx1"/>
            </w14:solidFill>
          </w14:textFill>
        </w:rPr>
        <w:t xml:space="preserve">of each LINK </w:t>
      </w:r>
      <w:r>
        <w:rPr>
          <w:rFonts w:hint="eastAsia" w:ascii="Times New Roman" w:hAnsi="Times New Roman" w:cs="Times New Roman" w:eastAsiaTheme="minorEastAsia"/>
          <w:color w:val="000000" w:themeColor="text1"/>
          <w:sz w:val="24"/>
          <w:szCs w:val="20"/>
          <w:lang w:eastAsia="ko-KR"/>
          <w14:textFill>
            <w14:solidFill>
              <w14:schemeClr w14:val="tx1"/>
            </w14:solidFill>
          </w14:textFill>
        </w:rPr>
        <w:t>was</w:t>
      </w:r>
      <w:r>
        <w:rPr>
          <w:rFonts w:ascii="Times New Roman" w:hAnsi="Times New Roman" w:cs="Times New Roman" w:eastAsiaTheme="minorEastAsia"/>
          <w:color w:val="000000" w:themeColor="text1"/>
          <w:sz w:val="24"/>
          <w:szCs w:val="20"/>
          <w:lang w:eastAsia="ko-KR"/>
          <w14:textFill>
            <w14:solidFill>
              <w14:schemeClr w14:val="tx1"/>
            </w14:solidFill>
          </w14:textFill>
        </w:rPr>
        <w:t xml:space="preserve"> calculated as:</w:t>
      </w:r>
    </w:p>
    <w:p>
      <w:pPr>
        <w:snapToGrid w:val="0"/>
        <w:spacing w:line="360" w:lineRule="auto"/>
        <w:ind w:left="286" w:firstLine="240"/>
        <w:jc w:val="center"/>
        <w:rPr>
          <w:rFonts w:ascii="Times New Roman" w:hAnsi="Times New Roman" w:cs="Times New Roman"/>
          <w:color w:val="0000FF"/>
          <w:sz w:val="20"/>
          <w:szCs w:val="20"/>
        </w:rPr>
      </w:pPr>
      <m:oMath>
        <m:sSub>
          <m:sSubPr>
            <m:ctrlPr>
              <w:rPr>
                <w:rFonts w:ascii="Cambria Math" w:hAnsi="Cambria Math" w:cs="Times New Roman"/>
                <w:color w:val="000000" w:themeColor="text1"/>
                <w:sz w:val="24"/>
                <w:szCs w:val="20"/>
                <w:vertAlign w:val="subscript"/>
                <w14:textFill>
                  <w14:solidFill>
                    <w14:schemeClr w14:val="tx1"/>
                  </w14:solidFill>
                </w14:textFill>
              </w:rPr>
            </m:ctrlPr>
          </m:sSubPr>
          <m:e>
            <m:r>
              <m:rPr/>
              <w:rPr>
                <w:rFonts w:ascii="Cambria Math" w:hAnsi="Cambria Math" w:cs="Times New Roman"/>
                <w:color w:val="000000" w:themeColor="text1"/>
                <w:sz w:val="24"/>
                <w:szCs w:val="20"/>
                <w:vertAlign w:val="subscript"/>
                <w14:textFill>
                  <w14:solidFill>
                    <w14:schemeClr w14:val="tx1"/>
                  </w14:solidFill>
                </w14:textFill>
              </w:rPr>
              <m:t>R</m:t>
            </m:r>
            <m:ctrlPr>
              <w:rPr>
                <w:rFonts w:ascii="Cambria Math" w:hAnsi="Cambria Math" w:cs="Times New Roman"/>
                <w:color w:val="000000" w:themeColor="text1"/>
                <w:sz w:val="24"/>
                <w:szCs w:val="20"/>
                <w:vertAlign w:val="subscript"/>
                <w14:textFill>
                  <w14:solidFill>
                    <w14:schemeClr w14:val="tx1"/>
                  </w14:solidFill>
                </w14:textFill>
              </w:rPr>
            </m:ctrlPr>
          </m:e>
          <m:sub>
            <m:r>
              <m:rPr>
                <m:sty m:val="p"/>
              </m:rPr>
              <w:rPr>
                <w:rFonts w:ascii="Cambria Math" w:hAnsi="Cambria Math" w:cs="Times New Roman"/>
                <w:color w:val="000000" w:themeColor="text1"/>
                <w:sz w:val="24"/>
                <w:szCs w:val="20"/>
                <w:vertAlign w:val="subscript"/>
                <w14:textFill>
                  <w14:solidFill>
                    <w14:schemeClr w14:val="tx1"/>
                  </w14:solidFill>
                </w14:textFill>
              </w:rPr>
              <m:t>LINK,BIPM</m:t>
            </m:r>
            <m:ctrlPr>
              <w:rPr>
                <w:rFonts w:ascii="Cambria Math" w:hAnsi="Cambria Math" w:cs="Times New Roman"/>
                <w:color w:val="000000" w:themeColor="text1"/>
                <w:sz w:val="24"/>
                <w:szCs w:val="20"/>
                <w:vertAlign w:val="subscript"/>
                <w14:textFill>
                  <w14:solidFill>
                    <w14:schemeClr w14:val="tx1"/>
                  </w14:solidFill>
                </w14:textFill>
              </w:rPr>
            </m:ctrlPr>
          </m:sub>
        </m:sSub>
        <m:r>
          <m:rPr/>
          <w:rPr>
            <w:rFonts w:ascii="Cambria Math" w:hAnsi="Cambria Math" w:cs="Times New Roman"/>
            <w:color w:val="000000" w:themeColor="text1"/>
            <w:sz w:val="24"/>
            <w:szCs w:val="20"/>
            <w:vertAlign w:val="subscript"/>
            <w14:textFill>
              <w14:solidFill>
                <w14:schemeClr w14:val="tx1"/>
              </w14:solidFill>
            </w14:textFill>
          </w:rPr>
          <m:t>=</m:t>
        </m:r>
        <m:f>
          <m:fPr>
            <m:ctrlPr>
              <w:rPr>
                <w:rFonts w:ascii="Cambria Math" w:hAnsi="Cambria Math" w:cs="Times New Roman"/>
                <w:i/>
                <w:color w:val="000000" w:themeColor="text1"/>
                <w:sz w:val="24"/>
                <w:szCs w:val="20"/>
                <w:vertAlign w:val="subscript"/>
                <w14:textFill>
                  <w14:solidFill>
                    <w14:schemeClr w14:val="tx1"/>
                  </w14:solidFill>
                </w14:textFill>
              </w:rPr>
            </m:ctrlPr>
          </m:fPr>
          <m:num>
            <m:sSubSup>
              <m:sSubSupPr>
                <m:ctrlPr>
                  <w:rPr>
                    <w:rFonts w:ascii="Cambria Math" w:hAnsi="Cambria Math" w:cs="Times New Roman"/>
                    <w:i/>
                    <w:color w:val="000000" w:themeColor="text1"/>
                    <w:sz w:val="24"/>
                    <w:szCs w:val="20"/>
                    <w:vertAlign w:val="subscript"/>
                    <w14:textFill>
                      <w14:solidFill>
                        <w14:schemeClr w14:val="tx1"/>
                      </w14:solidFill>
                    </w14:textFill>
                  </w:rPr>
                </m:ctrlPr>
              </m:sSubSupPr>
              <m:e>
                <m:r>
                  <m:rPr/>
                  <w:rPr>
                    <w:rFonts w:ascii="Cambria Math" w:hAnsi="Cambria Math" w:cs="Times New Roman"/>
                    <w:color w:val="000000" w:themeColor="text1"/>
                    <w:sz w:val="24"/>
                    <w:szCs w:val="20"/>
                    <w:vertAlign w:val="subscript"/>
                    <w14:textFill>
                      <w14:solidFill>
                        <w14:schemeClr w14:val="tx1"/>
                      </w14:solidFill>
                    </w14:textFill>
                  </w:rPr>
                  <m:t>K</m:t>
                </m:r>
                <m:ctrlPr>
                  <w:rPr>
                    <w:rFonts w:ascii="Cambria Math" w:hAnsi="Cambria Math" w:cs="Times New Roman"/>
                    <w:i/>
                    <w:color w:val="000000" w:themeColor="text1"/>
                    <w:sz w:val="24"/>
                    <w:szCs w:val="20"/>
                    <w:vertAlign w:val="subscript"/>
                    <w14:textFill>
                      <w14:solidFill>
                        <w14:schemeClr w14:val="tx1"/>
                      </w14:solidFill>
                    </w14:textFill>
                  </w:rPr>
                </m:ctrlPr>
              </m:e>
              <m:sub>
                <m:r>
                  <m:rPr>
                    <m:sty m:val="p"/>
                  </m:rPr>
                  <w:rPr>
                    <w:rFonts w:ascii="Cambria Math" w:hAnsi="Cambria Math" w:cs="Times New Roman"/>
                    <w:color w:val="000000" w:themeColor="text1"/>
                    <w:sz w:val="24"/>
                    <w:szCs w:val="20"/>
                    <w:vertAlign w:val="subscript"/>
                    <w14:textFill>
                      <w14:solidFill>
                        <w14:schemeClr w14:val="tx1"/>
                      </w14:solidFill>
                    </w14:textFill>
                  </w:rPr>
                  <m:t>LINK</m:t>
                </m:r>
                <m:ctrlPr>
                  <w:rPr>
                    <w:rFonts w:ascii="Cambria Math" w:hAnsi="Cambria Math" w:cs="Times New Roman"/>
                    <w:i/>
                    <w:color w:val="000000" w:themeColor="text1"/>
                    <w:sz w:val="24"/>
                    <w:szCs w:val="20"/>
                    <w:vertAlign w:val="subscript"/>
                    <w14:textFill>
                      <w14:solidFill>
                        <w14:schemeClr w14:val="tx1"/>
                      </w14:solidFill>
                    </w14:textFill>
                  </w:rPr>
                </m:ctrlPr>
              </m:sub>
              <m:sup>
                <m:r>
                  <m:rPr>
                    <m:sty m:val="p"/>
                  </m:rPr>
                  <w:rPr>
                    <w:rFonts w:ascii="Cambria Math" w:hAnsi="Cambria Math" w:cs="Times New Roman"/>
                    <w:color w:val="000000" w:themeColor="text1"/>
                    <w:sz w:val="24"/>
                    <w:szCs w:val="20"/>
                    <w:vertAlign w:val="subscript"/>
                    <w14:textFill>
                      <w14:solidFill>
                        <w14:schemeClr w14:val="tx1"/>
                      </w14:solidFill>
                    </w14:textFill>
                  </w:rPr>
                  <m:t>inter</m:t>
                </m:r>
                <m:ctrlPr>
                  <w:rPr>
                    <w:rFonts w:ascii="Cambria Math" w:hAnsi="Cambria Math" w:cs="Times New Roman"/>
                    <w:i/>
                    <w:color w:val="000000" w:themeColor="text1"/>
                    <w:sz w:val="24"/>
                    <w:szCs w:val="20"/>
                    <w:vertAlign w:val="subscript"/>
                    <w14:textFill>
                      <w14:solidFill>
                        <w14:schemeClr w14:val="tx1"/>
                      </w14:solidFill>
                    </w14:textFill>
                  </w:rPr>
                </m:ctrlPr>
              </m:sup>
            </m:sSubSup>
            <m:ctrlPr>
              <w:rPr>
                <w:rFonts w:ascii="Cambria Math" w:hAnsi="Cambria Math" w:cs="Times New Roman"/>
                <w:i/>
                <w:color w:val="000000" w:themeColor="text1"/>
                <w:sz w:val="24"/>
                <w:szCs w:val="20"/>
                <w:vertAlign w:val="subscript"/>
                <w14:textFill>
                  <w14:solidFill>
                    <w14:schemeClr w14:val="tx1"/>
                  </w14:solidFill>
                </w14:textFill>
              </w:rPr>
            </m:ctrlPr>
          </m:num>
          <m:den>
            <m:sSub>
              <m:sSubPr>
                <m:ctrlPr>
                  <w:rPr>
                    <w:rFonts w:ascii="Cambria Math" w:hAnsi="Cambria Math" w:cs="Times New Roman"/>
                    <w:i/>
                    <w:color w:val="000000" w:themeColor="text1"/>
                    <w:sz w:val="24"/>
                    <w:szCs w:val="20"/>
                    <w:vertAlign w:val="subscript"/>
                    <w14:textFill>
                      <w14:solidFill>
                        <w14:schemeClr w14:val="tx1"/>
                      </w14:solidFill>
                    </w14:textFill>
                  </w:rPr>
                </m:ctrlPr>
              </m:sSubPr>
              <m:e>
                <m:r>
                  <m:rPr/>
                  <w:rPr>
                    <w:rFonts w:ascii="Cambria Math" w:hAnsi="Cambria Math" w:cs="Times New Roman"/>
                    <w:color w:val="000000" w:themeColor="text1"/>
                    <w:sz w:val="24"/>
                    <w:szCs w:val="20"/>
                    <w:vertAlign w:val="subscript"/>
                    <w14:textFill>
                      <w14:solidFill>
                        <w14:schemeClr w14:val="tx1"/>
                      </w14:solidFill>
                    </w14:textFill>
                  </w:rPr>
                  <m:t>K</m:t>
                </m:r>
                <m:ctrlPr>
                  <w:rPr>
                    <w:rFonts w:ascii="Cambria Math" w:hAnsi="Cambria Math" w:cs="Times New Roman"/>
                    <w:i/>
                    <w:color w:val="000000" w:themeColor="text1"/>
                    <w:sz w:val="24"/>
                    <w:szCs w:val="20"/>
                    <w:vertAlign w:val="subscript"/>
                    <w14:textFill>
                      <w14:solidFill>
                        <w14:schemeClr w14:val="tx1"/>
                      </w14:solidFill>
                    </w14:textFill>
                  </w:rPr>
                </m:ctrlPr>
              </m:e>
              <m:sub>
                <m:r>
                  <m:rPr>
                    <m:sty m:val="p"/>
                  </m:rPr>
                  <w:rPr>
                    <w:rFonts w:ascii="Cambria Math" w:hAnsi="Cambria Math" w:cs="Times New Roman"/>
                    <w:color w:val="000000" w:themeColor="text1"/>
                    <w:sz w:val="24"/>
                    <w:szCs w:val="20"/>
                    <w:vertAlign w:val="subscript"/>
                    <w14:textFill>
                      <w14:solidFill>
                        <w14:schemeClr w14:val="tx1"/>
                      </w14:solidFill>
                    </w14:textFill>
                  </w:rPr>
                  <m:t>BIPM</m:t>
                </m:r>
                <m:ctrlPr>
                  <w:rPr>
                    <w:rFonts w:ascii="Cambria Math" w:hAnsi="Cambria Math" w:cs="Times New Roman"/>
                    <w:i/>
                    <w:color w:val="000000" w:themeColor="text1"/>
                    <w:sz w:val="24"/>
                    <w:szCs w:val="20"/>
                    <w:vertAlign w:val="subscript"/>
                    <w14:textFill>
                      <w14:solidFill>
                        <w14:schemeClr w14:val="tx1"/>
                      </w14:solidFill>
                    </w14:textFill>
                  </w:rPr>
                </m:ctrlPr>
              </m:sub>
            </m:sSub>
            <m:ctrlPr>
              <w:rPr>
                <w:rFonts w:ascii="Cambria Math" w:hAnsi="Cambria Math" w:cs="Times New Roman"/>
                <w:i/>
                <w:color w:val="000000" w:themeColor="text1"/>
                <w:sz w:val="24"/>
                <w:szCs w:val="20"/>
                <w:vertAlign w:val="subscript"/>
                <w14:textFill>
                  <w14:solidFill>
                    <w14:schemeClr w14:val="tx1"/>
                  </w14:solidFill>
                </w14:textFill>
              </w:rPr>
            </m:ctrlPr>
          </m:den>
        </m:f>
      </m:oMath>
      <w:r>
        <w:rPr>
          <w:rFonts w:ascii="Times New Roman" w:hAnsi="Times New Roman" w:cs="Times New Roman"/>
          <w:color w:val="0000FF"/>
          <w:sz w:val="22"/>
          <w:szCs w:val="20"/>
        </w:rPr>
        <w:tab/>
      </w:r>
      <w:r>
        <w:rPr>
          <w:rFonts w:ascii="Times New Roman" w:hAnsi="Times New Roman" w:cs="Times New Roman"/>
          <w:color w:val="0000FF"/>
          <w:sz w:val="22"/>
          <w:szCs w:val="20"/>
        </w:rPr>
        <w:t xml:space="preserve">  </w:t>
      </w:r>
      <w:r>
        <w:rPr>
          <w:rFonts w:ascii="Times New Roman" w:hAnsi="Times New Roman" w:cs="Times New Roman"/>
          <w:color w:val="0000FF"/>
          <w:sz w:val="20"/>
          <w:szCs w:val="20"/>
        </w:rPr>
        <w:t xml:space="preserve">       </w:t>
      </w:r>
      <w:r>
        <w:rPr>
          <w:rFonts w:ascii="Times New Roman" w:hAnsi="Times New Roman" w:cs="Times New Roman"/>
          <w:color w:val="0000FF"/>
          <w:sz w:val="20"/>
          <w:szCs w:val="20"/>
        </w:rPr>
        <w:tab/>
      </w:r>
      <w:r>
        <w:rPr>
          <w:rFonts w:hint="eastAsia" w:ascii="Times New Roman" w:hAnsi="Times New Roman" w:cs="Times New Roman"/>
          <w:color w:val="0000FF"/>
          <w:sz w:val="20"/>
          <w:szCs w:val="20"/>
          <w:lang w:eastAsia="ko-KR"/>
        </w:rPr>
        <w:tab/>
      </w:r>
      <w:r>
        <w:rPr>
          <w:rFonts w:hint="eastAsia" w:ascii="Times New Roman" w:hAnsi="Times New Roman" w:cs="Times New Roman"/>
          <w:color w:val="0000FF"/>
          <w:sz w:val="20"/>
          <w:szCs w:val="20"/>
          <w:lang w:eastAsia="ko-KR"/>
        </w:rPr>
        <w:tab/>
      </w:r>
      <w:r>
        <w:rPr>
          <w:rFonts w:hint="eastAsia" w:ascii="Times New Roman" w:hAnsi="Times New Roman" w:cs="Times New Roman"/>
          <w:color w:val="0000FF"/>
          <w:sz w:val="24"/>
          <w:szCs w:val="20"/>
          <w:lang w:eastAsia="ko-KR"/>
        </w:rPr>
        <w:tab/>
      </w:r>
      <w:r>
        <w:rPr>
          <w:rFonts w:hint="eastAsia" w:ascii="Times New Roman" w:hAnsi="Times New Roman" w:cs="Times New Roman"/>
          <w:color w:val="0000FF"/>
          <w:sz w:val="24"/>
          <w:szCs w:val="20"/>
          <w:lang w:eastAsia="ko-KR"/>
        </w:rPr>
        <w:tab/>
      </w:r>
      <w:r>
        <w:rPr>
          <w:rFonts w:ascii="Times New Roman" w:hAnsi="Times New Roman" w:cs="Times New Roman"/>
          <w:color w:val="0000FF"/>
          <w:sz w:val="24"/>
          <w:szCs w:val="20"/>
        </w:rPr>
        <w:tab/>
      </w:r>
      <w:r>
        <w:rPr>
          <w:rFonts w:ascii="Times New Roman" w:hAnsi="Times New Roman" w:cs="Times New Roman"/>
          <w:color w:val="000000" w:themeColor="text1"/>
          <w:sz w:val="24"/>
          <w:szCs w:val="20"/>
          <w14:textFill>
            <w14:solidFill>
              <w14:schemeClr w14:val="tx1"/>
            </w14:solidFill>
          </w14:textFill>
        </w:rPr>
        <w:t>(</w:t>
      </w:r>
      <w:r>
        <w:rPr>
          <w:rFonts w:ascii="Times New Roman" w:hAnsi="Times New Roman" w:cs="Times New Roman"/>
          <w:color w:val="000000" w:themeColor="text1"/>
          <w:sz w:val="24"/>
          <w:szCs w:val="20"/>
          <w:lang w:eastAsia="ko-KR"/>
          <w14:textFill>
            <w14:solidFill>
              <w14:schemeClr w14:val="tx1"/>
            </w14:solidFill>
          </w14:textFill>
        </w:rPr>
        <w:t>3</w:t>
      </w:r>
      <w:r>
        <w:rPr>
          <w:rFonts w:ascii="Times New Roman" w:hAnsi="Times New Roman" w:cs="Times New Roman"/>
          <w:color w:val="000000" w:themeColor="text1"/>
          <w:sz w:val="24"/>
          <w:szCs w:val="20"/>
          <w14:textFill>
            <w14:solidFill>
              <w14:schemeClr w14:val="tx1"/>
            </w14:solidFill>
          </w14:textFill>
        </w:rPr>
        <w:t>)</w:t>
      </w:r>
    </w:p>
    <w:p>
      <w:pPr>
        <w:pStyle w:val="2"/>
        <w:snapToGrid w:val="0"/>
        <w:rPr>
          <w:rFonts w:ascii="Times New Roman" w:hAnsi="Times New Roman" w:cs="Times New Roman" w:eastAsiaTheme="minorEastAsia"/>
          <w:color w:val="000000"/>
          <w:sz w:val="24"/>
          <w:szCs w:val="20"/>
          <w:lang w:eastAsia="ko-KR"/>
        </w:rPr>
      </w:pPr>
      <w:r>
        <w:rPr>
          <w:rFonts w:ascii="Times New Roman" w:hAnsi="Times New Roman" w:eastAsia="Malgun Gothic" w:cs="Times New Roman"/>
          <w:color w:val="000000" w:themeColor="text1"/>
          <w:sz w:val="24"/>
          <w:szCs w:val="20"/>
          <w:lang w:eastAsia="ko-KR"/>
          <w14:textFill>
            <w14:solidFill>
              <w14:schemeClr w14:val="tx1"/>
            </w14:solidFill>
          </w14:textFill>
        </w:rPr>
        <w:t xml:space="preserve">where </w:t>
      </w:r>
      <m:oMath>
        <m:sSubSup>
          <m:sSubSupPr>
            <m:ctrlPr>
              <w:rPr>
                <w:rFonts w:ascii="Cambria Math" w:hAnsi="Cambria Math" w:eastAsia="PMingLiU" w:cs="Times New Roman"/>
                <w:i/>
                <w:color w:val="000000" w:themeColor="text1"/>
                <w:sz w:val="24"/>
                <w:szCs w:val="20"/>
                <w:vertAlign w:val="subscript"/>
                <w14:textFill>
                  <w14:solidFill>
                    <w14:schemeClr w14:val="tx1"/>
                  </w14:solidFill>
                </w14:textFill>
              </w:rPr>
            </m:ctrlPr>
          </m:sSubSupPr>
          <m:e>
            <m:r>
              <m:rPr/>
              <w:rPr>
                <w:rFonts w:ascii="Cambria Math" w:hAnsi="Cambria Math" w:cs="Times New Roman"/>
                <w:color w:val="000000" w:themeColor="text1"/>
                <w:sz w:val="24"/>
                <w:szCs w:val="20"/>
                <w:vertAlign w:val="subscript"/>
                <w14:textFill>
                  <w14:solidFill>
                    <w14:schemeClr w14:val="tx1"/>
                  </w14:solidFill>
                </w14:textFill>
              </w:rPr>
              <m:t>K</m:t>
            </m:r>
            <m:ctrlPr>
              <w:rPr>
                <w:rFonts w:ascii="Cambria Math" w:hAnsi="Cambria Math" w:eastAsia="PMingLiU" w:cs="Times New Roman"/>
                <w:i/>
                <w:color w:val="000000" w:themeColor="text1"/>
                <w:sz w:val="24"/>
                <w:szCs w:val="20"/>
                <w:vertAlign w:val="subscript"/>
                <w14:textFill>
                  <w14:solidFill>
                    <w14:schemeClr w14:val="tx1"/>
                  </w14:solidFill>
                </w14:textFill>
              </w:rPr>
            </m:ctrlPr>
          </m:e>
          <m:sub>
            <m:r>
              <m:rPr>
                <m:sty m:val="p"/>
              </m:rPr>
              <w:rPr>
                <w:rFonts w:ascii="Cambria Math" w:hAnsi="Cambria Math" w:cs="Times New Roman"/>
                <w:color w:val="000000" w:themeColor="text1"/>
                <w:sz w:val="24"/>
                <w:szCs w:val="20"/>
                <w:vertAlign w:val="subscript"/>
                <w14:textFill>
                  <w14:solidFill>
                    <w14:schemeClr w14:val="tx1"/>
                  </w14:solidFill>
                </w14:textFill>
              </w:rPr>
              <m:t>LINK</m:t>
            </m:r>
            <m:ctrlPr>
              <w:rPr>
                <w:rFonts w:ascii="Cambria Math" w:hAnsi="Cambria Math" w:eastAsia="PMingLiU" w:cs="Times New Roman"/>
                <w:i/>
                <w:color w:val="000000" w:themeColor="text1"/>
                <w:sz w:val="24"/>
                <w:szCs w:val="20"/>
                <w:vertAlign w:val="subscript"/>
                <w14:textFill>
                  <w14:solidFill>
                    <w14:schemeClr w14:val="tx1"/>
                  </w14:solidFill>
                </w14:textFill>
              </w:rPr>
            </m:ctrlPr>
          </m:sub>
          <m:sup>
            <m:r>
              <m:rPr>
                <m:sty m:val="p"/>
              </m:rPr>
              <w:rPr>
                <w:rFonts w:ascii="Cambria Math" w:hAnsi="Cambria Math" w:cs="Times New Roman"/>
                <w:color w:val="000000" w:themeColor="text1"/>
                <w:sz w:val="24"/>
                <w:szCs w:val="20"/>
                <w:vertAlign w:val="subscript"/>
                <w14:textFill>
                  <w14:solidFill>
                    <w14:schemeClr w14:val="tx1"/>
                  </w14:solidFill>
                </w14:textFill>
              </w:rPr>
              <m:t>inter</m:t>
            </m:r>
            <m:ctrlPr>
              <w:rPr>
                <w:rFonts w:ascii="Cambria Math" w:hAnsi="Cambria Math" w:eastAsia="PMingLiU" w:cs="Times New Roman"/>
                <w:i/>
                <w:color w:val="000000" w:themeColor="text1"/>
                <w:sz w:val="24"/>
                <w:szCs w:val="20"/>
                <w:vertAlign w:val="subscript"/>
                <w14:textFill>
                  <w14:solidFill>
                    <w14:schemeClr w14:val="tx1"/>
                  </w14:solidFill>
                </w14:textFill>
              </w:rPr>
            </m:ctrlPr>
          </m:sup>
        </m:sSubSup>
      </m:oMath>
      <w:r>
        <w:rPr>
          <w:rFonts w:ascii="Times New Roman" w:hAnsi="Times New Roman" w:eastAsia="Malgun Gothic" w:cs="Times New Roman"/>
          <w:color w:val="000000" w:themeColor="text1"/>
          <w:sz w:val="24"/>
          <w:szCs w:val="20"/>
          <w:lang w:eastAsia="ko-KR"/>
          <w14:textFill>
            <w14:solidFill>
              <w14:schemeClr w14:val="tx1"/>
            </w14:solidFill>
          </w14:textFill>
        </w:rPr>
        <w:t xml:space="preserve"> is the air kerma rate reported by the LINK </w:t>
      </w:r>
      <w:r>
        <w:rPr>
          <w:rFonts w:ascii="Times New Roman" w:hAnsi="Times New Roman" w:cs="Times New Roman" w:eastAsiaTheme="minorEastAsia"/>
          <w:color w:val="000000" w:themeColor="text1"/>
          <w:sz w:val="24"/>
          <w:szCs w:val="20"/>
          <w:lang w:eastAsia="ko-KR"/>
          <w14:textFill>
            <w14:solidFill>
              <w14:schemeClr w14:val="tx1"/>
            </w14:solidFill>
          </w14:textFill>
        </w:rPr>
        <w:t xml:space="preserve">in the BIPM.RI(I)-K7. </w:t>
      </w:r>
      <w:r>
        <w:rPr>
          <w:rFonts w:ascii="Times New Roman" w:hAnsi="Times New Roman" w:cs="Times New Roman" w:eastAsiaTheme="minorEastAsia"/>
          <w:color w:val="000000"/>
          <w:sz w:val="24"/>
          <w:szCs w:val="20"/>
          <w:lang w:eastAsia="ko-KR"/>
        </w:rPr>
        <w:t xml:space="preserve">In this case (with two links laboratories), equation (2) gives rise to two values of </w:t>
      </w:r>
      <w:r>
        <w:rPr>
          <w:rFonts w:ascii="Times New Roman" w:hAnsi="Times New Roman" w:cs="Times New Roman" w:eastAsiaTheme="minorEastAsia"/>
          <w:i/>
          <w:color w:val="000000"/>
          <w:sz w:val="24"/>
          <w:szCs w:val="20"/>
          <w:lang w:eastAsia="ko-KR"/>
        </w:rPr>
        <w:t>R</w:t>
      </w:r>
      <w:r>
        <w:rPr>
          <w:rFonts w:ascii="Times New Roman" w:hAnsi="Times New Roman" w:cs="Times New Roman" w:eastAsiaTheme="minorEastAsia"/>
          <w:i/>
          <w:color w:val="000000"/>
          <w:sz w:val="24"/>
          <w:szCs w:val="20"/>
          <w:vertAlign w:val="subscript"/>
          <w:lang w:eastAsia="ko-KR"/>
        </w:rPr>
        <w:t>i</w:t>
      </w:r>
      <w:r>
        <w:rPr>
          <w:rFonts w:ascii="Times New Roman" w:hAnsi="Times New Roman" w:cs="Times New Roman" w:eastAsiaTheme="minorEastAsia"/>
          <w:i/>
          <w:color w:val="000000"/>
          <w:sz w:val="24"/>
          <w:szCs w:val="20"/>
          <w:lang w:eastAsia="ko-KR"/>
        </w:rPr>
        <w:t xml:space="preserve"> </w:t>
      </w:r>
      <w:r>
        <w:rPr>
          <w:rFonts w:ascii="Times New Roman" w:hAnsi="Times New Roman" w:cs="Times New Roman" w:eastAsiaTheme="minorEastAsia"/>
          <w:color w:val="000000"/>
          <w:sz w:val="24"/>
          <w:szCs w:val="20"/>
          <w:lang w:eastAsia="ko-KR"/>
        </w:rPr>
        <w:t xml:space="preserve">for each participating laboratory </w:t>
      </w:r>
      <w:r>
        <w:rPr>
          <w:rFonts w:ascii="Times New Roman" w:hAnsi="Times New Roman" w:cs="Times New Roman" w:eastAsiaTheme="minorEastAsia"/>
          <w:i/>
          <w:color w:val="000000"/>
          <w:sz w:val="24"/>
          <w:szCs w:val="20"/>
          <w:lang w:eastAsia="ko-KR"/>
        </w:rPr>
        <w:t>i</w:t>
      </w:r>
      <w:r>
        <w:rPr>
          <w:rFonts w:ascii="Times New Roman" w:hAnsi="Times New Roman" w:cs="Times New Roman" w:eastAsiaTheme="minorEastAsia"/>
          <w:color w:val="000000"/>
          <w:sz w:val="24"/>
          <w:szCs w:val="20"/>
          <w:lang w:eastAsia="ko-KR"/>
        </w:rPr>
        <w:t xml:space="preserve"> = 1 to (</w:t>
      </w:r>
      <w:r>
        <w:rPr>
          <w:rFonts w:ascii="Times New Roman" w:hAnsi="Times New Roman" w:cs="Times New Roman" w:eastAsiaTheme="minorEastAsia"/>
          <w:i/>
          <w:color w:val="000000"/>
          <w:sz w:val="24"/>
          <w:szCs w:val="20"/>
          <w:lang w:eastAsia="ko-KR"/>
        </w:rPr>
        <w:t>n</w:t>
      </w:r>
      <w:r>
        <w:rPr>
          <w:rFonts w:ascii="Times New Roman" w:hAnsi="Times New Roman" w:cs="Times New Roman" w:eastAsiaTheme="minorEastAsia"/>
          <w:color w:val="000000"/>
          <w:sz w:val="24"/>
          <w:szCs w:val="20"/>
          <w:lang w:eastAsia="ko-KR"/>
        </w:rPr>
        <w:t xml:space="preserve">-2), not acting as a link laboratory. Denoting these values as </w:t>
      </w:r>
      <w:r>
        <w:rPr>
          <w:rFonts w:ascii="Times New Roman" w:hAnsi="Times New Roman" w:cs="Times New Roman" w:eastAsiaTheme="minorEastAsia"/>
          <w:i/>
          <w:color w:val="000000"/>
          <w:sz w:val="24"/>
          <w:szCs w:val="20"/>
          <w:lang w:eastAsia="ko-KR"/>
        </w:rPr>
        <w:t>R</w:t>
      </w:r>
      <w:r>
        <w:rPr>
          <w:rFonts w:ascii="Times New Roman" w:hAnsi="Times New Roman" w:cs="Times New Roman" w:eastAsiaTheme="minorEastAsia"/>
          <w:i/>
          <w:color w:val="000000"/>
          <w:sz w:val="24"/>
          <w:szCs w:val="20"/>
          <w:vertAlign w:val="subscript"/>
          <w:lang w:eastAsia="ko-KR"/>
        </w:rPr>
        <w:t>i</w:t>
      </w:r>
      <w:r>
        <w:rPr>
          <w:rFonts w:ascii="Times New Roman" w:hAnsi="Times New Roman" w:cs="Times New Roman" w:eastAsiaTheme="minorEastAsia"/>
          <w:color w:val="000000"/>
          <w:sz w:val="24"/>
          <w:szCs w:val="20"/>
          <w:vertAlign w:val="subscript"/>
          <w:lang w:eastAsia="ko-KR"/>
        </w:rPr>
        <w:t>,</w:t>
      </w:r>
      <w:r>
        <w:rPr>
          <w:rFonts w:ascii="Times New Roman" w:hAnsi="Times New Roman" w:cs="Times New Roman"/>
          <w:color w:val="000000"/>
          <w:sz w:val="24"/>
          <w:szCs w:val="20"/>
          <w:vertAlign w:val="subscript"/>
          <w:lang w:eastAsia="ko-KR"/>
        </w:rPr>
        <w:t>NIM</w:t>
      </w:r>
      <w:r>
        <w:rPr>
          <w:rFonts w:ascii="Times New Roman" w:hAnsi="Times New Roman" w:cs="Times New Roman" w:eastAsiaTheme="minorEastAsia"/>
          <w:color w:val="000000"/>
          <w:sz w:val="24"/>
          <w:szCs w:val="20"/>
          <w:vertAlign w:val="subscript"/>
          <w:lang w:eastAsia="ko-KR"/>
        </w:rPr>
        <w:t xml:space="preserve"> </w:t>
      </w:r>
      <w:r>
        <w:rPr>
          <w:rFonts w:ascii="Times New Roman" w:hAnsi="Times New Roman" w:cs="Times New Roman" w:eastAsiaTheme="minorEastAsia"/>
          <w:color w:val="000000"/>
          <w:sz w:val="24"/>
          <w:szCs w:val="20"/>
          <w:lang w:eastAsia="ko-KR"/>
        </w:rPr>
        <w:t xml:space="preserve">and </w:t>
      </w:r>
      <w:r>
        <w:rPr>
          <w:rFonts w:ascii="Times New Roman" w:hAnsi="Times New Roman" w:cs="Times New Roman" w:eastAsiaTheme="minorEastAsia"/>
          <w:i/>
          <w:color w:val="000000"/>
          <w:sz w:val="24"/>
          <w:szCs w:val="20"/>
          <w:lang w:eastAsia="ko-KR"/>
        </w:rPr>
        <w:t>R</w:t>
      </w:r>
      <w:r>
        <w:rPr>
          <w:rFonts w:ascii="Times New Roman" w:hAnsi="Times New Roman" w:cs="Times New Roman" w:eastAsiaTheme="minorEastAsia"/>
          <w:i/>
          <w:color w:val="000000"/>
          <w:sz w:val="24"/>
          <w:szCs w:val="20"/>
          <w:vertAlign w:val="subscript"/>
          <w:lang w:eastAsia="ko-KR"/>
        </w:rPr>
        <w:t>i</w:t>
      </w:r>
      <w:r>
        <w:rPr>
          <w:rFonts w:ascii="Times New Roman" w:hAnsi="Times New Roman" w:cs="Times New Roman" w:eastAsiaTheme="minorEastAsia"/>
          <w:color w:val="000000"/>
          <w:sz w:val="24"/>
          <w:szCs w:val="20"/>
          <w:vertAlign w:val="subscript"/>
          <w:lang w:eastAsia="ko-KR"/>
        </w:rPr>
        <w:t>,NMIJ</w:t>
      </w:r>
      <w:r>
        <w:rPr>
          <w:rFonts w:ascii="Times New Roman" w:hAnsi="Times New Roman" w:cs="Times New Roman" w:eastAsiaTheme="minorEastAsia"/>
          <w:color w:val="000000"/>
          <w:sz w:val="24"/>
          <w:szCs w:val="20"/>
          <w:lang w:eastAsia="ko-KR"/>
        </w:rPr>
        <w:t xml:space="preserve">, the </w:t>
      </w:r>
      <w:r>
        <w:rPr>
          <w:rFonts w:ascii="Times New Roman" w:hAnsi="Times New Roman" w:cs="Times New Roman" w:eastAsiaTheme="minorEastAsia"/>
          <w:i/>
          <w:color w:val="000000"/>
          <w:sz w:val="24"/>
          <w:szCs w:val="20"/>
          <w:lang w:eastAsia="ko-KR"/>
        </w:rPr>
        <w:t>R</w:t>
      </w:r>
      <w:r>
        <w:rPr>
          <w:rFonts w:ascii="Times New Roman" w:hAnsi="Times New Roman" w:cs="Times New Roman" w:eastAsiaTheme="minorEastAsia"/>
          <w:i/>
          <w:color w:val="000000"/>
          <w:sz w:val="24"/>
          <w:szCs w:val="20"/>
          <w:vertAlign w:val="subscript"/>
          <w:lang w:eastAsia="ko-KR"/>
        </w:rPr>
        <w:t>i</w:t>
      </w:r>
      <w:r>
        <w:rPr>
          <w:rFonts w:ascii="Times New Roman" w:hAnsi="Times New Roman" w:cs="Times New Roman" w:eastAsiaTheme="minorEastAsia"/>
          <w:color w:val="000000"/>
          <w:sz w:val="24"/>
          <w:szCs w:val="20"/>
          <w:lang w:eastAsia="ko-KR"/>
        </w:rPr>
        <w:t xml:space="preserve"> values for these laboratories were calculated as</w:t>
      </w:r>
      <w:r>
        <w:rPr>
          <w:rFonts w:ascii="Times New Roman" w:hAnsi="Times New Roman" w:cs="Times New Roman" w:eastAsiaTheme="minorEastAsia"/>
          <w:color w:val="000000"/>
          <w:sz w:val="24"/>
          <w:szCs w:val="20"/>
          <w:lang w:eastAsia="ko-KR"/>
        </w:rPr>
        <w:fldChar w:fldCharType="begin"/>
      </w:r>
      <w:r>
        <w:rPr>
          <w:rFonts w:ascii="Times New Roman" w:hAnsi="Times New Roman" w:cs="Times New Roman" w:eastAsiaTheme="minorEastAsia"/>
          <w:color w:val="000000"/>
          <w:sz w:val="24"/>
          <w:szCs w:val="20"/>
          <w:lang w:eastAsia="ko-KR"/>
        </w:rPr>
        <w:instrText xml:space="preserve"> REF _Ref81836380 \r \h </w:instrText>
      </w:r>
      <w:r>
        <w:rPr>
          <w:rFonts w:ascii="Times New Roman" w:hAnsi="Times New Roman" w:cs="Times New Roman" w:eastAsiaTheme="minorEastAsia"/>
          <w:color w:val="000000"/>
          <w:sz w:val="24"/>
          <w:szCs w:val="20"/>
          <w:lang w:eastAsia="ko-KR"/>
        </w:rPr>
        <w:fldChar w:fldCharType="separate"/>
      </w:r>
      <w:r>
        <w:rPr>
          <w:rFonts w:ascii="Times New Roman" w:hAnsi="Times New Roman" w:cs="Times New Roman" w:eastAsiaTheme="minorEastAsia"/>
          <w:color w:val="000000"/>
          <w:sz w:val="24"/>
          <w:szCs w:val="20"/>
          <w:lang w:eastAsia="ko-KR"/>
        </w:rPr>
        <w:t>[4]</w:t>
      </w:r>
      <w:r>
        <w:rPr>
          <w:rFonts w:ascii="Times New Roman" w:hAnsi="Times New Roman" w:cs="Times New Roman" w:eastAsiaTheme="minorEastAsia"/>
          <w:color w:val="000000"/>
          <w:sz w:val="24"/>
          <w:szCs w:val="20"/>
          <w:lang w:eastAsia="ko-KR"/>
        </w:rPr>
        <w:fldChar w:fldCharType="end"/>
      </w:r>
      <w:r>
        <w:rPr>
          <w:rFonts w:ascii="Times New Roman" w:hAnsi="Times New Roman" w:cs="Times New Roman" w:eastAsiaTheme="minorEastAsia"/>
          <w:color w:val="000000"/>
          <w:sz w:val="24"/>
          <w:szCs w:val="20"/>
          <w:lang w:eastAsia="ko-KR"/>
        </w:rPr>
        <w:t>:</w:t>
      </w:r>
    </w:p>
    <w:p>
      <w:pPr>
        <w:snapToGrid w:val="0"/>
        <w:spacing w:line="360" w:lineRule="auto"/>
        <w:rPr>
          <w:rFonts w:ascii="Times New Roman" w:hAnsi="Times New Roman" w:cs="Times New Roman"/>
          <w:color w:val="000000"/>
          <w:sz w:val="24"/>
          <w:szCs w:val="20"/>
          <w:lang w:eastAsia="ko-KR"/>
        </w:rPr>
      </w:pPr>
      <w:r>
        <w:rPr>
          <w:rFonts w:ascii="Times New Roman" w:hAnsi="Times New Roman" w:cs="Times New Roman"/>
          <w:color w:val="000000"/>
          <w:sz w:val="24"/>
          <w:szCs w:val="20"/>
          <w:lang w:eastAsia="ko-KR"/>
        </w:rPr>
        <w:t xml:space="preserve"> </w:t>
      </w:r>
    </w:p>
    <w:p>
      <w:pPr>
        <w:snapToGrid w:val="0"/>
        <w:spacing w:line="360" w:lineRule="auto"/>
        <w:ind w:left="567"/>
        <w:jc w:val="center"/>
        <w:rPr>
          <w:rFonts w:ascii="Times New Roman" w:hAnsi="Times New Roman" w:cs="Times New Roman"/>
          <w:sz w:val="24"/>
          <w:szCs w:val="20"/>
        </w:rPr>
      </w:pPr>
      <m:oMath>
        <m:sSub>
          <m:sSubPr>
            <m:ctrlPr>
              <w:rPr>
                <w:rFonts w:ascii="Cambria Math" w:hAnsi="Cambria Math" w:cs="Times New Roman"/>
                <w:sz w:val="24"/>
                <w:szCs w:val="20"/>
                <w:vertAlign w:val="subscript"/>
              </w:rPr>
            </m:ctrlPr>
          </m:sSubPr>
          <m:e>
            <m:r>
              <m:rPr/>
              <w:rPr>
                <w:rFonts w:ascii="Cambria Math" w:hAnsi="Cambria Math" w:cs="Times New Roman"/>
                <w:sz w:val="24"/>
                <w:szCs w:val="20"/>
                <w:vertAlign w:val="subscript"/>
              </w:rPr>
              <m:t>R</m:t>
            </m:r>
            <m:ctrlPr>
              <w:rPr>
                <w:rFonts w:ascii="Cambria Math" w:hAnsi="Cambria Math" w:cs="Times New Roman"/>
                <w:i/>
                <w:sz w:val="24"/>
                <w:szCs w:val="20"/>
                <w:vertAlign w:val="subscript"/>
              </w:rPr>
            </m:ctrlPr>
          </m:e>
          <m:sub>
            <m:r>
              <m:rPr/>
              <w:rPr>
                <w:rFonts w:ascii="Cambria Math" w:hAnsi="Cambria Math" w:cs="Times New Roman"/>
                <w:sz w:val="24"/>
                <w:szCs w:val="20"/>
                <w:vertAlign w:val="subscript"/>
              </w:rPr>
              <m:t>i</m:t>
            </m:r>
            <m:ctrlPr>
              <w:rPr>
                <w:rFonts w:ascii="Cambria Math" w:hAnsi="Cambria Math" w:cs="Times New Roman"/>
                <w:sz w:val="24"/>
                <w:szCs w:val="20"/>
                <w:vertAlign w:val="subscript"/>
              </w:rPr>
            </m:ctrlPr>
          </m:sub>
        </m:sSub>
        <m:r>
          <m:rPr/>
          <w:rPr>
            <w:rFonts w:ascii="Cambria Math" w:hAnsi="Cambria Math" w:cs="Times New Roman"/>
            <w:sz w:val="24"/>
            <w:szCs w:val="20"/>
            <w:vertAlign w:val="subscript"/>
          </w:rPr>
          <m:t>=</m:t>
        </m:r>
        <m:f>
          <m:fPr>
            <m:ctrlPr>
              <w:rPr>
                <w:rFonts w:ascii="Cambria Math" w:hAnsi="Cambria Math" w:cs="Times New Roman"/>
                <w:i/>
                <w:sz w:val="24"/>
                <w:szCs w:val="20"/>
                <w:vertAlign w:val="subscript"/>
              </w:rPr>
            </m:ctrlPr>
          </m:fPr>
          <m:num>
            <m:sSub>
              <m:sSubPr>
                <m:ctrlPr>
                  <w:rPr>
                    <w:rFonts w:ascii="Cambria Math" w:hAnsi="Cambria Math" w:cs="Times New Roman"/>
                    <w:i/>
                    <w:sz w:val="24"/>
                    <w:szCs w:val="20"/>
                    <w:vertAlign w:val="subscript"/>
                  </w:rPr>
                </m:ctrlPr>
              </m:sSubPr>
              <m:e>
                <m:r>
                  <m:rPr/>
                  <w:rPr>
                    <w:rFonts w:ascii="Cambria Math" w:hAnsi="Cambria Math" w:cs="Times New Roman"/>
                    <w:sz w:val="24"/>
                    <w:szCs w:val="20"/>
                    <w:vertAlign w:val="subscript"/>
                  </w:rPr>
                  <m:t>R</m:t>
                </m:r>
                <m:ctrlPr>
                  <w:rPr>
                    <w:rFonts w:ascii="Cambria Math" w:hAnsi="Cambria Math" w:cs="Times New Roman"/>
                    <w:i/>
                    <w:sz w:val="24"/>
                    <w:szCs w:val="20"/>
                    <w:vertAlign w:val="subscript"/>
                  </w:rPr>
                </m:ctrlPr>
              </m:e>
              <m:sub>
                <m:r>
                  <m:rPr/>
                  <w:rPr>
                    <w:rFonts w:ascii="Cambria Math" w:hAnsi="Cambria Math" w:cs="Times New Roman"/>
                    <w:sz w:val="24"/>
                    <w:szCs w:val="20"/>
                    <w:vertAlign w:val="subscript"/>
                  </w:rPr>
                  <m:t>i,NIM</m:t>
                </m:r>
                <m:ctrlPr>
                  <w:rPr>
                    <w:rFonts w:ascii="Cambria Math" w:hAnsi="Cambria Math" w:cs="Times New Roman"/>
                    <w:i/>
                    <w:sz w:val="24"/>
                    <w:szCs w:val="20"/>
                    <w:vertAlign w:val="subscript"/>
                  </w:rPr>
                </m:ctrlPr>
              </m:sub>
            </m:sSub>
            <m:r>
              <m:rPr/>
              <w:rPr>
                <w:rFonts w:ascii="Cambria Math" w:hAnsi="Cambria Math" w:cs="Times New Roman"/>
                <w:sz w:val="24"/>
                <w:szCs w:val="20"/>
                <w:vertAlign w:val="subscript"/>
              </w:rPr>
              <m:t xml:space="preserve"> + </m:t>
            </m:r>
            <m:sSub>
              <m:sSubPr>
                <m:ctrlPr>
                  <w:rPr>
                    <w:rFonts w:ascii="Cambria Math" w:hAnsi="Cambria Math" w:cs="Times New Roman"/>
                    <w:i/>
                    <w:sz w:val="24"/>
                    <w:szCs w:val="20"/>
                    <w:vertAlign w:val="subscript"/>
                  </w:rPr>
                </m:ctrlPr>
              </m:sSubPr>
              <m:e>
                <m:r>
                  <m:rPr/>
                  <w:rPr>
                    <w:rFonts w:ascii="Cambria Math" w:hAnsi="Cambria Math" w:cs="Times New Roman"/>
                    <w:sz w:val="24"/>
                    <w:szCs w:val="20"/>
                    <w:vertAlign w:val="subscript"/>
                  </w:rPr>
                  <m:t>R</m:t>
                </m:r>
                <m:ctrlPr>
                  <w:rPr>
                    <w:rFonts w:ascii="Cambria Math" w:hAnsi="Cambria Math" w:cs="Times New Roman"/>
                    <w:i/>
                    <w:sz w:val="24"/>
                    <w:szCs w:val="20"/>
                    <w:vertAlign w:val="subscript"/>
                  </w:rPr>
                </m:ctrlPr>
              </m:e>
              <m:sub>
                <m:r>
                  <m:rPr/>
                  <w:rPr>
                    <w:rFonts w:ascii="Cambria Math" w:hAnsi="Cambria Math" w:cs="Times New Roman"/>
                    <w:sz w:val="24"/>
                    <w:szCs w:val="20"/>
                    <w:vertAlign w:val="subscript"/>
                  </w:rPr>
                  <m:t>i,NMIJ</m:t>
                </m:r>
                <m:ctrlPr>
                  <w:rPr>
                    <w:rFonts w:ascii="Cambria Math" w:hAnsi="Cambria Math" w:cs="Times New Roman"/>
                    <w:i/>
                    <w:sz w:val="24"/>
                    <w:szCs w:val="20"/>
                    <w:vertAlign w:val="subscript"/>
                  </w:rPr>
                </m:ctrlPr>
              </m:sub>
            </m:sSub>
            <m:ctrlPr>
              <w:rPr>
                <w:rFonts w:ascii="Cambria Math" w:hAnsi="Cambria Math" w:cs="Times New Roman"/>
                <w:i/>
                <w:sz w:val="24"/>
                <w:szCs w:val="20"/>
                <w:vertAlign w:val="subscript"/>
              </w:rPr>
            </m:ctrlPr>
          </m:num>
          <m:den>
            <m:r>
              <m:rPr/>
              <w:rPr>
                <w:rFonts w:ascii="Cambria Math" w:hAnsi="Cambria Math" w:cs="Times New Roman"/>
                <w:sz w:val="24"/>
                <w:szCs w:val="20"/>
                <w:vertAlign w:val="subscript"/>
              </w:rPr>
              <m:t>2</m:t>
            </m:r>
            <m:ctrlPr>
              <w:rPr>
                <w:rFonts w:ascii="Cambria Math" w:hAnsi="Cambria Math" w:cs="Times New Roman"/>
                <w:i/>
                <w:sz w:val="24"/>
                <w:szCs w:val="20"/>
                <w:vertAlign w:val="subscript"/>
              </w:rPr>
            </m:ctrlPr>
          </m:den>
        </m:f>
        <m:r>
          <m:rPr/>
          <w:rPr>
            <w:rFonts w:ascii="Cambria Math" w:hAnsi="Cambria Math" w:cs="Times New Roman"/>
            <w:color w:val="0000FF"/>
            <w:sz w:val="24"/>
            <w:szCs w:val="20"/>
            <w:vertAlign w:val="subscript"/>
          </w:rPr>
          <m:t xml:space="preserve">   </m:t>
        </m:r>
      </m:oMath>
      <w:r>
        <w:rPr>
          <w:rFonts w:ascii="Times New Roman" w:hAnsi="Times New Roman" w:cs="Times New Roman"/>
          <w:color w:val="0000FF"/>
          <w:sz w:val="24"/>
          <w:szCs w:val="20"/>
          <w:vertAlign w:val="subscript"/>
        </w:rPr>
        <w:t xml:space="preserve">                                    </w:t>
      </w:r>
      <w:r>
        <w:rPr>
          <w:rFonts w:ascii="Times New Roman" w:hAnsi="Times New Roman" w:cs="Times New Roman"/>
          <w:color w:val="0000FF"/>
          <w:sz w:val="24"/>
          <w:szCs w:val="20"/>
          <w:vertAlign w:val="subscript"/>
        </w:rPr>
        <w:tab/>
      </w:r>
      <w:r>
        <w:rPr>
          <w:rFonts w:ascii="Times New Roman" w:hAnsi="Times New Roman" w:cs="Times New Roman"/>
          <w:sz w:val="24"/>
          <w:szCs w:val="20"/>
        </w:rPr>
        <w:t>(4)</w:t>
      </w:r>
    </w:p>
    <w:p>
      <w:pPr>
        <w:snapToGrid w:val="0"/>
        <w:spacing w:line="360" w:lineRule="auto"/>
        <w:ind w:left="567"/>
        <w:jc w:val="center"/>
        <w:rPr>
          <w:rFonts w:ascii="Times New Roman" w:hAnsi="Times New Roman" w:cs="Times New Roman"/>
          <w:color w:val="000000"/>
          <w:sz w:val="24"/>
          <w:szCs w:val="20"/>
          <w:lang w:eastAsia="ko-KR"/>
        </w:rPr>
      </w:pPr>
    </w:p>
    <w:p>
      <w:pPr>
        <w:snapToGrid w:val="0"/>
        <w:spacing w:line="360" w:lineRule="auto"/>
        <w:ind w:left="567"/>
        <w:jc w:val="center"/>
        <w:rPr>
          <w:rFonts w:ascii="Times New Roman" w:hAnsi="Times New Roman" w:cs="Times New Roman"/>
          <w:color w:val="000000"/>
          <w:sz w:val="24"/>
          <w:szCs w:val="20"/>
          <w:lang w:eastAsia="ko-KR"/>
        </w:rPr>
      </w:pPr>
    </w:p>
    <w:p>
      <w:pPr>
        <w:pStyle w:val="13"/>
        <w:numPr>
          <w:ilvl w:val="0"/>
          <w:numId w:val="3"/>
        </w:numPr>
        <w:snapToGrid w:val="0"/>
        <w:spacing w:line="360" w:lineRule="auto"/>
        <w:ind w:firstLineChars="0"/>
        <w:rPr>
          <w:rFonts w:ascii="Times New Roman" w:hAnsi="Times New Roman" w:eastAsia="MS Mincho" w:cs="Times New Roman"/>
          <w:b/>
          <w:color w:val="000000" w:themeColor="text1"/>
          <w:sz w:val="24"/>
          <w:lang w:eastAsia="ja-JP"/>
          <w14:textFill>
            <w14:solidFill>
              <w14:schemeClr w14:val="tx1"/>
            </w14:solidFill>
          </w14:textFill>
        </w:rPr>
      </w:pPr>
      <w:r>
        <w:rPr>
          <w:rFonts w:ascii="Times New Roman" w:hAnsi="Times New Roman" w:eastAsia="MS Mincho" w:cs="Times New Roman"/>
          <w:b/>
          <w:color w:val="000000" w:themeColor="text1"/>
          <w:sz w:val="24"/>
          <w:lang w:eastAsia="ja-JP"/>
          <w14:textFill>
            <w14:solidFill>
              <w14:schemeClr w14:val="tx1"/>
            </w14:solidFill>
          </w14:textFill>
        </w:rPr>
        <w:t>References</w:t>
      </w:r>
    </w:p>
    <w:p>
      <w:pPr>
        <w:pStyle w:val="13"/>
        <w:numPr>
          <w:ilvl w:val="0"/>
          <w:numId w:val="4"/>
        </w:numPr>
        <w:snapToGrid w:val="0"/>
        <w:spacing w:after="120" w:line="360" w:lineRule="auto"/>
        <w:ind w:firstLineChars="0"/>
        <w:rPr>
          <w:rFonts w:ascii="Times New Roman" w:hAnsi="Times New Roman" w:eastAsia="DFKai-SB" w:cs="Times New Roman"/>
          <w:sz w:val="24"/>
        </w:rPr>
      </w:pPr>
      <w:bookmarkStart w:id="8" w:name="_Ref81819438"/>
      <w:r>
        <w:rPr>
          <w:rFonts w:ascii="Times New Roman" w:hAnsi="Times New Roman" w:eastAsia="DFKai-SB" w:cs="Times New Roman"/>
          <w:sz w:val="24"/>
        </w:rPr>
        <w:t>Key comparison BIPM.RI(I)-K7 of the air-kerma standards of the NIM, China and the BIPM in mammography x-rays[J]. Metrologia, 2020, 57(1A):06007-06007.</w:t>
      </w:r>
      <w:bookmarkEnd w:id="8"/>
      <w:r>
        <w:rPr>
          <w:rFonts w:ascii="Times New Roman" w:hAnsi="Times New Roman" w:eastAsia="DFKai-SB" w:cs="Times New Roman"/>
          <w:sz w:val="24"/>
        </w:rPr>
        <w:t xml:space="preserve"> </w:t>
      </w:r>
    </w:p>
    <w:p>
      <w:pPr>
        <w:pStyle w:val="13"/>
        <w:numPr>
          <w:ilvl w:val="0"/>
          <w:numId w:val="4"/>
        </w:numPr>
        <w:snapToGrid w:val="0"/>
        <w:spacing w:after="120" w:line="360" w:lineRule="auto"/>
        <w:ind w:firstLineChars="0"/>
        <w:rPr>
          <w:rFonts w:ascii="Times New Roman" w:hAnsi="Times New Roman" w:eastAsia="DFKai-SB" w:cs="Times New Roman"/>
          <w:sz w:val="24"/>
        </w:rPr>
      </w:pPr>
      <w:bookmarkStart w:id="9" w:name="_Ref81819443"/>
      <w:r>
        <w:rPr>
          <w:rFonts w:ascii="Times New Roman" w:hAnsi="Times New Roman" w:eastAsia="DFKai-SB" w:cs="Times New Roman"/>
          <w:sz w:val="24"/>
        </w:rPr>
        <w:t>Kessler C ,  Burns D T ,  Tanaka T , et al. Key comparison BIPM.RI(I)-K7 of the air-kerma standards of the NMIJ, Japan and the BIPM in mammography x-rays[J]. Metrologia, 2010, 47(1A):6024-06024.</w:t>
      </w:r>
      <w:bookmarkEnd w:id="9"/>
    </w:p>
    <w:p>
      <w:pPr>
        <w:pStyle w:val="13"/>
        <w:numPr>
          <w:ilvl w:val="0"/>
          <w:numId w:val="4"/>
        </w:numPr>
        <w:snapToGrid w:val="0"/>
        <w:spacing w:after="120" w:line="360" w:lineRule="auto"/>
        <w:ind w:firstLineChars="0"/>
        <w:rPr>
          <w:rFonts w:ascii="Times New Roman" w:hAnsi="Times New Roman" w:eastAsia="DFKai-SB" w:cs="Times New Roman"/>
          <w:sz w:val="24"/>
        </w:rPr>
      </w:pPr>
      <w:bookmarkStart w:id="10" w:name="_Ref81836340"/>
      <w:r>
        <w:rPr>
          <w:rFonts w:ascii="Times New Roman" w:hAnsi="Times New Roman" w:eastAsia="DFKai-SB" w:cs="Times New Roman"/>
          <w:sz w:val="24"/>
        </w:rPr>
        <w:t>P.J. Allisy, D.T. Burns and P. Andreo, “International framework of traceability for radiation dosimetry quantities,” Metrologia, 46, S1-S8 (2009).</w:t>
      </w:r>
      <w:bookmarkEnd w:id="10"/>
    </w:p>
    <w:p>
      <w:pPr>
        <w:pStyle w:val="13"/>
        <w:widowControl/>
        <w:numPr>
          <w:ilvl w:val="0"/>
          <w:numId w:val="4"/>
        </w:numPr>
        <w:snapToGrid w:val="0"/>
        <w:spacing w:after="120" w:line="360" w:lineRule="auto"/>
        <w:ind w:firstLineChars="0"/>
        <w:rPr>
          <w:rFonts w:ascii="Times New Roman" w:hAnsi="Times New Roman" w:eastAsia="MS Mincho" w:cs="Times New Roman"/>
          <w:b/>
          <w:lang w:eastAsia="ja-JP"/>
        </w:rPr>
      </w:pPr>
      <w:bookmarkStart w:id="11" w:name="_Ref81836380"/>
      <w:r>
        <w:rPr>
          <w:rFonts w:ascii="Times New Roman" w:hAnsi="Times New Roman" w:eastAsia="DFKai-SB" w:cs="Times New Roman"/>
          <w:sz w:val="24"/>
        </w:rPr>
        <w:t>D.T. Burns and D. Butler, “Updated report on the evaluation of degree of equivalence in regional dosimetry comparisons”, CCRI(I)/17-09 (2017).</w:t>
      </w:r>
      <w:bookmarkEnd w:id="11"/>
      <w:r>
        <w:rPr>
          <w:rFonts w:ascii="Times New Roman" w:hAnsi="Times New Roman" w:eastAsia="MS Mincho" w:cs="Times New Roman"/>
          <w:b/>
          <w:lang w:eastAsia="ja-JP"/>
        </w:rPr>
        <w:br w:type="page"/>
      </w:r>
    </w:p>
    <w:p>
      <w:pPr>
        <w:spacing w:line="360" w:lineRule="auto"/>
        <w:jc w:val="center"/>
        <w:rPr>
          <w:rFonts w:ascii="Times New Roman" w:hAnsi="Times New Roman" w:eastAsia="MS Mincho" w:cs="Times New Roman"/>
          <w:lang w:eastAsia="ja-JP"/>
        </w:rPr>
      </w:pPr>
      <w:r>
        <w:rPr>
          <w:rFonts w:ascii="Times New Roman" w:hAnsi="Times New Roman" w:eastAsia="MS Mincho" w:cs="Times New Roman"/>
          <w:b/>
          <w:lang w:eastAsia="ja-JP"/>
        </w:rPr>
        <w:t>APPENDIX A.    Participants Data</w:t>
      </w:r>
    </w:p>
    <w:p>
      <w:pPr>
        <w:pStyle w:val="13"/>
        <w:numPr>
          <w:ilvl w:val="1"/>
          <w:numId w:val="5"/>
        </w:numPr>
        <w:spacing w:line="360" w:lineRule="auto"/>
        <w:ind w:firstLineChars="0"/>
        <w:rPr>
          <w:rFonts w:ascii="Times New Roman" w:hAnsi="Times New Roman" w:eastAsia="MS Mincho" w:cs="Times New Roman"/>
          <w:u w:val="single"/>
          <w:lang w:eastAsia="ja-JP"/>
        </w:rPr>
      </w:pPr>
      <w:r>
        <w:rPr>
          <w:rFonts w:ascii="Times New Roman" w:hAnsi="Times New Roman" w:eastAsia="MS Mincho" w:cs="Times New Roman"/>
          <w:u w:val="single"/>
          <w:lang w:eastAsia="ja-JP"/>
        </w:rPr>
        <w:t>Pilot laboratory</w:t>
      </w:r>
    </w:p>
    <w:p>
      <w:pPr>
        <w:pStyle w:val="13"/>
        <w:numPr>
          <w:ilvl w:val="2"/>
          <w:numId w:val="5"/>
        </w:numPr>
        <w:spacing w:line="360" w:lineRule="auto"/>
        <w:ind w:firstLineChars="0"/>
        <w:rPr>
          <w:rFonts w:ascii="Times New Roman" w:hAnsi="Times New Roman" w:eastAsia="MS Mincho" w:cs="Times New Roman"/>
          <w:b/>
          <w:lang w:eastAsia="ja-JP"/>
        </w:rPr>
      </w:pPr>
      <w:r>
        <w:rPr>
          <w:rFonts w:ascii="Times New Roman" w:hAnsi="Times New Roman" w:cs="Times New Roman"/>
          <w:b/>
        </w:rPr>
        <w:t>NIM</w:t>
      </w:r>
    </w:p>
    <w:p>
      <w:pPr>
        <w:spacing w:line="360" w:lineRule="auto"/>
        <w:rPr>
          <w:rFonts w:ascii="Times New Roman" w:hAnsi="Times New Roman" w:cs="Times New Roman"/>
        </w:rPr>
      </w:pPr>
      <w:r>
        <w:rPr>
          <w:rFonts w:ascii="Times New Roman" w:hAnsi="Times New Roman" w:eastAsia="宋体" w:cs="Times New Roman"/>
        </w:rPr>
        <w:t>National Institute of Metrology</w:t>
      </w:r>
      <w:r>
        <w:rPr>
          <w:rFonts w:ascii="Times New Roman" w:hAnsi="Times New Roman" w:cs="Times New Roman"/>
        </w:rPr>
        <w:t xml:space="preserve"> (NIM)</w:t>
      </w:r>
    </w:p>
    <w:p>
      <w:pPr>
        <w:spacing w:line="360" w:lineRule="auto"/>
        <w:rPr>
          <w:rFonts w:ascii="Times New Roman" w:hAnsi="Times New Roman" w:eastAsia="MS Mincho" w:cs="Times New Roman"/>
          <w:lang w:eastAsia="ja-JP"/>
        </w:rPr>
      </w:pPr>
      <w:r>
        <w:rPr>
          <w:rFonts w:ascii="Times New Roman" w:hAnsi="Times New Roman" w:eastAsia="MS Mincho" w:cs="Times New Roman"/>
          <w:lang w:eastAsia="ja-JP"/>
        </w:rPr>
        <w:t>No.18, Bei San Huan Dong Lu, Chaoyang Dist, Beijing, P.R.China,100029</w:t>
      </w:r>
    </w:p>
    <w:p>
      <w:pPr>
        <w:spacing w:line="360" w:lineRule="auto"/>
        <w:rPr>
          <w:rFonts w:ascii="Times New Roman" w:hAnsi="Times New Roman" w:eastAsia="MS Mincho" w:cs="Times New Roman"/>
          <w:lang w:eastAsia="ja-JP"/>
        </w:rPr>
      </w:pPr>
      <w:r>
        <w:rPr>
          <w:rFonts w:ascii="Times New Roman" w:hAnsi="Times New Roman" w:eastAsia="MS Mincho" w:cs="Times New Roman"/>
          <w:lang w:eastAsia="ja-JP"/>
        </w:rPr>
        <w:t xml:space="preserve">Contact person : Dr. Guo Siming </w:t>
      </w:r>
    </w:p>
    <w:p>
      <w:pPr>
        <w:spacing w:line="360" w:lineRule="auto"/>
        <w:rPr>
          <w:rFonts w:ascii="Times New Roman" w:hAnsi="Times New Roman" w:cs="Times New Roman"/>
          <w:lang w:val="pt-BR"/>
        </w:rPr>
      </w:pPr>
      <w:r>
        <w:rPr>
          <w:rFonts w:ascii="Times New Roman" w:hAnsi="Times New Roman" w:eastAsia="MS Mincho" w:cs="Times New Roman"/>
          <w:lang w:val="pt-BR" w:eastAsia="ja-JP"/>
        </w:rPr>
        <w:t>Tel:</w:t>
      </w:r>
      <w:r>
        <w:rPr>
          <w:rFonts w:ascii="Times New Roman" w:hAnsi="Times New Roman" w:cs="Times New Roman"/>
          <w:lang w:val="pt-BR"/>
        </w:rPr>
        <w:t xml:space="preserve"> +86 10 64525031</w:t>
      </w:r>
    </w:p>
    <w:p>
      <w:pPr>
        <w:spacing w:line="360" w:lineRule="auto"/>
        <w:rPr>
          <w:rFonts w:ascii="Times New Roman" w:hAnsi="Times New Roman" w:eastAsia="MS Mincho" w:cs="Times New Roman"/>
          <w:lang w:val="pt-BR" w:eastAsia="ja-JP"/>
        </w:rPr>
      </w:pPr>
      <w:r>
        <w:rPr>
          <w:rFonts w:ascii="Times New Roman" w:hAnsi="Times New Roman" w:eastAsia="MS Mincho" w:cs="Times New Roman"/>
          <w:lang w:val="pt-BR" w:eastAsia="ja-JP"/>
        </w:rPr>
        <w:t xml:space="preserve">E-mail: gsm@nim.ac.cn </w:t>
      </w:r>
    </w:p>
    <w:p>
      <w:pPr>
        <w:pStyle w:val="13"/>
        <w:numPr>
          <w:ilvl w:val="1"/>
          <w:numId w:val="5"/>
        </w:numPr>
        <w:spacing w:line="360" w:lineRule="auto"/>
        <w:ind w:firstLineChars="0"/>
        <w:rPr>
          <w:rFonts w:ascii="Times New Roman" w:hAnsi="Times New Roman" w:eastAsia="MS Mincho" w:cs="Times New Roman"/>
          <w:u w:val="single"/>
          <w:lang w:val="pt-BR" w:eastAsia="ja-JP"/>
        </w:rPr>
      </w:pPr>
      <w:r>
        <w:rPr>
          <w:rFonts w:ascii="Times New Roman" w:hAnsi="Times New Roman" w:eastAsia="MS Mincho" w:cs="Times New Roman"/>
          <w:u w:val="single"/>
          <w:lang w:val="pt-BR" w:eastAsia="ja-JP"/>
        </w:rPr>
        <w:t>Participants</w:t>
      </w:r>
    </w:p>
    <w:p>
      <w:pPr>
        <w:pStyle w:val="13"/>
        <w:numPr>
          <w:ilvl w:val="2"/>
          <w:numId w:val="5"/>
        </w:numPr>
        <w:spacing w:line="360" w:lineRule="auto"/>
        <w:ind w:firstLineChars="0"/>
        <w:rPr>
          <w:rFonts w:ascii="Times New Roman" w:hAnsi="Times New Roman" w:eastAsia="MS Mincho" w:cs="Times New Roman"/>
          <w:lang w:val="pt-BR" w:eastAsia="ja-JP"/>
        </w:rPr>
      </w:pPr>
      <w:r>
        <w:rPr>
          <w:rFonts w:ascii="Times New Roman" w:hAnsi="Times New Roman" w:eastAsia="MS Mincho" w:cs="Times New Roman"/>
          <w:b/>
          <w:lang w:eastAsia="ja-JP"/>
        </w:rPr>
        <w:t>NMIJ</w:t>
      </w:r>
    </w:p>
    <w:p>
      <w:pPr>
        <w:spacing w:line="360" w:lineRule="auto"/>
        <w:rPr>
          <w:rFonts w:ascii="Times New Roman" w:hAnsi="Times New Roman" w:eastAsia="宋体" w:cs="Times New Roman"/>
        </w:rPr>
      </w:pPr>
      <w:r>
        <w:rPr>
          <w:rFonts w:ascii="Times New Roman" w:hAnsi="Times New Roman" w:eastAsia="宋体" w:cs="Times New Roman"/>
        </w:rPr>
        <w:t>Shipping address _Central 2, 1-1-1 Umezono, Tsukuba, 305-8568, Japan</w:t>
      </w:r>
    </w:p>
    <w:p>
      <w:pPr>
        <w:spacing w:line="360" w:lineRule="auto"/>
        <w:rPr>
          <w:rFonts w:ascii="Times New Roman" w:hAnsi="Times New Roman" w:eastAsia="宋体" w:cs="Times New Roman"/>
        </w:rPr>
      </w:pPr>
      <w:r>
        <w:rPr>
          <w:rFonts w:ascii="Times New Roman" w:hAnsi="Times New Roman" w:eastAsia="宋体" w:cs="Times New Roman"/>
        </w:rPr>
        <w:t>Contact person _Takahiro Tanaka</w:t>
      </w:r>
    </w:p>
    <w:p>
      <w:pPr>
        <w:spacing w:line="360" w:lineRule="auto"/>
        <w:rPr>
          <w:rFonts w:ascii="Times New Roman" w:hAnsi="Times New Roman" w:eastAsia="宋体" w:cs="Times New Roman"/>
        </w:rPr>
      </w:pPr>
      <w:r>
        <w:rPr>
          <w:rFonts w:ascii="Times New Roman" w:hAnsi="Times New Roman" w:eastAsia="宋体" w:cs="Times New Roman"/>
        </w:rPr>
        <w:t xml:space="preserve">Phone number, </w:t>
      </w:r>
      <w:r>
        <w:rPr>
          <w:rFonts w:ascii="Times New Roman" w:hAnsi="Times New Roman" w:eastAsia="宋体" w:cs="Times New Roman"/>
        </w:rPr>
        <w:tab/>
      </w:r>
      <w:r>
        <w:rPr>
          <w:rFonts w:ascii="Times New Roman" w:hAnsi="Times New Roman" w:eastAsia="宋体" w:cs="Times New Roman"/>
        </w:rPr>
        <w:t xml:space="preserve"> +81-29-861-4151_</w:t>
      </w:r>
    </w:p>
    <w:p>
      <w:pPr>
        <w:spacing w:line="360" w:lineRule="auto"/>
        <w:rPr>
          <w:rFonts w:ascii="Times New Roman" w:hAnsi="Times New Roman" w:eastAsia="宋体" w:cs="Times New Roman"/>
        </w:rPr>
      </w:pPr>
      <w:r>
        <w:rPr>
          <w:rFonts w:ascii="Times New Roman" w:hAnsi="Times New Roman" w:eastAsia="宋体" w:cs="Times New Roman"/>
        </w:rPr>
        <w:t>Fax number and</w:t>
      </w:r>
      <w:r>
        <w:rPr>
          <w:rFonts w:ascii="Times New Roman" w:hAnsi="Times New Roman" w:eastAsia="宋体" w:cs="Times New Roman"/>
        </w:rPr>
        <w:tab/>
      </w:r>
      <w:r>
        <w:rPr>
          <w:rFonts w:ascii="Times New Roman" w:hAnsi="Times New Roman" w:eastAsia="宋体" w:cs="Times New Roman"/>
        </w:rPr>
        <w:t>_+81-29-861-5673</w:t>
      </w:r>
    </w:p>
    <w:p>
      <w:pPr>
        <w:spacing w:line="360" w:lineRule="auto"/>
        <w:rPr>
          <w:rFonts w:ascii="Times New Roman" w:hAnsi="Times New Roman" w:eastAsia="MS Mincho" w:cs="Times New Roman"/>
          <w:b/>
          <w:lang w:eastAsia="ja-JP"/>
        </w:rPr>
      </w:pPr>
      <w:r>
        <w:rPr>
          <w:rFonts w:ascii="Times New Roman" w:hAnsi="Times New Roman" w:eastAsia="宋体" w:cs="Times New Roman"/>
        </w:rPr>
        <w:t>E-mail address</w:t>
      </w:r>
      <w:r>
        <w:rPr>
          <w:rFonts w:ascii="Times New Roman" w:hAnsi="Times New Roman" w:eastAsia="宋体" w:cs="Times New Roman"/>
        </w:rPr>
        <w:tab/>
      </w:r>
      <w:r>
        <w:rPr>
          <w:rFonts w:ascii="Times New Roman" w:hAnsi="Times New Roman" w:eastAsia="宋体" w:cs="Times New Roman"/>
        </w:rPr>
        <w:t xml:space="preserve"> takahiro-tanaka@aist.go.jp</w:t>
      </w:r>
    </w:p>
    <w:p>
      <w:pPr>
        <w:pStyle w:val="13"/>
        <w:numPr>
          <w:ilvl w:val="2"/>
          <w:numId w:val="5"/>
        </w:numPr>
        <w:spacing w:line="360" w:lineRule="auto"/>
        <w:ind w:firstLineChars="0"/>
        <w:rPr>
          <w:rFonts w:ascii="Times New Roman" w:hAnsi="Times New Roman" w:eastAsia="MS Mincho" w:cs="Times New Roman"/>
          <w:lang w:val="pt-BR" w:eastAsia="ja-JP"/>
        </w:rPr>
      </w:pPr>
      <w:r>
        <w:rPr>
          <w:rFonts w:ascii="Times New Roman" w:hAnsi="Times New Roman" w:eastAsia="MS Mincho" w:cs="Times New Roman"/>
          <w:b/>
          <w:lang w:val="pt-BR" w:eastAsia="ja-JP"/>
        </w:rPr>
        <w:t>NIS</w:t>
      </w:r>
    </w:p>
    <w:p>
      <w:pPr>
        <w:spacing w:line="360" w:lineRule="auto"/>
        <w:rPr>
          <w:rFonts w:ascii="Times New Roman" w:hAnsi="Times New Roman" w:eastAsia="宋体" w:cs="Times New Roman"/>
        </w:rPr>
      </w:pPr>
      <w:r>
        <w:rPr>
          <w:rFonts w:ascii="Times New Roman" w:hAnsi="Times New Roman" w:eastAsia="宋体" w:cs="Times New Roman"/>
        </w:rPr>
        <w:t xml:space="preserve">Ionizing Radiation Metrology Lab (IRML), Nation Institute of Standards, Tersa St., El-Haram, Giza, Egypt. </w:t>
      </w:r>
    </w:p>
    <w:p>
      <w:pPr>
        <w:spacing w:line="360" w:lineRule="auto"/>
        <w:rPr>
          <w:rFonts w:ascii="Times New Roman" w:hAnsi="Times New Roman" w:eastAsia="宋体" w:cs="Times New Roman"/>
        </w:rPr>
      </w:pPr>
      <w:r>
        <w:rPr>
          <w:rFonts w:ascii="Times New Roman" w:hAnsi="Times New Roman" w:eastAsia="宋体" w:cs="Times New Roman"/>
        </w:rPr>
        <w:t>Contact person Prof. Dr  Eman  Sayed  Abdel Fattah</w:t>
      </w:r>
    </w:p>
    <w:p>
      <w:pPr>
        <w:spacing w:line="360" w:lineRule="auto"/>
        <w:rPr>
          <w:rFonts w:ascii="Times New Roman" w:hAnsi="Times New Roman" w:eastAsia="宋体" w:cs="Times New Roman"/>
        </w:rPr>
      </w:pPr>
      <w:r>
        <w:rPr>
          <w:rFonts w:ascii="Times New Roman" w:hAnsi="Times New Roman" w:eastAsia="宋体" w:cs="Times New Roman"/>
        </w:rPr>
        <w:t xml:space="preserve">Phone number, </w:t>
      </w:r>
      <w:r>
        <w:rPr>
          <w:rFonts w:ascii="Times New Roman" w:hAnsi="Times New Roman" w:eastAsia="宋体" w:cs="Times New Roman"/>
        </w:rPr>
        <w:tab/>
      </w:r>
      <w:r>
        <w:rPr>
          <w:rFonts w:ascii="Times New Roman" w:hAnsi="Times New Roman" w:eastAsia="宋体" w:cs="Times New Roman"/>
        </w:rPr>
        <w:t>0021005314534</w:t>
      </w:r>
    </w:p>
    <w:p>
      <w:pPr>
        <w:spacing w:line="360" w:lineRule="auto"/>
        <w:rPr>
          <w:rFonts w:ascii="Times New Roman" w:hAnsi="Times New Roman" w:eastAsia="宋体" w:cs="Times New Roman"/>
        </w:rPr>
      </w:pPr>
      <w:r>
        <w:rPr>
          <w:rFonts w:ascii="Times New Roman" w:hAnsi="Times New Roman" w:eastAsia="宋体" w:cs="Times New Roman"/>
        </w:rPr>
        <w:t>Fax number and</w:t>
      </w:r>
      <w:r>
        <w:rPr>
          <w:rFonts w:ascii="Times New Roman" w:hAnsi="Times New Roman" w:eastAsia="宋体" w:cs="Times New Roman"/>
        </w:rPr>
        <w:tab/>
      </w:r>
      <w:r>
        <w:rPr>
          <w:rFonts w:ascii="Times New Roman" w:hAnsi="Times New Roman" w:eastAsia="宋体" w:cs="Times New Roman"/>
        </w:rPr>
        <w:t>0020233867451</w:t>
      </w:r>
    </w:p>
    <w:p>
      <w:pPr>
        <w:spacing w:line="360" w:lineRule="auto"/>
        <w:rPr>
          <w:rFonts w:ascii="Times New Roman" w:hAnsi="Times New Roman" w:eastAsia="宋体" w:cs="Times New Roman"/>
        </w:rPr>
      </w:pPr>
      <w:r>
        <w:rPr>
          <w:rFonts w:ascii="Times New Roman" w:hAnsi="Times New Roman" w:eastAsia="宋体" w:cs="Times New Roman"/>
        </w:rPr>
        <w:t>E-mail address:  eman_sayed_a@yahoo.com</w:t>
      </w:r>
    </w:p>
    <w:p>
      <w:pPr>
        <w:pStyle w:val="13"/>
        <w:numPr>
          <w:ilvl w:val="2"/>
          <w:numId w:val="5"/>
        </w:numPr>
        <w:spacing w:line="360" w:lineRule="auto"/>
        <w:ind w:firstLineChars="0"/>
        <w:rPr>
          <w:rFonts w:ascii="Times New Roman" w:hAnsi="Times New Roman" w:cs="Times New Roman"/>
          <w:b/>
        </w:rPr>
      </w:pPr>
      <w:r>
        <w:rPr>
          <w:rFonts w:ascii="Times New Roman" w:hAnsi="Times New Roman" w:cs="Times New Roman"/>
          <w:b/>
        </w:rPr>
        <w:t>INER</w:t>
      </w:r>
    </w:p>
    <w:p>
      <w:pPr>
        <w:spacing w:line="360" w:lineRule="auto"/>
        <w:rPr>
          <w:rFonts w:ascii="Times New Roman" w:hAnsi="Times New Roman" w:eastAsia="宋体" w:cs="Times New Roman"/>
        </w:rPr>
      </w:pPr>
      <w:r>
        <w:rPr>
          <w:rFonts w:ascii="Times New Roman" w:hAnsi="Times New Roman" w:eastAsia="宋体" w:cs="Times New Roman"/>
        </w:rPr>
        <w:t>1000 Wenhua Rd. Jiaan Village, Longtan District, Taoyuan City 32546, Taiwan (ROC)</w:t>
      </w:r>
    </w:p>
    <w:p>
      <w:pPr>
        <w:spacing w:line="360" w:lineRule="auto"/>
        <w:rPr>
          <w:rFonts w:ascii="Times New Roman" w:hAnsi="Times New Roman" w:eastAsia="宋体" w:cs="Times New Roman"/>
        </w:rPr>
      </w:pPr>
      <w:r>
        <w:rPr>
          <w:rFonts w:ascii="Times New Roman" w:hAnsi="Times New Roman" w:eastAsia="宋体" w:cs="Times New Roman"/>
        </w:rPr>
        <w:t>Contact person Huang, Tseng-Te</w:t>
      </w:r>
    </w:p>
    <w:p>
      <w:pPr>
        <w:spacing w:line="360" w:lineRule="auto"/>
        <w:rPr>
          <w:rFonts w:ascii="Times New Roman" w:hAnsi="Times New Roman" w:eastAsia="宋体" w:cs="Times New Roman"/>
        </w:rPr>
      </w:pPr>
      <w:r>
        <w:rPr>
          <w:rFonts w:ascii="Times New Roman" w:hAnsi="Times New Roman" w:eastAsia="宋体" w:cs="Times New Roman"/>
        </w:rPr>
        <w:t>Phone number, 886-3-4711400 ext.7721</w:t>
      </w:r>
    </w:p>
    <w:p>
      <w:pPr>
        <w:spacing w:line="360" w:lineRule="auto"/>
        <w:rPr>
          <w:rFonts w:ascii="Times New Roman" w:hAnsi="Times New Roman" w:eastAsia="宋体" w:cs="Times New Roman"/>
        </w:rPr>
      </w:pPr>
      <w:r>
        <w:rPr>
          <w:rFonts w:ascii="Times New Roman" w:hAnsi="Times New Roman" w:eastAsia="宋体" w:cs="Times New Roman"/>
        </w:rPr>
        <w:t>Fax number 886-3-4713489</w:t>
      </w:r>
    </w:p>
    <w:p>
      <w:pPr>
        <w:spacing w:line="360" w:lineRule="auto"/>
        <w:rPr>
          <w:rFonts w:ascii="Times New Roman" w:hAnsi="Times New Roman" w:eastAsia="MS Mincho" w:cs="Times New Roman"/>
          <w:lang w:val="pt-BR" w:eastAsia="ja-JP"/>
        </w:rPr>
      </w:pPr>
      <w:r>
        <w:rPr>
          <w:rFonts w:ascii="Times New Roman" w:hAnsi="Times New Roman" w:eastAsia="宋体" w:cs="Times New Roman"/>
        </w:rPr>
        <w:t>E-mail address huangtt@iner.gov.tw</w:t>
      </w:r>
    </w:p>
    <w:p>
      <w:pPr>
        <w:pStyle w:val="13"/>
        <w:numPr>
          <w:ilvl w:val="2"/>
          <w:numId w:val="5"/>
        </w:numPr>
        <w:spacing w:line="360" w:lineRule="auto"/>
        <w:ind w:firstLineChars="0"/>
        <w:rPr>
          <w:rFonts w:ascii="Times New Roman" w:hAnsi="Times New Roman" w:cs="Times New Roman"/>
        </w:rPr>
      </w:pPr>
      <w:r>
        <w:rPr>
          <w:rFonts w:ascii="Times New Roman" w:hAnsi="Times New Roman" w:cs="Times New Roman"/>
          <w:b/>
        </w:rPr>
        <w:t>NMISA</w:t>
      </w:r>
      <w:r>
        <w:rPr>
          <w:rFonts w:ascii="Times New Roman" w:hAnsi="Times New Roman" w:cs="Times New Roman"/>
        </w:rPr>
        <w:tab/>
      </w:r>
    </w:p>
    <w:p>
      <w:pPr>
        <w:spacing w:line="360" w:lineRule="auto"/>
        <w:rPr>
          <w:rFonts w:ascii="Times New Roman" w:hAnsi="Times New Roman" w:eastAsia="宋体" w:cs="Times New Roman"/>
        </w:rPr>
      </w:pPr>
      <w:r>
        <w:rPr>
          <w:rFonts w:ascii="Times New Roman" w:hAnsi="Times New Roman" w:eastAsia="宋体" w:cs="Times New Roman"/>
        </w:rPr>
        <w:t>Shipping address: CSIR Campus, Building 5 Meiring Naude’ Road Brummeria</w:t>
      </w:r>
    </w:p>
    <w:p>
      <w:pPr>
        <w:spacing w:line="360" w:lineRule="auto"/>
        <w:rPr>
          <w:rFonts w:ascii="Times New Roman" w:hAnsi="Times New Roman" w:eastAsia="宋体" w:cs="Times New Roman"/>
        </w:rPr>
      </w:pPr>
      <w:r>
        <w:rPr>
          <w:rFonts w:ascii="Times New Roman" w:hAnsi="Times New Roman" w:eastAsia="宋体" w:cs="Times New Roman"/>
        </w:rPr>
        <w:t>Contact person: S. Jozela</w:t>
      </w:r>
    </w:p>
    <w:p>
      <w:pPr>
        <w:spacing w:line="360" w:lineRule="auto"/>
        <w:rPr>
          <w:rFonts w:ascii="Times New Roman" w:hAnsi="Times New Roman" w:eastAsia="宋体" w:cs="Times New Roman"/>
        </w:rPr>
      </w:pPr>
      <w:r>
        <w:rPr>
          <w:rFonts w:ascii="Times New Roman" w:hAnsi="Times New Roman" w:eastAsia="宋体" w:cs="Times New Roman"/>
        </w:rPr>
        <w:t>Phone number: +27 12 841 4229</w:t>
      </w:r>
    </w:p>
    <w:p>
      <w:pPr>
        <w:spacing w:line="360" w:lineRule="auto"/>
        <w:rPr>
          <w:rFonts w:ascii="Times New Roman" w:hAnsi="Times New Roman" w:eastAsia="宋体" w:cs="Times New Roman"/>
        </w:rPr>
      </w:pPr>
      <w:r>
        <w:rPr>
          <w:rFonts w:ascii="Times New Roman" w:hAnsi="Times New Roman" w:eastAsia="宋体" w:cs="Times New Roman"/>
        </w:rPr>
        <w:t xml:space="preserve">E-mail address: </w:t>
      </w:r>
      <w:r>
        <w:fldChar w:fldCharType="begin"/>
      </w:r>
      <w:r>
        <w:instrText xml:space="preserve"> HYPERLINK "mailto:sjozela@nmisa.org" </w:instrText>
      </w:r>
      <w:r>
        <w:fldChar w:fldCharType="separate"/>
      </w:r>
      <w:r>
        <w:rPr>
          <w:rFonts w:eastAsia="宋体"/>
        </w:rPr>
        <w:t>sjozela@nmisa.org</w:t>
      </w:r>
      <w:r>
        <w:rPr>
          <w:rFonts w:eastAsia="宋体"/>
        </w:rPr>
        <w:fldChar w:fldCharType="end"/>
      </w:r>
      <w:r>
        <w:rPr>
          <w:rFonts w:eastAsia="宋体"/>
        </w:rPr>
        <w:t>，</w:t>
      </w:r>
      <w:r>
        <w:fldChar w:fldCharType="begin"/>
      </w:r>
      <w:r>
        <w:instrText xml:space="preserve"> HYPERLINK "mailto:ilourens@nmisa.org" </w:instrText>
      </w:r>
      <w:r>
        <w:fldChar w:fldCharType="separate"/>
      </w:r>
      <w:r>
        <w:rPr>
          <w:rFonts w:eastAsia="宋体"/>
        </w:rPr>
        <w:t>ilourens@nmisa.org</w:t>
      </w:r>
      <w:r>
        <w:rPr>
          <w:rFonts w:eastAsia="宋体"/>
        </w:rPr>
        <w:fldChar w:fldCharType="end"/>
      </w:r>
    </w:p>
    <w:p>
      <w:pPr>
        <w:pStyle w:val="13"/>
        <w:numPr>
          <w:ilvl w:val="2"/>
          <w:numId w:val="5"/>
        </w:numPr>
        <w:spacing w:line="360" w:lineRule="auto"/>
        <w:ind w:firstLineChars="0"/>
        <w:rPr>
          <w:rFonts w:ascii="Times New Roman"/>
          <w:b/>
          <w:bCs/>
          <w:sz w:val="24"/>
        </w:rPr>
      </w:pPr>
      <w:r>
        <w:rPr>
          <w:rFonts w:ascii="Times New Roman"/>
          <w:b/>
          <w:bCs/>
          <w:sz w:val="24"/>
        </w:rPr>
        <w:t>OAP</w:t>
      </w:r>
    </w:p>
    <w:p>
      <w:pPr>
        <w:spacing w:line="360" w:lineRule="auto"/>
        <w:rPr>
          <w:rFonts w:ascii="Times New Roman" w:hAnsi="Times New Roman" w:eastAsia="宋体" w:cs="Times New Roman"/>
        </w:rPr>
      </w:pPr>
      <w:r>
        <w:rPr>
          <w:rFonts w:hint="eastAsia" w:ascii="Times New Roman" w:hAnsi="Times New Roman" w:eastAsia="宋体" w:cs="Times New Roman"/>
        </w:rPr>
        <w:t>Shipping address</w:t>
      </w:r>
      <w:r>
        <w:rPr>
          <w:rFonts w:ascii="Times New Roman" w:hAnsi="Times New Roman" w:eastAsia="宋体" w:cs="Times New Roman"/>
        </w:rPr>
        <w:t xml:space="preserve">: Office of Atoms for Peace, 16 Vibhavadi-Rangsit Road, Lardyao, Chatuchak, Bangkok 10900 Thailand </w:t>
      </w:r>
    </w:p>
    <w:p>
      <w:pPr>
        <w:spacing w:line="360" w:lineRule="auto"/>
        <w:rPr>
          <w:rFonts w:ascii="Times New Roman" w:hAnsi="Times New Roman" w:eastAsia="宋体" w:cs="Times New Roman"/>
        </w:rPr>
      </w:pPr>
      <w:r>
        <w:rPr>
          <w:rFonts w:hint="eastAsia" w:ascii="Times New Roman" w:hAnsi="Times New Roman" w:eastAsia="宋体" w:cs="Times New Roman"/>
        </w:rPr>
        <w:t>Contact person</w:t>
      </w:r>
      <w:r>
        <w:rPr>
          <w:rFonts w:ascii="Times New Roman" w:hAnsi="Times New Roman" w:eastAsia="宋体" w:cs="Times New Roman"/>
        </w:rPr>
        <w:t>: Dr.Vithit Pungkun</w:t>
      </w:r>
    </w:p>
    <w:p>
      <w:pPr>
        <w:spacing w:line="360" w:lineRule="auto"/>
        <w:rPr>
          <w:rFonts w:ascii="Times New Roman" w:hAnsi="Times New Roman" w:eastAsia="宋体" w:cs="Times New Roman"/>
        </w:rPr>
      </w:pPr>
      <w:r>
        <w:rPr>
          <w:rFonts w:hint="eastAsia" w:ascii="Times New Roman" w:hAnsi="Times New Roman" w:eastAsia="宋体" w:cs="Times New Roman"/>
        </w:rPr>
        <w:t>Phone number</w:t>
      </w:r>
      <w:r>
        <w:rPr>
          <w:rFonts w:ascii="Times New Roman" w:hAnsi="Times New Roman" w:eastAsia="宋体" w:cs="Times New Roman"/>
        </w:rPr>
        <w:t>: 662 5620096</w:t>
      </w:r>
    </w:p>
    <w:p>
      <w:pPr>
        <w:spacing w:line="360" w:lineRule="auto"/>
        <w:rPr>
          <w:rFonts w:ascii="Times New Roman" w:hAnsi="Times New Roman" w:eastAsia="宋体" w:cs="Times New Roman"/>
        </w:rPr>
      </w:pPr>
      <w:r>
        <w:rPr>
          <w:rFonts w:hint="eastAsia" w:ascii="Times New Roman" w:hAnsi="Times New Roman" w:eastAsia="宋体" w:cs="Times New Roman"/>
        </w:rPr>
        <w:t>E-mail address</w:t>
      </w:r>
      <w:r>
        <w:rPr>
          <w:rFonts w:ascii="Times New Roman" w:hAnsi="Times New Roman" w:eastAsia="宋体" w:cs="Times New Roman"/>
        </w:rPr>
        <w:t>: vithit.p@oap.go.th</w:t>
      </w:r>
    </w:p>
    <w:p>
      <w:pPr>
        <w:spacing w:line="360" w:lineRule="auto"/>
        <w:rPr>
          <w:rFonts w:ascii="Times New Roman" w:hAnsi="Times New Roman" w:cs="Times New Roman"/>
        </w:rPr>
      </w:pPr>
    </w:p>
    <w:p>
      <w:pPr>
        <w:spacing w:line="360" w:lineRule="auto"/>
        <w:jc w:val="center"/>
        <w:rPr>
          <w:rFonts w:ascii="Times New Roman" w:hAnsi="Times New Roman" w:eastAsia="MS Mincho" w:cs="Times New Roman"/>
          <w:b/>
          <w:lang w:eastAsia="ja-JP"/>
        </w:rPr>
      </w:pPr>
      <w:r>
        <w:rPr>
          <w:rFonts w:ascii="Times New Roman" w:hAnsi="Times New Roman" w:eastAsia="MS Mincho" w:cs="Times New Roman"/>
          <w:b/>
          <w:lang w:eastAsia="ja-JP"/>
        </w:rPr>
        <w:t>APPENDIX B.    Transfer Chambers</w:t>
      </w:r>
    </w:p>
    <w:p>
      <w:pPr>
        <w:spacing w:line="360" w:lineRule="auto"/>
        <w:jc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drawing>
          <wp:inline distT="0" distB="0" distL="114300" distR="114300">
            <wp:extent cx="5261610" cy="3945890"/>
            <wp:effectExtent l="0" t="0" r="15240" b="16510"/>
            <wp:docPr id="2" name="图片 2" descr="fb6fd4075c7f97f1e0da7e6eb94c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b6fd4075c7f97f1e0da7e6eb94ce7d"/>
                    <pic:cNvPicPr>
                      <a:picLocks noChangeAspect="1"/>
                    </pic:cNvPicPr>
                  </pic:nvPicPr>
                  <pic:blipFill>
                    <a:blip r:embed="rId4"/>
                    <a:stretch>
                      <a:fillRect/>
                    </a:stretch>
                  </pic:blipFill>
                  <pic:spPr>
                    <a:xfrm>
                      <a:off x="0" y="0"/>
                      <a:ext cx="5261610" cy="3945890"/>
                    </a:xfrm>
                    <a:prstGeom prst="rect">
                      <a:avLst/>
                    </a:prstGeom>
                  </pic:spPr>
                </pic:pic>
              </a:graphicData>
            </a:graphic>
          </wp:inline>
        </w:drawing>
      </w:r>
    </w:p>
    <w:p>
      <w:pPr>
        <w:spacing w:line="360" w:lineRule="auto"/>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 xml:space="preserve"> </w:t>
      </w:r>
      <w:r>
        <w:rPr>
          <w:rFonts w:hint="eastAsia" w:ascii="Times New Roman" w:hAnsi="Times New Roman" w:cs="Times New Roman"/>
        </w:rPr>
        <w:t>R</w:t>
      </w:r>
      <w:r>
        <w:rPr>
          <w:rFonts w:ascii="Times New Roman" w:hAnsi="Times New Roman" w:cs="Times New Roman"/>
        </w:rPr>
        <w:t>C6M</w:t>
      </w:r>
      <w:r>
        <w:rPr>
          <w:rFonts w:hint="eastAsia" w:ascii="Times New Roman" w:hAnsi="Times New Roman" w:cs="Times New Roman"/>
          <w:lang w:val="en-US" w:eastAsia="zh-CN"/>
        </w:rPr>
        <w:t>&amp;</w:t>
      </w:r>
      <w:r>
        <w:rPr>
          <w:rFonts w:hint="eastAsia" w:ascii="Times New Roman" w:hAnsi="Times New Roman" w:cs="Times New Roman"/>
        </w:rPr>
        <w:t>T</w:t>
      </w:r>
      <w:r>
        <w:rPr>
          <w:rFonts w:ascii="Times New Roman" w:hAnsi="Times New Roman" w:cs="Times New Roman"/>
        </w:rPr>
        <w:t>W23344</w:t>
      </w:r>
      <w:r>
        <w:rPr>
          <w:rFonts w:hint="eastAsia" w:ascii="Times New Roman" w:hAnsi="Times New Roman" w:cs="Times New Roman"/>
          <w:lang w:val="en-US" w:eastAsia="zh-CN"/>
        </w:rPr>
        <w:t xml:space="preserve"> </w:t>
      </w:r>
    </w:p>
    <w:p>
      <w:pPr>
        <w:spacing w:line="360" w:lineRule="auto"/>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Malgun Gothic">
    <w:panose1 w:val="020B0503020000020004"/>
    <w:charset w:val="81"/>
    <w:family w:val="swiss"/>
    <w:pitch w:val="default"/>
    <w:sig w:usb0="9000002F" w:usb1="29D77CFB" w:usb2="00000012" w:usb3="00000000" w:csb0="00080001" w:csb1="0000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E0931"/>
    <w:multiLevelType w:val="multilevel"/>
    <w:tmpl w:val="1A2E0931"/>
    <w:lvl w:ilvl="0" w:tentative="0">
      <w:start w:val="4"/>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rPr>
        <w:b w:val="0"/>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16A1384"/>
    <w:multiLevelType w:val="multilevel"/>
    <w:tmpl w:val="216A1384"/>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A771A6"/>
    <w:multiLevelType w:val="multilevel"/>
    <w:tmpl w:val="2EA771A6"/>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313C1825"/>
    <w:multiLevelType w:val="multilevel"/>
    <w:tmpl w:val="313C1825"/>
    <w:lvl w:ilvl="0" w:tentative="0">
      <w:start w:val="1"/>
      <w:numFmt w:val="decimal"/>
      <w:lvlText w:val="[%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B625D2A"/>
    <w:multiLevelType w:val="multilevel"/>
    <w:tmpl w:val="3B625D2A"/>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1F0CF9"/>
    <w:rsid w:val="000043FC"/>
    <w:rsid w:val="000047AF"/>
    <w:rsid w:val="00045EDC"/>
    <w:rsid w:val="00063D07"/>
    <w:rsid w:val="00093E78"/>
    <w:rsid w:val="000A1CA0"/>
    <w:rsid w:val="000C232F"/>
    <w:rsid w:val="000E281D"/>
    <w:rsid w:val="000E6815"/>
    <w:rsid w:val="000F539B"/>
    <w:rsid w:val="00121F13"/>
    <w:rsid w:val="00126246"/>
    <w:rsid w:val="00130DE6"/>
    <w:rsid w:val="001467EF"/>
    <w:rsid w:val="00150B40"/>
    <w:rsid w:val="00166965"/>
    <w:rsid w:val="00185608"/>
    <w:rsid w:val="001926A9"/>
    <w:rsid w:val="00193D54"/>
    <w:rsid w:val="00195737"/>
    <w:rsid w:val="001A0BFA"/>
    <w:rsid w:val="001A17F4"/>
    <w:rsid w:val="001B0162"/>
    <w:rsid w:val="001D141A"/>
    <w:rsid w:val="001E06BB"/>
    <w:rsid w:val="001F1CEC"/>
    <w:rsid w:val="001F4ADD"/>
    <w:rsid w:val="0022142D"/>
    <w:rsid w:val="00221D0C"/>
    <w:rsid w:val="0022407F"/>
    <w:rsid w:val="00231CA4"/>
    <w:rsid w:val="00234FBD"/>
    <w:rsid w:val="002502D4"/>
    <w:rsid w:val="0028118E"/>
    <w:rsid w:val="00287A6D"/>
    <w:rsid w:val="002B6743"/>
    <w:rsid w:val="002E7071"/>
    <w:rsid w:val="002F636F"/>
    <w:rsid w:val="00313119"/>
    <w:rsid w:val="00327DC0"/>
    <w:rsid w:val="00342092"/>
    <w:rsid w:val="00346373"/>
    <w:rsid w:val="003475D9"/>
    <w:rsid w:val="003627DE"/>
    <w:rsid w:val="00362E4F"/>
    <w:rsid w:val="00384E4E"/>
    <w:rsid w:val="0039385A"/>
    <w:rsid w:val="003A1F1E"/>
    <w:rsid w:val="003A7A89"/>
    <w:rsid w:val="003C0835"/>
    <w:rsid w:val="003D218C"/>
    <w:rsid w:val="003D3F55"/>
    <w:rsid w:val="003E2783"/>
    <w:rsid w:val="004057A5"/>
    <w:rsid w:val="00406D3E"/>
    <w:rsid w:val="0041036E"/>
    <w:rsid w:val="00410941"/>
    <w:rsid w:val="00411B3C"/>
    <w:rsid w:val="00422A6D"/>
    <w:rsid w:val="00424148"/>
    <w:rsid w:val="004246BD"/>
    <w:rsid w:val="00445CE8"/>
    <w:rsid w:val="00455583"/>
    <w:rsid w:val="00460075"/>
    <w:rsid w:val="0047010B"/>
    <w:rsid w:val="00474DEC"/>
    <w:rsid w:val="00490470"/>
    <w:rsid w:val="00492DD5"/>
    <w:rsid w:val="00495C80"/>
    <w:rsid w:val="004C26CA"/>
    <w:rsid w:val="004C4A6F"/>
    <w:rsid w:val="004D08AC"/>
    <w:rsid w:val="004E59F5"/>
    <w:rsid w:val="004F0E79"/>
    <w:rsid w:val="00500D4E"/>
    <w:rsid w:val="005110F7"/>
    <w:rsid w:val="00535B20"/>
    <w:rsid w:val="00542A0F"/>
    <w:rsid w:val="0054724F"/>
    <w:rsid w:val="005478EF"/>
    <w:rsid w:val="00552438"/>
    <w:rsid w:val="005621F7"/>
    <w:rsid w:val="0056309B"/>
    <w:rsid w:val="00574937"/>
    <w:rsid w:val="00582E43"/>
    <w:rsid w:val="0058419B"/>
    <w:rsid w:val="0058474A"/>
    <w:rsid w:val="005963F0"/>
    <w:rsid w:val="005C0C86"/>
    <w:rsid w:val="005C122D"/>
    <w:rsid w:val="005C615B"/>
    <w:rsid w:val="005F4800"/>
    <w:rsid w:val="005F7BF4"/>
    <w:rsid w:val="00614D14"/>
    <w:rsid w:val="0066532C"/>
    <w:rsid w:val="00676328"/>
    <w:rsid w:val="006C1F1E"/>
    <w:rsid w:val="00700C3A"/>
    <w:rsid w:val="00724003"/>
    <w:rsid w:val="0073188B"/>
    <w:rsid w:val="007760B5"/>
    <w:rsid w:val="007840F4"/>
    <w:rsid w:val="007930E8"/>
    <w:rsid w:val="007C3B3E"/>
    <w:rsid w:val="007D12AA"/>
    <w:rsid w:val="007F1D55"/>
    <w:rsid w:val="0080115A"/>
    <w:rsid w:val="008079C3"/>
    <w:rsid w:val="00813014"/>
    <w:rsid w:val="008131DE"/>
    <w:rsid w:val="00816BDA"/>
    <w:rsid w:val="00817334"/>
    <w:rsid w:val="00830811"/>
    <w:rsid w:val="00843B4D"/>
    <w:rsid w:val="00863BCF"/>
    <w:rsid w:val="00867470"/>
    <w:rsid w:val="0087189F"/>
    <w:rsid w:val="008A2558"/>
    <w:rsid w:val="008D6943"/>
    <w:rsid w:val="008F0B3B"/>
    <w:rsid w:val="00917351"/>
    <w:rsid w:val="00941299"/>
    <w:rsid w:val="00950845"/>
    <w:rsid w:val="009779FC"/>
    <w:rsid w:val="00992183"/>
    <w:rsid w:val="0099675C"/>
    <w:rsid w:val="009B119A"/>
    <w:rsid w:val="009E6F4F"/>
    <w:rsid w:val="00A04A5B"/>
    <w:rsid w:val="00A04C48"/>
    <w:rsid w:val="00A433F4"/>
    <w:rsid w:val="00A46535"/>
    <w:rsid w:val="00A52782"/>
    <w:rsid w:val="00A64E63"/>
    <w:rsid w:val="00A75597"/>
    <w:rsid w:val="00A75BB8"/>
    <w:rsid w:val="00A800B6"/>
    <w:rsid w:val="00A85359"/>
    <w:rsid w:val="00AA225E"/>
    <w:rsid w:val="00AB0432"/>
    <w:rsid w:val="00B22B8C"/>
    <w:rsid w:val="00B277C6"/>
    <w:rsid w:val="00B467BF"/>
    <w:rsid w:val="00B56731"/>
    <w:rsid w:val="00B63C8A"/>
    <w:rsid w:val="00B776E4"/>
    <w:rsid w:val="00BB0E37"/>
    <w:rsid w:val="00BB2BF8"/>
    <w:rsid w:val="00BD6773"/>
    <w:rsid w:val="00BD6BC6"/>
    <w:rsid w:val="00BE254B"/>
    <w:rsid w:val="00C033C4"/>
    <w:rsid w:val="00C03703"/>
    <w:rsid w:val="00C10510"/>
    <w:rsid w:val="00C52BEF"/>
    <w:rsid w:val="00C72E25"/>
    <w:rsid w:val="00CB34B8"/>
    <w:rsid w:val="00CB3785"/>
    <w:rsid w:val="00CC5F16"/>
    <w:rsid w:val="00CD16A9"/>
    <w:rsid w:val="00CD41DF"/>
    <w:rsid w:val="00CE0434"/>
    <w:rsid w:val="00CF13DD"/>
    <w:rsid w:val="00D34E27"/>
    <w:rsid w:val="00D42B96"/>
    <w:rsid w:val="00D5069D"/>
    <w:rsid w:val="00D50D81"/>
    <w:rsid w:val="00D76D20"/>
    <w:rsid w:val="00D80E61"/>
    <w:rsid w:val="00D97EEF"/>
    <w:rsid w:val="00DB5C65"/>
    <w:rsid w:val="00DD132D"/>
    <w:rsid w:val="00DE0535"/>
    <w:rsid w:val="00DF3FAF"/>
    <w:rsid w:val="00E06897"/>
    <w:rsid w:val="00E227E7"/>
    <w:rsid w:val="00E446DB"/>
    <w:rsid w:val="00E96E39"/>
    <w:rsid w:val="00EE1FD4"/>
    <w:rsid w:val="00EE5DDD"/>
    <w:rsid w:val="00EF2A6C"/>
    <w:rsid w:val="00EF5C3E"/>
    <w:rsid w:val="00F00057"/>
    <w:rsid w:val="00F04FB5"/>
    <w:rsid w:val="00F5432A"/>
    <w:rsid w:val="00F55451"/>
    <w:rsid w:val="00F63A2A"/>
    <w:rsid w:val="00F66079"/>
    <w:rsid w:val="00F66C4D"/>
    <w:rsid w:val="00F858F4"/>
    <w:rsid w:val="00F86183"/>
    <w:rsid w:val="00FA4DFF"/>
    <w:rsid w:val="00FC20A7"/>
    <w:rsid w:val="00FE36C9"/>
    <w:rsid w:val="00FE5FEF"/>
    <w:rsid w:val="00FF1F12"/>
    <w:rsid w:val="00FF7E2D"/>
    <w:rsid w:val="044C15AF"/>
    <w:rsid w:val="08504786"/>
    <w:rsid w:val="0CCA2F5F"/>
    <w:rsid w:val="21C914C0"/>
    <w:rsid w:val="271D6EB1"/>
    <w:rsid w:val="2AAA224F"/>
    <w:rsid w:val="32D43DBB"/>
    <w:rsid w:val="38AA02AE"/>
    <w:rsid w:val="3DD56E65"/>
    <w:rsid w:val="40D66930"/>
    <w:rsid w:val="5F181A8C"/>
    <w:rsid w:val="6D535020"/>
    <w:rsid w:val="71446F7A"/>
    <w:rsid w:val="721F0CF9"/>
    <w:rsid w:val="77202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0"/>
    <w:pPr>
      <w:widowControl/>
      <w:spacing w:line="360" w:lineRule="auto"/>
    </w:pPr>
    <w:rPr>
      <w:rFonts w:ascii="PMingLiU" w:hAnsi="PMingLiU" w:eastAsia="MingLiU" w:cs="PMingLiU"/>
      <w:kern w:val="0"/>
      <w:sz w:val="28"/>
      <w:lang w:eastAsia="zh-TW"/>
    </w:rPr>
  </w:style>
  <w:style w:type="paragraph" w:styleId="3">
    <w:name w:val="Balloon Text"/>
    <w:basedOn w:val="1"/>
    <w:link w:val="15"/>
    <w:semiHidden/>
    <w:unhideWhenUsed/>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customStyle="1" w:styleId="11">
    <w:name w:val="页眉 Char"/>
    <w:basedOn w:val="9"/>
    <w:link w:val="5"/>
    <w:qFormat/>
    <w:uiPriority w:val="0"/>
    <w:rPr>
      <w:rFonts w:asciiTheme="minorHAnsi" w:hAnsiTheme="minorHAnsi" w:eastAsiaTheme="minorEastAsia" w:cstheme="minorBidi"/>
      <w:kern w:val="2"/>
      <w:sz w:val="18"/>
      <w:szCs w:val="18"/>
    </w:rPr>
  </w:style>
  <w:style w:type="character" w:customStyle="1" w:styleId="12">
    <w:name w:val="页脚 Char"/>
    <w:basedOn w:val="9"/>
    <w:link w:val="4"/>
    <w:qFormat/>
    <w:uiPriority w:val="0"/>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 w:type="character" w:customStyle="1" w:styleId="14">
    <w:name w:val="正文文本 Char"/>
    <w:basedOn w:val="9"/>
    <w:link w:val="2"/>
    <w:qFormat/>
    <w:uiPriority w:val="0"/>
    <w:rPr>
      <w:rFonts w:ascii="PMingLiU" w:hAnsi="PMingLiU" w:eastAsia="MingLiU" w:cs="PMingLiU"/>
      <w:sz w:val="28"/>
      <w:szCs w:val="24"/>
      <w:lang w:eastAsia="zh-TW"/>
    </w:rPr>
  </w:style>
  <w:style w:type="character" w:customStyle="1" w:styleId="15">
    <w:name w:val="批注框文本 Char"/>
    <w:basedOn w:val="9"/>
    <w:link w:val="3"/>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9577;&#40857;\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7830CD-9069-4877-99F1-535D62ECF3BF}">
  <ds:schemaRefs/>
</ds:datastoreItem>
</file>

<file path=docProps/app.xml><?xml version="1.0" encoding="utf-8"?>
<Properties xmlns="http://schemas.openxmlformats.org/officeDocument/2006/extended-properties" xmlns:vt="http://schemas.openxmlformats.org/officeDocument/2006/docPropsVTypes">
  <Template>0.docx</Template>
  <Company>Microsoft</Company>
  <Pages>1</Pages>
  <Words>1545</Words>
  <Characters>8807</Characters>
  <Lines>73</Lines>
  <Paragraphs>20</Paragraphs>
  <TotalTime>0</TotalTime>
  <ScaleCrop>false</ScaleCrop>
  <LinksUpToDate>false</LinksUpToDate>
  <CharactersWithSpaces>10332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2021-09-06T02:54:00Z</dcterms:created>
  <dc:creator>玉龙</dc:creator>
  <cp:lastModifiedBy>ECHOsss</cp:lastModifiedBy>
  <dcterms:modified xsi:type="dcterms:W3CDTF">2021-12-09T02:27:52Z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07E5A5F3AC534711A622D6004CBD2FED</vt:lpwstr>
  </property>
</Properties>
</file>