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6D2B5" w14:textId="77777777" w:rsidR="00224704" w:rsidRDefault="00E54D79">
      <w:pPr>
        <w:tabs>
          <w:tab w:val="left" w:pos="5220"/>
        </w:tabs>
        <w:spacing w:after="120" w:line="280" w:lineRule="exact"/>
        <w:ind w:right="-471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Joint Committee for Guides in Metrology</w:t>
      </w:r>
    </w:p>
    <w:p w14:paraId="501E4817" w14:textId="77777777" w:rsidR="00224704" w:rsidRDefault="00E54D79">
      <w:pPr>
        <w:spacing w:after="120" w:line="280" w:lineRule="exact"/>
        <w:ind w:right="-471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Working Group 2: International Vocabulary of Metrology </w:t>
      </w:r>
    </w:p>
    <w:p w14:paraId="34C06822" w14:textId="77777777" w:rsidR="00224704" w:rsidRDefault="00E54D79">
      <w:pPr>
        <w:spacing w:after="120" w:line="280" w:lineRule="exact"/>
        <w:ind w:right="-4717"/>
        <w:jc w:val="center"/>
        <w:rPr>
          <w:rFonts w:ascii="Times New Roman" w:eastAsia="Times New Roman" w:hAnsi="Times New Roman" w:cs="Times New Roman"/>
          <w:sz w:val="20"/>
          <w:szCs w:val="20"/>
          <w:lang w:eastAsia="it-IT"/>
        </w:rPr>
      </w:pPr>
      <w:r>
        <w:rPr>
          <w:rFonts w:ascii="Times New Roman" w:eastAsia="Times New Roman" w:hAnsi="Times New Roman" w:cs="Times New Roman"/>
          <w:b/>
          <w:bCs/>
          <w:sz w:val="20"/>
          <w:szCs w:val="20"/>
          <w:lang w:eastAsia="it-IT"/>
        </w:rPr>
        <w:t>10 September 2021</w:t>
      </w:r>
    </w:p>
    <w:p w14:paraId="5467A8A8" w14:textId="77777777" w:rsidR="00224704" w:rsidRDefault="00E54D79">
      <w:pPr>
        <w:spacing w:after="120" w:line="280" w:lineRule="exact"/>
        <w:ind w:right="-4717"/>
        <w:jc w:val="center"/>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via WebEx</w:t>
      </w:r>
    </w:p>
    <w:p w14:paraId="27BE19BD" w14:textId="77777777" w:rsidR="00224704" w:rsidRDefault="00E54D79">
      <w:pPr>
        <w:spacing w:after="120" w:line="280" w:lineRule="exact"/>
        <w:ind w:right="-4717"/>
        <w:jc w:val="center"/>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Starting at 15:00 CEST </w:t>
      </w:r>
    </w:p>
    <w:p w14:paraId="42EE1FEE" w14:textId="77777777" w:rsidR="00224704" w:rsidRDefault="00E54D79">
      <w:pPr>
        <w:spacing w:after="120" w:line="280" w:lineRule="exact"/>
        <w:ind w:right="-4717"/>
        <w:jc w:val="center"/>
        <w:rPr>
          <w:rFonts w:ascii="Times New Roman" w:eastAsia="Times New Roman" w:hAnsi="Times New Roman" w:cs="Times New Roman"/>
          <w:b/>
          <w:bCs/>
          <w:sz w:val="20"/>
          <w:szCs w:val="20"/>
          <w:lang w:eastAsia="it-IT"/>
        </w:rPr>
      </w:pPr>
      <w:r>
        <w:rPr>
          <w:rFonts w:ascii="Times New Roman" w:eastAsia="Times New Roman" w:hAnsi="Times New Roman" w:cs="Times New Roman"/>
          <w:sz w:val="20"/>
          <w:szCs w:val="20"/>
          <w:lang w:eastAsia="it-IT"/>
        </w:rPr>
        <w:t>(Until 17:30 CEST)</w:t>
      </w:r>
    </w:p>
    <w:p w14:paraId="444BD71C" w14:textId="77777777" w:rsidR="00224704" w:rsidRDefault="00224704">
      <w:pPr>
        <w:spacing w:after="120" w:line="280" w:lineRule="exact"/>
        <w:ind w:right="-4717"/>
        <w:rPr>
          <w:rFonts w:ascii="Times New Roman" w:eastAsia="Times New Roman" w:hAnsi="Times New Roman" w:cs="Times New Roman"/>
          <w:sz w:val="20"/>
          <w:szCs w:val="20"/>
          <w:lang w:eastAsia="it-IT"/>
        </w:rPr>
      </w:pPr>
    </w:p>
    <w:p w14:paraId="2C882B5C" w14:textId="77777777" w:rsidR="00224704" w:rsidRDefault="00224704">
      <w:pPr>
        <w:spacing w:after="120" w:line="280" w:lineRule="exact"/>
        <w:ind w:right="-4717"/>
        <w:rPr>
          <w:rFonts w:ascii="Times New Roman" w:eastAsia="Times New Roman" w:hAnsi="Times New Roman" w:cs="Times New Roman"/>
          <w:sz w:val="20"/>
          <w:szCs w:val="20"/>
          <w:lang w:eastAsia="it-IT"/>
        </w:rPr>
      </w:pPr>
    </w:p>
    <w:p w14:paraId="7EF42842" w14:textId="77777777" w:rsidR="00224704" w:rsidRDefault="00E54D79">
      <w:pPr>
        <w:spacing w:after="120" w:line="280" w:lineRule="exact"/>
        <w:ind w:right="-4717"/>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Convenor:</w:t>
      </w:r>
    </w:p>
    <w:p w14:paraId="77B962E2" w14:textId="77777777" w:rsidR="00224704" w:rsidRDefault="00E54D79">
      <w:pPr>
        <w:numPr>
          <w:ilvl w:val="0"/>
          <w:numId w:val="2"/>
        </w:numPr>
        <w:spacing w:beforeAutospacing="1" w:after="120" w:line="280" w:lineRule="exact"/>
        <w:ind w:right="-4717"/>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Dr Charles Ehrlich [OIML]</w:t>
      </w:r>
    </w:p>
    <w:p w14:paraId="1E13827F" w14:textId="77777777" w:rsidR="00224704" w:rsidRDefault="00E54D79">
      <w:pPr>
        <w:spacing w:before="240" w:after="120" w:line="280" w:lineRule="exact"/>
        <w:ind w:right="-4717"/>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Executive Secretary:</w:t>
      </w:r>
    </w:p>
    <w:p w14:paraId="6D82087E" w14:textId="77777777" w:rsidR="00224704" w:rsidRDefault="00E54D79">
      <w:pPr>
        <w:numPr>
          <w:ilvl w:val="0"/>
          <w:numId w:val="3"/>
        </w:numPr>
        <w:spacing w:beforeAutospacing="1" w:after="120" w:line="280" w:lineRule="exact"/>
        <w:ind w:right="-4717"/>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Mr Robert Sitton [BIPM]</w:t>
      </w:r>
    </w:p>
    <w:p w14:paraId="308CB91E" w14:textId="77777777" w:rsidR="00224704" w:rsidRDefault="00E54D79">
      <w:pPr>
        <w:spacing w:before="240" w:after="120" w:line="280" w:lineRule="exact"/>
        <w:ind w:right="-4717"/>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Members in attendance:</w:t>
      </w:r>
    </w:p>
    <w:p w14:paraId="21A68ABE" w14:textId="77777777" w:rsidR="00224704" w:rsidRDefault="00E54D79">
      <w:pPr>
        <w:numPr>
          <w:ilvl w:val="0"/>
          <w:numId w:val="4"/>
        </w:numPr>
        <w:tabs>
          <w:tab w:val="clear" w:pos="720"/>
          <w:tab w:val="left" w:pos="4820"/>
          <w:tab w:val="left" w:pos="5103"/>
        </w:tabs>
        <w:spacing w:beforeAutospacing="1" w:after="120" w:line="280" w:lineRule="exact"/>
        <w:ind w:right="-4717"/>
        <w:rPr>
          <w:rFonts w:ascii="Times New Roman" w:eastAsia="Times New Roman" w:hAnsi="Times New Roman" w:cs="Times New Roman"/>
          <w:sz w:val="20"/>
          <w:szCs w:val="20"/>
          <w:lang w:eastAsia="it-IT"/>
        </w:rPr>
      </w:pPr>
      <w:bookmarkStart w:id="0" w:name="haut"/>
      <w:r>
        <w:rPr>
          <w:rFonts w:ascii="Times New Roman" w:eastAsia="Times New Roman" w:hAnsi="Times New Roman" w:cs="Times New Roman"/>
          <w:sz w:val="20"/>
          <w:szCs w:val="20"/>
          <w:lang w:eastAsia="it-IT"/>
        </w:rPr>
        <w:t>Dr Anna Chunovkina [OIML]</w:t>
      </w:r>
      <w:bookmarkEnd w:id="0"/>
    </w:p>
    <w:p w14:paraId="0D256282" w14:textId="77777777" w:rsidR="00224704" w:rsidRDefault="00E54D79">
      <w:pPr>
        <w:numPr>
          <w:ilvl w:val="0"/>
          <w:numId w:val="4"/>
        </w:numPr>
        <w:tabs>
          <w:tab w:val="clear" w:pos="720"/>
          <w:tab w:val="left" w:pos="4820"/>
          <w:tab w:val="left" w:pos="5103"/>
        </w:tabs>
        <w:spacing w:after="120" w:line="280" w:lineRule="exact"/>
        <w:ind w:right="-4717"/>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Ms Michèle Désenfant [ISO]</w:t>
      </w:r>
      <w:r>
        <w:rPr>
          <w:rFonts w:ascii="Times New Roman" w:eastAsia="Times New Roman" w:hAnsi="Times New Roman" w:cs="Times New Roman"/>
          <w:sz w:val="20"/>
          <w:szCs w:val="20"/>
          <w:lang w:eastAsia="it-IT"/>
        </w:rPr>
        <w:tab/>
      </w:r>
    </w:p>
    <w:p w14:paraId="6E40D3A4" w14:textId="77777777" w:rsidR="00224704" w:rsidRDefault="00E54D79">
      <w:pPr>
        <w:numPr>
          <w:ilvl w:val="0"/>
          <w:numId w:val="4"/>
        </w:numPr>
        <w:tabs>
          <w:tab w:val="clear" w:pos="720"/>
          <w:tab w:val="left" w:pos="4820"/>
          <w:tab w:val="left" w:pos="5103"/>
        </w:tabs>
        <w:spacing w:after="120" w:line="280" w:lineRule="exact"/>
        <w:ind w:right="-4717"/>
        <w:rPr>
          <w:rFonts w:ascii="Times New Roman" w:eastAsia="Times New Roman" w:hAnsi="Times New Roman" w:cs="Times New Roman"/>
          <w:sz w:val="20"/>
          <w:szCs w:val="20"/>
          <w:lang w:val="fr-FR" w:eastAsia="it-IT"/>
        </w:rPr>
      </w:pPr>
      <w:r>
        <w:rPr>
          <w:rFonts w:ascii="Times New Roman" w:eastAsia="Times New Roman" w:hAnsi="Times New Roman" w:cs="Times New Roman"/>
          <w:sz w:val="20"/>
          <w:szCs w:val="20"/>
          <w:lang w:val="fr-FR" w:eastAsia="it-IT"/>
        </w:rPr>
        <w:t>Prof. Daniel Varela Magalhães [IUPAP]</w:t>
      </w:r>
    </w:p>
    <w:p w14:paraId="4804202E" w14:textId="77777777" w:rsidR="00224704" w:rsidRDefault="00E54D79">
      <w:pPr>
        <w:numPr>
          <w:ilvl w:val="0"/>
          <w:numId w:val="4"/>
        </w:numPr>
        <w:tabs>
          <w:tab w:val="clear" w:pos="720"/>
          <w:tab w:val="left" w:pos="4820"/>
          <w:tab w:val="left" w:pos="5103"/>
        </w:tabs>
        <w:spacing w:after="120" w:line="280" w:lineRule="exact"/>
        <w:ind w:right="-4717"/>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Prof. Luca Mari [IEC]</w:t>
      </w:r>
    </w:p>
    <w:p w14:paraId="61536A3D" w14:textId="77777777" w:rsidR="00224704" w:rsidRDefault="00E54D79">
      <w:pPr>
        <w:numPr>
          <w:ilvl w:val="0"/>
          <w:numId w:val="4"/>
        </w:numPr>
        <w:spacing w:after="120" w:line="280" w:lineRule="exact"/>
        <w:ind w:right="-4717"/>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Prof. Zoltan Mester [IUPAC]</w:t>
      </w:r>
    </w:p>
    <w:p w14:paraId="581F84B8" w14:textId="77777777" w:rsidR="00224704" w:rsidRDefault="00E54D79">
      <w:pPr>
        <w:numPr>
          <w:ilvl w:val="0"/>
          <w:numId w:val="4"/>
        </w:numPr>
        <w:spacing w:after="120" w:line="280" w:lineRule="exact"/>
        <w:ind w:right="-4717"/>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Prof. Pavel Neyezhmakov [CIPM and WG2 representative to the CCU-</w:t>
      </w:r>
      <w:proofErr w:type="spellStart"/>
      <w:r>
        <w:rPr>
          <w:rFonts w:ascii="Times New Roman" w:eastAsia="Times New Roman" w:hAnsi="Times New Roman" w:cs="Times New Roman"/>
          <w:sz w:val="20"/>
          <w:szCs w:val="20"/>
          <w:lang w:eastAsia="it-IT"/>
        </w:rPr>
        <w:t>WG</w:t>
      </w:r>
      <w:proofErr w:type="spellEnd"/>
      <w:r>
        <w:rPr>
          <w:rFonts w:ascii="Times New Roman" w:eastAsia="Times New Roman" w:hAnsi="Times New Roman" w:cs="Times New Roman"/>
          <w:sz w:val="20"/>
          <w:szCs w:val="20"/>
          <w:lang w:eastAsia="it-IT"/>
        </w:rPr>
        <w:t>-</w:t>
      </w:r>
      <w:proofErr w:type="spellStart"/>
      <w:r>
        <w:rPr>
          <w:rFonts w:ascii="Times New Roman" w:eastAsia="Times New Roman" w:hAnsi="Times New Roman" w:cs="Times New Roman"/>
          <w:sz w:val="20"/>
          <w:szCs w:val="20"/>
          <w:lang w:eastAsia="it-IT"/>
        </w:rPr>
        <w:t>CMT</w:t>
      </w:r>
      <w:proofErr w:type="spellEnd"/>
      <w:r>
        <w:rPr>
          <w:rFonts w:ascii="Times New Roman" w:eastAsia="Times New Roman" w:hAnsi="Times New Roman" w:cs="Times New Roman"/>
          <w:sz w:val="20"/>
          <w:szCs w:val="20"/>
          <w:lang w:eastAsia="it-IT"/>
        </w:rPr>
        <w:t>]</w:t>
      </w:r>
      <w:r>
        <w:rPr>
          <w:rFonts w:ascii="Times New Roman" w:eastAsia="Times New Roman" w:hAnsi="Times New Roman" w:cs="Times New Roman"/>
          <w:sz w:val="20"/>
          <w:szCs w:val="20"/>
          <w:lang w:eastAsia="it-IT"/>
        </w:rPr>
        <w:tab/>
      </w:r>
    </w:p>
    <w:p w14:paraId="4C336986" w14:textId="77777777" w:rsidR="00224704" w:rsidRDefault="00E54D79">
      <w:pPr>
        <w:numPr>
          <w:ilvl w:val="0"/>
          <w:numId w:val="4"/>
        </w:numPr>
        <w:tabs>
          <w:tab w:val="clear" w:pos="720"/>
          <w:tab w:val="left" w:pos="4820"/>
          <w:tab w:val="left" w:pos="5103"/>
        </w:tabs>
        <w:spacing w:after="120" w:line="280" w:lineRule="exact"/>
        <w:ind w:right="-4717"/>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Dr Gunnar </w:t>
      </w:r>
      <w:r>
        <w:rPr>
          <w:rFonts w:ascii="Times New Roman" w:eastAsia="Times New Roman" w:hAnsi="Times New Roman" w:cs="Times New Roman"/>
          <w:sz w:val="20"/>
          <w:szCs w:val="20"/>
          <w:lang w:eastAsia="it-IT"/>
        </w:rPr>
        <w:t>Nordin [IFCC]</w:t>
      </w:r>
    </w:p>
    <w:p w14:paraId="6B641BFC" w14:textId="77777777" w:rsidR="00224704" w:rsidRDefault="00E54D79">
      <w:pPr>
        <w:numPr>
          <w:ilvl w:val="0"/>
          <w:numId w:val="4"/>
        </w:numPr>
        <w:spacing w:after="120" w:line="280" w:lineRule="exact"/>
        <w:ind w:right="-4717"/>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Mr Jean Schwob [ISO]</w:t>
      </w:r>
    </w:p>
    <w:p w14:paraId="7A92785F" w14:textId="77777777" w:rsidR="00224704" w:rsidRDefault="00E54D79">
      <w:pPr>
        <w:numPr>
          <w:ilvl w:val="0"/>
          <w:numId w:val="4"/>
        </w:numPr>
        <w:tabs>
          <w:tab w:val="clear" w:pos="720"/>
          <w:tab w:val="left" w:pos="4820"/>
        </w:tabs>
        <w:spacing w:after="120" w:line="280" w:lineRule="exact"/>
        <w:ind w:right="-4717"/>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Mr Steve Sidney [ILAC]</w:t>
      </w:r>
    </w:p>
    <w:p w14:paraId="6020CF05" w14:textId="77777777" w:rsidR="00224704" w:rsidRDefault="00E54D79">
      <w:pPr>
        <w:numPr>
          <w:ilvl w:val="0"/>
          <w:numId w:val="4"/>
        </w:numPr>
        <w:spacing w:after="120" w:line="280" w:lineRule="exact"/>
        <w:ind w:right="-4717"/>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Dr Stefanie Trapmann [ISO]</w:t>
      </w:r>
      <w:r>
        <w:rPr>
          <w:rFonts w:ascii="Times New Roman" w:eastAsia="Times New Roman" w:hAnsi="Times New Roman" w:cs="Times New Roman"/>
          <w:sz w:val="20"/>
          <w:szCs w:val="20"/>
          <w:lang w:eastAsia="it-IT"/>
        </w:rPr>
        <w:tab/>
      </w:r>
    </w:p>
    <w:p w14:paraId="65B2CC0E" w14:textId="77777777" w:rsidR="00224704" w:rsidRDefault="00E54D79">
      <w:pPr>
        <w:spacing w:before="240" w:after="120" w:line="280" w:lineRule="exact"/>
        <w:ind w:right="-4717"/>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Members not in attendance:</w:t>
      </w:r>
    </w:p>
    <w:p w14:paraId="174B1BBE" w14:textId="77777777" w:rsidR="00224704" w:rsidRDefault="00E54D79">
      <w:pPr>
        <w:numPr>
          <w:ilvl w:val="0"/>
          <w:numId w:val="4"/>
        </w:numPr>
        <w:tabs>
          <w:tab w:val="clear" w:pos="720"/>
          <w:tab w:val="left" w:pos="4820"/>
          <w:tab w:val="left" w:pos="5103"/>
        </w:tabs>
        <w:spacing w:beforeAutospacing="1" w:after="120" w:line="280" w:lineRule="exact"/>
        <w:ind w:right="-4717"/>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Dr Jerzy Borzyminski [OIML]</w:t>
      </w:r>
    </w:p>
    <w:p w14:paraId="3773F5A8" w14:textId="77777777" w:rsidR="00224704" w:rsidRDefault="00E54D79">
      <w:pPr>
        <w:numPr>
          <w:ilvl w:val="0"/>
          <w:numId w:val="4"/>
        </w:numPr>
        <w:tabs>
          <w:tab w:val="clear" w:pos="720"/>
          <w:tab w:val="left" w:pos="4820"/>
          <w:tab w:val="left" w:pos="5103"/>
        </w:tabs>
        <w:spacing w:after="120" w:line="280" w:lineRule="exact"/>
        <w:ind w:right="-4717"/>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Prof. Jeremy Frey [IUPAC]</w:t>
      </w:r>
    </w:p>
    <w:p w14:paraId="76A3F942" w14:textId="77777777" w:rsidR="00224704" w:rsidRDefault="00E54D79">
      <w:pPr>
        <w:numPr>
          <w:ilvl w:val="0"/>
          <w:numId w:val="4"/>
        </w:numPr>
        <w:spacing w:after="120" w:line="280" w:lineRule="exact"/>
        <w:ind w:right="-4717"/>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Prof. Claudio Narduzzi [IEC]</w:t>
      </w:r>
    </w:p>
    <w:p w14:paraId="0B9E40E8" w14:textId="77777777" w:rsidR="00224704" w:rsidRDefault="00224704">
      <w:pPr>
        <w:spacing w:beforeAutospacing="1" w:after="120" w:line="280" w:lineRule="exact"/>
        <w:ind w:right="-4717"/>
        <w:rPr>
          <w:rFonts w:ascii="Times New Roman" w:eastAsia="Times New Roman" w:hAnsi="Times New Roman" w:cs="Times New Roman"/>
          <w:sz w:val="20"/>
          <w:szCs w:val="20"/>
          <w:lang w:eastAsia="it-IT"/>
        </w:rPr>
      </w:pPr>
    </w:p>
    <w:p w14:paraId="512CB55C" w14:textId="77777777" w:rsidR="00224704" w:rsidRDefault="00E54D79">
      <w:pPr>
        <w:ind w:right="-4717"/>
        <w:rPr>
          <w:rFonts w:ascii="Times New Roman" w:eastAsia="Times New Roman" w:hAnsi="Times New Roman" w:cs="Times New Roman"/>
          <w:b/>
          <w:sz w:val="20"/>
          <w:szCs w:val="20"/>
          <w:lang w:eastAsia="it-IT"/>
        </w:rPr>
      </w:pPr>
      <w:r>
        <w:br w:type="page"/>
      </w:r>
    </w:p>
    <w:p w14:paraId="3B36634A" w14:textId="77777777" w:rsidR="00224704" w:rsidRDefault="00E54D79">
      <w:pPr>
        <w:widowControl w:val="0"/>
        <w:numPr>
          <w:ilvl w:val="0"/>
          <w:numId w:val="1"/>
        </w:numPr>
        <w:tabs>
          <w:tab w:val="clear" w:pos="720"/>
          <w:tab w:val="left" w:pos="0"/>
        </w:tabs>
        <w:spacing w:after="120" w:line="280" w:lineRule="exact"/>
        <w:ind w:left="0" w:right="-4717" w:hanging="794"/>
        <w:jc w:val="both"/>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lastRenderedPageBreak/>
        <w:t>Opening of the meeting</w:t>
      </w:r>
    </w:p>
    <w:p w14:paraId="308BD1B2" w14:textId="77777777" w:rsidR="00224704" w:rsidRDefault="00224704">
      <w:pPr>
        <w:widowControl w:val="0"/>
        <w:tabs>
          <w:tab w:val="left" w:pos="0"/>
        </w:tabs>
        <w:spacing w:after="120" w:line="280" w:lineRule="exact"/>
        <w:ind w:right="-4717"/>
        <w:jc w:val="both"/>
        <w:rPr>
          <w:rFonts w:ascii="Times New Roman" w:eastAsia="Times New Roman" w:hAnsi="Times New Roman" w:cs="Times New Roman"/>
          <w:b/>
          <w:sz w:val="20"/>
          <w:szCs w:val="20"/>
          <w:lang w:eastAsia="it-IT"/>
        </w:rPr>
      </w:pPr>
    </w:p>
    <w:p w14:paraId="7EF85BE6" w14:textId="77777777" w:rsidR="00224704" w:rsidRDefault="00E54D79">
      <w:pPr>
        <w:widowControl w:val="0"/>
        <w:numPr>
          <w:ilvl w:val="1"/>
          <w:numId w:val="1"/>
        </w:numPr>
        <w:tabs>
          <w:tab w:val="left" w:pos="0"/>
          <w:tab w:val="left" w:pos="851"/>
        </w:tabs>
        <w:spacing w:after="120" w:line="280" w:lineRule="exact"/>
        <w:ind w:left="85" w:right="-4717" w:hanging="445"/>
        <w:jc w:val="both"/>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Welcoming remarks</w:t>
      </w:r>
    </w:p>
    <w:p w14:paraId="18EA7647" w14:textId="77777777" w:rsidR="00224704" w:rsidRDefault="00E54D79">
      <w:pPr>
        <w:widowControl w:val="0"/>
        <w:spacing w:after="120" w:line="280" w:lineRule="exact"/>
        <w:ind w:right="-4717"/>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C. Ehrlich welcomed all participants to the online meeting, which was held via WebEx. </w:t>
      </w:r>
    </w:p>
    <w:p w14:paraId="75C82EAC" w14:textId="77777777" w:rsidR="00224704" w:rsidRDefault="00E54D79">
      <w:pPr>
        <w:widowControl w:val="0"/>
        <w:numPr>
          <w:ilvl w:val="1"/>
          <w:numId w:val="1"/>
        </w:numPr>
        <w:tabs>
          <w:tab w:val="left" w:pos="0"/>
          <w:tab w:val="left" w:pos="851"/>
        </w:tabs>
        <w:spacing w:after="120" w:line="280" w:lineRule="exact"/>
        <w:ind w:left="85" w:right="-4717" w:hanging="445"/>
        <w:jc w:val="both"/>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Membership of WG2</w:t>
      </w:r>
    </w:p>
    <w:p w14:paraId="1BB3751F" w14:textId="77777777" w:rsidR="00224704" w:rsidRDefault="00E54D79">
      <w:pPr>
        <w:widowControl w:val="0"/>
        <w:spacing w:after="120" w:line="280" w:lineRule="exact"/>
        <w:ind w:right="-4717"/>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There were no changes to membership. </w:t>
      </w:r>
    </w:p>
    <w:p w14:paraId="4EA0EAD2" w14:textId="77777777" w:rsidR="00224704" w:rsidRDefault="00E54D79">
      <w:pPr>
        <w:widowControl w:val="0"/>
        <w:numPr>
          <w:ilvl w:val="1"/>
          <w:numId w:val="1"/>
        </w:numPr>
        <w:tabs>
          <w:tab w:val="left" w:pos="0"/>
          <w:tab w:val="left" w:pos="851"/>
        </w:tabs>
        <w:spacing w:after="120" w:line="280" w:lineRule="exact"/>
        <w:ind w:left="85" w:right="-4717" w:hanging="445"/>
        <w:jc w:val="both"/>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Purposes of the meeting and anticipated meeting outcomes</w:t>
      </w:r>
    </w:p>
    <w:p w14:paraId="0E5D5BD9" w14:textId="77777777" w:rsidR="00224704" w:rsidRDefault="00E54D79">
      <w:pPr>
        <w:spacing w:after="120" w:line="280" w:lineRule="exact"/>
        <w:ind w:right="-4717"/>
        <w:jc w:val="both"/>
        <w:rPr>
          <w:rFonts w:ascii="Times New Roman" w:eastAsia="Times New Roman" w:hAnsi="Times New Roman" w:cs="Times New Roman"/>
          <w:i/>
          <w:sz w:val="20"/>
          <w:szCs w:val="20"/>
          <w:lang w:eastAsia="it-IT"/>
        </w:rPr>
      </w:pPr>
      <w:r>
        <w:rPr>
          <w:rFonts w:ascii="Times New Roman" w:eastAsia="Times New Roman" w:hAnsi="Times New Roman" w:cs="Times New Roman"/>
          <w:sz w:val="20"/>
          <w:szCs w:val="20"/>
          <w:lang w:eastAsia="it-IT"/>
        </w:rPr>
        <w:t>See document JCGM-WG2-N21-04</w:t>
      </w:r>
      <w:r>
        <w:rPr>
          <w:rFonts w:ascii="Times New Roman" w:eastAsia="Times New Roman" w:hAnsi="Times New Roman" w:cs="Times New Roman"/>
          <w:i/>
          <w:sz w:val="20"/>
          <w:szCs w:val="20"/>
          <w:lang w:eastAsia="it-IT"/>
        </w:rPr>
        <w:t xml:space="preserve"> “Draft Agenda for the WG2 m</w:t>
      </w:r>
      <w:r>
        <w:rPr>
          <w:rFonts w:ascii="Times New Roman" w:eastAsia="Times New Roman" w:hAnsi="Times New Roman" w:cs="Times New Roman"/>
          <w:i/>
          <w:sz w:val="20"/>
          <w:szCs w:val="20"/>
          <w:lang w:eastAsia="it-IT"/>
        </w:rPr>
        <w:t xml:space="preserve">eeting 10 September 2021 (V.1)”, agenda item 1.c </w:t>
      </w:r>
      <w:r>
        <w:rPr>
          <w:rFonts w:ascii="Times New Roman" w:eastAsia="Times New Roman" w:hAnsi="Times New Roman" w:cs="Times New Roman"/>
          <w:sz w:val="20"/>
          <w:szCs w:val="20"/>
          <w:lang w:eastAsia="it-IT"/>
        </w:rPr>
        <w:t>for details of the purposes and anticipated outcomes</w:t>
      </w:r>
      <w:r>
        <w:rPr>
          <w:rFonts w:ascii="Times New Roman" w:eastAsia="Times New Roman" w:hAnsi="Times New Roman" w:cs="Times New Roman"/>
          <w:i/>
          <w:sz w:val="20"/>
          <w:szCs w:val="20"/>
          <w:lang w:eastAsia="it-IT"/>
        </w:rPr>
        <w:t>.</w:t>
      </w:r>
    </w:p>
    <w:p w14:paraId="2E995A57" w14:textId="77777777" w:rsidR="00224704" w:rsidRDefault="00224704">
      <w:pPr>
        <w:spacing w:after="120" w:line="280" w:lineRule="exact"/>
        <w:ind w:right="-4717"/>
        <w:jc w:val="both"/>
        <w:rPr>
          <w:rFonts w:ascii="Times New Roman" w:eastAsia="Times New Roman" w:hAnsi="Times New Roman" w:cs="Times New Roman"/>
          <w:sz w:val="20"/>
          <w:szCs w:val="20"/>
          <w:lang w:eastAsia="it-IT"/>
        </w:rPr>
      </w:pPr>
    </w:p>
    <w:p w14:paraId="4C2B9286" w14:textId="77777777" w:rsidR="00224704" w:rsidRDefault="00E54D79">
      <w:pPr>
        <w:widowControl w:val="0"/>
        <w:numPr>
          <w:ilvl w:val="0"/>
          <w:numId w:val="1"/>
        </w:numPr>
        <w:tabs>
          <w:tab w:val="clear" w:pos="720"/>
          <w:tab w:val="left" w:pos="0"/>
        </w:tabs>
        <w:spacing w:after="120" w:line="280" w:lineRule="exact"/>
        <w:ind w:left="0" w:right="-4717" w:hanging="794"/>
        <w:jc w:val="both"/>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Review and approval of the agenda</w:t>
      </w:r>
    </w:p>
    <w:p w14:paraId="3EA0ED21" w14:textId="77777777" w:rsidR="00224704" w:rsidRDefault="00E54D79">
      <w:pPr>
        <w:widowControl w:val="0"/>
        <w:spacing w:after="120" w:line="280" w:lineRule="exact"/>
        <w:ind w:right="-4717"/>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C. Ehrlich reviewed the agenda, which was approved without change.</w:t>
      </w:r>
    </w:p>
    <w:p w14:paraId="3EB5EBA5" w14:textId="77777777" w:rsidR="00224704" w:rsidRDefault="00224704">
      <w:pPr>
        <w:widowControl w:val="0"/>
        <w:spacing w:after="120" w:line="280" w:lineRule="exact"/>
        <w:ind w:right="-4717"/>
        <w:jc w:val="both"/>
        <w:rPr>
          <w:rFonts w:ascii="Times New Roman" w:eastAsia="Times New Roman" w:hAnsi="Times New Roman" w:cs="Times New Roman"/>
          <w:sz w:val="20"/>
          <w:szCs w:val="20"/>
          <w:highlight w:val="yellow"/>
          <w:lang w:eastAsia="it-IT"/>
        </w:rPr>
      </w:pPr>
    </w:p>
    <w:p w14:paraId="641DFEEB" w14:textId="77777777" w:rsidR="00224704" w:rsidRDefault="00E54D79">
      <w:pPr>
        <w:widowControl w:val="0"/>
        <w:numPr>
          <w:ilvl w:val="0"/>
          <w:numId w:val="1"/>
        </w:numPr>
        <w:tabs>
          <w:tab w:val="clear" w:pos="720"/>
          <w:tab w:val="left" w:pos="0"/>
        </w:tabs>
        <w:spacing w:after="120" w:line="280" w:lineRule="exact"/>
        <w:ind w:left="0" w:right="-4717" w:hanging="794"/>
        <w:jc w:val="both"/>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Access to WG2 SharePoint Site on BIPM website</w:t>
      </w:r>
    </w:p>
    <w:p w14:paraId="6DC95F60" w14:textId="77777777" w:rsidR="00224704" w:rsidRDefault="00E54D79">
      <w:pPr>
        <w:widowControl w:val="0"/>
        <w:tabs>
          <w:tab w:val="left" w:pos="0"/>
        </w:tabs>
        <w:spacing w:after="120" w:line="280" w:lineRule="exact"/>
        <w:ind w:right="-4717"/>
        <w:jc w:val="both"/>
        <w:rPr>
          <w:rFonts w:ascii="Times New Roman" w:eastAsia="Times New Roman" w:hAnsi="Times New Roman" w:cs="Times New Roman"/>
          <w:bCs/>
          <w:sz w:val="20"/>
          <w:szCs w:val="20"/>
          <w:lang w:eastAsia="it-IT"/>
        </w:rPr>
      </w:pPr>
      <w:r>
        <w:rPr>
          <w:rFonts w:ascii="Times New Roman" w:eastAsia="Times New Roman" w:hAnsi="Times New Roman" w:cs="Times New Roman"/>
          <w:sz w:val="20"/>
          <w:szCs w:val="20"/>
          <w:lang w:eastAsia="it-IT"/>
        </w:rPr>
        <w:t>C. E</w:t>
      </w:r>
      <w:r>
        <w:rPr>
          <w:rFonts w:ascii="Times New Roman" w:eastAsia="Times New Roman" w:hAnsi="Times New Roman" w:cs="Times New Roman"/>
          <w:sz w:val="20"/>
          <w:szCs w:val="20"/>
          <w:lang w:eastAsia="it-IT"/>
        </w:rPr>
        <w:t>hrlich noted that when working on files directly on the SharePoint site, the site can be slow. He commented that files are often downloaded for editing and then reloaded onto the site. Similar problems had been reported by other members of WG2. In general,</w:t>
      </w:r>
      <w:r>
        <w:rPr>
          <w:rFonts w:ascii="Times New Roman" w:eastAsia="Times New Roman" w:hAnsi="Times New Roman" w:cs="Times New Roman"/>
          <w:sz w:val="20"/>
          <w:szCs w:val="20"/>
          <w:lang w:eastAsia="it-IT"/>
        </w:rPr>
        <w:t xml:space="preserve"> the site is working well.</w:t>
      </w:r>
    </w:p>
    <w:p w14:paraId="615CD631" w14:textId="77777777" w:rsidR="00224704" w:rsidRDefault="00224704">
      <w:pPr>
        <w:widowControl w:val="0"/>
        <w:tabs>
          <w:tab w:val="left" w:pos="0"/>
        </w:tabs>
        <w:spacing w:after="120" w:line="280" w:lineRule="exact"/>
        <w:ind w:right="-4717"/>
        <w:jc w:val="both"/>
        <w:rPr>
          <w:rFonts w:ascii="Times New Roman" w:eastAsia="Times New Roman" w:hAnsi="Times New Roman" w:cs="Times New Roman"/>
          <w:b/>
          <w:sz w:val="20"/>
          <w:szCs w:val="20"/>
          <w:lang w:eastAsia="it-IT"/>
        </w:rPr>
      </w:pPr>
    </w:p>
    <w:p w14:paraId="4191FA6E" w14:textId="77777777" w:rsidR="00224704" w:rsidRDefault="00E54D79">
      <w:pPr>
        <w:widowControl w:val="0"/>
        <w:numPr>
          <w:ilvl w:val="0"/>
          <w:numId w:val="1"/>
        </w:numPr>
        <w:tabs>
          <w:tab w:val="clear" w:pos="720"/>
          <w:tab w:val="left" w:pos="0"/>
        </w:tabs>
        <w:spacing w:after="120" w:line="280" w:lineRule="exact"/>
        <w:ind w:left="0" w:right="-4717" w:hanging="794"/>
        <w:jc w:val="both"/>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VIM4 1CD</w:t>
      </w:r>
    </w:p>
    <w:p w14:paraId="184125A1" w14:textId="77777777" w:rsidR="00224704" w:rsidRDefault="00224704">
      <w:pPr>
        <w:widowControl w:val="0"/>
        <w:tabs>
          <w:tab w:val="left" w:pos="0"/>
        </w:tabs>
        <w:spacing w:after="120" w:line="280" w:lineRule="exact"/>
        <w:ind w:right="-4717"/>
        <w:jc w:val="both"/>
        <w:rPr>
          <w:rFonts w:ascii="Times New Roman" w:eastAsia="Times New Roman" w:hAnsi="Times New Roman" w:cs="Times New Roman"/>
          <w:b/>
          <w:sz w:val="20"/>
          <w:szCs w:val="20"/>
          <w:lang w:eastAsia="it-IT"/>
        </w:rPr>
      </w:pPr>
    </w:p>
    <w:p w14:paraId="164D58E6" w14:textId="77777777" w:rsidR="00224704" w:rsidRDefault="00E54D79">
      <w:pPr>
        <w:widowControl w:val="0"/>
        <w:numPr>
          <w:ilvl w:val="1"/>
          <w:numId w:val="1"/>
        </w:numPr>
        <w:tabs>
          <w:tab w:val="left" w:pos="0"/>
          <w:tab w:val="left" w:pos="851"/>
        </w:tabs>
        <w:spacing w:after="120" w:line="280" w:lineRule="exact"/>
        <w:ind w:left="85" w:right="-4717" w:hanging="445"/>
        <w:jc w:val="both"/>
        <w:rPr>
          <w:rFonts w:ascii="Times New Roman" w:hAnsi="Times New Roman" w:cs="Times New Roman"/>
          <w:b/>
          <w:sz w:val="20"/>
          <w:szCs w:val="20"/>
        </w:rPr>
      </w:pPr>
      <w:r>
        <w:rPr>
          <w:rFonts w:ascii="Times New Roman" w:eastAsia="Times New Roman" w:hAnsi="Times New Roman" w:cs="Times New Roman"/>
          <w:b/>
          <w:sz w:val="20"/>
          <w:szCs w:val="20"/>
          <w:lang w:eastAsia="it-IT"/>
        </w:rPr>
        <w:t>Review of efforts so far in handling comments received on VIM4 1CD</w:t>
      </w:r>
    </w:p>
    <w:p w14:paraId="30582701" w14:textId="77777777" w:rsidR="00224704" w:rsidRDefault="00E54D79">
      <w:pPr>
        <w:spacing w:after="120" w:line="280" w:lineRule="exact"/>
        <w:ind w:right="-4717"/>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C. Ehrlich gave a summary </w:t>
      </w:r>
      <w:r>
        <w:rPr>
          <w:rFonts w:ascii="Times New Roman" w:eastAsia="Times New Roman" w:hAnsi="Times New Roman" w:cs="Times New Roman"/>
          <w:bCs/>
          <w:sz w:val="20"/>
          <w:szCs w:val="20"/>
          <w:lang w:eastAsia="it-IT"/>
        </w:rPr>
        <w:t>of efforts so far in handling comments received on VIM4 1CD</w:t>
      </w:r>
      <w:r>
        <w:rPr>
          <w:rFonts w:ascii="Times New Roman" w:eastAsia="Times New Roman" w:hAnsi="Times New Roman" w:cs="Times New Roman"/>
          <w:sz w:val="20"/>
          <w:szCs w:val="20"/>
          <w:lang w:eastAsia="it-IT"/>
        </w:rPr>
        <w:t xml:space="preserve">, details of which can be found in document </w:t>
      </w:r>
      <w:r>
        <w:rPr>
          <w:rFonts w:ascii="Times New Roman" w:eastAsia="Times New Roman" w:hAnsi="Times New Roman" w:cs="Times New Roman"/>
          <w:sz w:val="20"/>
          <w:szCs w:val="20"/>
          <w:lang w:eastAsia="it-IT"/>
        </w:rPr>
        <w:t>JCGM-WG2-N21-04 “</w:t>
      </w:r>
      <w:r>
        <w:rPr>
          <w:rFonts w:ascii="Times New Roman" w:eastAsia="Times New Roman" w:hAnsi="Times New Roman" w:cs="Times New Roman"/>
          <w:i/>
          <w:iCs/>
          <w:sz w:val="20"/>
          <w:szCs w:val="20"/>
          <w:lang w:eastAsia="it-IT"/>
        </w:rPr>
        <w:t>Draft Agenda for the WG2 meeting 10 September 2021 (V.1)</w:t>
      </w:r>
      <w:r>
        <w:rPr>
          <w:rFonts w:ascii="Times New Roman" w:eastAsia="Times New Roman" w:hAnsi="Times New Roman" w:cs="Times New Roman"/>
          <w:sz w:val="20"/>
          <w:szCs w:val="20"/>
          <w:lang w:eastAsia="it-IT"/>
        </w:rPr>
        <w:t>”, under agenda items 4.a.i to 4.a.ix. It was clarified that S. Trapmann had worked on Chapters 2 and 5 but not Chapter 6. G. Nordin had worked on Chapter 6 alone.</w:t>
      </w:r>
    </w:p>
    <w:p w14:paraId="40DD14B9" w14:textId="77777777" w:rsidR="00224704" w:rsidRDefault="00E54D79">
      <w:pPr>
        <w:spacing w:after="120" w:line="280" w:lineRule="exact"/>
        <w:ind w:right="-4717"/>
        <w:jc w:val="both"/>
        <w:rPr>
          <w:rFonts w:ascii="Times New Roman" w:eastAsia="Times New Roman" w:hAnsi="Times New Roman" w:cs="Times New Roman"/>
          <w:bCs/>
          <w:sz w:val="20"/>
          <w:szCs w:val="20"/>
          <w:lang w:eastAsia="it-IT"/>
        </w:rPr>
      </w:pPr>
      <w:r>
        <w:rPr>
          <w:rFonts w:ascii="Times New Roman" w:eastAsia="Times New Roman" w:hAnsi="Times New Roman" w:cs="Times New Roman"/>
          <w:bCs/>
          <w:sz w:val="20"/>
          <w:szCs w:val="20"/>
          <w:lang w:eastAsia="it-IT"/>
        </w:rPr>
        <w:t>C. Ehrlich continue</w:t>
      </w:r>
      <w:r>
        <w:rPr>
          <w:rFonts w:ascii="Times New Roman" w:eastAsia="Times New Roman" w:hAnsi="Times New Roman" w:cs="Times New Roman"/>
          <w:bCs/>
          <w:sz w:val="20"/>
          <w:szCs w:val="20"/>
          <w:lang w:eastAsia="it-IT"/>
        </w:rPr>
        <w:t>d by giving the PowerPoint presentation JCGM-WG2-N21-05 “</w:t>
      </w:r>
      <w:r>
        <w:rPr>
          <w:rFonts w:ascii="Times New Roman" w:eastAsia="Times New Roman" w:hAnsi="Times New Roman" w:cs="Times New Roman"/>
          <w:bCs/>
          <w:i/>
          <w:iCs/>
          <w:sz w:val="20"/>
          <w:szCs w:val="20"/>
          <w:lang w:eastAsia="it-IT"/>
        </w:rPr>
        <w:t>JCGM WG2 Meeting on VIM4 1CD Comments</w:t>
      </w:r>
      <w:r>
        <w:rPr>
          <w:rFonts w:ascii="Times New Roman" w:eastAsia="Times New Roman" w:hAnsi="Times New Roman" w:cs="Times New Roman"/>
          <w:bCs/>
          <w:sz w:val="20"/>
          <w:szCs w:val="20"/>
          <w:lang w:eastAsia="it-IT"/>
        </w:rPr>
        <w:t>”. This presentation gives an overview the comments received and describes the work that has been undertaken so far to handle to comments. Suggestions are made fo</w:t>
      </w:r>
      <w:r>
        <w:rPr>
          <w:rFonts w:ascii="Times New Roman" w:eastAsia="Times New Roman" w:hAnsi="Times New Roman" w:cs="Times New Roman"/>
          <w:bCs/>
          <w:sz w:val="20"/>
          <w:szCs w:val="20"/>
          <w:lang w:eastAsia="it-IT"/>
        </w:rPr>
        <w:t>r dealing with the comments and a summary is given of the general highest-level/impact content related issues. See document JCGM-WG2-N21-05 for full details.</w:t>
      </w:r>
    </w:p>
    <w:p w14:paraId="7C70E25B" w14:textId="77777777" w:rsidR="00224704" w:rsidRDefault="00E54D79">
      <w:pPr>
        <w:widowControl w:val="0"/>
        <w:numPr>
          <w:ilvl w:val="1"/>
          <w:numId w:val="1"/>
        </w:numPr>
        <w:tabs>
          <w:tab w:val="left" w:pos="0"/>
          <w:tab w:val="left" w:pos="851"/>
        </w:tabs>
        <w:spacing w:after="120" w:line="280" w:lineRule="exact"/>
        <w:ind w:left="85" w:right="-4717" w:hanging="445"/>
        <w:jc w:val="both"/>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Develop strategy for completing the files “Chapter # with Comments.docx”</w:t>
      </w:r>
    </w:p>
    <w:p w14:paraId="11A8C582" w14:textId="77777777" w:rsidR="00224704" w:rsidRDefault="00E54D79">
      <w:pPr>
        <w:widowControl w:val="0"/>
        <w:tabs>
          <w:tab w:val="left" w:pos="0"/>
          <w:tab w:val="left" w:pos="851"/>
        </w:tabs>
        <w:spacing w:after="120" w:line="280" w:lineRule="exact"/>
        <w:ind w:right="-4717"/>
        <w:jc w:val="both"/>
        <w:rPr>
          <w:rFonts w:ascii="Times New Roman" w:hAnsi="Times New Roman" w:cs="Times New Roman"/>
          <w:b/>
          <w:bCs/>
          <w:sz w:val="20"/>
          <w:szCs w:val="20"/>
          <w:lang w:val="en-US"/>
        </w:rPr>
      </w:pPr>
      <w:r>
        <w:rPr>
          <w:rFonts w:ascii="Times New Roman" w:hAnsi="Times New Roman" w:cs="Times New Roman"/>
          <w:sz w:val="20"/>
          <w:szCs w:val="20"/>
          <w:lang w:val="en-US"/>
        </w:rPr>
        <w:t>C. Ehrlich asked for volu</w:t>
      </w:r>
      <w:r>
        <w:rPr>
          <w:rFonts w:ascii="Times New Roman" w:hAnsi="Times New Roman" w:cs="Times New Roman"/>
          <w:sz w:val="20"/>
          <w:szCs w:val="20"/>
          <w:lang w:val="en-US"/>
        </w:rPr>
        <w:t>nteers to help complete the task to add the comments into Chapter 1. S. Sidney did the same for Chapter 4.</w:t>
      </w:r>
    </w:p>
    <w:p w14:paraId="12ADB6DD" w14:textId="77777777" w:rsidR="00224704" w:rsidRDefault="00E54D79">
      <w:pPr>
        <w:widowControl w:val="0"/>
        <w:numPr>
          <w:ilvl w:val="1"/>
          <w:numId w:val="1"/>
        </w:numPr>
        <w:tabs>
          <w:tab w:val="left" w:pos="0"/>
          <w:tab w:val="left" w:pos="851"/>
        </w:tabs>
        <w:spacing w:after="120" w:line="280" w:lineRule="exact"/>
        <w:ind w:left="0" w:right="-4717"/>
        <w:jc w:val="both"/>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Discuss strategy to further develop classification categories for comments received on VIM4</w:t>
      </w:r>
      <w:r>
        <w:rPr>
          <w:rFonts w:ascii="Times New Roman" w:eastAsia="Times New Roman" w:hAnsi="Times New Roman" w:cs="Times New Roman"/>
          <w:bCs/>
          <w:sz w:val="20"/>
          <w:szCs w:val="20"/>
          <w:lang w:eastAsia="it-IT"/>
        </w:rPr>
        <w:t xml:space="preserve"> </w:t>
      </w:r>
      <w:r>
        <w:rPr>
          <w:rFonts w:ascii="Times New Roman" w:eastAsia="Times New Roman" w:hAnsi="Times New Roman" w:cs="Times New Roman"/>
          <w:b/>
          <w:sz w:val="20"/>
          <w:szCs w:val="20"/>
          <w:lang w:eastAsia="it-IT"/>
        </w:rPr>
        <w:t>1CD (Review “Candidate categories to classify comments (1</w:t>
      </w:r>
      <w:r>
        <w:rPr>
          <w:rFonts w:ascii="Times New Roman" w:eastAsia="Times New Roman" w:hAnsi="Times New Roman" w:cs="Times New Roman"/>
          <w:b/>
          <w:sz w:val="20"/>
          <w:szCs w:val="20"/>
          <w:lang w:eastAsia="it-IT"/>
        </w:rPr>
        <w:t xml:space="preserve"> September 2021)” and “Dealing with the comments to the VIM4 CD: a note”);</w:t>
      </w:r>
    </w:p>
    <w:p w14:paraId="2D4CFD53" w14:textId="77777777" w:rsidR="00224704" w:rsidRDefault="00E54D79">
      <w:pPr>
        <w:spacing w:after="120" w:line="280" w:lineRule="exact"/>
        <w:ind w:right="-4717"/>
        <w:jc w:val="both"/>
        <w:rPr>
          <w:rFonts w:ascii="Times New Roman" w:eastAsia="Times New Roman" w:hAnsi="Times New Roman" w:cs="Times New Roman"/>
          <w:bCs/>
          <w:sz w:val="20"/>
          <w:szCs w:val="20"/>
          <w:lang w:eastAsia="it-IT"/>
        </w:rPr>
      </w:pPr>
      <w:r>
        <w:rPr>
          <w:rFonts w:ascii="Times New Roman" w:eastAsia="Times New Roman" w:hAnsi="Times New Roman" w:cs="Times New Roman"/>
          <w:bCs/>
          <w:sz w:val="20"/>
          <w:szCs w:val="20"/>
          <w:lang w:eastAsia="it-IT"/>
        </w:rPr>
        <w:t>It was stressed that in parallel to the classification of comments as general, technical, or editorial, the received comments can be classified in two basic categories:</w:t>
      </w:r>
    </w:p>
    <w:p w14:paraId="7D9F261A" w14:textId="77777777" w:rsidR="00224704" w:rsidRDefault="00E54D79">
      <w:pPr>
        <w:pStyle w:val="ListParagraph"/>
        <w:numPr>
          <w:ilvl w:val="0"/>
          <w:numId w:val="5"/>
        </w:numPr>
        <w:spacing w:after="120" w:line="280" w:lineRule="exact"/>
        <w:ind w:right="-4717"/>
        <w:jc w:val="both"/>
        <w:rPr>
          <w:rFonts w:ascii="Times New Roman" w:eastAsia="Times New Roman" w:hAnsi="Times New Roman" w:cs="Times New Roman"/>
          <w:bCs/>
          <w:sz w:val="20"/>
          <w:szCs w:val="20"/>
          <w:lang w:eastAsia="it-IT"/>
        </w:rPr>
      </w:pPr>
      <w:r>
        <w:rPr>
          <w:rFonts w:ascii="Times New Roman" w:eastAsia="Times New Roman" w:hAnsi="Times New Roman" w:cs="Times New Roman"/>
          <w:bCs/>
          <w:sz w:val="20"/>
          <w:szCs w:val="20"/>
          <w:lang w:eastAsia="it-IT"/>
        </w:rPr>
        <w:lastRenderedPageBreak/>
        <w:t>those relate</w:t>
      </w:r>
      <w:r>
        <w:rPr>
          <w:rFonts w:ascii="Times New Roman" w:eastAsia="Times New Roman" w:hAnsi="Times New Roman" w:cs="Times New Roman"/>
          <w:bCs/>
          <w:sz w:val="20"/>
          <w:szCs w:val="20"/>
          <w:lang w:eastAsia="it-IT"/>
        </w:rPr>
        <w:t>d to fundamental subjects, such that accepting them would require introducing substantial changes to the structure of several entries, or the entire vocabulary: they may be called </w:t>
      </w:r>
      <w:r>
        <w:rPr>
          <w:rFonts w:ascii="Times New Roman" w:eastAsia="Times New Roman" w:hAnsi="Times New Roman" w:cs="Times New Roman"/>
          <w:b/>
          <w:sz w:val="20"/>
          <w:szCs w:val="20"/>
          <w:lang w:eastAsia="it-IT"/>
        </w:rPr>
        <w:t>structural comments</w:t>
      </w:r>
      <w:r>
        <w:rPr>
          <w:rFonts w:ascii="Times New Roman" w:eastAsia="Times New Roman" w:hAnsi="Times New Roman" w:cs="Times New Roman"/>
          <w:bCs/>
          <w:sz w:val="20"/>
          <w:szCs w:val="20"/>
          <w:lang w:eastAsia="it-IT"/>
        </w:rPr>
        <w:t>;</w:t>
      </w:r>
    </w:p>
    <w:p w14:paraId="5D85A230" w14:textId="77777777" w:rsidR="00224704" w:rsidRDefault="00E54D79">
      <w:pPr>
        <w:pStyle w:val="ListParagraph"/>
        <w:numPr>
          <w:ilvl w:val="0"/>
          <w:numId w:val="5"/>
        </w:numPr>
        <w:spacing w:after="120" w:line="280" w:lineRule="exact"/>
        <w:ind w:right="-4717"/>
        <w:jc w:val="both"/>
        <w:rPr>
          <w:rFonts w:ascii="Times New Roman" w:eastAsia="Times New Roman" w:hAnsi="Times New Roman" w:cs="Times New Roman"/>
          <w:bCs/>
          <w:sz w:val="20"/>
          <w:szCs w:val="20"/>
          <w:lang w:eastAsia="it-IT"/>
        </w:rPr>
      </w:pPr>
      <w:r>
        <w:rPr>
          <w:rFonts w:ascii="Times New Roman" w:eastAsia="Times New Roman" w:hAnsi="Times New Roman" w:cs="Times New Roman"/>
          <w:bCs/>
          <w:sz w:val="20"/>
          <w:szCs w:val="20"/>
          <w:lang w:eastAsia="it-IT"/>
        </w:rPr>
        <w:t xml:space="preserve">those related to single entries, such that </w:t>
      </w:r>
      <w:r>
        <w:rPr>
          <w:rFonts w:ascii="Times New Roman" w:eastAsia="Times New Roman" w:hAnsi="Times New Roman" w:cs="Times New Roman"/>
          <w:bCs/>
          <w:sz w:val="20"/>
          <w:szCs w:val="20"/>
          <w:lang w:eastAsia="it-IT"/>
        </w:rPr>
        <w:t>accepting them would not affect any other entry: they may be called </w:t>
      </w:r>
      <w:r>
        <w:rPr>
          <w:rFonts w:ascii="Times New Roman" w:eastAsia="Times New Roman" w:hAnsi="Times New Roman" w:cs="Times New Roman"/>
          <w:b/>
          <w:sz w:val="20"/>
          <w:szCs w:val="20"/>
          <w:lang w:eastAsia="it-IT"/>
        </w:rPr>
        <w:t>pointwise comments</w:t>
      </w:r>
      <w:r>
        <w:rPr>
          <w:rFonts w:ascii="Times New Roman" w:eastAsia="Times New Roman" w:hAnsi="Times New Roman" w:cs="Times New Roman"/>
          <w:bCs/>
          <w:sz w:val="20"/>
          <w:szCs w:val="20"/>
          <w:lang w:eastAsia="it-IT"/>
        </w:rPr>
        <w:t>. </w:t>
      </w:r>
    </w:p>
    <w:p w14:paraId="6AABF742" w14:textId="77777777" w:rsidR="00224704" w:rsidRDefault="00E54D79">
      <w:pPr>
        <w:spacing w:after="120" w:line="280" w:lineRule="exact"/>
        <w:ind w:right="-4717"/>
        <w:jc w:val="both"/>
        <w:rPr>
          <w:rFonts w:ascii="Times New Roman" w:eastAsia="Times New Roman" w:hAnsi="Times New Roman" w:cs="Times New Roman"/>
          <w:bCs/>
          <w:sz w:val="20"/>
          <w:szCs w:val="20"/>
          <w:lang w:eastAsia="it-IT"/>
        </w:rPr>
      </w:pPr>
      <w:r>
        <w:rPr>
          <w:rFonts w:ascii="Times New Roman" w:eastAsia="Times New Roman" w:hAnsi="Times New Roman" w:cs="Times New Roman"/>
          <w:bCs/>
          <w:sz w:val="20"/>
          <w:szCs w:val="20"/>
          <w:lang w:eastAsia="it-IT"/>
        </w:rPr>
        <w:t>The reason for this distinction is that WG2’s critical target is to reach a consensus position on structural comments, that it is confident would be approved by the JC</w:t>
      </w:r>
      <w:r>
        <w:rPr>
          <w:rFonts w:ascii="Times New Roman" w:eastAsia="Times New Roman" w:hAnsi="Times New Roman" w:cs="Times New Roman"/>
          <w:bCs/>
          <w:sz w:val="20"/>
          <w:szCs w:val="20"/>
          <w:lang w:eastAsia="it-IT"/>
        </w:rPr>
        <w:t>GM member organizations. Pointwise comments can be dealt with one-by-one and can remain as pending if a consensus cannot be reached.</w:t>
      </w:r>
    </w:p>
    <w:p w14:paraId="6239876D" w14:textId="77777777" w:rsidR="00224704" w:rsidRDefault="00E54D79">
      <w:pPr>
        <w:widowControl w:val="0"/>
        <w:numPr>
          <w:ilvl w:val="1"/>
          <w:numId w:val="1"/>
        </w:numPr>
        <w:tabs>
          <w:tab w:val="left" w:pos="0"/>
          <w:tab w:val="left" w:pos="851"/>
        </w:tabs>
        <w:spacing w:after="120" w:line="280" w:lineRule="exact"/>
        <w:ind w:left="0" w:right="-4717"/>
        <w:jc w:val="both"/>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Begin identifying highest level issues for WG2 to consider in how to proceed with VIM4;</w:t>
      </w:r>
    </w:p>
    <w:p w14:paraId="540D4261" w14:textId="41ED471B" w:rsidR="00224704" w:rsidRDefault="00E54D79">
      <w:pPr>
        <w:spacing w:after="120" w:line="280" w:lineRule="exact"/>
        <w:ind w:right="-4717"/>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C. Ehrlich asked the members of WG2</w:t>
      </w:r>
      <w:r>
        <w:rPr>
          <w:rFonts w:ascii="Times New Roman" w:eastAsia="Times New Roman" w:hAnsi="Times New Roman" w:cs="Times New Roman"/>
          <w:sz w:val="20"/>
          <w:szCs w:val="20"/>
          <w:lang w:eastAsia="it-IT"/>
        </w:rPr>
        <w:t xml:space="preserve"> if they agreed with the VIM4 1CD that had been sent out for comment and therefore if it was truly a joint document. M. Desenfant said that the LNE had expressed some concerns about parts of the VIM4, particularly whether two separate terms ‘general quanti</w:t>
      </w:r>
      <w:r>
        <w:rPr>
          <w:rFonts w:ascii="Times New Roman" w:eastAsia="Times New Roman" w:hAnsi="Times New Roman" w:cs="Times New Roman"/>
          <w:sz w:val="20"/>
          <w:szCs w:val="20"/>
          <w:lang w:eastAsia="it-IT"/>
        </w:rPr>
        <w:t xml:space="preserve">ty’ and ‘individual quantity’ are required. If it is decided that both terms should be retained, a solution will need to be found regarding how to translate the word </w:t>
      </w:r>
      <w:r>
        <w:rPr>
          <w:rFonts w:ascii="Times New Roman" w:eastAsia="Times New Roman" w:hAnsi="Times New Roman" w:cs="Times New Roman"/>
          <w:sz w:val="20"/>
          <w:szCs w:val="20"/>
          <w:lang w:eastAsia="it-IT"/>
        </w:rPr>
        <w:t>“</w:t>
      </w:r>
      <w:r>
        <w:rPr>
          <w:rFonts w:ascii="Times New Roman" w:eastAsia="Times New Roman" w:hAnsi="Times New Roman" w:cs="Times New Roman"/>
          <w:sz w:val="20"/>
          <w:szCs w:val="20"/>
          <w:lang w:eastAsia="it-IT"/>
        </w:rPr>
        <w:t>instance</w:t>
      </w:r>
      <w:r>
        <w:rPr>
          <w:rFonts w:ascii="Times New Roman" w:eastAsia="Times New Roman" w:hAnsi="Times New Roman" w:cs="Times New Roman"/>
          <w:sz w:val="20"/>
          <w:szCs w:val="20"/>
          <w:lang w:eastAsia="it-IT"/>
        </w:rPr>
        <w:t>”</w:t>
      </w:r>
      <w:r>
        <w:rPr>
          <w:rFonts w:ascii="Times New Roman" w:eastAsia="Times New Roman" w:hAnsi="Times New Roman" w:cs="Times New Roman"/>
          <w:sz w:val="20"/>
          <w:szCs w:val="20"/>
          <w:lang w:eastAsia="it-IT"/>
        </w:rPr>
        <w:t xml:space="preserve"> into French</w:t>
      </w:r>
      <w:r>
        <w:rPr>
          <w:rFonts w:ascii="Times New Roman" w:eastAsia="Times New Roman" w:hAnsi="Times New Roman" w:cs="Times New Roman"/>
          <w:sz w:val="20"/>
          <w:szCs w:val="20"/>
          <w:lang w:eastAsia="it-IT"/>
        </w:rPr>
        <w:t>. J. Schwob co</w:t>
      </w:r>
      <w:r>
        <w:rPr>
          <w:rFonts w:ascii="Times New Roman" w:eastAsia="Times New Roman" w:hAnsi="Times New Roman" w:cs="Times New Roman"/>
          <w:sz w:val="20"/>
          <w:szCs w:val="20"/>
          <w:lang w:eastAsia="it-IT"/>
        </w:rPr>
        <w:t>mmented that he is in favour of retaining both definitions. It was suggested that M. Desenfant and J. Schwob should discuss the issue to find a solution.</w:t>
      </w:r>
    </w:p>
    <w:p w14:paraId="1BB85EA7" w14:textId="32EA4882" w:rsidR="00224704" w:rsidRDefault="00E54D79">
      <w:pPr>
        <w:widowControl w:val="0"/>
        <w:tabs>
          <w:tab w:val="left" w:pos="0"/>
          <w:tab w:val="left" w:pos="810"/>
          <w:tab w:val="left" w:pos="851"/>
        </w:tabs>
        <w:spacing w:after="120" w:line="280" w:lineRule="exact"/>
        <w:ind w:right="-4717"/>
        <w:jc w:val="both"/>
        <w:rPr>
          <w:rFonts w:ascii="Times New Roman" w:eastAsia="Times New Roman" w:hAnsi="Times New Roman" w:cs="Times New Roman"/>
          <w:bCs/>
          <w:sz w:val="20"/>
          <w:szCs w:val="20"/>
          <w:lang w:eastAsia="it-IT"/>
        </w:rPr>
      </w:pPr>
      <w:r>
        <w:rPr>
          <w:rFonts w:ascii="Times New Roman" w:eastAsia="Times New Roman" w:hAnsi="Times New Roman" w:cs="Times New Roman"/>
          <w:bCs/>
          <w:sz w:val="20"/>
          <w:szCs w:val="20"/>
          <w:lang w:eastAsia="it-IT"/>
        </w:rPr>
        <w:t xml:space="preserve">G. Nordin gave a presentation on the comments received on Chapter 6. It was agreed that comments suggesting that Chapter 6 on nominal properties should be deleted and that the VIM4 should not include any </w:t>
      </w:r>
      <w:r>
        <w:rPr>
          <w:rFonts w:ascii="Times New Roman" w:eastAsia="Times New Roman" w:hAnsi="Times New Roman" w:cs="Times New Roman"/>
          <w:bCs/>
          <w:sz w:val="20"/>
          <w:szCs w:val="20"/>
          <w:lang w:eastAsia="it-IT"/>
        </w:rPr>
        <w:t>entries</w:t>
      </w:r>
      <w:r>
        <w:rPr>
          <w:rFonts w:ascii="Times New Roman" w:eastAsia="Times New Roman" w:hAnsi="Times New Roman" w:cs="Times New Roman"/>
          <w:bCs/>
          <w:sz w:val="20"/>
          <w:szCs w:val="20"/>
          <w:lang w:eastAsia="it-IT"/>
        </w:rPr>
        <w:t xml:space="preserve"> relating to nominal properties can be ignored as WG2 has a mandate from the JCGM to </w:t>
      </w:r>
      <w:r>
        <w:rPr>
          <w:rFonts w:ascii="Times New Roman" w:eastAsia="Times New Roman" w:hAnsi="Times New Roman" w:cs="Times New Roman"/>
          <w:bCs/>
          <w:sz w:val="20"/>
          <w:szCs w:val="20"/>
          <w:lang w:eastAsia="it-IT"/>
        </w:rPr>
        <w:t>deal with nominal properties by including some related entries</w:t>
      </w:r>
      <w:r>
        <w:rPr>
          <w:rFonts w:ascii="Times New Roman" w:eastAsia="Times New Roman" w:hAnsi="Times New Roman" w:cs="Times New Roman"/>
          <w:bCs/>
          <w:sz w:val="20"/>
          <w:szCs w:val="20"/>
          <w:lang w:eastAsia="it-IT"/>
        </w:rPr>
        <w:t>. G. Nordin summarized the main comments on Chapter 6 that had been received. He identified</w:t>
      </w:r>
      <w:r>
        <w:rPr>
          <w:rFonts w:ascii="Times New Roman" w:eastAsia="Times New Roman" w:hAnsi="Times New Roman" w:cs="Times New Roman"/>
          <w:bCs/>
          <w:sz w:val="20"/>
          <w:szCs w:val="20"/>
          <w:lang w:eastAsia="it-IT"/>
        </w:rPr>
        <w:t xml:space="preserve"> the highest-level issues as:</w:t>
      </w:r>
    </w:p>
    <w:p w14:paraId="18001549" w14:textId="77777777" w:rsidR="00224704" w:rsidRDefault="00E54D79">
      <w:pPr>
        <w:pStyle w:val="ListParagraph"/>
        <w:widowControl w:val="0"/>
        <w:numPr>
          <w:ilvl w:val="0"/>
          <w:numId w:val="6"/>
        </w:numPr>
        <w:tabs>
          <w:tab w:val="left" w:pos="0"/>
          <w:tab w:val="left" w:pos="810"/>
          <w:tab w:val="left" w:pos="851"/>
        </w:tabs>
        <w:spacing w:after="120" w:line="280" w:lineRule="exact"/>
        <w:ind w:right="-4717"/>
        <w:jc w:val="both"/>
        <w:rPr>
          <w:rFonts w:ascii="Times New Roman" w:eastAsia="Times New Roman" w:hAnsi="Times New Roman" w:cs="Times New Roman"/>
          <w:bCs/>
          <w:sz w:val="20"/>
          <w:szCs w:val="20"/>
          <w:lang w:eastAsia="it-IT"/>
        </w:rPr>
      </w:pPr>
      <w:r>
        <w:rPr>
          <w:rFonts w:ascii="Times New Roman" w:eastAsia="Times New Roman" w:hAnsi="Times New Roman" w:cs="Times New Roman"/>
          <w:bCs/>
          <w:sz w:val="20"/>
          <w:szCs w:val="20"/>
          <w:lang w:eastAsia="it-IT"/>
        </w:rPr>
        <w:t xml:space="preserve">the alignment between the proposed definitions of quantity, ordinal </w:t>
      </w:r>
      <w:proofErr w:type="gramStart"/>
      <w:r>
        <w:rPr>
          <w:rFonts w:ascii="Times New Roman" w:eastAsia="Times New Roman" w:hAnsi="Times New Roman" w:cs="Times New Roman"/>
          <w:bCs/>
          <w:sz w:val="20"/>
          <w:szCs w:val="20"/>
          <w:lang w:eastAsia="it-IT"/>
        </w:rPr>
        <w:t>quantity</w:t>
      </w:r>
      <w:proofErr w:type="gramEnd"/>
      <w:r>
        <w:rPr>
          <w:rFonts w:ascii="Times New Roman" w:eastAsia="Times New Roman" w:hAnsi="Times New Roman" w:cs="Times New Roman"/>
          <w:bCs/>
          <w:sz w:val="20"/>
          <w:szCs w:val="20"/>
          <w:lang w:eastAsia="it-IT"/>
        </w:rPr>
        <w:t xml:space="preserve"> and nominal property, in particular by changing the definition of quantity through the addition of ‘equiv</w:t>
      </w:r>
      <w:r>
        <w:rPr>
          <w:rFonts w:ascii="Times New Roman" w:eastAsia="Times New Roman" w:hAnsi="Times New Roman" w:cs="Times New Roman"/>
          <w:bCs/>
          <w:sz w:val="20"/>
          <w:szCs w:val="20"/>
          <w:lang w:eastAsia="it-IT"/>
        </w:rPr>
        <w:t>alence’;</w:t>
      </w:r>
    </w:p>
    <w:p w14:paraId="563D413F" w14:textId="77777777" w:rsidR="00224704" w:rsidRDefault="00E54D79">
      <w:pPr>
        <w:pStyle w:val="ListParagraph"/>
        <w:widowControl w:val="0"/>
        <w:numPr>
          <w:ilvl w:val="0"/>
          <w:numId w:val="6"/>
        </w:numPr>
        <w:tabs>
          <w:tab w:val="left" w:pos="0"/>
          <w:tab w:val="left" w:pos="810"/>
          <w:tab w:val="left" w:pos="851"/>
        </w:tabs>
        <w:spacing w:after="120" w:line="280" w:lineRule="exact"/>
        <w:ind w:right="-4717"/>
        <w:jc w:val="both"/>
        <w:rPr>
          <w:rFonts w:ascii="Times New Roman" w:eastAsia="Times New Roman" w:hAnsi="Times New Roman" w:cs="Times New Roman"/>
          <w:bCs/>
          <w:sz w:val="20"/>
          <w:szCs w:val="20"/>
          <w:lang w:eastAsia="it-IT"/>
        </w:rPr>
      </w:pPr>
      <w:r>
        <w:rPr>
          <w:rFonts w:ascii="Times New Roman" w:eastAsia="Times New Roman" w:hAnsi="Times New Roman" w:cs="Times New Roman"/>
          <w:bCs/>
          <w:sz w:val="20"/>
          <w:szCs w:val="20"/>
          <w:lang w:eastAsia="it-IT"/>
        </w:rPr>
        <w:t xml:space="preserve">the definitions of ordinal and nominal properties do not </w:t>
      </w:r>
      <w:proofErr w:type="gramStart"/>
      <w:r>
        <w:rPr>
          <w:rFonts w:ascii="Times New Roman" w:eastAsia="Times New Roman" w:hAnsi="Times New Roman" w:cs="Times New Roman"/>
          <w:bCs/>
          <w:sz w:val="20"/>
          <w:szCs w:val="20"/>
          <w:lang w:eastAsia="it-IT"/>
        </w:rPr>
        <w:t>take into account</w:t>
      </w:r>
      <w:proofErr w:type="gramEnd"/>
      <w:r>
        <w:rPr>
          <w:rFonts w:ascii="Times New Roman" w:eastAsia="Times New Roman" w:hAnsi="Times New Roman" w:cs="Times New Roman"/>
          <w:bCs/>
          <w:sz w:val="20"/>
          <w:szCs w:val="20"/>
          <w:lang w:eastAsia="it-IT"/>
        </w:rPr>
        <w:t xml:space="preserve"> the latest research;</w:t>
      </w:r>
    </w:p>
    <w:p w14:paraId="06FD02C7" w14:textId="77777777" w:rsidR="00224704" w:rsidRDefault="00E54D79">
      <w:pPr>
        <w:pStyle w:val="ListParagraph"/>
        <w:widowControl w:val="0"/>
        <w:numPr>
          <w:ilvl w:val="0"/>
          <w:numId w:val="6"/>
        </w:numPr>
        <w:tabs>
          <w:tab w:val="left" w:pos="0"/>
          <w:tab w:val="left" w:pos="810"/>
          <w:tab w:val="left" w:pos="851"/>
        </w:tabs>
        <w:spacing w:after="120" w:line="280" w:lineRule="exact"/>
        <w:ind w:right="-4717"/>
        <w:jc w:val="both"/>
        <w:rPr>
          <w:rFonts w:ascii="Times New Roman" w:eastAsia="Times New Roman" w:hAnsi="Times New Roman" w:cs="Times New Roman"/>
          <w:bCs/>
          <w:sz w:val="20"/>
          <w:szCs w:val="20"/>
          <w:lang w:eastAsia="it-IT"/>
        </w:rPr>
      </w:pPr>
      <w:r>
        <w:rPr>
          <w:rFonts w:ascii="Times New Roman" w:eastAsia="Times New Roman" w:hAnsi="Times New Roman" w:cs="Times New Roman"/>
          <w:bCs/>
          <w:sz w:val="20"/>
          <w:szCs w:val="20"/>
          <w:lang w:eastAsia="it-IT"/>
        </w:rPr>
        <w:t>perceived confusion over what is meant by ordinal and nominal properties;</w:t>
      </w:r>
    </w:p>
    <w:p w14:paraId="33604D8E" w14:textId="60EC8156" w:rsidR="00224704" w:rsidRDefault="00E54D79">
      <w:pPr>
        <w:pStyle w:val="ListParagraph"/>
        <w:widowControl w:val="0"/>
        <w:numPr>
          <w:ilvl w:val="0"/>
          <w:numId w:val="6"/>
        </w:numPr>
        <w:tabs>
          <w:tab w:val="left" w:pos="0"/>
          <w:tab w:val="left" w:pos="810"/>
          <w:tab w:val="left" w:pos="851"/>
        </w:tabs>
        <w:spacing w:after="120" w:line="280" w:lineRule="exact"/>
        <w:ind w:right="-4717"/>
        <w:jc w:val="both"/>
        <w:rPr>
          <w:rFonts w:ascii="Times New Roman" w:eastAsia="Times New Roman" w:hAnsi="Times New Roman" w:cs="Times New Roman"/>
          <w:bCs/>
          <w:sz w:val="20"/>
          <w:szCs w:val="20"/>
          <w:lang w:eastAsia="it-IT"/>
        </w:rPr>
      </w:pPr>
      <w:r>
        <w:rPr>
          <w:rFonts w:ascii="Times New Roman" w:eastAsia="Times New Roman" w:hAnsi="Times New Roman" w:cs="Times New Roman"/>
          <w:bCs/>
          <w:sz w:val="20"/>
          <w:szCs w:val="20"/>
          <w:lang w:eastAsia="it-IT"/>
        </w:rPr>
        <w:t>revising</w:t>
      </w:r>
      <w:r>
        <w:rPr>
          <w:rFonts w:ascii="Times New Roman" w:eastAsia="Times New Roman" w:hAnsi="Times New Roman" w:cs="Times New Roman"/>
          <w:bCs/>
          <w:sz w:val="20"/>
          <w:szCs w:val="20"/>
          <w:lang w:eastAsia="it-IT"/>
        </w:rPr>
        <w:t xml:space="preserve"> the language used in certain definitions to improve readabi</w:t>
      </w:r>
      <w:r>
        <w:rPr>
          <w:rFonts w:ascii="Times New Roman" w:eastAsia="Times New Roman" w:hAnsi="Times New Roman" w:cs="Times New Roman"/>
          <w:bCs/>
          <w:sz w:val="20"/>
          <w:szCs w:val="20"/>
          <w:lang w:eastAsia="it-IT"/>
        </w:rPr>
        <w:t>lity;</w:t>
      </w:r>
    </w:p>
    <w:p w14:paraId="108C2272" w14:textId="77777777" w:rsidR="00224704" w:rsidRDefault="00E54D79">
      <w:pPr>
        <w:pStyle w:val="ListParagraph"/>
        <w:widowControl w:val="0"/>
        <w:numPr>
          <w:ilvl w:val="0"/>
          <w:numId w:val="6"/>
        </w:numPr>
        <w:tabs>
          <w:tab w:val="left" w:pos="0"/>
          <w:tab w:val="left" w:pos="810"/>
          <w:tab w:val="left" w:pos="851"/>
        </w:tabs>
        <w:spacing w:after="120" w:line="280" w:lineRule="exact"/>
        <w:ind w:right="-4717"/>
        <w:jc w:val="both"/>
        <w:rPr>
          <w:rFonts w:ascii="Times New Roman" w:eastAsia="Times New Roman" w:hAnsi="Times New Roman" w:cs="Times New Roman"/>
          <w:bCs/>
          <w:sz w:val="20"/>
          <w:szCs w:val="20"/>
          <w:lang w:eastAsia="it-IT"/>
        </w:rPr>
      </w:pPr>
      <w:r>
        <w:rPr>
          <w:rFonts w:ascii="Times New Roman" w:eastAsia="Times New Roman" w:hAnsi="Times New Roman" w:cs="Times New Roman"/>
          <w:bCs/>
          <w:sz w:val="20"/>
          <w:szCs w:val="20"/>
          <w:lang w:eastAsia="it-IT"/>
        </w:rPr>
        <w:t>value of a quantity and value of a nominal property, which have definitions that can cause misunderstandings;</w:t>
      </w:r>
    </w:p>
    <w:p w14:paraId="6B122B6E" w14:textId="77777777" w:rsidR="00224704" w:rsidRDefault="00E54D79">
      <w:pPr>
        <w:pStyle w:val="ListParagraph"/>
        <w:widowControl w:val="0"/>
        <w:numPr>
          <w:ilvl w:val="0"/>
          <w:numId w:val="6"/>
        </w:numPr>
        <w:tabs>
          <w:tab w:val="left" w:pos="0"/>
          <w:tab w:val="left" w:pos="810"/>
          <w:tab w:val="left" w:pos="851"/>
        </w:tabs>
        <w:spacing w:after="120" w:line="280" w:lineRule="exact"/>
        <w:ind w:right="-4717"/>
        <w:jc w:val="both"/>
        <w:rPr>
          <w:rFonts w:ascii="Times New Roman" w:eastAsia="Times New Roman" w:hAnsi="Times New Roman" w:cs="Times New Roman"/>
          <w:bCs/>
          <w:sz w:val="20"/>
          <w:szCs w:val="20"/>
          <w:lang w:eastAsia="it-IT"/>
        </w:rPr>
      </w:pPr>
      <w:r>
        <w:rPr>
          <w:rFonts w:ascii="Times New Roman" w:eastAsia="Times New Roman" w:hAnsi="Times New Roman" w:cs="Times New Roman"/>
          <w:bCs/>
          <w:sz w:val="20"/>
          <w:szCs w:val="20"/>
          <w:lang w:eastAsia="it-IT"/>
        </w:rPr>
        <w:t>use of the term ‘examination’ and ‘examination reliability’;</w:t>
      </w:r>
    </w:p>
    <w:p w14:paraId="331907C2" w14:textId="18AF42BB" w:rsidR="00224704" w:rsidRDefault="00E54D79">
      <w:pPr>
        <w:pStyle w:val="ListParagraph"/>
        <w:widowControl w:val="0"/>
        <w:numPr>
          <w:ilvl w:val="0"/>
          <w:numId w:val="6"/>
        </w:numPr>
        <w:tabs>
          <w:tab w:val="left" w:pos="0"/>
          <w:tab w:val="left" w:pos="810"/>
          <w:tab w:val="left" w:pos="851"/>
        </w:tabs>
        <w:spacing w:after="120" w:line="280" w:lineRule="exact"/>
        <w:ind w:right="-4717"/>
        <w:jc w:val="both"/>
        <w:rPr>
          <w:rFonts w:ascii="Times New Roman" w:eastAsia="Times New Roman" w:hAnsi="Times New Roman" w:cs="Times New Roman"/>
          <w:bCs/>
          <w:sz w:val="20"/>
          <w:szCs w:val="20"/>
          <w:lang w:eastAsia="it-IT"/>
        </w:rPr>
      </w:pPr>
      <w:r>
        <w:rPr>
          <w:rFonts w:ascii="Times New Roman" w:eastAsia="Times New Roman" w:hAnsi="Times New Roman" w:cs="Times New Roman"/>
          <w:bCs/>
          <w:sz w:val="20"/>
          <w:szCs w:val="20"/>
          <w:lang w:eastAsia="it-IT"/>
        </w:rPr>
        <w:t xml:space="preserve">the use of </w:t>
      </w:r>
      <w:r>
        <w:rPr>
          <w:rFonts w:ascii="Times New Roman" w:eastAsia="Times New Roman" w:hAnsi="Times New Roman" w:cs="Times New Roman"/>
          <w:bCs/>
          <w:sz w:val="20"/>
          <w:szCs w:val="20"/>
          <w:lang w:eastAsia="it-IT"/>
        </w:rPr>
        <w:t>“</w:t>
      </w:r>
      <w:r>
        <w:rPr>
          <w:rFonts w:ascii="Times New Roman" w:eastAsia="Times New Roman" w:hAnsi="Times New Roman" w:cs="Times New Roman"/>
          <w:bCs/>
          <w:sz w:val="20"/>
          <w:szCs w:val="20"/>
          <w:lang w:eastAsia="it-IT"/>
        </w:rPr>
        <w:t>instance</w:t>
      </w:r>
      <w:r>
        <w:rPr>
          <w:rFonts w:ascii="Times New Roman" w:eastAsia="Times New Roman" w:hAnsi="Times New Roman" w:cs="Times New Roman"/>
          <w:bCs/>
          <w:sz w:val="20"/>
          <w:szCs w:val="20"/>
          <w:lang w:eastAsia="it-IT"/>
        </w:rPr>
        <w:t>”</w:t>
      </w:r>
      <w:r>
        <w:rPr>
          <w:rFonts w:ascii="Times New Roman" w:eastAsia="Times New Roman" w:hAnsi="Times New Roman" w:cs="Times New Roman"/>
          <w:bCs/>
          <w:sz w:val="20"/>
          <w:szCs w:val="20"/>
          <w:lang w:eastAsia="it-IT"/>
        </w:rPr>
        <w:t xml:space="preserve"> in the definition of nominal properties (</w:t>
      </w:r>
      <w:r>
        <w:rPr>
          <w:rFonts w:ascii="Times New Roman" w:eastAsia="Times New Roman" w:hAnsi="Times New Roman" w:cs="Times New Roman"/>
          <w:bCs/>
          <w:sz w:val="20"/>
          <w:szCs w:val="20"/>
          <w:lang w:eastAsia="it-IT"/>
        </w:rPr>
        <w:t>“</w:t>
      </w:r>
      <w:r>
        <w:rPr>
          <w:rFonts w:ascii="Times New Roman" w:eastAsia="Times New Roman" w:hAnsi="Times New Roman" w:cs="Times New Roman"/>
          <w:bCs/>
          <w:sz w:val="20"/>
          <w:szCs w:val="20"/>
          <w:lang w:eastAsia="it-IT"/>
        </w:rPr>
        <w:t>attribute</w:t>
      </w:r>
      <w:r>
        <w:rPr>
          <w:rFonts w:ascii="Times New Roman" w:eastAsia="Times New Roman" w:hAnsi="Times New Roman" w:cs="Times New Roman"/>
          <w:bCs/>
          <w:sz w:val="20"/>
          <w:szCs w:val="20"/>
          <w:lang w:eastAsia="it-IT"/>
        </w:rPr>
        <w:t>”</w:t>
      </w:r>
      <w:r>
        <w:rPr>
          <w:rFonts w:ascii="Times New Roman" w:eastAsia="Times New Roman" w:hAnsi="Times New Roman" w:cs="Times New Roman"/>
          <w:bCs/>
          <w:sz w:val="20"/>
          <w:szCs w:val="20"/>
          <w:lang w:eastAsia="it-IT"/>
        </w:rPr>
        <w:t xml:space="preserve"> was suggested as an alternative);</w:t>
      </w:r>
    </w:p>
    <w:p w14:paraId="624B6D6C" w14:textId="0BEB6431" w:rsidR="00224704" w:rsidRDefault="00E54D79">
      <w:pPr>
        <w:pStyle w:val="ListParagraph"/>
        <w:widowControl w:val="0"/>
        <w:numPr>
          <w:ilvl w:val="0"/>
          <w:numId w:val="6"/>
        </w:numPr>
        <w:tabs>
          <w:tab w:val="left" w:pos="0"/>
          <w:tab w:val="left" w:pos="810"/>
          <w:tab w:val="left" w:pos="851"/>
        </w:tabs>
        <w:spacing w:after="120" w:line="280" w:lineRule="exact"/>
        <w:ind w:right="-4717"/>
        <w:jc w:val="both"/>
        <w:rPr>
          <w:rFonts w:ascii="Times New Roman" w:eastAsia="Times New Roman" w:hAnsi="Times New Roman" w:cs="Times New Roman"/>
          <w:bCs/>
          <w:sz w:val="20"/>
          <w:szCs w:val="20"/>
          <w:lang w:eastAsia="it-IT"/>
        </w:rPr>
      </w:pPr>
      <w:r>
        <w:rPr>
          <w:rFonts w:ascii="Times New Roman" w:eastAsia="Times New Roman" w:hAnsi="Times New Roman" w:cs="Times New Roman"/>
          <w:bCs/>
          <w:sz w:val="20"/>
          <w:szCs w:val="20"/>
          <w:lang w:eastAsia="it-IT"/>
        </w:rPr>
        <w:t xml:space="preserve">use of the term </w:t>
      </w:r>
      <w:r>
        <w:rPr>
          <w:rFonts w:ascii="Times New Roman" w:eastAsia="Times New Roman" w:hAnsi="Times New Roman" w:cs="Times New Roman"/>
          <w:bCs/>
          <w:sz w:val="20"/>
          <w:szCs w:val="20"/>
          <w:lang w:eastAsia="it-IT"/>
        </w:rPr>
        <w:t>“</w:t>
      </w:r>
      <w:r>
        <w:rPr>
          <w:rFonts w:ascii="Times New Roman" w:eastAsia="Times New Roman" w:hAnsi="Times New Roman" w:cs="Times New Roman"/>
          <w:bCs/>
          <w:sz w:val="20"/>
          <w:szCs w:val="20"/>
          <w:lang w:eastAsia="it-IT"/>
        </w:rPr>
        <w:t>equivalence</w:t>
      </w:r>
      <w:r>
        <w:rPr>
          <w:rFonts w:ascii="Times New Roman" w:eastAsia="Times New Roman" w:hAnsi="Times New Roman" w:cs="Times New Roman"/>
          <w:bCs/>
          <w:sz w:val="20"/>
          <w:szCs w:val="20"/>
          <w:lang w:eastAsia="it-IT"/>
        </w:rPr>
        <w:t>”</w:t>
      </w:r>
      <w:r>
        <w:rPr>
          <w:rFonts w:ascii="Times New Roman" w:eastAsia="Times New Roman" w:hAnsi="Times New Roman" w:cs="Times New Roman"/>
          <w:bCs/>
          <w:sz w:val="20"/>
          <w:szCs w:val="20"/>
          <w:lang w:eastAsia="it-IT"/>
        </w:rPr>
        <w:t xml:space="preserve"> in the definition of nominal properties without it being defined. </w:t>
      </w:r>
    </w:p>
    <w:p w14:paraId="02B1C12C" w14:textId="77777777" w:rsidR="00224704" w:rsidRDefault="00E54D79">
      <w:pPr>
        <w:widowControl w:val="0"/>
        <w:numPr>
          <w:ilvl w:val="1"/>
          <w:numId w:val="1"/>
        </w:numPr>
        <w:tabs>
          <w:tab w:val="left" w:pos="0"/>
          <w:tab w:val="left" w:pos="851"/>
        </w:tabs>
        <w:spacing w:after="120" w:line="280" w:lineRule="exact"/>
        <w:ind w:left="0" w:right="-4717"/>
        <w:jc w:val="both"/>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Begin considering possible strategies for responding to comments re</w:t>
      </w:r>
      <w:r>
        <w:rPr>
          <w:rFonts w:ascii="Times New Roman" w:eastAsia="Times New Roman" w:hAnsi="Times New Roman" w:cs="Times New Roman"/>
          <w:b/>
          <w:sz w:val="20"/>
          <w:szCs w:val="20"/>
          <w:lang w:eastAsia="it-IT"/>
        </w:rPr>
        <w:t>ceived on VIM4 1CD;</w:t>
      </w:r>
    </w:p>
    <w:p w14:paraId="784C6EE7" w14:textId="77777777" w:rsidR="00224704" w:rsidRDefault="00E54D79">
      <w:pPr>
        <w:widowControl w:val="0"/>
        <w:tabs>
          <w:tab w:val="left" w:pos="0"/>
          <w:tab w:val="left" w:pos="810"/>
          <w:tab w:val="left" w:pos="851"/>
        </w:tabs>
        <w:spacing w:after="120" w:line="280" w:lineRule="exact"/>
        <w:ind w:right="-4717"/>
        <w:jc w:val="both"/>
        <w:rPr>
          <w:rFonts w:ascii="Times New Roman" w:eastAsia="Times New Roman" w:hAnsi="Times New Roman" w:cs="Times New Roman"/>
          <w:bCs/>
          <w:sz w:val="20"/>
          <w:szCs w:val="20"/>
          <w:lang w:eastAsia="it-IT"/>
        </w:rPr>
      </w:pPr>
      <w:r>
        <w:rPr>
          <w:rFonts w:ascii="Times New Roman" w:eastAsia="Times New Roman" w:hAnsi="Times New Roman" w:cs="Times New Roman"/>
          <w:bCs/>
          <w:sz w:val="20"/>
          <w:szCs w:val="20"/>
          <w:lang w:eastAsia="it-IT"/>
        </w:rPr>
        <w:t>It was suggested that high-level issues should be agreed and discussed by the whole of WG2, whereas pointwise comments could be dealt with in focus groups for each individual chapter. A full WG2 meeting will be arranged for November 202</w:t>
      </w:r>
      <w:r>
        <w:rPr>
          <w:rFonts w:ascii="Times New Roman" w:eastAsia="Times New Roman" w:hAnsi="Times New Roman" w:cs="Times New Roman"/>
          <w:bCs/>
          <w:sz w:val="20"/>
          <w:szCs w:val="20"/>
          <w:lang w:eastAsia="it-IT"/>
        </w:rPr>
        <w:t>1 to discuss the high-level issues.</w:t>
      </w:r>
    </w:p>
    <w:p w14:paraId="27477D6C" w14:textId="77777777" w:rsidR="00224704" w:rsidRDefault="00E54D79">
      <w:pPr>
        <w:widowControl w:val="0"/>
        <w:numPr>
          <w:ilvl w:val="1"/>
          <w:numId w:val="1"/>
        </w:numPr>
        <w:tabs>
          <w:tab w:val="left" w:pos="0"/>
          <w:tab w:val="left" w:pos="851"/>
        </w:tabs>
        <w:spacing w:after="120" w:line="280" w:lineRule="exact"/>
        <w:ind w:left="0" w:right="-4717"/>
        <w:jc w:val="both"/>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Other VIM4 1CD issues?</w:t>
      </w:r>
    </w:p>
    <w:p w14:paraId="7CA35932" w14:textId="77777777" w:rsidR="00224704" w:rsidRDefault="00E54D79">
      <w:pPr>
        <w:spacing w:after="120" w:line="280" w:lineRule="exact"/>
        <w:ind w:right="-4717"/>
        <w:jc w:val="both"/>
        <w:rPr>
          <w:rFonts w:ascii="Times New Roman" w:eastAsia="Times New Roman" w:hAnsi="Times New Roman" w:cs="Times New Roman"/>
          <w:bCs/>
          <w:sz w:val="20"/>
          <w:szCs w:val="20"/>
          <w:lang w:eastAsia="it-IT"/>
        </w:rPr>
      </w:pPr>
      <w:r>
        <w:rPr>
          <w:rFonts w:ascii="Times New Roman" w:eastAsia="Times New Roman" w:hAnsi="Times New Roman" w:cs="Times New Roman"/>
          <w:bCs/>
          <w:sz w:val="20"/>
          <w:szCs w:val="20"/>
          <w:lang w:eastAsia="it-IT"/>
        </w:rPr>
        <w:t>The procedure by which the JCGM will approve the VIM4 was questioned. It was recalled that the JCGM Charter includes the following guidance:</w:t>
      </w:r>
    </w:p>
    <w:p w14:paraId="21A1BF83" w14:textId="77777777" w:rsidR="00224704" w:rsidRDefault="00E54D79">
      <w:pPr>
        <w:spacing w:after="120" w:line="280" w:lineRule="exact"/>
        <w:ind w:right="-4717"/>
        <w:jc w:val="both"/>
        <w:rPr>
          <w:rFonts w:ascii="Times New Roman" w:eastAsia="Times New Roman" w:hAnsi="Times New Roman" w:cs="Times New Roman"/>
          <w:b/>
          <w:bCs/>
          <w:i/>
          <w:iCs/>
          <w:sz w:val="20"/>
          <w:szCs w:val="20"/>
          <w:lang w:eastAsia="it-IT"/>
        </w:rPr>
      </w:pPr>
      <w:r>
        <w:rPr>
          <w:rFonts w:ascii="Times New Roman" w:eastAsia="Times New Roman" w:hAnsi="Times New Roman" w:cs="Times New Roman"/>
          <w:b/>
          <w:bCs/>
          <w:i/>
          <w:iCs/>
          <w:sz w:val="20"/>
          <w:szCs w:val="20"/>
          <w:lang w:eastAsia="it-IT"/>
        </w:rPr>
        <w:t>7.1.5. Decisions of the Joint Committee</w:t>
      </w:r>
    </w:p>
    <w:p w14:paraId="553CD13E" w14:textId="77777777" w:rsidR="00224704" w:rsidRDefault="00E54D79">
      <w:pPr>
        <w:spacing w:after="120" w:line="280" w:lineRule="exact"/>
        <w:ind w:right="-4717"/>
        <w:jc w:val="both"/>
        <w:rPr>
          <w:rFonts w:ascii="Times New Roman" w:eastAsia="Times New Roman" w:hAnsi="Times New Roman" w:cs="Times New Roman"/>
          <w:i/>
          <w:iCs/>
          <w:sz w:val="20"/>
          <w:szCs w:val="20"/>
          <w:lang w:eastAsia="it-IT"/>
        </w:rPr>
      </w:pPr>
      <w:r>
        <w:rPr>
          <w:rFonts w:ascii="Times New Roman" w:eastAsia="Times New Roman" w:hAnsi="Times New Roman" w:cs="Times New Roman"/>
          <w:i/>
          <w:iCs/>
          <w:sz w:val="20"/>
          <w:szCs w:val="20"/>
          <w:lang w:eastAsia="it-IT"/>
        </w:rPr>
        <w:t xml:space="preserve">Decisions of </w:t>
      </w:r>
      <w:r>
        <w:rPr>
          <w:rFonts w:ascii="Times New Roman" w:eastAsia="Times New Roman" w:hAnsi="Times New Roman" w:cs="Times New Roman"/>
          <w:i/>
          <w:iCs/>
          <w:sz w:val="20"/>
          <w:szCs w:val="20"/>
          <w:lang w:eastAsia="it-IT"/>
        </w:rPr>
        <w:t>the Joint Committee shall be by consensus, bearing in mind the following definition:</w:t>
      </w:r>
    </w:p>
    <w:p w14:paraId="19340A66" w14:textId="606F7634" w:rsidR="00224704" w:rsidRDefault="00E54D79">
      <w:pPr>
        <w:spacing w:after="120" w:line="280" w:lineRule="exact"/>
        <w:ind w:left="720" w:right="-4717"/>
        <w:jc w:val="both"/>
        <w:rPr>
          <w:rFonts w:ascii="Times New Roman" w:eastAsia="Times New Roman" w:hAnsi="Times New Roman" w:cs="Times New Roman"/>
          <w:i/>
          <w:iCs/>
          <w:sz w:val="20"/>
          <w:szCs w:val="20"/>
          <w:lang w:eastAsia="it-IT"/>
        </w:rPr>
      </w:pPr>
      <w:r>
        <w:rPr>
          <w:rFonts w:ascii="Times New Roman" w:eastAsia="Times New Roman" w:hAnsi="Times New Roman" w:cs="Times New Roman"/>
          <w:b/>
          <w:bCs/>
          <w:i/>
          <w:iCs/>
          <w:sz w:val="20"/>
          <w:szCs w:val="20"/>
          <w:lang w:eastAsia="it-IT"/>
        </w:rPr>
        <w:t>consensus:</w:t>
      </w:r>
      <w:r>
        <w:rPr>
          <w:rFonts w:ascii="Times New Roman" w:eastAsia="Times New Roman" w:hAnsi="Times New Roman" w:cs="Times New Roman"/>
          <w:i/>
          <w:iCs/>
          <w:sz w:val="20"/>
          <w:szCs w:val="20"/>
          <w:lang w:eastAsia="it-IT"/>
        </w:rPr>
        <w:t xml:space="preserve"> General agreement characterized by the absence of sustained opposition to substantial issues by any important part of the concerned interests and by a process that involves seeking to </w:t>
      </w:r>
      <w:proofErr w:type="gramStart"/>
      <w:r>
        <w:rPr>
          <w:rFonts w:ascii="Times New Roman" w:eastAsia="Times New Roman" w:hAnsi="Times New Roman" w:cs="Times New Roman"/>
          <w:i/>
          <w:iCs/>
          <w:sz w:val="20"/>
          <w:szCs w:val="20"/>
          <w:lang w:eastAsia="it-IT"/>
        </w:rPr>
        <w:t>take into account</w:t>
      </w:r>
      <w:proofErr w:type="gramEnd"/>
      <w:r>
        <w:rPr>
          <w:rFonts w:ascii="Times New Roman" w:eastAsia="Times New Roman" w:hAnsi="Times New Roman" w:cs="Times New Roman"/>
          <w:i/>
          <w:iCs/>
          <w:sz w:val="20"/>
          <w:szCs w:val="20"/>
          <w:lang w:eastAsia="it-IT"/>
        </w:rPr>
        <w:t xml:space="preserve"> the views of all parties concerned and to reconcile a</w:t>
      </w:r>
      <w:r>
        <w:rPr>
          <w:rFonts w:ascii="Times New Roman" w:eastAsia="Times New Roman" w:hAnsi="Times New Roman" w:cs="Times New Roman"/>
          <w:i/>
          <w:iCs/>
          <w:sz w:val="20"/>
          <w:szCs w:val="20"/>
          <w:lang w:eastAsia="it-IT"/>
        </w:rPr>
        <w:t>ny conflicting arguments</w:t>
      </w:r>
    </w:p>
    <w:p w14:paraId="7C7F9A7B" w14:textId="77777777" w:rsidR="00224704" w:rsidRDefault="00E54D79">
      <w:pPr>
        <w:spacing w:after="120" w:line="280" w:lineRule="exact"/>
        <w:ind w:left="720" w:right="-4717"/>
        <w:jc w:val="both"/>
        <w:rPr>
          <w:rFonts w:ascii="Times New Roman" w:eastAsia="Times New Roman" w:hAnsi="Times New Roman" w:cs="Times New Roman"/>
          <w:i/>
          <w:iCs/>
          <w:sz w:val="16"/>
          <w:szCs w:val="16"/>
          <w:lang w:eastAsia="it-IT"/>
        </w:rPr>
      </w:pPr>
      <w:r>
        <w:rPr>
          <w:rFonts w:ascii="Times New Roman" w:eastAsia="Times New Roman" w:hAnsi="Times New Roman" w:cs="Times New Roman"/>
          <w:i/>
          <w:iCs/>
          <w:sz w:val="16"/>
          <w:szCs w:val="16"/>
          <w:lang w:eastAsia="it-IT"/>
        </w:rPr>
        <w:t>Note Consensus need not imply unanimity</w:t>
      </w:r>
      <w:r>
        <w:rPr>
          <w:rFonts w:ascii="Times New Roman" w:eastAsia="Times New Roman" w:hAnsi="Times New Roman" w:cs="Times New Roman"/>
          <w:i/>
          <w:iCs/>
          <w:sz w:val="16"/>
          <w:szCs w:val="16"/>
          <w:lang w:eastAsia="it-IT"/>
        </w:rPr>
        <w:t>.</w:t>
      </w:r>
    </w:p>
    <w:p w14:paraId="46566010" w14:textId="77777777" w:rsidR="00224704" w:rsidRDefault="00E54D79">
      <w:pPr>
        <w:spacing w:after="120" w:line="280" w:lineRule="exact"/>
        <w:ind w:right="-4717"/>
        <w:jc w:val="both"/>
        <w:rPr>
          <w:rFonts w:ascii="Times New Roman" w:eastAsia="Times New Roman" w:hAnsi="Times New Roman" w:cs="Times New Roman"/>
          <w:sz w:val="20"/>
          <w:szCs w:val="20"/>
          <w:lang w:eastAsia="it-IT"/>
        </w:rPr>
      </w:pPr>
      <w:r>
        <w:rPr>
          <w:rFonts w:ascii="Times New Roman" w:eastAsia="Times New Roman" w:hAnsi="Times New Roman" w:cs="Times New Roman"/>
          <w:i/>
          <w:iCs/>
          <w:sz w:val="20"/>
          <w:szCs w:val="20"/>
          <w:lang w:eastAsia="it-IT"/>
        </w:rPr>
        <w:lastRenderedPageBreak/>
        <w:t>Should an indicative vote be considered necessary by the Chairman, the decision shall be taken by unanimity of the member organizations and each member organization shall have one vote. Suc</w:t>
      </w:r>
      <w:r>
        <w:rPr>
          <w:rFonts w:ascii="Times New Roman" w:eastAsia="Times New Roman" w:hAnsi="Times New Roman" w:cs="Times New Roman"/>
          <w:i/>
          <w:iCs/>
          <w:sz w:val="20"/>
          <w:szCs w:val="20"/>
          <w:lang w:eastAsia="it-IT"/>
        </w:rPr>
        <w:t>h a vote may be organized by letter ballot, if necessary.</w:t>
      </w:r>
    </w:p>
    <w:p w14:paraId="7AB0178E" w14:textId="77777777" w:rsidR="00224704" w:rsidRDefault="00224704">
      <w:pPr>
        <w:widowControl w:val="0"/>
        <w:tabs>
          <w:tab w:val="left" w:pos="0"/>
          <w:tab w:val="left" w:pos="810"/>
          <w:tab w:val="left" w:pos="851"/>
        </w:tabs>
        <w:spacing w:after="120" w:line="280" w:lineRule="exact"/>
        <w:ind w:right="-4717"/>
        <w:jc w:val="both"/>
        <w:rPr>
          <w:rFonts w:ascii="Times New Roman" w:eastAsia="Times New Roman" w:hAnsi="Times New Roman" w:cs="Times New Roman"/>
          <w:b/>
          <w:sz w:val="20"/>
          <w:szCs w:val="20"/>
          <w:lang w:eastAsia="it-IT"/>
        </w:rPr>
      </w:pPr>
    </w:p>
    <w:p w14:paraId="5084A94E" w14:textId="77777777" w:rsidR="00224704" w:rsidRDefault="00E54D79">
      <w:pPr>
        <w:widowControl w:val="0"/>
        <w:numPr>
          <w:ilvl w:val="0"/>
          <w:numId w:val="1"/>
        </w:numPr>
        <w:tabs>
          <w:tab w:val="clear" w:pos="720"/>
          <w:tab w:val="left" w:pos="0"/>
        </w:tabs>
        <w:spacing w:after="120" w:line="280" w:lineRule="exact"/>
        <w:ind w:left="0" w:right="-4717" w:hanging="794"/>
        <w:jc w:val="both"/>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 xml:space="preserve">Important general communications from the </w:t>
      </w:r>
      <w:proofErr w:type="spellStart"/>
      <w:r>
        <w:rPr>
          <w:rFonts w:ascii="Times New Roman" w:eastAsia="Times New Roman" w:hAnsi="Times New Roman" w:cs="Times New Roman"/>
          <w:b/>
          <w:sz w:val="20"/>
          <w:szCs w:val="20"/>
          <w:lang w:eastAsia="it-IT"/>
        </w:rPr>
        <w:t>WG</w:t>
      </w:r>
      <w:proofErr w:type="spellEnd"/>
      <w:r>
        <w:rPr>
          <w:rFonts w:ascii="Times New Roman" w:eastAsia="Times New Roman" w:hAnsi="Times New Roman" w:cs="Times New Roman"/>
          <w:b/>
          <w:sz w:val="20"/>
          <w:szCs w:val="20"/>
          <w:lang w:eastAsia="it-IT"/>
        </w:rPr>
        <w:t xml:space="preserve"> members (only if urgent)</w:t>
      </w:r>
    </w:p>
    <w:p w14:paraId="0C6005F5" w14:textId="77777777" w:rsidR="00224704" w:rsidRDefault="00224704">
      <w:pPr>
        <w:widowControl w:val="0"/>
        <w:tabs>
          <w:tab w:val="left" w:pos="0"/>
        </w:tabs>
        <w:spacing w:after="120" w:line="280" w:lineRule="exact"/>
        <w:ind w:right="-4717"/>
        <w:jc w:val="both"/>
        <w:rPr>
          <w:rFonts w:ascii="Times New Roman" w:eastAsia="Times New Roman" w:hAnsi="Times New Roman" w:cs="Times New Roman"/>
          <w:b/>
          <w:sz w:val="20"/>
          <w:szCs w:val="20"/>
          <w:lang w:eastAsia="it-IT"/>
        </w:rPr>
      </w:pPr>
    </w:p>
    <w:p w14:paraId="5AD13BB4" w14:textId="77777777" w:rsidR="00224704" w:rsidRDefault="00E54D79">
      <w:pPr>
        <w:widowControl w:val="0"/>
        <w:numPr>
          <w:ilvl w:val="1"/>
          <w:numId w:val="1"/>
        </w:numPr>
        <w:tabs>
          <w:tab w:val="left" w:pos="0"/>
          <w:tab w:val="left" w:pos="851"/>
        </w:tabs>
        <w:spacing w:after="120" w:line="280" w:lineRule="exact"/>
        <w:ind w:left="0" w:right="-4717"/>
        <w:jc w:val="both"/>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JCGM member organization updates</w:t>
      </w:r>
    </w:p>
    <w:p w14:paraId="27EC4EF8" w14:textId="77777777" w:rsidR="00224704" w:rsidRDefault="00E54D79">
      <w:pPr>
        <w:widowControl w:val="0"/>
        <w:tabs>
          <w:tab w:val="left" w:pos="0"/>
          <w:tab w:val="left" w:pos="810"/>
          <w:tab w:val="left" w:pos="851"/>
        </w:tabs>
        <w:spacing w:after="120" w:line="280" w:lineRule="exact"/>
        <w:ind w:right="-4717"/>
        <w:jc w:val="both"/>
        <w:rPr>
          <w:rFonts w:ascii="Times New Roman" w:eastAsia="Times New Roman" w:hAnsi="Times New Roman" w:cs="Times New Roman"/>
          <w:bCs/>
          <w:sz w:val="20"/>
          <w:szCs w:val="20"/>
          <w:lang w:eastAsia="it-IT"/>
        </w:rPr>
      </w:pPr>
      <w:r>
        <w:rPr>
          <w:rFonts w:ascii="Times New Roman" w:eastAsia="Times New Roman" w:hAnsi="Times New Roman" w:cs="Times New Roman"/>
          <w:bCs/>
          <w:sz w:val="20"/>
          <w:szCs w:val="20"/>
          <w:lang w:eastAsia="it-IT"/>
        </w:rPr>
        <w:t xml:space="preserve">Z. Mester reiterated that there is no official IUPAC organizational position on the VIM4 </w:t>
      </w:r>
      <w:r>
        <w:rPr>
          <w:rFonts w:ascii="Times New Roman" w:eastAsia="Times New Roman" w:hAnsi="Times New Roman" w:cs="Times New Roman"/>
          <w:bCs/>
          <w:sz w:val="20"/>
          <w:szCs w:val="20"/>
          <w:lang w:eastAsia="it-IT"/>
        </w:rPr>
        <w:t>CD. The comments and opinions have come from individual IUPAC members.</w:t>
      </w:r>
    </w:p>
    <w:p w14:paraId="2F9E4D1F" w14:textId="77777777" w:rsidR="00224704" w:rsidRDefault="00E54D79">
      <w:pPr>
        <w:widowControl w:val="0"/>
        <w:numPr>
          <w:ilvl w:val="1"/>
          <w:numId w:val="1"/>
        </w:numPr>
        <w:tabs>
          <w:tab w:val="left" w:pos="0"/>
          <w:tab w:val="left" w:pos="851"/>
        </w:tabs>
        <w:spacing w:after="120" w:line="280" w:lineRule="exact"/>
        <w:ind w:left="0" w:right="-4717"/>
        <w:jc w:val="both"/>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Update on CCU/CIPM matters (Pavel)</w:t>
      </w:r>
    </w:p>
    <w:p w14:paraId="67016D9C" w14:textId="2F1690E4" w:rsidR="00224704" w:rsidRDefault="00E54D79">
      <w:pPr>
        <w:widowControl w:val="0"/>
        <w:tabs>
          <w:tab w:val="left" w:pos="0"/>
          <w:tab w:val="left" w:pos="810"/>
          <w:tab w:val="left" w:pos="851"/>
        </w:tabs>
        <w:spacing w:after="120" w:line="280" w:lineRule="exact"/>
        <w:ind w:right="-4717"/>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P. Neyezhmakov presented the report JCGM-WG2-N21-06 “</w:t>
      </w:r>
      <w:r>
        <w:rPr>
          <w:rFonts w:ascii="Times New Roman" w:eastAsia="Times New Roman" w:hAnsi="Times New Roman" w:cs="Times New Roman"/>
          <w:i/>
          <w:iCs/>
          <w:sz w:val="20"/>
          <w:szCs w:val="20"/>
          <w:lang w:eastAsia="it-IT"/>
        </w:rPr>
        <w:t>Update on CCU and CIPM matters to JCGM WG2</w:t>
      </w:r>
      <w:r>
        <w:rPr>
          <w:rFonts w:ascii="Times New Roman" w:eastAsia="Times New Roman" w:hAnsi="Times New Roman" w:cs="Times New Roman"/>
          <w:sz w:val="20"/>
          <w:szCs w:val="20"/>
          <w:lang w:eastAsia="it-IT"/>
        </w:rPr>
        <w:t>” for noting. He recalled that there had been no discus</w:t>
      </w:r>
      <w:r>
        <w:rPr>
          <w:rFonts w:ascii="Times New Roman" w:eastAsia="Times New Roman" w:hAnsi="Times New Roman" w:cs="Times New Roman"/>
          <w:sz w:val="20"/>
          <w:szCs w:val="20"/>
          <w:lang w:eastAsia="it-IT"/>
        </w:rPr>
        <w:t>sions within the CCU Working Group on Core Metrological Terms (CCU-</w:t>
      </w:r>
      <w:proofErr w:type="spellStart"/>
      <w:r>
        <w:rPr>
          <w:rFonts w:ascii="Times New Roman" w:eastAsia="Times New Roman" w:hAnsi="Times New Roman" w:cs="Times New Roman"/>
          <w:sz w:val="20"/>
          <w:szCs w:val="20"/>
          <w:lang w:eastAsia="it-IT"/>
        </w:rPr>
        <w:t>WG</w:t>
      </w:r>
      <w:proofErr w:type="spellEnd"/>
      <w:r>
        <w:rPr>
          <w:rFonts w:ascii="Times New Roman" w:eastAsia="Times New Roman" w:hAnsi="Times New Roman" w:cs="Times New Roman"/>
          <w:sz w:val="20"/>
          <w:szCs w:val="20"/>
          <w:lang w:eastAsia="it-IT"/>
        </w:rPr>
        <w:t>-</w:t>
      </w:r>
      <w:proofErr w:type="spellStart"/>
      <w:r>
        <w:rPr>
          <w:rFonts w:ascii="Times New Roman" w:eastAsia="Times New Roman" w:hAnsi="Times New Roman" w:cs="Times New Roman"/>
          <w:sz w:val="20"/>
          <w:szCs w:val="20"/>
          <w:lang w:eastAsia="it-IT"/>
        </w:rPr>
        <w:t>CMT</w:t>
      </w:r>
      <w:proofErr w:type="spellEnd"/>
      <w:r>
        <w:rPr>
          <w:rFonts w:ascii="Times New Roman" w:eastAsia="Times New Roman" w:hAnsi="Times New Roman" w:cs="Times New Roman"/>
          <w:sz w:val="20"/>
          <w:szCs w:val="20"/>
          <w:lang w:eastAsia="it-IT"/>
        </w:rPr>
        <w:t>) on ‘general quantity’ and ‘individual quantity</w:t>
      </w:r>
      <w:r>
        <w:rPr>
          <w:rFonts w:ascii="Times New Roman" w:eastAsia="Times New Roman" w:hAnsi="Times New Roman" w:cs="Times New Roman"/>
          <w:sz w:val="20"/>
          <w:szCs w:val="20"/>
          <w:lang w:eastAsia="it-IT"/>
        </w:rPr>
        <w:t>’</w:t>
      </w:r>
      <w:r>
        <w:rPr>
          <w:rFonts w:ascii="Times New Roman" w:eastAsia="Times New Roman" w:hAnsi="Times New Roman" w:cs="Times New Roman"/>
          <w:sz w:val="20"/>
          <w:szCs w:val="20"/>
          <w:lang w:eastAsia="it-IT"/>
        </w:rPr>
        <w:t xml:space="preserve">. C. Ehrlich asked if P. Neyezhmakov could discuss some of the high-level content related issues that had arisen from the circulation </w:t>
      </w:r>
      <w:r>
        <w:rPr>
          <w:rFonts w:ascii="Times New Roman" w:eastAsia="Times New Roman" w:hAnsi="Times New Roman" w:cs="Times New Roman"/>
          <w:sz w:val="20"/>
          <w:szCs w:val="20"/>
          <w:lang w:eastAsia="it-IT"/>
        </w:rPr>
        <w:t xml:space="preserve">of the VIM4 1CD with the </w:t>
      </w:r>
      <w:bookmarkStart w:id="1" w:name="_Hlk84411291"/>
      <w:r>
        <w:rPr>
          <w:rFonts w:ascii="Times New Roman" w:eastAsia="Times New Roman" w:hAnsi="Times New Roman" w:cs="Times New Roman"/>
          <w:sz w:val="20"/>
          <w:szCs w:val="20"/>
          <w:lang w:eastAsia="it-IT"/>
        </w:rPr>
        <w:t>CCU-</w:t>
      </w:r>
      <w:proofErr w:type="spellStart"/>
      <w:r>
        <w:rPr>
          <w:rFonts w:ascii="Times New Roman" w:eastAsia="Times New Roman" w:hAnsi="Times New Roman" w:cs="Times New Roman"/>
          <w:sz w:val="20"/>
          <w:szCs w:val="20"/>
          <w:lang w:eastAsia="it-IT"/>
        </w:rPr>
        <w:t>WG</w:t>
      </w:r>
      <w:proofErr w:type="spellEnd"/>
      <w:r>
        <w:rPr>
          <w:rFonts w:ascii="Times New Roman" w:eastAsia="Times New Roman" w:hAnsi="Times New Roman" w:cs="Times New Roman"/>
          <w:sz w:val="20"/>
          <w:szCs w:val="20"/>
          <w:lang w:eastAsia="it-IT"/>
        </w:rPr>
        <w:t>-</w:t>
      </w:r>
      <w:proofErr w:type="spellStart"/>
      <w:r>
        <w:rPr>
          <w:rFonts w:ascii="Times New Roman" w:eastAsia="Times New Roman" w:hAnsi="Times New Roman" w:cs="Times New Roman"/>
          <w:sz w:val="20"/>
          <w:szCs w:val="20"/>
          <w:lang w:eastAsia="it-IT"/>
        </w:rPr>
        <w:t>CMT</w:t>
      </w:r>
      <w:bookmarkEnd w:id="1"/>
      <w:proofErr w:type="spellEnd"/>
      <w:r>
        <w:rPr>
          <w:rFonts w:ascii="Times New Roman" w:eastAsia="Times New Roman" w:hAnsi="Times New Roman" w:cs="Times New Roman"/>
          <w:sz w:val="20"/>
          <w:szCs w:val="20"/>
          <w:lang w:eastAsia="it-IT"/>
        </w:rPr>
        <w:t>. L. Mari commented that the definition of ‘quantity’ proposed by the CCU-</w:t>
      </w:r>
      <w:proofErr w:type="spellStart"/>
      <w:r>
        <w:rPr>
          <w:rFonts w:ascii="Times New Roman" w:eastAsia="Times New Roman" w:hAnsi="Times New Roman" w:cs="Times New Roman"/>
          <w:sz w:val="20"/>
          <w:szCs w:val="20"/>
          <w:lang w:eastAsia="it-IT"/>
        </w:rPr>
        <w:t>WG</w:t>
      </w:r>
      <w:proofErr w:type="spellEnd"/>
      <w:r>
        <w:rPr>
          <w:rFonts w:ascii="Times New Roman" w:eastAsia="Times New Roman" w:hAnsi="Times New Roman" w:cs="Times New Roman"/>
          <w:sz w:val="20"/>
          <w:szCs w:val="20"/>
          <w:lang w:eastAsia="it-IT"/>
        </w:rPr>
        <w:t>-</w:t>
      </w:r>
      <w:proofErr w:type="spellStart"/>
      <w:r>
        <w:rPr>
          <w:rFonts w:ascii="Times New Roman" w:eastAsia="Times New Roman" w:hAnsi="Times New Roman" w:cs="Times New Roman"/>
          <w:sz w:val="20"/>
          <w:szCs w:val="20"/>
          <w:lang w:eastAsia="it-IT"/>
        </w:rPr>
        <w:t>CMT</w:t>
      </w:r>
      <w:proofErr w:type="spellEnd"/>
      <w:r>
        <w:rPr>
          <w:rFonts w:ascii="Times New Roman" w:eastAsia="Times New Roman" w:hAnsi="Times New Roman" w:cs="Times New Roman"/>
          <w:sz w:val="20"/>
          <w:szCs w:val="20"/>
          <w:lang w:eastAsia="it-IT"/>
        </w:rPr>
        <w:t xml:space="preserve"> is a definition of ‘individual quantity’ that does not cover the </w:t>
      </w:r>
      <w:r>
        <w:rPr>
          <w:rFonts w:ascii="Times New Roman" w:eastAsia="Times New Roman" w:hAnsi="Times New Roman" w:cs="Times New Roman"/>
          <w:sz w:val="20"/>
          <w:szCs w:val="20"/>
          <w:lang w:eastAsia="it-IT"/>
        </w:rPr>
        <w:t>entities</w:t>
      </w:r>
      <w:r>
        <w:rPr>
          <w:rFonts w:ascii="Times New Roman" w:eastAsia="Times New Roman" w:hAnsi="Times New Roman" w:cs="Times New Roman"/>
          <w:sz w:val="20"/>
          <w:szCs w:val="20"/>
          <w:lang w:eastAsia="it-IT"/>
        </w:rPr>
        <w:t xml:space="preserve"> such as mass, which cannot be compared by ratio. C. Ehrlich a</w:t>
      </w:r>
      <w:r>
        <w:rPr>
          <w:rFonts w:ascii="Times New Roman" w:eastAsia="Times New Roman" w:hAnsi="Times New Roman" w:cs="Times New Roman"/>
          <w:sz w:val="20"/>
          <w:szCs w:val="20"/>
          <w:lang w:eastAsia="it-IT"/>
        </w:rPr>
        <w:t>dded that his interpretation is that the definition of ‘quantity’ proposed by the CCU-</w:t>
      </w:r>
      <w:proofErr w:type="spellStart"/>
      <w:r>
        <w:rPr>
          <w:rFonts w:ascii="Times New Roman" w:eastAsia="Times New Roman" w:hAnsi="Times New Roman" w:cs="Times New Roman"/>
          <w:sz w:val="20"/>
          <w:szCs w:val="20"/>
          <w:lang w:eastAsia="it-IT"/>
        </w:rPr>
        <w:t>WG</w:t>
      </w:r>
      <w:proofErr w:type="spellEnd"/>
      <w:r>
        <w:rPr>
          <w:rFonts w:ascii="Times New Roman" w:eastAsia="Times New Roman" w:hAnsi="Times New Roman" w:cs="Times New Roman"/>
          <w:sz w:val="20"/>
          <w:szCs w:val="20"/>
          <w:lang w:eastAsia="it-IT"/>
        </w:rPr>
        <w:t>-</w:t>
      </w:r>
      <w:proofErr w:type="spellStart"/>
      <w:r>
        <w:rPr>
          <w:rFonts w:ascii="Times New Roman" w:eastAsia="Times New Roman" w:hAnsi="Times New Roman" w:cs="Times New Roman"/>
          <w:sz w:val="20"/>
          <w:szCs w:val="20"/>
          <w:lang w:eastAsia="it-IT"/>
        </w:rPr>
        <w:t>CMT</w:t>
      </w:r>
      <w:proofErr w:type="spellEnd"/>
      <w:r>
        <w:rPr>
          <w:rFonts w:ascii="Times New Roman" w:eastAsia="Times New Roman" w:hAnsi="Times New Roman" w:cs="Times New Roman"/>
          <w:sz w:val="20"/>
          <w:szCs w:val="20"/>
          <w:lang w:eastAsia="it-IT"/>
        </w:rPr>
        <w:t xml:space="preserve"> is a definition of ‘general quantity’. This ambiguity supports the proposal in the VIM4 that there should be two separate definitions or explicit clarification of </w:t>
      </w:r>
      <w:r>
        <w:rPr>
          <w:rFonts w:ascii="Times New Roman" w:eastAsia="Times New Roman" w:hAnsi="Times New Roman" w:cs="Times New Roman"/>
          <w:sz w:val="20"/>
          <w:szCs w:val="20"/>
          <w:lang w:eastAsia="it-IT"/>
        </w:rPr>
        <w:t>the differences in the notes.</w:t>
      </w:r>
    </w:p>
    <w:p w14:paraId="3CD6E139" w14:textId="77777777" w:rsidR="00224704" w:rsidRDefault="00E54D79">
      <w:pPr>
        <w:widowControl w:val="0"/>
        <w:numPr>
          <w:ilvl w:val="1"/>
          <w:numId w:val="1"/>
        </w:numPr>
        <w:tabs>
          <w:tab w:val="left" w:pos="0"/>
          <w:tab w:val="left" w:pos="851"/>
        </w:tabs>
        <w:spacing w:after="120" w:line="280" w:lineRule="exact"/>
        <w:ind w:left="0" w:right="-4717"/>
        <w:jc w:val="both"/>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Update on ISO/REMCO (Stefanie)</w:t>
      </w:r>
    </w:p>
    <w:p w14:paraId="1A8B2299" w14:textId="77777777" w:rsidR="00224704" w:rsidRDefault="00E54D79">
      <w:pPr>
        <w:widowControl w:val="0"/>
        <w:tabs>
          <w:tab w:val="left" w:pos="0"/>
          <w:tab w:val="left" w:pos="851"/>
        </w:tabs>
        <w:spacing w:after="120" w:line="280" w:lineRule="exact"/>
        <w:ind w:right="-4717"/>
        <w:jc w:val="both"/>
        <w:rPr>
          <w:rFonts w:ascii="Times New Roman" w:eastAsia="Times New Roman" w:hAnsi="Times New Roman" w:cs="Times New Roman"/>
          <w:bCs/>
          <w:sz w:val="20"/>
          <w:szCs w:val="20"/>
          <w:lang w:eastAsia="it-IT"/>
        </w:rPr>
      </w:pPr>
      <w:r>
        <w:rPr>
          <w:rFonts w:ascii="Times New Roman" w:eastAsia="Times New Roman" w:hAnsi="Times New Roman" w:cs="Times New Roman"/>
          <w:bCs/>
          <w:sz w:val="20"/>
          <w:szCs w:val="20"/>
          <w:lang w:eastAsia="it-IT"/>
        </w:rPr>
        <w:t xml:space="preserve">S. Trapmann said that ISO/REMCO is in the transition phase of becoming ISO/TC 334 – Reference materials. As a result, there have been no recent discussions on ISO Guide 30 and </w:t>
      </w:r>
      <w:r>
        <w:rPr>
          <w:rFonts w:ascii="Times New Roman" w:eastAsia="Times New Roman" w:hAnsi="Times New Roman" w:cs="Times New Roman"/>
          <w:bCs/>
          <w:sz w:val="20"/>
          <w:szCs w:val="20"/>
          <w:lang w:eastAsia="it-IT"/>
        </w:rPr>
        <w:t>consequently no further feedback is available on the ISO/TC 334 position regarding terminology, particularly whether measurement should cover examination.</w:t>
      </w:r>
    </w:p>
    <w:sectPr w:rsidR="00224704">
      <w:headerReference w:type="default" r:id="rId8"/>
      <w:footerReference w:type="default" r:id="rId9"/>
      <w:pgSz w:w="11906" w:h="16838"/>
      <w:pgMar w:top="1440" w:right="6183" w:bottom="1440" w:left="1440" w:header="709" w:footer="709"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5DED7" w14:textId="77777777" w:rsidR="00000000" w:rsidRDefault="00E54D79">
      <w:pPr>
        <w:spacing w:after="0" w:line="240" w:lineRule="auto"/>
      </w:pPr>
      <w:r>
        <w:separator/>
      </w:r>
    </w:p>
  </w:endnote>
  <w:endnote w:type="continuationSeparator" w:id="0">
    <w:p w14:paraId="3CE11254" w14:textId="77777777" w:rsidR="00000000" w:rsidRDefault="00E54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8DA1" w14:textId="77777777" w:rsidR="00224704" w:rsidRDefault="00E54D79">
    <w:pPr>
      <w:pStyle w:val="Footer"/>
      <w:ind w:right="-4717"/>
      <w:jc w:val="center"/>
    </w:pPr>
    <w:r>
      <w:fldChar w:fldCharType="begin"/>
    </w:r>
    <w:r>
      <w:instrText>PAGE</w:instrText>
    </w:r>
    <w:r>
      <w:fldChar w:fldCharType="separate"/>
    </w:r>
    <w:r>
      <w:t>4</w:t>
    </w:r>
    <w:r>
      <w:fldChar w:fldCharType="end"/>
    </w:r>
  </w:p>
  <w:p w14:paraId="1F513760" w14:textId="77777777" w:rsidR="00224704" w:rsidRDefault="00224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5CD29" w14:textId="77777777" w:rsidR="00000000" w:rsidRDefault="00E54D79">
      <w:pPr>
        <w:spacing w:after="0" w:line="240" w:lineRule="auto"/>
      </w:pPr>
      <w:r>
        <w:separator/>
      </w:r>
    </w:p>
  </w:footnote>
  <w:footnote w:type="continuationSeparator" w:id="0">
    <w:p w14:paraId="078C70F4" w14:textId="77777777" w:rsidR="00000000" w:rsidRDefault="00E54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B65F5" w14:textId="77777777" w:rsidR="00224704" w:rsidRDefault="00E54D79">
    <w:pPr>
      <w:pStyle w:val="Header"/>
      <w:ind w:right="-4717"/>
      <w:jc w:val="right"/>
      <w:rPr>
        <w:rFonts w:ascii="Times New Roman" w:hAnsi="Times New Roman" w:cs="Times New Roman"/>
      </w:rPr>
    </w:pPr>
    <w:r>
      <w:rPr>
        <w:rFonts w:ascii="Times New Roman" w:hAnsi="Times New Roman" w:cs="Times New Roman"/>
      </w:rPr>
      <w:t>JCGM-WG2-N21-07</w:t>
    </w:r>
  </w:p>
  <w:p w14:paraId="6803219F" w14:textId="26170B5C" w:rsidR="00224704" w:rsidRDefault="00E54D79">
    <w:pPr>
      <w:pStyle w:val="Header"/>
      <w:ind w:right="-4717"/>
      <w:jc w:val="right"/>
      <w:rPr>
        <w:rFonts w:ascii="Times New Roman" w:hAnsi="Times New Roman" w:cs="Times New Roman"/>
      </w:rPr>
    </w:pPr>
    <w:r>
      <w:rPr>
        <w:rFonts w:ascii="Times New Roman" w:hAnsi="Times New Roman" w:cs="Times New Roman"/>
      </w:rPr>
      <w:t>11</w:t>
    </w:r>
    <w:r>
      <w:rPr>
        <w:rFonts w:ascii="Times New Roman" w:hAnsi="Times New Roman" w:cs="Times New Roman"/>
      </w:rPr>
      <w:t xml:space="preserve"> </w:t>
    </w:r>
    <w:r>
      <w:rPr>
        <w:rFonts w:ascii="Times New Roman" w:hAnsi="Times New Roman" w:cs="Times New Roman"/>
      </w:rPr>
      <w:t>October 2021</w:t>
    </w:r>
  </w:p>
  <w:p w14:paraId="5B2DC4C0" w14:textId="77777777" w:rsidR="00224704" w:rsidRDefault="00224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2201F"/>
    <w:multiLevelType w:val="multilevel"/>
    <w:tmpl w:val="0C5A26A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D770F99"/>
    <w:multiLevelType w:val="multilevel"/>
    <w:tmpl w:val="3C84F5A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C0F07BE"/>
    <w:multiLevelType w:val="multilevel"/>
    <w:tmpl w:val="7DB044F8"/>
    <w:lvl w:ilvl="0">
      <w:start w:val="1"/>
      <w:numFmt w:val="decimal"/>
      <w:lvlText w:val="%1."/>
      <w:lvlJc w:val="left"/>
      <w:pPr>
        <w:tabs>
          <w:tab w:val="num" w:pos="720"/>
        </w:tabs>
        <w:ind w:left="720" w:hanging="360"/>
      </w:pPr>
      <w:rPr>
        <w:b/>
        <w:lang w:val="en-US"/>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F383A33"/>
    <w:multiLevelType w:val="multilevel"/>
    <w:tmpl w:val="FE6AC1C6"/>
    <w:lvl w:ilvl="0">
      <w:start w:val="1"/>
      <w:numFmt w:val="bullet"/>
      <w:lvlText w:val=""/>
      <w:lvlJc w:val="left"/>
      <w:pPr>
        <w:tabs>
          <w:tab w:val="num" w:pos="720"/>
        </w:tabs>
        <w:ind w:left="720" w:hanging="360"/>
      </w:pPr>
      <w:rPr>
        <w:rFonts w:ascii="Symbol" w:hAnsi="Symbol" w:cs="Symbol" w:hint="default"/>
      </w:rPr>
    </w:lvl>
    <w:lvl w:ilvl="1">
      <w:numFmt w:val="bullet"/>
      <w:lvlText w:val="-"/>
      <w:lvlJc w:val="left"/>
      <w:pPr>
        <w:tabs>
          <w:tab w:val="num" w:pos="0"/>
        </w:tabs>
        <w:ind w:left="1440" w:hanging="360"/>
      </w:pPr>
      <w:rPr>
        <w:rFonts w:ascii="Times New Roman" w:hAnsi="Times New Roman" w:cs="Times New Roman" w:hint="default"/>
      </w:rPr>
    </w:lvl>
    <w:lvl w:ilvl="2">
      <w:start w:val="1"/>
      <w:numFmt w:val="upperRoman"/>
      <w:lvlText w:val="%3."/>
      <w:lvlJc w:val="left"/>
      <w:pPr>
        <w:tabs>
          <w:tab w:val="num" w:pos="0"/>
        </w:tabs>
        <w:ind w:left="2520" w:hanging="720"/>
      </w:p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C5F37C9"/>
    <w:multiLevelType w:val="multilevel"/>
    <w:tmpl w:val="C3645F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4C94E05"/>
    <w:multiLevelType w:val="multilevel"/>
    <w:tmpl w:val="AE50BF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9115D37"/>
    <w:multiLevelType w:val="multilevel"/>
    <w:tmpl w:val="80A84B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3"/>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4704"/>
    <w:rsid w:val="00224704"/>
    <w:rsid w:val="00E54D7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37034"/>
  <w15:docId w15:val="{64817564-1DAF-4BE7-A0C8-E6317525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C3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CE03EA"/>
    <w:rPr>
      <w:rFonts w:ascii="Tahoma" w:hAnsi="Tahoma" w:cs="Tahoma"/>
      <w:sz w:val="16"/>
      <w:szCs w:val="16"/>
    </w:rPr>
  </w:style>
  <w:style w:type="character" w:styleId="Hyperlink">
    <w:name w:val="Hyperlink"/>
    <w:basedOn w:val="DefaultParagraphFont"/>
    <w:uiPriority w:val="99"/>
    <w:unhideWhenUsed/>
    <w:rsid w:val="00021DA7"/>
    <w:rPr>
      <w:color w:val="0000FF" w:themeColor="hyperlink"/>
      <w:u w:val="single"/>
    </w:rPr>
  </w:style>
  <w:style w:type="character" w:styleId="FollowedHyperlink">
    <w:name w:val="FollowedHyperlink"/>
    <w:basedOn w:val="DefaultParagraphFont"/>
    <w:uiPriority w:val="99"/>
    <w:semiHidden/>
    <w:unhideWhenUsed/>
    <w:rsid w:val="00053DC5"/>
    <w:rPr>
      <w:color w:val="800080" w:themeColor="followedHyperlink"/>
      <w:u w:val="single"/>
    </w:rPr>
  </w:style>
  <w:style w:type="character" w:customStyle="1" w:styleId="docs-title-input-label-inner">
    <w:name w:val="docs-title-input-label-inner"/>
    <w:basedOn w:val="DefaultParagraphFont"/>
    <w:qFormat/>
    <w:rsid w:val="00262FB8"/>
  </w:style>
  <w:style w:type="character" w:styleId="CommentReference">
    <w:name w:val="annotation reference"/>
    <w:basedOn w:val="DefaultParagraphFont"/>
    <w:uiPriority w:val="99"/>
    <w:semiHidden/>
    <w:unhideWhenUsed/>
    <w:qFormat/>
    <w:rsid w:val="003D3B05"/>
    <w:rPr>
      <w:sz w:val="16"/>
      <w:szCs w:val="16"/>
    </w:rPr>
  </w:style>
  <w:style w:type="character" w:customStyle="1" w:styleId="CommentTextChar">
    <w:name w:val="Comment Text Char"/>
    <w:basedOn w:val="DefaultParagraphFont"/>
    <w:link w:val="CommentText"/>
    <w:uiPriority w:val="99"/>
    <w:semiHidden/>
    <w:qFormat/>
    <w:rsid w:val="003D3B05"/>
    <w:rPr>
      <w:sz w:val="20"/>
      <w:szCs w:val="20"/>
    </w:rPr>
  </w:style>
  <w:style w:type="character" w:customStyle="1" w:styleId="CommentSubjectChar">
    <w:name w:val="Comment Subject Char"/>
    <w:basedOn w:val="CommentTextChar"/>
    <w:link w:val="CommentSubject"/>
    <w:uiPriority w:val="99"/>
    <w:semiHidden/>
    <w:qFormat/>
    <w:rsid w:val="003D3B05"/>
    <w:rPr>
      <w:b/>
      <w:bCs/>
      <w:sz w:val="20"/>
      <w:szCs w:val="20"/>
    </w:rPr>
  </w:style>
  <w:style w:type="character" w:customStyle="1" w:styleId="HeaderChar">
    <w:name w:val="Header Char"/>
    <w:basedOn w:val="DefaultParagraphFont"/>
    <w:link w:val="Header"/>
    <w:uiPriority w:val="99"/>
    <w:qFormat/>
    <w:rsid w:val="009D7ED9"/>
  </w:style>
  <w:style w:type="character" w:customStyle="1" w:styleId="FooterChar">
    <w:name w:val="Footer Char"/>
    <w:basedOn w:val="DefaultParagraphFont"/>
    <w:link w:val="Footer"/>
    <w:uiPriority w:val="99"/>
    <w:qFormat/>
    <w:rsid w:val="009D7ED9"/>
  </w:style>
  <w:style w:type="character" w:customStyle="1" w:styleId="FootnoteTextChar">
    <w:name w:val="Footnote Text Char"/>
    <w:basedOn w:val="DefaultParagraphFont"/>
    <w:link w:val="FootnoteText"/>
    <w:uiPriority w:val="99"/>
    <w:semiHidden/>
    <w:qFormat/>
    <w:rsid w:val="00692872"/>
    <w:rPr>
      <w:sz w:val="20"/>
      <w:szCs w:val="20"/>
    </w:rPr>
  </w:style>
  <w:style w:type="character" w:customStyle="1" w:styleId="FootnoteCharacters">
    <w:name w:val="Footnote Characters"/>
    <w:basedOn w:val="DefaultParagraphFont"/>
    <w:uiPriority w:val="99"/>
    <w:semiHidden/>
    <w:unhideWhenUsed/>
    <w:qFormat/>
    <w:rsid w:val="00692872"/>
    <w:rPr>
      <w:vertAlign w:val="superscript"/>
    </w:rPr>
  </w:style>
  <w:style w:type="character" w:customStyle="1" w:styleId="FootnoteAnchor">
    <w:name w:val="Footnote Anchor"/>
    <w:rPr>
      <w:vertAlign w:val="superscript"/>
    </w:rPr>
  </w:style>
  <w:style w:type="character" w:styleId="UnresolvedMention">
    <w:name w:val="Unresolved Mention"/>
    <w:basedOn w:val="DefaultParagraphFont"/>
    <w:uiPriority w:val="99"/>
    <w:semiHidden/>
    <w:unhideWhenUsed/>
    <w:qFormat/>
    <w:rsid w:val="005F05B9"/>
    <w:rPr>
      <w:color w:val="605E5C"/>
      <w:shd w:val="clear" w:color="auto" w:fill="E1DFDD"/>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Tahoma" w:hAnsi="Liberation Sans" w:cs="Noto Sans Devanagari"/>
      <w:sz w:val="28"/>
      <w:szCs w:val="28"/>
    </w:rPr>
  </w:style>
  <w:style w:type="paragraph" w:styleId="BodyText">
    <w:name w:val="Body Text"/>
    <w:basedOn w:val="Normal"/>
    <w:pPr>
      <w:spacing w:after="14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BalloonText">
    <w:name w:val="Balloon Text"/>
    <w:basedOn w:val="Normal"/>
    <w:link w:val="BalloonTextChar"/>
    <w:uiPriority w:val="99"/>
    <w:semiHidden/>
    <w:unhideWhenUsed/>
    <w:qFormat/>
    <w:rsid w:val="00CE03EA"/>
    <w:pPr>
      <w:spacing w:after="0" w:line="240" w:lineRule="auto"/>
    </w:pPr>
    <w:rPr>
      <w:rFonts w:ascii="Tahoma" w:hAnsi="Tahoma" w:cs="Tahoma"/>
      <w:sz w:val="16"/>
      <w:szCs w:val="16"/>
    </w:rPr>
  </w:style>
  <w:style w:type="paragraph" w:styleId="ListParagraph">
    <w:name w:val="List Paragraph"/>
    <w:basedOn w:val="Normal"/>
    <w:uiPriority w:val="34"/>
    <w:qFormat/>
    <w:rsid w:val="009B6DE4"/>
    <w:pPr>
      <w:ind w:left="720"/>
      <w:contextualSpacing/>
    </w:pPr>
  </w:style>
  <w:style w:type="paragraph" w:styleId="CommentText">
    <w:name w:val="annotation text"/>
    <w:basedOn w:val="Normal"/>
    <w:link w:val="CommentTextChar"/>
    <w:uiPriority w:val="99"/>
    <w:semiHidden/>
    <w:unhideWhenUsed/>
    <w:qFormat/>
    <w:rsid w:val="003D3B0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3D3B05"/>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D7ED9"/>
    <w:pPr>
      <w:tabs>
        <w:tab w:val="center" w:pos="4513"/>
        <w:tab w:val="right" w:pos="9026"/>
      </w:tabs>
      <w:spacing w:after="0" w:line="240" w:lineRule="auto"/>
    </w:pPr>
  </w:style>
  <w:style w:type="paragraph" w:styleId="Footer">
    <w:name w:val="footer"/>
    <w:basedOn w:val="Normal"/>
    <w:link w:val="FooterChar"/>
    <w:uiPriority w:val="99"/>
    <w:unhideWhenUsed/>
    <w:rsid w:val="009D7ED9"/>
    <w:pPr>
      <w:tabs>
        <w:tab w:val="center" w:pos="4513"/>
        <w:tab w:val="right" w:pos="9026"/>
      </w:tabs>
      <w:spacing w:after="0" w:line="240" w:lineRule="auto"/>
    </w:pPr>
  </w:style>
  <w:style w:type="paragraph" w:styleId="FootnoteText">
    <w:name w:val="footnote text"/>
    <w:basedOn w:val="Normal"/>
    <w:link w:val="FootnoteTextChar"/>
    <w:uiPriority w:val="99"/>
    <w:semiHidden/>
    <w:unhideWhenUsed/>
    <w:rsid w:val="00692872"/>
    <w:pPr>
      <w:spacing w:after="0" w:line="240" w:lineRule="auto"/>
    </w:pPr>
    <w:rPr>
      <w:sz w:val="20"/>
      <w:szCs w:val="20"/>
    </w:rPr>
  </w:style>
  <w:style w:type="paragraph" w:styleId="Revision">
    <w:name w:val="Revision"/>
    <w:uiPriority w:val="99"/>
    <w:semiHidden/>
    <w:qFormat/>
    <w:rsid w:val="00274D09"/>
    <w:pPr>
      <w:suppressAutoHyphens w:val="0"/>
    </w:pPr>
  </w:style>
  <w:style w:type="table" w:styleId="TableGrid">
    <w:name w:val="Table Grid"/>
    <w:basedOn w:val="TableNormal"/>
    <w:uiPriority w:val="59"/>
    <w:rsid w:val="007C5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24F97-CAC3-4C0D-8AC2-E6B1AD08B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1272</Words>
  <Characters>7253</Characters>
  <Application>Microsoft Office Word</Application>
  <DocSecurity>4</DocSecurity>
  <Lines>60</Lines>
  <Paragraphs>17</Paragraphs>
  <ScaleCrop>false</ScaleCrop>
  <Company>BIPM</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Sitton</dc:creator>
  <dc:description/>
  <cp:lastModifiedBy>Robert SITTON</cp:lastModifiedBy>
  <cp:revision>2</cp:revision>
  <cp:lastPrinted>2019-04-30T14:56:00Z</cp:lastPrinted>
  <dcterms:created xsi:type="dcterms:W3CDTF">2021-10-11T15:02:00Z</dcterms:created>
  <dcterms:modified xsi:type="dcterms:W3CDTF">2021-10-11T15:02:00Z</dcterms:modified>
  <dc:language>en-US</dc:language>
</cp:coreProperties>
</file>