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6768" w14:textId="77777777" w:rsidR="00DC6001" w:rsidRDefault="00DC6001" w:rsidP="00992697">
      <w:pPr>
        <w:jc w:val="center"/>
        <w:rPr>
          <w:rFonts w:ascii="Times New Roman" w:hAnsi="Times New Roman" w:cs="Times New Roman"/>
          <w:b/>
          <w:bCs/>
          <w:sz w:val="56"/>
          <w:szCs w:val="56"/>
        </w:rPr>
      </w:pPr>
    </w:p>
    <w:p w14:paraId="260EFBF5" w14:textId="015589DC" w:rsidR="00E218F3" w:rsidRPr="00841C77" w:rsidRDefault="00992697" w:rsidP="00992697">
      <w:pPr>
        <w:jc w:val="center"/>
        <w:rPr>
          <w:rFonts w:ascii="Times New Roman" w:hAnsi="Times New Roman" w:cs="Times New Roman"/>
          <w:b/>
          <w:bCs/>
          <w:sz w:val="56"/>
          <w:szCs w:val="56"/>
        </w:rPr>
      </w:pPr>
      <w:r w:rsidRPr="00841C77">
        <w:rPr>
          <w:rFonts w:ascii="Times New Roman" w:hAnsi="Times New Roman" w:cs="Times New Roman"/>
          <w:b/>
          <w:bCs/>
          <w:sz w:val="56"/>
          <w:szCs w:val="56"/>
        </w:rPr>
        <w:t xml:space="preserve">Guide to the Analysis of </w:t>
      </w:r>
      <w:r w:rsidR="00841C77" w:rsidRPr="00841C77">
        <w:rPr>
          <w:rFonts w:ascii="Times New Roman" w:hAnsi="Times New Roman" w:cs="Times New Roman"/>
          <w:b/>
          <w:bCs/>
          <w:sz w:val="56"/>
          <w:szCs w:val="56"/>
        </w:rPr>
        <w:t xml:space="preserve">CCT </w:t>
      </w:r>
      <w:r w:rsidRPr="00841C77">
        <w:rPr>
          <w:rFonts w:ascii="Times New Roman" w:hAnsi="Times New Roman" w:cs="Times New Roman"/>
          <w:b/>
          <w:bCs/>
          <w:sz w:val="56"/>
          <w:szCs w:val="56"/>
        </w:rPr>
        <w:t>Key Comparison Results</w:t>
      </w:r>
    </w:p>
    <w:p w14:paraId="6DA975BC" w14:textId="19168D5C" w:rsidR="00841C77" w:rsidRDefault="00841C77" w:rsidP="00DC6001">
      <w:pPr>
        <w:rPr>
          <w:rFonts w:ascii="Times New Roman" w:hAnsi="Times New Roman" w:cs="Times New Roman"/>
          <w:sz w:val="40"/>
          <w:szCs w:val="40"/>
        </w:rPr>
      </w:pPr>
    </w:p>
    <w:p w14:paraId="1139B0CE" w14:textId="77777777" w:rsidR="00841C77" w:rsidRPr="00841C77" w:rsidRDefault="00841C77" w:rsidP="00992697">
      <w:pPr>
        <w:jc w:val="center"/>
        <w:rPr>
          <w:rFonts w:ascii="Times New Roman" w:hAnsi="Times New Roman" w:cs="Times New Roman"/>
          <w:sz w:val="40"/>
          <w:szCs w:val="40"/>
        </w:rPr>
      </w:pPr>
    </w:p>
    <w:p w14:paraId="530D191B" w14:textId="5FF7A3DE" w:rsidR="00841C77" w:rsidRDefault="00DC6001" w:rsidP="00DC6001">
      <w:pPr>
        <w:jc w:val="center"/>
        <w:rPr>
          <w:rFonts w:ascii="Times New Roman" w:hAnsi="Times New Roman" w:cs="Times New Roman"/>
          <w:sz w:val="28"/>
          <w:szCs w:val="28"/>
          <w:lang w:val="en-US"/>
        </w:rPr>
      </w:pPr>
      <w:r w:rsidRPr="00DC6001">
        <w:rPr>
          <w:rFonts w:ascii="Times New Roman" w:hAnsi="Times New Roman" w:cs="Times New Roman"/>
          <w:sz w:val="28"/>
          <w:szCs w:val="28"/>
          <w:lang w:val="en-US"/>
        </w:rPr>
        <w:t>Prepared by the CCT Working Group for Key Comparisons</w:t>
      </w:r>
    </w:p>
    <w:p w14:paraId="3A5670E9" w14:textId="21367EC0" w:rsidR="00DC6001" w:rsidRDefault="00DC6001" w:rsidP="00DC6001">
      <w:pPr>
        <w:jc w:val="center"/>
        <w:rPr>
          <w:rFonts w:ascii="Times New Roman" w:hAnsi="Times New Roman" w:cs="Times New Roman"/>
          <w:sz w:val="28"/>
          <w:szCs w:val="28"/>
          <w:lang w:val="en-US"/>
        </w:rPr>
      </w:pPr>
    </w:p>
    <w:p w14:paraId="42A95900" w14:textId="75C83940" w:rsidR="00DC6001" w:rsidRDefault="00DC6001" w:rsidP="00DC6001">
      <w:pPr>
        <w:jc w:val="center"/>
        <w:rPr>
          <w:rFonts w:ascii="Times New Roman" w:hAnsi="Times New Roman" w:cs="Times New Roman"/>
          <w:sz w:val="28"/>
          <w:szCs w:val="28"/>
          <w:lang w:val="en-US"/>
        </w:rPr>
      </w:pPr>
    </w:p>
    <w:p w14:paraId="203A8D90" w14:textId="1507077D" w:rsidR="00DC6001" w:rsidRDefault="003A46B1" w:rsidP="00DC6001">
      <w:pPr>
        <w:jc w:val="center"/>
        <w:rPr>
          <w:rFonts w:ascii="Times New Roman" w:hAnsi="Times New Roman" w:cs="Times New Roman"/>
          <w:sz w:val="40"/>
          <w:szCs w:val="40"/>
        </w:rPr>
      </w:pPr>
      <w:r>
        <w:rPr>
          <w:rFonts w:ascii="Times New Roman" w:hAnsi="Times New Roman" w:cs="Times New Roman"/>
          <w:sz w:val="40"/>
          <w:szCs w:val="40"/>
        </w:rPr>
        <w:t>February</w:t>
      </w:r>
      <w:r w:rsidR="00DC6001">
        <w:rPr>
          <w:rFonts w:ascii="Times New Roman" w:hAnsi="Times New Roman" w:cs="Times New Roman"/>
          <w:sz w:val="40"/>
          <w:szCs w:val="40"/>
        </w:rPr>
        <w:t xml:space="preserve"> 202</w:t>
      </w:r>
      <w:r w:rsidR="002E34FD">
        <w:rPr>
          <w:rFonts w:ascii="Times New Roman" w:hAnsi="Times New Roman" w:cs="Times New Roman"/>
          <w:sz w:val="40"/>
          <w:szCs w:val="40"/>
        </w:rPr>
        <w:t>6</w:t>
      </w:r>
    </w:p>
    <w:p w14:paraId="1D494DCE" w14:textId="77777777" w:rsidR="00DC6001" w:rsidRPr="00DC6001" w:rsidRDefault="00DC6001" w:rsidP="00DC6001">
      <w:pPr>
        <w:jc w:val="center"/>
        <w:rPr>
          <w:rFonts w:ascii="Times New Roman" w:hAnsi="Times New Roman" w:cs="Times New Roman"/>
          <w:sz w:val="24"/>
          <w:szCs w:val="24"/>
        </w:rPr>
      </w:pPr>
    </w:p>
    <w:p w14:paraId="7CB0A532" w14:textId="77777777" w:rsidR="00841C77" w:rsidRDefault="00841C77" w:rsidP="009D5E58">
      <w:pPr>
        <w:jc w:val="both"/>
        <w:rPr>
          <w:rFonts w:ascii="Times New Roman" w:hAnsi="Times New Roman" w:cs="Times New Roman"/>
          <w:b/>
          <w:bCs/>
          <w:sz w:val="24"/>
          <w:szCs w:val="24"/>
        </w:rPr>
      </w:pPr>
    </w:p>
    <w:p w14:paraId="6470612C" w14:textId="77777777" w:rsidR="00841C77" w:rsidRDefault="00841C77" w:rsidP="009D5E58">
      <w:pPr>
        <w:jc w:val="both"/>
        <w:rPr>
          <w:rFonts w:ascii="Times New Roman" w:hAnsi="Times New Roman" w:cs="Times New Roman"/>
          <w:b/>
          <w:bCs/>
          <w:sz w:val="24"/>
          <w:szCs w:val="24"/>
        </w:rPr>
      </w:pPr>
    </w:p>
    <w:p w14:paraId="0C6A8650" w14:textId="77777777" w:rsidR="00841C77" w:rsidRDefault="00841C77" w:rsidP="009D5E58">
      <w:pPr>
        <w:jc w:val="both"/>
        <w:rPr>
          <w:rFonts w:ascii="Times New Roman" w:hAnsi="Times New Roman" w:cs="Times New Roman"/>
          <w:b/>
          <w:bCs/>
          <w:sz w:val="24"/>
          <w:szCs w:val="24"/>
        </w:rPr>
      </w:pPr>
    </w:p>
    <w:p w14:paraId="7AB99216" w14:textId="77777777" w:rsidR="00841C77" w:rsidRDefault="00841C77" w:rsidP="009D5E58">
      <w:pPr>
        <w:jc w:val="both"/>
        <w:rPr>
          <w:rFonts w:ascii="Times New Roman" w:hAnsi="Times New Roman" w:cs="Times New Roman"/>
          <w:b/>
          <w:bCs/>
          <w:sz w:val="24"/>
          <w:szCs w:val="24"/>
        </w:rPr>
      </w:pPr>
    </w:p>
    <w:p w14:paraId="26E500FB" w14:textId="77777777" w:rsidR="00841C77" w:rsidRDefault="00841C77" w:rsidP="009D5E58">
      <w:pPr>
        <w:jc w:val="both"/>
        <w:rPr>
          <w:rFonts w:ascii="Times New Roman" w:hAnsi="Times New Roman" w:cs="Times New Roman"/>
          <w:b/>
          <w:bCs/>
          <w:sz w:val="24"/>
          <w:szCs w:val="24"/>
        </w:rPr>
      </w:pPr>
    </w:p>
    <w:p w14:paraId="118FB8BF" w14:textId="77777777" w:rsidR="00841C77" w:rsidRDefault="00841C77" w:rsidP="009D5E58">
      <w:pPr>
        <w:jc w:val="both"/>
        <w:rPr>
          <w:rFonts w:ascii="Times New Roman" w:hAnsi="Times New Roman" w:cs="Times New Roman"/>
          <w:b/>
          <w:bCs/>
          <w:sz w:val="24"/>
          <w:szCs w:val="24"/>
        </w:rPr>
      </w:pPr>
    </w:p>
    <w:p w14:paraId="4AB5734E" w14:textId="77777777" w:rsidR="00841C77" w:rsidRDefault="00841C77" w:rsidP="009D5E58">
      <w:pPr>
        <w:jc w:val="both"/>
        <w:rPr>
          <w:rFonts w:ascii="Times New Roman" w:hAnsi="Times New Roman" w:cs="Times New Roman"/>
          <w:b/>
          <w:bCs/>
          <w:sz w:val="24"/>
          <w:szCs w:val="24"/>
        </w:rPr>
      </w:pPr>
    </w:p>
    <w:p w14:paraId="05E2F9FA" w14:textId="77777777" w:rsidR="00841C77" w:rsidRDefault="00841C77" w:rsidP="009D5E58">
      <w:pPr>
        <w:jc w:val="both"/>
        <w:rPr>
          <w:rFonts w:ascii="Times New Roman" w:hAnsi="Times New Roman" w:cs="Times New Roman"/>
          <w:b/>
          <w:bCs/>
          <w:sz w:val="24"/>
          <w:szCs w:val="24"/>
        </w:rPr>
      </w:pPr>
    </w:p>
    <w:p w14:paraId="65E2E06D" w14:textId="77777777" w:rsidR="00841C77" w:rsidRDefault="00841C77" w:rsidP="009D5E58">
      <w:pPr>
        <w:jc w:val="both"/>
        <w:rPr>
          <w:rFonts w:ascii="Times New Roman" w:hAnsi="Times New Roman" w:cs="Times New Roman"/>
          <w:b/>
          <w:bCs/>
          <w:sz w:val="24"/>
          <w:szCs w:val="24"/>
        </w:rPr>
      </w:pPr>
    </w:p>
    <w:p w14:paraId="6C8EDB2E" w14:textId="77777777" w:rsidR="00841C77" w:rsidRDefault="00841C77" w:rsidP="009D5E58">
      <w:pPr>
        <w:jc w:val="both"/>
        <w:rPr>
          <w:rFonts w:ascii="Times New Roman" w:hAnsi="Times New Roman" w:cs="Times New Roman"/>
          <w:b/>
          <w:bCs/>
          <w:sz w:val="24"/>
          <w:szCs w:val="24"/>
        </w:rPr>
      </w:pPr>
    </w:p>
    <w:p w14:paraId="7A211788" w14:textId="77777777" w:rsidR="00841C77" w:rsidRDefault="00841C77" w:rsidP="009D5E58">
      <w:pPr>
        <w:jc w:val="both"/>
        <w:rPr>
          <w:rFonts w:ascii="Times New Roman" w:hAnsi="Times New Roman" w:cs="Times New Roman"/>
          <w:b/>
          <w:bCs/>
          <w:sz w:val="24"/>
          <w:szCs w:val="24"/>
        </w:rPr>
      </w:pPr>
    </w:p>
    <w:p w14:paraId="66C2D148" w14:textId="77777777" w:rsidR="00841C77" w:rsidRDefault="00841C77" w:rsidP="009D5E58">
      <w:pPr>
        <w:jc w:val="both"/>
        <w:rPr>
          <w:rFonts w:ascii="Times New Roman" w:hAnsi="Times New Roman" w:cs="Times New Roman"/>
          <w:b/>
          <w:bCs/>
          <w:sz w:val="24"/>
          <w:szCs w:val="24"/>
        </w:rPr>
      </w:pPr>
    </w:p>
    <w:p w14:paraId="680A6F20" w14:textId="77777777" w:rsidR="00841C77" w:rsidRDefault="00841C77" w:rsidP="009D5E58">
      <w:pPr>
        <w:jc w:val="both"/>
        <w:rPr>
          <w:rFonts w:ascii="Times New Roman" w:hAnsi="Times New Roman" w:cs="Times New Roman"/>
          <w:b/>
          <w:bCs/>
          <w:sz w:val="24"/>
          <w:szCs w:val="24"/>
        </w:rPr>
      </w:pPr>
    </w:p>
    <w:p w14:paraId="463D86FA" w14:textId="77777777" w:rsidR="00841C77" w:rsidRDefault="00841C77" w:rsidP="009D5E58">
      <w:pPr>
        <w:jc w:val="both"/>
        <w:rPr>
          <w:rFonts w:ascii="Times New Roman" w:hAnsi="Times New Roman" w:cs="Times New Roman"/>
          <w:b/>
          <w:bCs/>
          <w:sz w:val="24"/>
          <w:szCs w:val="24"/>
        </w:rPr>
      </w:pPr>
    </w:p>
    <w:p w14:paraId="0135E350" w14:textId="77777777" w:rsidR="00841C77" w:rsidRDefault="00841C77" w:rsidP="009D5E58">
      <w:pPr>
        <w:jc w:val="both"/>
        <w:rPr>
          <w:rFonts w:ascii="Times New Roman" w:hAnsi="Times New Roman" w:cs="Times New Roman"/>
          <w:b/>
          <w:bCs/>
          <w:sz w:val="24"/>
          <w:szCs w:val="24"/>
        </w:rPr>
      </w:pPr>
    </w:p>
    <w:p w14:paraId="337F0912" w14:textId="77777777" w:rsidR="00841C77" w:rsidRDefault="00841C77" w:rsidP="009D5E58">
      <w:pPr>
        <w:jc w:val="both"/>
        <w:rPr>
          <w:rFonts w:ascii="Times New Roman" w:hAnsi="Times New Roman" w:cs="Times New Roman"/>
          <w:b/>
          <w:bCs/>
          <w:sz w:val="24"/>
          <w:szCs w:val="24"/>
        </w:rPr>
      </w:pPr>
    </w:p>
    <w:p w14:paraId="2A9DBE00" w14:textId="77777777" w:rsidR="00841C77" w:rsidRDefault="00841C77" w:rsidP="009D5E58">
      <w:pPr>
        <w:jc w:val="both"/>
        <w:rPr>
          <w:rFonts w:ascii="Times New Roman" w:hAnsi="Times New Roman" w:cs="Times New Roman"/>
          <w:b/>
          <w:bCs/>
          <w:sz w:val="24"/>
          <w:szCs w:val="24"/>
        </w:rPr>
      </w:pPr>
    </w:p>
    <w:p w14:paraId="7F24D6C7" w14:textId="77777777" w:rsidR="00841C77" w:rsidRDefault="00841C77" w:rsidP="009D5E58">
      <w:pPr>
        <w:jc w:val="both"/>
        <w:rPr>
          <w:rFonts w:ascii="Times New Roman" w:hAnsi="Times New Roman" w:cs="Times New Roman"/>
          <w:b/>
          <w:bCs/>
          <w:sz w:val="24"/>
          <w:szCs w:val="24"/>
        </w:rPr>
      </w:pPr>
    </w:p>
    <w:p w14:paraId="02DA1B5D" w14:textId="77777777" w:rsidR="00841C77" w:rsidRDefault="00841C77" w:rsidP="009D5E58">
      <w:pPr>
        <w:jc w:val="both"/>
        <w:rPr>
          <w:rFonts w:ascii="Times New Roman" w:hAnsi="Times New Roman" w:cs="Times New Roman"/>
          <w:b/>
          <w:bCs/>
          <w:sz w:val="24"/>
          <w:szCs w:val="24"/>
        </w:rPr>
      </w:pPr>
    </w:p>
    <w:p w14:paraId="513559BA" w14:textId="77777777" w:rsidR="00841C77" w:rsidRDefault="00841C77" w:rsidP="009D5E58">
      <w:pPr>
        <w:jc w:val="both"/>
        <w:rPr>
          <w:rFonts w:ascii="Times New Roman" w:hAnsi="Times New Roman" w:cs="Times New Roman"/>
          <w:b/>
          <w:bCs/>
          <w:sz w:val="24"/>
          <w:szCs w:val="24"/>
        </w:rPr>
      </w:pPr>
    </w:p>
    <w:p w14:paraId="1328AE76" w14:textId="77777777" w:rsidR="00841C77" w:rsidRDefault="00841C77" w:rsidP="009D5E58">
      <w:pPr>
        <w:jc w:val="both"/>
        <w:rPr>
          <w:rFonts w:ascii="Times New Roman" w:hAnsi="Times New Roman" w:cs="Times New Roman"/>
          <w:b/>
          <w:bCs/>
          <w:sz w:val="24"/>
          <w:szCs w:val="24"/>
        </w:rPr>
      </w:pPr>
    </w:p>
    <w:p w14:paraId="5C6401A8" w14:textId="77777777" w:rsidR="00841C77" w:rsidRDefault="00841C77" w:rsidP="009D5E58">
      <w:pPr>
        <w:jc w:val="both"/>
        <w:rPr>
          <w:rFonts w:ascii="Times New Roman" w:hAnsi="Times New Roman" w:cs="Times New Roman"/>
          <w:b/>
          <w:bCs/>
          <w:sz w:val="24"/>
          <w:szCs w:val="24"/>
        </w:rPr>
      </w:pPr>
    </w:p>
    <w:p w14:paraId="3EDE88BF" w14:textId="77777777" w:rsidR="00841C77" w:rsidRDefault="00841C77" w:rsidP="009D5E58">
      <w:pPr>
        <w:jc w:val="both"/>
        <w:rPr>
          <w:rFonts w:ascii="Times New Roman" w:hAnsi="Times New Roman" w:cs="Times New Roman"/>
          <w:b/>
          <w:bCs/>
          <w:sz w:val="24"/>
          <w:szCs w:val="24"/>
        </w:rPr>
      </w:pPr>
    </w:p>
    <w:p w14:paraId="421A6A46" w14:textId="77777777" w:rsidR="00841C77" w:rsidRDefault="00841C77" w:rsidP="009D5E58">
      <w:pPr>
        <w:jc w:val="both"/>
        <w:rPr>
          <w:rFonts w:ascii="Times New Roman" w:hAnsi="Times New Roman" w:cs="Times New Roman"/>
          <w:b/>
          <w:bCs/>
          <w:sz w:val="24"/>
          <w:szCs w:val="24"/>
        </w:rPr>
      </w:pPr>
    </w:p>
    <w:p w14:paraId="6760F364" w14:textId="77777777" w:rsidR="00841C77" w:rsidRDefault="00841C77" w:rsidP="009D5E58">
      <w:pPr>
        <w:jc w:val="both"/>
        <w:rPr>
          <w:rFonts w:ascii="Times New Roman" w:hAnsi="Times New Roman" w:cs="Times New Roman"/>
          <w:b/>
          <w:bCs/>
          <w:sz w:val="24"/>
          <w:szCs w:val="24"/>
        </w:rPr>
      </w:pPr>
    </w:p>
    <w:p w14:paraId="23BE722C" w14:textId="77777777" w:rsidR="00841C77" w:rsidRDefault="00841C77" w:rsidP="009D5E58">
      <w:pPr>
        <w:jc w:val="both"/>
        <w:rPr>
          <w:rFonts w:ascii="Times New Roman" w:hAnsi="Times New Roman" w:cs="Times New Roman"/>
          <w:b/>
          <w:bCs/>
          <w:sz w:val="24"/>
          <w:szCs w:val="24"/>
        </w:rPr>
      </w:pPr>
    </w:p>
    <w:p w14:paraId="089DAE67" w14:textId="77777777" w:rsidR="00841C77" w:rsidRDefault="00841C77" w:rsidP="009D5E58">
      <w:pPr>
        <w:jc w:val="both"/>
        <w:rPr>
          <w:rFonts w:ascii="Times New Roman" w:hAnsi="Times New Roman" w:cs="Times New Roman"/>
          <w:b/>
          <w:bCs/>
          <w:sz w:val="24"/>
          <w:szCs w:val="24"/>
        </w:rPr>
      </w:pPr>
    </w:p>
    <w:p w14:paraId="213B54EB" w14:textId="77777777" w:rsidR="00841C77" w:rsidRDefault="00841C77" w:rsidP="009D5E58">
      <w:pPr>
        <w:jc w:val="both"/>
        <w:rPr>
          <w:rFonts w:ascii="Times New Roman" w:hAnsi="Times New Roman" w:cs="Times New Roman"/>
          <w:b/>
          <w:bCs/>
          <w:sz w:val="24"/>
          <w:szCs w:val="24"/>
        </w:rPr>
      </w:pPr>
    </w:p>
    <w:p w14:paraId="292F4967" w14:textId="77777777" w:rsidR="00841C77" w:rsidRDefault="00841C77" w:rsidP="009D5E58">
      <w:pPr>
        <w:jc w:val="both"/>
        <w:rPr>
          <w:rFonts w:ascii="Times New Roman" w:hAnsi="Times New Roman" w:cs="Times New Roman"/>
          <w:b/>
          <w:bCs/>
          <w:sz w:val="24"/>
          <w:szCs w:val="24"/>
        </w:rPr>
      </w:pPr>
    </w:p>
    <w:p w14:paraId="58E7D60F" w14:textId="77777777" w:rsidR="00841C77" w:rsidRDefault="00841C77" w:rsidP="009D5E58">
      <w:pPr>
        <w:jc w:val="both"/>
        <w:rPr>
          <w:rFonts w:ascii="Times New Roman" w:hAnsi="Times New Roman" w:cs="Times New Roman"/>
          <w:b/>
          <w:bCs/>
          <w:sz w:val="24"/>
          <w:szCs w:val="24"/>
        </w:rPr>
      </w:pPr>
    </w:p>
    <w:p w14:paraId="349EA076" w14:textId="7E5BD2CE" w:rsidR="00992697" w:rsidRDefault="00534B4A" w:rsidP="009D5E58">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992697">
        <w:rPr>
          <w:rFonts w:ascii="Times New Roman" w:hAnsi="Times New Roman" w:cs="Times New Roman"/>
          <w:b/>
          <w:bCs/>
          <w:sz w:val="24"/>
          <w:szCs w:val="24"/>
        </w:rPr>
        <w:t>Introduction</w:t>
      </w:r>
    </w:p>
    <w:p w14:paraId="74C511C4" w14:textId="02E9DFC1" w:rsidR="00992697" w:rsidRDefault="00992697" w:rsidP="009D5E58">
      <w:pPr>
        <w:jc w:val="both"/>
        <w:rPr>
          <w:rFonts w:ascii="Times New Roman" w:hAnsi="Times New Roman" w:cs="Times New Roman"/>
          <w:sz w:val="24"/>
          <w:szCs w:val="24"/>
        </w:rPr>
      </w:pPr>
      <w:r w:rsidRPr="003A7BE9">
        <w:rPr>
          <w:rFonts w:ascii="Times New Roman" w:hAnsi="Times New Roman" w:cs="Times New Roman"/>
          <w:sz w:val="24"/>
          <w:szCs w:val="24"/>
        </w:rPr>
        <w:t>This document provides guidance on</w:t>
      </w:r>
      <w:r w:rsidR="003A7BE9" w:rsidRPr="003A7BE9">
        <w:rPr>
          <w:rFonts w:ascii="Times New Roman" w:hAnsi="Times New Roman" w:cs="Times New Roman"/>
          <w:sz w:val="24"/>
          <w:szCs w:val="24"/>
        </w:rPr>
        <w:t xml:space="preserve"> the </w:t>
      </w:r>
      <w:r w:rsidR="003A7BE9">
        <w:rPr>
          <w:rFonts w:ascii="Times New Roman" w:hAnsi="Times New Roman" w:cs="Times New Roman"/>
          <w:sz w:val="24"/>
          <w:szCs w:val="24"/>
        </w:rPr>
        <w:t>analysis of results of CCT Key Comparisons</w:t>
      </w:r>
      <w:r w:rsidR="00FF5CB2">
        <w:rPr>
          <w:rFonts w:ascii="Times New Roman" w:hAnsi="Times New Roman" w:cs="Times New Roman"/>
          <w:sz w:val="24"/>
          <w:szCs w:val="24"/>
        </w:rPr>
        <w:t xml:space="preserve"> (KCs)</w:t>
      </w:r>
      <w:r w:rsidR="00B51EC8">
        <w:rPr>
          <w:rFonts w:ascii="Times New Roman" w:hAnsi="Times New Roman" w:cs="Times New Roman"/>
          <w:sz w:val="24"/>
          <w:szCs w:val="24"/>
        </w:rPr>
        <w:t xml:space="preserve">. </w:t>
      </w:r>
      <w:r w:rsidR="00FA6F69">
        <w:rPr>
          <w:rFonts w:ascii="Times New Roman" w:hAnsi="Times New Roman" w:cs="Times New Roman"/>
          <w:sz w:val="24"/>
          <w:szCs w:val="24"/>
        </w:rPr>
        <w:t>Since</w:t>
      </w:r>
      <w:r w:rsidR="00787409">
        <w:rPr>
          <w:rFonts w:ascii="Times New Roman" w:hAnsi="Times New Roman" w:cs="Times New Roman"/>
          <w:sz w:val="24"/>
          <w:szCs w:val="24"/>
        </w:rPr>
        <w:t xml:space="preserve"> different approaches are followed by other CIPM Consultative Committees, this document is applicable only to CCT KCs.</w:t>
      </w:r>
    </w:p>
    <w:p w14:paraId="23D5C657" w14:textId="1C7022B5" w:rsidR="006D2101" w:rsidRDefault="006D2101" w:rsidP="009D5E58">
      <w:pPr>
        <w:jc w:val="both"/>
        <w:rPr>
          <w:rFonts w:ascii="Times New Roman" w:hAnsi="Times New Roman" w:cs="Times New Roman"/>
          <w:sz w:val="24"/>
          <w:szCs w:val="24"/>
        </w:rPr>
      </w:pPr>
      <w:r>
        <w:rPr>
          <w:rFonts w:ascii="Times New Roman" w:hAnsi="Times New Roman" w:cs="Times New Roman"/>
          <w:sz w:val="24"/>
          <w:szCs w:val="24"/>
        </w:rPr>
        <w:t>The analysis of the results of a KC includes many steps and</w:t>
      </w:r>
      <w:r w:rsidR="002A4EDD">
        <w:rPr>
          <w:rFonts w:ascii="Times New Roman" w:hAnsi="Times New Roman" w:cs="Times New Roman"/>
          <w:sz w:val="24"/>
          <w:szCs w:val="24"/>
        </w:rPr>
        <w:t>,</w:t>
      </w:r>
      <w:r>
        <w:rPr>
          <w:rFonts w:ascii="Times New Roman" w:hAnsi="Times New Roman" w:cs="Times New Roman"/>
          <w:sz w:val="24"/>
          <w:szCs w:val="24"/>
        </w:rPr>
        <w:t xml:space="preserve"> in this document</w:t>
      </w:r>
      <w:r w:rsidR="002A4EDD">
        <w:rPr>
          <w:rFonts w:ascii="Times New Roman" w:hAnsi="Times New Roman" w:cs="Times New Roman"/>
          <w:sz w:val="24"/>
          <w:szCs w:val="24"/>
        </w:rPr>
        <w:t>,</w:t>
      </w:r>
      <w:r>
        <w:rPr>
          <w:rFonts w:ascii="Times New Roman" w:hAnsi="Times New Roman" w:cs="Times New Roman"/>
          <w:sz w:val="24"/>
          <w:szCs w:val="24"/>
        </w:rPr>
        <w:t xml:space="preserve"> the</w:t>
      </w:r>
      <w:r w:rsidR="00084F5E">
        <w:rPr>
          <w:rFonts w:ascii="Times New Roman" w:hAnsi="Times New Roman" w:cs="Times New Roman"/>
          <w:sz w:val="24"/>
          <w:szCs w:val="24"/>
        </w:rPr>
        <w:t>se steps</w:t>
      </w:r>
      <w:r>
        <w:rPr>
          <w:rFonts w:ascii="Times New Roman" w:hAnsi="Times New Roman" w:cs="Times New Roman"/>
          <w:sz w:val="24"/>
          <w:szCs w:val="24"/>
        </w:rPr>
        <w:t xml:space="preserve"> are </w:t>
      </w:r>
      <w:r w:rsidR="00084F5E">
        <w:rPr>
          <w:rFonts w:ascii="Times New Roman" w:hAnsi="Times New Roman" w:cs="Times New Roman"/>
          <w:sz w:val="24"/>
          <w:szCs w:val="24"/>
        </w:rPr>
        <w:t>discussed</w:t>
      </w:r>
      <w:r>
        <w:rPr>
          <w:rFonts w:ascii="Times New Roman" w:hAnsi="Times New Roman" w:cs="Times New Roman"/>
          <w:sz w:val="24"/>
          <w:szCs w:val="24"/>
        </w:rPr>
        <w:t xml:space="preserve"> in the </w:t>
      </w:r>
      <w:r w:rsidR="00084F5E">
        <w:rPr>
          <w:rFonts w:ascii="Times New Roman" w:hAnsi="Times New Roman" w:cs="Times New Roman"/>
          <w:sz w:val="24"/>
          <w:szCs w:val="24"/>
        </w:rPr>
        <w:t xml:space="preserve">same </w:t>
      </w:r>
      <w:r>
        <w:rPr>
          <w:rFonts w:ascii="Times New Roman" w:hAnsi="Times New Roman" w:cs="Times New Roman"/>
          <w:sz w:val="24"/>
          <w:szCs w:val="24"/>
        </w:rPr>
        <w:t xml:space="preserve">chronological order in which the KC pilot and the participants </w:t>
      </w:r>
      <w:r w:rsidR="00084F5E">
        <w:rPr>
          <w:rFonts w:ascii="Times New Roman" w:hAnsi="Times New Roman" w:cs="Times New Roman"/>
          <w:sz w:val="24"/>
          <w:szCs w:val="24"/>
        </w:rPr>
        <w:t xml:space="preserve">have to </w:t>
      </w:r>
      <w:r w:rsidR="00FA6F69">
        <w:rPr>
          <w:rFonts w:ascii="Times New Roman" w:hAnsi="Times New Roman" w:cs="Times New Roman"/>
          <w:sz w:val="24"/>
          <w:szCs w:val="24"/>
        </w:rPr>
        <w:t>take</w:t>
      </w:r>
      <w:r w:rsidR="00084F5E">
        <w:rPr>
          <w:rFonts w:ascii="Times New Roman" w:hAnsi="Times New Roman" w:cs="Times New Roman"/>
          <w:sz w:val="24"/>
          <w:szCs w:val="24"/>
        </w:rPr>
        <w:t xml:space="preserve"> them</w:t>
      </w:r>
      <w:r w:rsidR="0097269F">
        <w:rPr>
          <w:rFonts w:ascii="Times New Roman" w:hAnsi="Times New Roman" w:cs="Times New Roman"/>
          <w:sz w:val="24"/>
          <w:szCs w:val="24"/>
        </w:rPr>
        <w:t xml:space="preserve"> (see Figure 1)</w:t>
      </w:r>
      <w:r w:rsidR="00084F5E">
        <w:rPr>
          <w:rFonts w:ascii="Times New Roman" w:hAnsi="Times New Roman" w:cs="Times New Roman"/>
          <w:sz w:val="24"/>
          <w:szCs w:val="24"/>
        </w:rPr>
        <w:t>.</w:t>
      </w:r>
    </w:p>
    <w:p w14:paraId="1562C03A" w14:textId="083D3026" w:rsidR="009A7D4E" w:rsidRDefault="00385420" w:rsidP="009D5E58">
      <w:pPr>
        <w:jc w:val="both"/>
        <w:rPr>
          <w:rFonts w:ascii="Times New Roman" w:hAnsi="Times New Roman" w:cs="Times New Roman"/>
          <w:sz w:val="24"/>
          <w:szCs w:val="24"/>
        </w:rPr>
      </w:pPr>
      <w:r>
        <w:rPr>
          <w:rFonts w:ascii="Times New Roman" w:hAnsi="Times New Roman" w:cs="Times New Roman"/>
          <w:sz w:val="24"/>
          <w:szCs w:val="24"/>
        </w:rPr>
        <w:t xml:space="preserve">Given the terseness and ambiguity of the </w:t>
      </w:r>
      <w:r w:rsidR="00E209CE">
        <w:rPr>
          <w:rFonts w:ascii="Times New Roman" w:hAnsi="Times New Roman" w:cs="Times New Roman"/>
          <w:sz w:val="24"/>
          <w:szCs w:val="24"/>
        </w:rPr>
        <w:t xml:space="preserve">information of </w:t>
      </w:r>
      <w:r>
        <w:rPr>
          <w:rFonts w:ascii="Times New Roman" w:hAnsi="Times New Roman" w:cs="Times New Roman"/>
          <w:sz w:val="24"/>
          <w:szCs w:val="24"/>
        </w:rPr>
        <w:t xml:space="preserve">CIPM MRA documents on the key comparison reference value (KCRV) and the degrees of equivalence (DoEs), we </w:t>
      </w:r>
      <w:r w:rsidR="00E209CE">
        <w:rPr>
          <w:rFonts w:ascii="Times New Roman" w:hAnsi="Times New Roman" w:cs="Times New Roman"/>
          <w:sz w:val="24"/>
          <w:szCs w:val="24"/>
        </w:rPr>
        <w:t>deemed necessary</w:t>
      </w:r>
      <w:r>
        <w:rPr>
          <w:rFonts w:ascii="Times New Roman" w:hAnsi="Times New Roman" w:cs="Times New Roman"/>
          <w:sz w:val="24"/>
          <w:szCs w:val="24"/>
        </w:rPr>
        <w:t xml:space="preserve"> </w:t>
      </w:r>
      <w:r w:rsidR="00E209CE">
        <w:rPr>
          <w:rFonts w:ascii="Times New Roman" w:hAnsi="Times New Roman" w:cs="Times New Roman"/>
          <w:sz w:val="24"/>
          <w:szCs w:val="24"/>
        </w:rPr>
        <w:t>a</w:t>
      </w:r>
      <w:r>
        <w:rPr>
          <w:rFonts w:ascii="Times New Roman" w:hAnsi="Times New Roman" w:cs="Times New Roman"/>
          <w:sz w:val="24"/>
          <w:szCs w:val="24"/>
        </w:rPr>
        <w:t xml:space="preserve"> clarification of the defin</w:t>
      </w:r>
      <w:r w:rsidR="00E209CE">
        <w:rPr>
          <w:rFonts w:ascii="Times New Roman" w:hAnsi="Times New Roman" w:cs="Times New Roman"/>
          <w:sz w:val="24"/>
          <w:szCs w:val="24"/>
        </w:rPr>
        <w:t xml:space="preserve">itions and interpretations of the KCRV and DoEs </w:t>
      </w:r>
      <w:r w:rsidR="00901C38">
        <w:rPr>
          <w:rFonts w:ascii="Times New Roman" w:hAnsi="Times New Roman" w:cs="Times New Roman"/>
          <w:sz w:val="24"/>
          <w:szCs w:val="24"/>
        </w:rPr>
        <w:t xml:space="preserve">in CCT KCs </w:t>
      </w:r>
      <w:r w:rsidR="00E209CE">
        <w:rPr>
          <w:rFonts w:ascii="Times New Roman" w:hAnsi="Times New Roman" w:cs="Times New Roman"/>
          <w:sz w:val="24"/>
          <w:szCs w:val="24"/>
        </w:rPr>
        <w:t>as t</w:t>
      </w:r>
      <w:r>
        <w:rPr>
          <w:rFonts w:ascii="Times New Roman" w:hAnsi="Times New Roman" w:cs="Times New Roman"/>
          <w:sz w:val="24"/>
          <w:szCs w:val="24"/>
        </w:rPr>
        <w:t xml:space="preserve">he first and preliminary step </w:t>
      </w:r>
      <w:r w:rsidR="00E209CE">
        <w:rPr>
          <w:rFonts w:ascii="Times New Roman" w:hAnsi="Times New Roman" w:cs="Times New Roman"/>
          <w:sz w:val="24"/>
          <w:szCs w:val="24"/>
        </w:rPr>
        <w:t>(</w:t>
      </w:r>
      <w:r w:rsidR="00E209CE" w:rsidRPr="00E209CE">
        <w:rPr>
          <w:rFonts w:ascii="Times New Roman" w:hAnsi="Times New Roman" w:cs="Times New Roman"/>
          <w:b/>
          <w:bCs/>
          <w:sz w:val="24"/>
          <w:szCs w:val="24"/>
        </w:rPr>
        <w:t>Section 2</w:t>
      </w:r>
      <w:r w:rsidR="00E209CE">
        <w:rPr>
          <w:rFonts w:ascii="Times New Roman" w:hAnsi="Times New Roman" w:cs="Times New Roman"/>
          <w:sz w:val="24"/>
          <w:szCs w:val="24"/>
        </w:rPr>
        <w:t>).</w:t>
      </w:r>
    </w:p>
    <w:p w14:paraId="01276BC5" w14:textId="4BE629C8" w:rsidR="009E6C66" w:rsidRDefault="00084F5E" w:rsidP="009D5E58">
      <w:pPr>
        <w:jc w:val="both"/>
        <w:rPr>
          <w:rFonts w:ascii="Times New Roman" w:hAnsi="Times New Roman" w:cs="Times New Roman"/>
          <w:sz w:val="24"/>
          <w:szCs w:val="24"/>
        </w:rPr>
      </w:pPr>
      <w:r>
        <w:rPr>
          <w:rFonts w:ascii="Times New Roman" w:hAnsi="Times New Roman" w:cs="Times New Roman"/>
          <w:sz w:val="24"/>
          <w:szCs w:val="24"/>
        </w:rPr>
        <w:t xml:space="preserve">Moreover, </w:t>
      </w:r>
      <w:r w:rsidR="001A2B0B">
        <w:rPr>
          <w:rFonts w:ascii="Times New Roman" w:hAnsi="Times New Roman" w:cs="Times New Roman"/>
          <w:sz w:val="24"/>
          <w:szCs w:val="24"/>
        </w:rPr>
        <w:t xml:space="preserve">because some decisions about the methods </w:t>
      </w:r>
      <w:r w:rsidR="008F3960">
        <w:rPr>
          <w:rFonts w:ascii="Times New Roman" w:hAnsi="Times New Roman" w:cs="Times New Roman"/>
          <w:sz w:val="24"/>
          <w:szCs w:val="24"/>
        </w:rPr>
        <w:t>of</w:t>
      </w:r>
      <w:r w:rsidR="001A2B0B">
        <w:rPr>
          <w:rFonts w:ascii="Times New Roman" w:hAnsi="Times New Roman" w:cs="Times New Roman"/>
          <w:sz w:val="24"/>
          <w:szCs w:val="24"/>
        </w:rPr>
        <w:t xml:space="preserve"> analysis need to be taken already when designing the KC Technical Protocol, we discuss the general principles to be followed in the analysis that should be </w:t>
      </w:r>
      <w:r w:rsidR="008F3960">
        <w:rPr>
          <w:rFonts w:ascii="Times New Roman" w:hAnsi="Times New Roman" w:cs="Times New Roman"/>
          <w:sz w:val="24"/>
          <w:szCs w:val="24"/>
        </w:rPr>
        <w:t>set in the Technical Protocol (</w:t>
      </w:r>
      <w:r w:rsidR="008F3960" w:rsidRPr="009E6C66">
        <w:rPr>
          <w:rFonts w:ascii="Times New Roman" w:hAnsi="Times New Roman" w:cs="Times New Roman"/>
          <w:b/>
          <w:bCs/>
          <w:sz w:val="24"/>
          <w:szCs w:val="24"/>
        </w:rPr>
        <w:t xml:space="preserve">Section </w:t>
      </w:r>
      <w:r w:rsidR="002F5F79">
        <w:rPr>
          <w:rFonts w:ascii="Times New Roman" w:hAnsi="Times New Roman" w:cs="Times New Roman"/>
          <w:b/>
          <w:bCs/>
          <w:sz w:val="24"/>
          <w:szCs w:val="24"/>
        </w:rPr>
        <w:t>3</w:t>
      </w:r>
      <w:r w:rsidR="008F3960">
        <w:rPr>
          <w:rFonts w:ascii="Times New Roman" w:hAnsi="Times New Roman" w:cs="Times New Roman"/>
          <w:sz w:val="24"/>
          <w:szCs w:val="24"/>
        </w:rPr>
        <w:t>).</w:t>
      </w:r>
      <w:r w:rsidR="009E6C66">
        <w:rPr>
          <w:rFonts w:ascii="Times New Roman" w:hAnsi="Times New Roman" w:cs="Times New Roman"/>
          <w:sz w:val="24"/>
          <w:szCs w:val="24"/>
        </w:rPr>
        <w:t xml:space="preserve"> </w:t>
      </w:r>
    </w:p>
    <w:p w14:paraId="1F350D6A" w14:textId="7326FD19" w:rsidR="0073223C" w:rsidRDefault="0073223C" w:rsidP="009D5E58">
      <w:pPr>
        <w:jc w:val="both"/>
        <w:rPr>
          <w:rFonts w:ascii="Times New Roman" w:hAnsi="Times New Roman" w:cs="Times New Roman"/>
          <w:sz w:val="24"/>
          <w:szCs w:val="24"/>
        </w:rPr>
      </w:pPr>
      <w:r w:rsidRPr="009E6C66">
        <w:rPr>
          <w:rFonts w:ascii="Times New Roman" w:hAnsi="Times New Roman" w:cs="Times New Roman"/>
          <w:b/>
          <w:bCs/>
          <w:sz w:val="24"/>
          <w:szCs w:val="24"/>
        </w:rPr>
        <w:t>Section 4</w:t>
      </w:r>
      <w:r>
        <w:rPr>
          <w:rFonts w:ascii="Times New Roman" w:hAnsi="Times New Roman" w:cs="Times New Roman"/>
          <w:sz w:val="24"/>
          <w:szCs w:val="24"/>
        </w:rPr>
        <w:t xml:space="preserve"> describes the inspection of the initial data set using simple graphical methods. Such inspection provides a qualitative </w:t>
      </w:r>
      <w:r w:rsidR="00FA6F69">
        <w:rPr>
          <w:rFonts w:ascii="Times New Roman" w:hAnsi="Times New Roman" w:cs="Times New Roman"/>
          <w:sz w:val="24"/>
          <w:szCs w:val="24"/>
        </w:rPr>
        <w:t>assessment</w:t>
      </w:r>
      <w:r>
        <w:rPr>
          <w:rFonts w:ascii="Times New Roman" w:hAnsi="Times New Roman" w:cs="Times New Roman"/>
          <w:sz w:val="24"/>
          <w:szCs w:val="24"/>
        </w:rPr>
        <w:t xml:space="preserve"> of the dispersion of the results</w:t>
      </w:r>
      <w:r w:rsidR="002F5F79">
        <w:rPr>
          <w:rFonts w:ascii="Times New Roman" w:hAnsi="Times New Roman" w:cs="Times New Roman"/>
          <w:sz w:val="24"/>
          <w:szCs w:val="24"/>
        </w:rPr>
        <w:t xml:space="preserve"> and allows to identify anomalous results</w:t>
      </w:r>
      <w:r>
        <w:rPr>
          <w:rFonts w:ascii="Times New Roman" w:hAnsi="Times New Roman" w:cs="Times New Roman"/>
          <w:sz w:val="24"/>
          <w:szCs w:val="24"/>
        </w:rPr>
        <w:t>.</w:t>
      </w:r>
    </w:p>
    <w:p w14:paraId="5A0867CD" w14:textId="41A739F1" w:rsidR="006F3DBD" w:rsidRDefault="006F3DBD" w:rsidP="009D5E58">
      <w:pPr>
        <w:jc w:val="both"/>
        <w:rPr>
          <w:rFonts w:ascii="Times New Roman" w:hAnsi="Times New Roman" w:cs="Times New Roman"/>
          <w:sz w:val="24"/>
          <w:szCs w:val="24"/>
        </w:rPr>
      </w:pPr>
      <w:r w:rsidRPr="009E6C66">
        <w:rPr>
          <w:rFonts w:ascii="Times New Roman" w:hAnsi="Times New Roman" w:cs="Times New Roman"/>
          <w:b/>
          <w:bCs/>
          <w:sz w:val="24"/>
          <w:szCs w:val="24"/>
        </w:rPr>
        <w:t>Section 5</w:t>
      </w:r>
      <w:r>
        <w:rPr>
          <w:rFonts w:ascii="Times New Roman" w:hAnsi="Times New Roman" w:cs="Times New Roman"/>
          <w:sz w:val="24"/>
          <w:szCs w:val="24"/>
        </w:rPr>
        <w:t xml:space="preserve"> provides guidance on how to deal with anomalous results</w:t>
      </w:r>
      <w:r w:rsidR="00FE4D8E">
        <w:rPr>
          <w:rFonts w:ascii="Times New Roman" w:hAnsi="Times New Roman" w:cs="Times New Roman"/>
          <w:sz w:val="24"/>
          <w:szCs w:val="24"/>
        </w:rPr>
        <w:t>, amendment and withdrawal of results,</w:t>
      </w:r>
      <w:r>
        <w:rPr>
          <w:rFonts w:ascii="Times New Roman" w:hAnsi="Times New Roman" w:cs="Times New Roman"/>
          <w:sz w:val="24"/>
          <w:szCs w:val="24"/>
        </w:rPr>
        <w:t xml:space="preserve"> and select</w:t>
      </w:r>
      <w:r w:rsidR="00FE4D8E">
        <w:rPr>
          <w:rFonts w:ascii="Times New Roman" w:hAnsi="Times New Roman" w:cs="Times New Roman"/>
          <w:sz w:val="24"/>
          <w:szCs w:val="24"/>
        </w:rPr>
        <w:t>ion of</w:t>
      </w:r>
      <w:r>
        <w:rPr>
          <w:rFonts w:ascii="Times New Roman" w:hAnsi="Times New Roman" w:cs="Times New Roman"/>
          <w:sz w:val="24"/>
          <w:szCs w:val="24"/>
        </w:rPr>
        <w:t xml:space="preserve"> the final data set to be used in the analysis.</w:t>
      </w:r>
    </w:p>
    <w:p w14:paraId="515AB9F8" w14:textId="77777777" w:rsidR="00FE4D8E" w:rsidRDefault="006F3DBD" w:rsidP="009D5E58">
      <w:pPr>
        <w:jc w:val="both"/>
        <w:rPr>
          <w:rFonts w:ascii="Times New Roman" w:hAnsi="Times New Roman" w:cs="Times New Roman"/>
          <w:sz w:val="24"/>
          <w:szCs w:val="24"/>
        </w:rPr>
      </w:pPr>
      <w:r w:rsidRPr="009E6C66">
        <w:rPr>
          <w:rFonts w:ascii="Times New Roman" w:hAnsi="Times New Roman" w:cs="Times New Roman"/>
          <w:b/>
          <w:bCs/>
          <w:sz w:val="24"/>
          <w:szCs w:val="24"/>
        </w:rPr>
        <w:t>Section 6</w:t>
      </w:r>
      <w:r>
        <w:rPr>
          <w:rFonts w:ascii="Times New Roman" w:hAnsi="Times New Roman" w:cs="Times New Roman"/>
          <w:sz w:val="24"/>
          <w:szCs w:val="24"/>
        </w:rPr>
        <w:t xml:space="preserve"> describes the statistical tests to be performed on the final data set to </w:t>
      </w:r>
      <w:r w:rsidR="00505A42">
        <w:rPr>
          <w:rFonts w:ascii="Times New Roman" w:hAnsi="Times New Roman" w:cs="Times New Roman"/>
          <w:sz w:val="24"/>
          <w:szCs w:val="24"/>
        </w:rPr>
        <w:t>obtain useful information</w:t>
      </w:r>
      <w:r w:rsidR="00FE4D8E">
        <w:rPr>
          <w:rFonts w:ascii="Times New Roman" w:hAnsi="Times New Roman" w:cs="Times New Roman"/>
          <w:sz w:val="24"/>
          <w:szCs w:val="24"/>
        </w:rPr>
        <w:t xml:space="preserve"> for the following analysis.</w:t>
      </w:r>
    </w:p>
    <w:p w14:paraId="439406E3" w14:textId="313868E9" w:rsidR="006F3DBD" w:rsidRDefault="00FE4D8E" w:rsidP="009D5E58">
      <w:pPr>
        <w:jc w:val="both"/>
        <w:rPr>
          <w:rFonts w:ascii="Times New Roman" w:hAnsi="Times New Roman" w:cs="Times New Roman"/>
          <w:sz w:val="24"/>
          <w:szCs w:val="24"/>
        </w:rPr>
      </w:pPr>
      <w:r w:rsidRPr="009E6C66">
        <w:rPr>
          <w:rFonts w:ascii="Times New Roman" w:hAnsi="Times New Roman" w:cs="Times New Roman"/>
          <w:b/>
          <w:bCs/>
          <w:sz w:val="24"/>
          <w:szCs w:val="24"/>
        </w:rPr>
        <w:t>Section 7</w:t>
      </w:r>
      <w:r>
        <w:rPr>
          <w:rFonts w:ascii="Times New Roman" w:hAnsi="Times New Roman" w:cs="Times New Roman"/>
          <w:sz w:val="24"/>
          <w:szCs w:val="24"/>
        </w:rPr>
        <w:t xml:space="preserve"> describes how </w:t>
      </w:r>
      <w:r w:rsidR="00FA6F69">
        <w:rPr>
          <w:rFonts w:ascii="Times New Roman" w:hAnsi="Times New Roman" w:cs="Times New Roman"/>
          <w:sz w:val="24"/>
          <w:szCs w:val="24"/>
        </w:rPr>
        <w:t>bilateral degrees of</w:t>
      </w:r>
      <w:r>
        <w:rPr>
          <w:rFonts w:ascii="Times New Roman" w:hAnsi="Times New Roman" w:cs="Times New Roman"/>
          <w:sz w:val="24"/>
          <w:szCs w:val="24"/>
        </w:rPr>
        <w:t xml:space="preserve"> equivalence can be directly computed from the final data set, without needing to select a procedure for computing the KCRV (and without computing the KCRV), provided correlations </w:t>
      </w:r>
      <w:r w:rsidR="00FA6F69">
        <w:rPr>
          <w:rFonts w:ascii="Times New Roman" w:hAnsi="Times New Roman" w:cs="Times New Roman"/>
          <w:sz w:val="24"/>
          <w:szCs w:val="24"/>
        </w:rPr>
        <w:t>and dark uncertainty (if detected) are properly taken into account</w:t>
      </w:r>
      <w:r>
        <w:rPr>
          <w:rFonts w:ascii="Times New Roman" w:hAnsi="Times New Roman" w:cs="Times New Roman"/>
          <w:sz w:val="24"/>
          <w:szCs w:val="24"/>
        </w:rPr>
        <w:t>.</w:t>
      </w:r>
    </w:p>
    <w:p w14:paraId="379A7F59" w14:textId="75DEDF18" w:rsidR="00FE4D8E" w:rsidRDefault="00FE4D8E" w:rsidP="009D5E58">
      <w:pPr>
        <w:jc w:val="both"/>
        <w:rPr>
          <w:rFonts w:ascii="Times New Roman" w:hAnsi="Times New Roman" w:cs="Times New Roman"/>
          <w:sz w:val="24"/>
          <w:szCs w:val="24"/>
        </w:rPr>
      </w:pPr>
      <w:r w:rsidRPr="009E6C66">
        <w:rPr>
          <w:rFonts w:ascii="Times New Roman" w:hAnsi="Times New Roman" w:cs="Times New Roman"/>
          <w:b/>
          <w:bCs/>
          <w:sz w:val="24"/>
          <w:szCs w:val="24"/>
        </w:rPr>
        <w:t>Section 8</w:t>
      </w:r>
      <w:r>
        <w:rPr>
          <w:rFonts w:ascii="Times New Roman" w:hAnsi="Times New Roman" w:cs="Times New Roman"/>
          <w:sz w:val="24"/>
          <w:szCs w:val="24"/>
        </w:rPr>
        <w:t xml:space="preserve"> </w:t>
      </w:r>
      <w:r w:rsidR="000B1A75">
        <w:rPr>
          <w:rFonts w:ascii="Times New Roman" w:hAnsi="Times New Roman" w:cs="Times New Roman"/>
          <w:sz w:val="24"/>
          <w:szCs w:val="24"/>
        </w:rPr>
        <w:t xml:space="preserve">recalls the </w:t>
      </w:r>
      <w:r w:rsidR="00D0794A">
        <w:rPr>
          <w:rFonts w:ascii="Times New Roman" w:hAnsi="Times New Roman" w:cs="Times New Roman"/>
          <w:sz w:val="24"/>
          <w:szCs w:val="24"/>
        </w:rPr>
        <w:t>four</w:t>
      </w:r>
      <w:r w:rsidR="000B1A75">
        <w:rPr>
          <w:rFonts w:ascii="Times New Roman" w:hAnsi="Times New Roman" w:cs="Times New Roman"/>
          <w:sz w:val="24"/>
          <w:szCs w:val="24"/>
        </w:rPr>
        <w:t xml:space="preserve"> commonly used</w:t>
      </w:r>
      <w:r>
        <w:rPr>
          <w:rFonts w:ascii="Times New Roman" w:hAnsi="Times New Roman" w:cs="Times New Roman"/>
          <w:sz w:val="24"/>
          <w:szCs w:val="24"/>
        </w:rPr>
        <w:t xml:space="preserve"> statistical model</w:t>
      </w:r>
      <w:r w:rsidR="000B1A75">
        <w:rPr>
          <w:rFonts w:ascii="Times New Roman" w:hAnsi="Times New Roman" w:cs="Times New Roman"/>
          <w:sz w:val="24"/>
          <w:szCs w:val="24"/>
        </w:rPr>
        <w:t>s in key comparisons</w:t>
      </w:r>
      <w:r w:rsidR="002F5F79">
        <w:rPr>
          <w:rFonts w:ascii="Times New Roman" w:hAnsi="Times New Roman" w:cs="Times New Roman"/>
          <w:sz w:val="24"/>
          <w:szCs w:val="24"/>
        </w:rPr>
        <w:t xml:space="preserve"> </w:t>
      </w:r>
      <w:r w:rsidR="00D0794A">
        <w:rPr>
          <w:rFonts w:ascii="Times New Roman" w:hAnsi="Times New Roman" w:cs="Times New Roman"/>
          <w:sz w:val="24"/>
          <w:szCs w:val="24"/>
        </w:rPr>
        <w:t xml:space="preserve">and describes the random effects model, which is considered the most appropriate </w:t>
      </w:r>
      <w:r w:rsidR="002F5F79">
        <w:rPr>
          <w:rFonts w:ascii="Times New Roman" w:hAnsi="Times New Roman" w:cs="Times New Roman"/>
          <w:sz w:val="24"/>
          <w:szCs w:val="24"/>
        </w:rPr>
        <w:t xml:space="preserve">statistical </w:t>
      </w:r>
      <w:r w:rsidR="00D0794A">
        <w:rPr>
          <w:rFonts w:ascii="Times New Roman" w:hAnsi="Times New Roman" w:cs="Times New Roman"/>
          <w:sz w:val="24"/>
          <w:szCs w:val="24"/>
        </w:rPr>
        <w:t>model for CCT KCs.</w:t>
      </w:r>
    </w:p>
    <w:p w14:paraId="73B0D5F2" w14:textId="7EFC6C99" w:rsidR="00FE4D8E" w:rsidRDefault="00FE4D8E" w:rsidP="009D5E58">
      <w:pPr>
        <w:jc w:val="both"/>
        <w:rPr>
          <w:rFonts w:ascii="Times New Roman" w:hAnsi="Times New Roman" w:cs="Times New Roman"/>
          <w:sz w:val="24"/>
          <w:szCs w:val="24"/>
        </w:rPr>
      </w:pPr>
      <w:r w:rsidRPr="009E6C66">
        <w:rPr>
          <w:rFonts w:ascii="Times New Roman" w:hAnsi="Times New Roman" w:cs="Times New Roman"/>
          <w:b/>
          <w:bCs/>
          <w:sz w:val="24"/>
          <w:szCs w:val="24"/>
        </w:rPr>
        <w:t>Section 9</w:t>
      </w:r>
      <w:r>
        <w:rPr>
          <w:rFonts w:ascii="Times New Roman" w:hAnsi="Times New Roman" w:cs="Times New Roman"/>
          <w:sz w:val="24"/>
          <w:szCs w:val="24"/>
        </w:rPr>
        <w:t xml:space="preserve"> summarizes the </w:t>
      </w:r>
      <w:r w:rsidR="0029381C">
        <w:rPr>
          <w:rFonts w:ascii="Times New Roman" w:hAnsi="Times New Roman" w:cs="Times New Roman"/>
          <w:sz w:val="24"/>
          <w:szCs w:val="24"/>
        </w:rPr>
        <w:t>most commonly used statistical procedures for computing the KCRV</w:t>
      </w:r>
      <w:r>
        <w:rPr>
          <w:rFonts w:ascii="Times New Roman" w:hAnsi="Times New Roman" w:cs="Times New Roman"/>
          <w:sz w:val="24"/>
          <w:szCs w:val="24"/>
        </w:rPr>
        <w:t>.</w:t>
      </w:r>
    </w:p>
    <w:p w14:paraId="48E0533B" w14:textId="43B88B92" w:rsidR="006042FF" w:rsidRPr="006D2101" w:rsidRDefault="006042FF" w:rsidP="009D5E58">
      <w:pPr>
        <w:jc w:val="both"/>
        <w:rPr>
          <w:rFonts w:ascii="Times New Roman" w:hAnsi="Times New Roman" w:cs="Times New Roman"/>
          <w:sz w:val="24"/>
          <w:szCs w:val="24"/>
        </w:rPr>
      </w:pPr>
      <w:r>
        <w:rPr>
          <w:rFonts w:ascii="Times New Roman" w:hAnsi="Times New Roman" w:cs="Times New Roman"/>
          <w:sz w:val="24"/>
          <w:szCs w:val="24"/>
        </w:rPr>
        <w:t xml:space="preserve">Finally, </w:t>
      </w:r>
      <w:r w:rsidRPr="009E6C66">
        <w:rPr>
          <w:rFonts w:ascii="Times New Roman" w:hAnsi="Times New Roman" w:cs="Times New Roman"/>
          <w:b/>
          <w:bCs/>
          <w:sz w:val="24"/>
          <w:szCs w:val="24"/>
        </w:rPr>
        <w:t>Section 10</w:t>
      </w:r>
      <w:r>
        <w:rPr>
          <w:rFonts w:ascii="Times New Roman" w:hAnsi="Times New Roman" w:cs="Times New Roman"/>
          <w:sz w:val="24"/>
          <w:szCs w:val="24"/>
        </w:rPr>
        <w:t xml:space="preserve"> provides guidance on the selection of the statistical </w:t>
      </w:r>
      <w:r w:rsidR="000B1A75">
        <w:rPr>
          <w:rFonts w:ascii="Times New Roman" w:hAnsi="Times New Roman" w:cs="Times New Roman"/>
          <w:sz w:val="24"/>
          <w:szCs w:val="24"/>
        </w:rPr>
        <w:t>procedure</w:t>
      </w:r>
      <w:r>
        <w:rPr>
          <w:rFonts w:ascii="Times New Roman" w:hAnsi="Times New Roman" w:cs="Times New Roman"/>
          <w:sz w:val="24"/>
          <w:szCs w:val="24"/>
        </w:rPr>
        <w:t xml:space="preserve"> to be used for computing the KCRV.</w:t>
      </w:r>
    </w:p>
    <w:p w14:paraId="3432B3D3" w14:textId="1829626C" w:rsidR="00FF5CB2" w:rsidRDefault="00FF5CB2" w:rsidP="009D5E58">
      <w:pPr>
        <w:jc w:val="both"/>
        <w:rPr>
          <w:rFonts w:ascii="Times New Roman" w:hAnsi="Times New Roman" w:cs="Times New Roman"/>
          <w:sz w:val="24"/>
          <w:szCs w:val="24"/>
        </w:rPr>
      </w:pPr>
    </w:p>
    <w:p w14:paraId="21084C45" w14:textId="31DF2BB8" w:rsidR="00084EF0" w:rsidRPr="00084EF0" w:rsidRDefault="00084EF0" w:rsidP="009D5E58">
      <w:pPr>
        <w:jc w:val="both"/>
        <w:rPr>
          <w:rFonts w:ascii="Times New Roman" w:hAnsi="Times New Roman" w:cs="Times New Roman"/>
          <w:sz w:val="24"/>
          <w:szCs w:val="24"/>
        </w:rPr>
      </w:pPr>
      <w:r w:rsidRPr="00084EF0">
        <w:rPr>
          <w:rFonts w:ascii="Times New Roman" w:hAnsi="Times New Roman" w:cs="Times New Roman"/>
          <w:sz w:val="24"/>
          <w:szCs w:val="24"/>
        </w:rPr>
        <w:t>This document draws inspiration from two</w:t>
      </w:r>
      <w:r>
        <w:rPr>
          <w:rFonts w:ascii="Times New Roman" w:hAnsi="Times New Roman" w:cs="Times New Roman"/>
          <w:sz w:val="24"/>
          <w:szCs w:val="24"/>
        </w:rPr>
        <w:t xml:space="preserve"> major sources</w:t>
      </w:r>
      <w:r w:rsidRPr="00084EF0">
        <w:rPr>
          <w:rFonts w:ascii="Times New Roman" w:hAnsi="Times New Roman" w:cs="Times New Roman"/>
          <w:sz w:val="24"/>
          <w:szCs w:val="24"/>
        </w:rPr>
        <w:t xml:space="preserve">: 1) the CCQM Guidance note </w:t>
      </w:r>
      <w:r>
        <w:rPr>
          <w:rFonts w:ascii="Times New Roman" w:hAnsi="Times New Roman" w:cs="Times New Roman"/>
          <w:sz w:val="24"/>
          <w:szCs w:val="24"/>
        </w:rPr>
        <w:t>“</w:t>
      </w:r>
      <w:r w:rsidRPr="00084EF0">
        <w:rPr>
          <w:rFonts w:ascii="Times New Roman" w:hAnsi="Times New Roman" w:cs="Times New Roman"/>
          <w:sz w:val="24"/>
          <w:szCs w:val="24"/>
        </w:rPr>
        <w:t>Estimation of a consensus KCRV and associated Degrees of Equivalence</w:t>
      </w:r>
      <w:r>
        <w:rPr>
          <w:rFonts w:ascii="Times New Roman" w:hAnsi="Times New Roman" w:cs="Times New Roman"/>
          <w:sz w:val="24"/>
          <w:szCs w:val="24"/>
        </w:rPr>
        <w:t>”</w:t>
      </w:r>
      <w:r w:rsidR="00F73781">
        <w:rPr>
          <w:rFonts w:ascii="Times New Roman" w:hAnsi="Times New Roman" w:cs="Times New Roman"/>
          <w:sz w:val="24"/>
          <w:szCs w:val="24"/>
        </w:rPr>
        <w:t xml:space="preserve"> [1]</w:t>
      </w:r>
      <w:r w:rsidR="00865EE5">
        <w:rPr>
          <w:rFonts w:ascii="Times New Roman" w:hAnsi="Times New Roman" w:cs="Times New Roman"/>
          <w:sz w:val="24"/>
          <w:szCs w:val="24"/>
        </w:rPr>
        <w:t>, which is currently under revision by a CCQM Task Group</w:t>
      </w:r>
      <w:r w:rsidR="00230A2E">
        <w:rPr>
          <w:rFonts w:ascii="Times New Roman" w:hAnsi="Times New Roman" w:cs="Times New Roman"/>
          <w:sz w:val="24"/>
          <w:szCs w:val="24"/>
        </w:rPr>
        <w:t>,</w:t>
      </w:r>
      <w:r>
        <w:rPr>
          <w:rFonts w:ascii="Times New Roman" w:hAnsi="Times New Roman" w:cs="Times New Roman"/>
          <w:sz w:val="24"/>
          <w:szCs w:val="24"/>
        </w:rPr>
        <w:t xml:space="preserve"> and </w:t>
      </w:r>
      <w:r w:rsidR="00230A2E">
        <w:rPr>
          <w:rFonts w:ascii="Times New Roman" w:hAnsi="Times New Roman" w:cs="Times New Roman"/>
          <w:sz w:val="24"/>
          <w:szCs w:val="24"/>
        </w:rPr>
        <w:t>2) the NIST Decision Tree User’s Manual (3</w:t>
      </w:r>
      <w:r w:rsidR="00230A2E" w:rsidRPr="00230A2E">
        <w:rPr>
          <w:rFonts w:ascii="Times New Roman" w:hAnsi="Times New Roman" w:cs="Times New Roman"/>
          <w:sz w:val="24"/>
          <w:szCs w:val="24"/>
          <w:vertAlign w:val="superscript"/>
        </w:rPr>
        <w:t>rd</w:t>
      </w:r>
      <w:r w:rsidR="00230A2E">
        <w:rPr>
          <w:rFonts w:ascii="Times New Roman" w:hAnsi="Times New Roman" w:cs="Times New Roman"/>
          <w:sz w:val="24"/>
          <w:szCs w:val="24"/>
        </w:rPr>
        <w:t xml:space="preserve"> Edition)</w:t>
      </w:r>
      <w:r w:rsidR="00865EE5">
        <w:rPr>
          <w:rFonts w:ascii="Times New Roman" w:hAnsi="Times New Roman" w:cs="Times New Roman"/>
          <w:sz w:val="24"/>
          <w:szCs w:val="24"/>
        </w:rPr>
        <w:t xml:space="preserve"> and its background article</w:t>
      </w:r>
      <w:r w:rsidR="00FA5476">
        <w:rPr>
          <w:rFonts w:ascii="Times New Roman" w:hAnsi="Times New Roman" w:cs="Times New Roman"/>
          <w:sz w:val="24"/>
          <w:szCs w:val="24"/>
        </w:rPr>
        <w:t>, see Appendix I and</w:t>
      </w:r>
      <w:r w:rsidR="00865EE5">
        <w:rPr>
          <w:rFonts w:ascii="Times New Roman" w:hAnsi="Times New Roman" w:cs="Times New Roman"/>
          <w:sz w:val="24"/>
          <w:szCs w:val="24"/>
        </w:rPr>
        <w:t xml:space="preserve"> [</w:t>
      </w:r>
      <w:r w:rsidR="00FA5476">
        <w:rPr>
          <w:rFonts w:ascii="Times New Roman" w:hAnsi="Times New Roman" w:cs="Times New Roman"/>
          <w:sz w:val="24"/>
          <w:szCs w:val="24"/>
        </w:rPr>
        <w:t>2</w:t>
      </w:r>
      <w:r w:rsidR="00865EE5">
        <w:rPr>
          <w:rFonts w:ascii="Times New Roman" w:hAnsi="Times New Roman" w:cs="Times New Roman"/>
          <w:sz w:val="24"/>
          <w:szCs w:val="24"/>
        </w:rPr>
        <w:t>]</w:t>
      </w:r>
      <w:r w:rsidR="00230A2E">
        <w:rPr>
          <w:rFonts w:ascii="Times New Roman" w:hAnsi="Times New Roman" w:cs="Times New Roman"/>
          <w:sz w:val="24"/>
          <w:szCs w:val="24"/>
        </w:rPr>
        <w:t>.</w:t>
      </w:r>
    </w:p>
    <w:p w14:paraId="21CCE8F9" w14:textId="77777777" w:rsidR="00084EF0" w:rsidRPr="00084EF0" w:rsidRDefault="00084EF0" w:rsidP="009D5E58">
      <w:pPr>
        <w:jc w:val="both"/>
        <w:rPr>
          <w:rFonts w:ascii="Times New Roman" w:hAnsi="Times New Roman" w:cs="Times New Roman"/>
          <w:sz w:val="24"/>
          <w:szCs w:val="24"/>
        </w:rPr>
      </w:pPr>
    </w:p>
    <w:p w14:paraId="6E7C0A6B" w14:textId="340340EB" w:rsidR="0073223C" w:rsidRDefault="00FF5CB2" w:rsidP="009D5E58">
      <w:pPr>
        <w:jc w:val="both"/>
        <w:rPr>
          <w:rFonts w:ascii="Times New Roman" w:hAnsi="Times New Roman" w:cs="Times New Roman"/>
          <w:sz w:val="24"/>
          <w:szCs w:val="24"/>
        </w:rPr>
      </w:pPr>
      <w:r>
        <w:rPr>
          <w:rFonts w:ascii="Times New Roman" w:hAnsi="Times New Roman" w:cs="Times New Roman"/>
          <w:sz w:val="24"/>
          <w:szCs w:val="24"/>
        </w:rPr>
        <w:t>Th</w:t>
      </w:r>
      <w:r w:rsidR="008F3960">
        <w:rPr>
          <w:rFonts w:ascii="Times New Roman" w:hAnsi="Times New Roman" w:cs="Times New Roman"/>
          <w:sz w:val="24"/>
          <w:szCs w:val="24"/>
        </w:rPr>
        <w:t>is</w:t>
      </w:r>
      <w:r>
        <w:rPr>
          <w:rFonts w:ascii="Times New Roman" w:hAnsi="Times New Roman" w:cs="Times New Roman"/>
          <w:sz w:val="24"/>
          <w:szCs w:val="24"/>
        </w:rPr>
        <w:t xml:space="preserve"> document is not intended to be prescriptive or mechanically applied to all CCT KCs. Rather, it provides a useful framework to allow the pilots and the participants to take </w:t>
      </w:r>
      <w:r w:rsidR="001B6D1E">
        <w:rPr>
          <w:rFonts w:ascii="Times New Roman" w:hAnsi="Times New Roman" w:cs="Times New Roman"/>
          <w:sz w:val="24"/>
          <w:szCs w:val="24"/>
        </w:rPr>
        <w:t>the appropriate decision</w:t>
      </w:r>
      <w:r w:rsidR="00EE7986">
        <w:rPr>
          <w:rFonts w:ascii="Times New Roman" w:hAnsi="Times New Roman" w:cs="Times New Roman"/>
          <w:sz w:val="24"/>
          <w:szCs w:val="24"/>
        </w:rPr>
        <w:t xml:space="preserve"> on the selection of the method to be used in the determination of the KCRV</w:t>
      </w:r>
      <w:r w:rsidR="001B6D1E">
        <w:rPr>
          <w:rFonts w:ascii="Times New Roman" w:hAnsi="Times New Roman" w:cs="Times New Roman"/>
          <w:sz w:val="24"/>
          <w:szCs w:val="24"/>
        </w:rPr>
        <w:t xml:space="preserve">, basing </w:t>
      </w:r>
      <w:r w:rsidR="00EE7986">
        <w:rPr>
          <w:rFonts w:ascii="Times New Roman" w:hAnsi="Times New Roman" w:cs="Times New Roman"/>
          <w:sz w:val="24"/>
          <w:szCs w:val="24"/>
        </w:rPr>
        <w:t>it</w:t>
      </w:r>
      <w:r w:rsidR="001B6D1E">
        <w:rPr>
          <w:rFonts w:ascii="Times New Roman" w:hAnsi="Times New Roman" w:cs="Times New Roman"/>
          <w:sz w:val="24"/>
          <w:szCs w:val="24"/>
        </w:rPr>
        <w:t xml:space="preserve"> on their expertise, measurement science and statistical science.</w:t>
      </w:r>
      <w:r>
        <w:rPr>
          <w:rFonts w:ascii="Times New Roman" w:hAnsi="Times New Roman" w:cs="Times New Roman"/>
          <w:sz w:val="24"/>
          <w:szCs w:val="24"/>
        </w:rPr>
        <w:t xml:space="preserve"> </w:t>
      </w:r>
    </w:p>
    <w:p w14:paraId="299403DF" w14:textId="2E6548E5" w:rsidR="009366E5" w:rsidRDefault="009366E5" w:rsidP="009D5E58">
      <w:pPr>
        <w:jc w:val="both"/>
        <w:rPr>
          <w:rFonts w:ascii="Times New Roman" w:hAnsi="Times New Roman" w:cs="Times New Roman"/>
          <w:sz w:val="24"/>
          <w:szCs w:val="24"/>
        </w:rPr>
      </w:pPr>
    </w:p>
    <w:p w14:paraId="14DF5CB7" w14:textId="77777777" w:rsidR="008D203A" w:rsidRDefault="008D203A">
      <w:pPr>
        <w:rPr>
          <w:rFonts w:ascii="Times New Roman" w:hAnsi="Times New Roman" w:cs="Times New Roman"/>
          <w:b/>
          <w:bCs/>
          <w:sz w:val="24"/>
          <w:szCs w:val="24"/>
        </w:rPr>
      </w:pPr>
      <w:r>
        <w:rPr>
          <w:rFonts w:ascii="Times New Roman" w:hAnsi="Times New Roman" w:cs="Times New Roman"/>
          <w:b/>
          <w:bCs/>
          <w:sz w:val="24"/>
          <w:szCs w:val="24"/>
        </w:rPr>
        <w:br w:type="page"/>
      </w:r>
    </w:p>
    <w:p w14:paraId="0E17F630" w14:textId="533F8D36" w:rsidR="008D203A" w:rsidRDefault="00FC6921" w:rsidP="00D90B55">
      <w:pPr>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0B3CCD48" wp14:editId="658EE690">
            <wp:extent cx="5467496" cy="6263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1972" cy="6280224"/>
                    </a:xfrm>
                    <a:prstGeom prst="rect">
                      <a:avLst/>
                    </a:prstGeom>
                    <a:noFill/>
                  </pic:spPr>
                </pic:pic>
              </a:graphicData>
            </a:graphic>
          </wp:inline>
        </w:drawing>
      </w:r>
    </w:p>
    <w:p w14:paraId="5E672867" w14:textId="1F2D25FE" w:rsidR="008D203A" w:rsidRDefault="008D203A">
      <w:pPr>
        <w:rPr>
          <w:rFonts w:ascii="Times New Roman" w:hAnsi="Times New Roman" w:cs="Times New Roman"/>
          <w:b/>
          <w:bCs/>
          <w:sz w:val="24"/>
          <w:szCs w:val="24"/>
        </w:rPr>
      </w:pPr>
    </w:p>
    <w:p w14:paraId="22173B0C" w14:textId="31740321" w:rsidR="008D203A" w:rsidRPr="008D203A" w:rsidRDefault="008D203A">
      <w:pPr>
        <w:rPr>
          <w:rFonts w:ascii="Times New Roman" w:hAnsi="Times New Roman" w:cs="Times New Roman"/>
        </w:rPr>
      </w:pPr>
      <w:r w:rsidRPr="008D203A">
        <w:rPr>
          <w:rFonts w:ascii="Times New Roman" w:hAnsi="Times New Roman" w:cs="Times New Roman"/>
          <w:b/>
          <w:bCs/>
        </w:rPr>
        <w:t xml:space="preserve">Figure 1: </w:t>
      </w:r>
      <w:r>
        <w:rPr>
          <w:rFonts w:ascii="Times New Roman" w:hAnsi="Times New Roman" w:cs="Times New Roman"/>
        </w:rPr>
        <w:t xml:space="preserve">Flow chart of a CCT Key Comparison. The sections of this </w:t>
      </w:r>
      <w:r w:rsidR="00D90B55">
        <w:rPr>
          <w:rFonts w:ascii="Times New Roman" w:hAnsi="Times New Roman" w:cs="Times New Roman"/>
        </w:rPr>
        <w:t>document</w:t>
      </w:r>
      <w:r>
        <w:rPr>
          <w:rFonts w:ascii="Times New Roman" w:hAnsi="Times New Roman" w:cs="Times New Roman"/>
        </w:rPr>
        <w:t xml:space="preserve"> </w:t>
      </w:r>
      <w:r w:rsidR="00D90B55">
        <w:rPr>
          <w:rFonts w:ascii="Times New Roman" w:hAnsi="Times New Roman" w:cs="Times New Roman"/>
        </w:rPr>
        <w:t>mirror this</w:t>
      </w:r>
      <w:r>
        <w:rPr>
          <w:rFonts w:ascii="Times New Roman" w:hAnsi="Times New Roman" w:cs="Times New Roman"/>
        </w:rPr>
        <w:t xml:space="preserve"> flow chart.</w:t>
      </w:r>
    </w:p>
    <w:p w14:paraId="695F68CE" w14:textId="0C4494C2" w:rsidR="008D203A" w:rsidRDefault="002A4EDD" w:rsidP="008D203A">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344FEF0" w14:textId="77777777" w:rsidR="008D203A" w:rsidRDefault="008D203A">
      <w:pPr>
        <w:rPr>
          <w:rFonts w:ascii="Times New Roman" w:hAnsi="Times New Roman" w:cs="Times New Roman"/>
          <w:b/>
          <w:bCs/>
          <w:sz w:val="24"/>
          <w:szCs w:val="24"/>
        </w:rPr>
      </w:pPr>
    </w:p>
    <w:p w14:paraId="7EAA4C95" w14:textId="517F06BF" w:rsidR="009366E5" w:rsidRDefault="009366E5" w:rsidP="009D5E58">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CC6405">
        <w:rPr>
          <w:rFonts w:ascii="Times New Roman" w:hAnsi="Times New Roman" w:cs="Times New Roman"/>
          <w:b/>
          <w:bCs/>
          <w:sz w:val="24"/>
          <w:szCs w:val="24"/>
        </w:rPr>
        <w:t>Degrees of Equivalence and Key Comparison Reference Value</w:t>
      </w:r>
    </w:p>
    <w:p w14:paraId="71F5F88A" w14:textId="2CB2EB90" w:rsidR="00CC6405" w:rsidRPr="00CC6405" w:rsidRDefault="00B80D5A" w:rsidP="009D5E58">
      <w:pPr>
        <w:jc w:val="both"/>
        <w:rPr>
          <w:rFonts w:ascii="Times New Roman" w:hAnsi="Times New Roman" w:cs="Times New Roman"/>
          <w:sz w:val="24"/>
          <w:szCs w:val="24"/>
        </w:rPr>
      </w:pPr>
      <w:r>
        <w:rPr>
          <w:rFonts w:ascii="Times New Roman" w:hAnsi="Times New Roman" w:cs="Times New Roman"/>
          <w:sz w:val="24"/>
          <w:szCs w:val="24"/>
        </w:rPr>
        <w:t>In the framework of the CIPM MRA [3], t</w:t>
      </w:r>
      <w:r w:rsidR="00CC6405">
        <w:rPr>
          <w:rFonts w:ascii="Times New Roman" w:hAnsi="Times New Roman" w:cs="Times New Roman"/>
          <w:sz w:val="24"/>
          <w:szCs w:val="24"/>
        </w:rPr>
        <w:t>he primary objective of a Key Comparison (KC) is to obtain a quantitative measure of the degrees of equivalence (DoEs) of national measurement sta</w:t>
      </w:r>
      <w:r>
        <w:rPr>
          <w:rFonts w:ascii="Times New Roman" w:hAnsi="Times New Roman" w:cs="Times New Roman"/>
          <w:sz w:val="24"/>
          <w:szCs w:val="24"/>
        </w:rPr>
        <w:t xml:space="preserve">ndards maintained by the National Measurement Institutes (NMIs). The </w:t>
      </w:r>
      <w:r w:rsidR="00B536A7">
        <w:rPr>
          <w:rFonts w:ascii="Times New Roman" w:hAnsi="Times New Roman" w:cs="Times New Roman"/>
          <w:sz w:val="24"/>
          <w:szCs w:val="24"/>
        </w:rPr>
        <w:t xml:space="preserve">MRA defines (though merely in words, without using any formula) two forms of DoEs, often referred to as unilateral DoEs and bilateral DoEs. </w:t>
      </w:r>
      <w:r w:rsidR="00752DF8">
        <w:rPr>
          <w:rFonts w:ascii="Times New Roman" w:hAnsi="Times New Roman" w:cs="Times New Roman"/>
          <w:sz w:val="24"/>
          <w:szCs w:val="24"/>
        </w:rPr>
        <w:t xml:space="preserve">The definition of DoEs involves the Key Comparison Reference Value (KCRV) and the meaning to be attributed to it. </w:t>
      </w:r>
      <w:r w:rsidR="00B536A7">
        <w:rPr>
          <w:rFonts w:ascii="Times New Roman" w:hAnsi="Times New Roman" w:cs="Times New Roman"/>
          <w:sz w:val="24"/>
          <w:szCs w:val="24"/>
        </w:rPr>
        <w:t xml:space="preserve">However, the information provided by the MRA documents </w:t>
      </w:r>
      <w:r w:rsidR="00752DF8">
        <w:rPr>
          <w:rFonts w:ascii="Times New Roman" w:hAnsi="Times New Roman" w:cs="Times New Roman"/>
          <w:sz w:val="24"/>
          <w:szCs w:val="24"/>
        </w:rPr>
        <w:t>(essentially, [</w:t>
      </w:r>
      <w:r w:rsidR="00F06A70">
        <w:rPr>
          <w:rFonts w:ascii="Times New Roman" w:hAnsi="Times New Roman" w:cs="Times New Roman"/>
          <w:sz w:val="24"/>
          <w:szCs w:val="24"/>
        </w:rPr>
        <w:t>3</w:t>
      </w:r>
      <w:r w:rsidR="00752DF8">
        <w:rPr>
          <w:rFonts w:ascii="Times New Roman" w:hAnsi="Times New Roman" w:cs="Times New Roman"/>
          <w:sz w:val="24"/>
          <w:szCs w:val="24"/>
        </w:rPr>
        <w:t>] and [</w:t>
      </w:r>
      <w:r w:rsidR="00F06A70">
        <w:rPr>
          <w:rFonts w:ascii="Times New Roman" w:hAnsi="Times New Roman" w:cs="Times New Roman"/>
          <w:sz w:val="24"/>
          <w:szCs w:val="24"/>
        </w:rPr>
        <w:t>4</w:t>
      </w:r>
      <w:r w:rsidR="00752DF8">
        <w:rPr>
          <w:rFonts w:ascii="Times New Roman" w:hAnsi="Times New Roman" w:cs="Times New Roman"/>
          <w:sz w:val="24"/>
          <w:szCs w:val="24"/>
        </w:rPr>
        <w:t xml:space="preserve">]) on DoEs and KCRV </w:t>
      </w:r>
      <w:r w:rsidR="00B536A7">
        <w:rPr>
          <w:rFonts w:ascii="Times New Roman" w:hAnsi="Times New Roman" w:cs="Times New Roman"/>
          <w:sz w:val="24"/>
          <w:szCs w:val="24"/>
        </w:rPr>
        <w:t>is terse, ambiguous and under-determined, so in this section we clar</w:t>
      </w:r>
      <w:r w:rsidR="00752DF8">
        <w:rPr>
          <w:rFonts w:ascii="Times New Roman" w:hAnsi="Times New Roman" w:cs="Times New Roman"/>
          <w:sz w:val="24"/>
          <w:szCs w:val="24"/>
        </w:rPr>
        <w:t xml:space="preserve">ify how the CCT </w:t>
      </w:r>
      <w:r w:rsidR="00C25FA5">
        <w:rPr>
          <w:rFonts w:ascii="Times New Roman" w:hAnsi="Times New Roman" w:cs="Times New Roman"/>
          <w:sz w:val="24"/>
          <w:szCs w:val="24"/>
        </w:rPr>
        <w:t xml:space="preserve">interprets the DoEs and </w:t>
      </w:r>
      <w:r w:rsidR="00991024">
        <w:rPr>
          <w:rFonts w:ascii="Times New Roman" w:hAnsi="Times New Roman" w:cs="Times New Roman"/>
          <w:sz w:val="24"/>
          <w:szCs w:val="24"/>
        </w:rPr>
        <w:t xml:space="preserve">the </w:t>
      </w:r>
      <w:r w:rsidR="00C25FA5">
        <w:rPr>
          <w:rFonts w:ascii="Times New Roman" w:hAnsi="Times New Roman" w:cs="Times New Roman"/>
          <w:sz w:val="24"/>
          <w:szCs w:val="24"/>
        </w:rPr>
        <w:t>KCRV</w:t>
      </w:r>
      <w:r w:rsidR="00752DF8">
        <w:rPr>
          <w:rFonts w:ascii="Times New Roman" w:hAnsi="Times New Roman" w:cs="Times New Roman"/>
          <w:sz w:val="24"/>
          <w:szCs w:val="24"/>
        </w:rPr>
        <w:t xml:space="preserve">.  </w:t>
      </w:r>
    </w:p>
    <w:p w14:paraId="0D50E660" w14:textId="77777777" w:rsidR="00CC6405" w:rsidRDefault="00CC6405" w:rsidP="009D5E58">
      <w:pPr>
        <w:jc w:val="both"/>
        <w:rPr>
          <w:rFonts w:ascii="Times New Roman" w:hAnsi="Times New Roman" w:cs="Times New Roman"/>
          <w:b/>
          <w:bCs/>
          <w:sz w:val="24"/>
          <w:szCs w:val="24"/>
        </w:rPr>
      </w:pPr>
    </w:p>
    <w:p w14:paraId="1507D467" w14:textId="2CD909E4" w:rsidR="00FD5537" w:rsidRDefault="00FD5537" w:rsidP="009D5E58">
      <w:pPr>
        <w:jc w:val="both"/>
        <w:rPr>
          <w:rFonts w:ascii="Times New Roman" w:hAnsi="Times New Roman" w:cs="Times New Roman"/>
          <w:b/>
          <w:bCs/>
          <w:sz w:val="24"/>
          <w:szCs w:val="24"/>
        </w:rPr>
      </w:pPr>
      <w:r w:rsidRPr="00FD5537">
        <w:rPr>
          <w:rFonts w:ascii="Times New Roman" w:hAnsi="Times New Roman" w:cs="Times New Roman"/>
          <w:b/>
          <w:bCs/>
          <w:sz w:val="24"/>
          <w:szCs w:val="24"/>
        </w:rPr>
        <w:t xml:space="preserve">2.1 </w:t>
      </w:r>
      <w:r w:rsidR="000D2B9C">
        <w:rPr>
          <w:rFonts w:ascii="Times New Roman" w:hAnsi="Times New Roman" w:cs="Times New Roman"/>
          <w:b/>
          <w:bCs/>
          <w:sz w:val="24"/>
          <w:szCs w:val="24"/>
        </w:rPr>
        <w:t>Degrees of equivalence</w:t>
      </w:r>
      <w:r w:rsidRPr="00FD5537">
        <w:rPr>
          <w:rFonts w:ascii="Times New Roman" w:hAnsi="Times New Roman" w:cs="Times New Roman"/>
          <w:b/>
          <w:bCs/>
          <w:sz w:val="24"/>
          <w:szCs w:val="24"/>
        </w:rPr>
        <w:t xml:space="preserve"> in </w:t>
      </w:r>
      <w:r w:rsidR="00752DF8">
        <w:rPr>
          <w:rFonts w:ascii="Times New Roman" w:hAnsi="Times New Roman" w:cs="Times New Roman"/>
          <w:b/>
          <w:bCs/>
          <w:sz w:val="24"/>
          <w:szCs w:val="24"/>
        </w:rPr>
        <w:t>CCT Key Comparisons</w:t>
      </w:r>
    </w:p>
    <w:p w14:paraId="1D5D398F" w14:textId="78DD1AEC" w:rsidR="00FA5F00" w:rsidRPr="00FA5F00" w:rsidRDefault="00FA5F00" w:rsidP="009D5E58">
      <w:pPr>
        <w:jc w:val="both"/>
        <w:rPr>
          <w:rFonts w:ascii="Times New Roman" w:hAnsi="Times New Roman" w:cs="Times New Roman"/>
          <w:b/>
          <w:bCs/>
          <w:i/>
          <w:iCs/>
          <w:sz w:val="24"/>
          <w:szCs w:val="24"/>
        </w:rPr>
      </w:pPr>
      <w:r w:rsidRPr="00FA5F00">
        <w:rPr>
          <w:rFonts w:ascii="Times New Roman" w:hAnsi="Times New Roman" w:cs="Times New Roman"/>
          <w:b/>
          <w:bCs/>
          <w:i/>
          <w:iCs/>
          <w:sz w:val="24"/>
          <w:szCs w:val="24"/>
        </w:rPr>
        <w:t>2.1.1 Unilateral Degrees of Equivalence</w:t>
      </w:r>
    </w:p>
    <w:p w14:paraId="02A416E8" w14:textId="70A83835" w:rsidR="00DA3551" w:rsidRPr="00DA3551" w:rsidRDefault="00C25FA5" w:rsidP="009D5E58">
      <w:pPr>
        <w:jc w:val="both"/>
        <w:rPr>
          <w:rFonts w:ascii="Times New Roman" w:hAnsi="Times New Roman" w:cs="Times New Roman"/>
          <w:sz w:val="24"/>
          <w:szCs w:val="24"/>
        </w:rPr>
      </w:pPr>
      <w:r w:rsidRPr="00C25FA5">
        <w:rPr>
          <w:rFonts w:ascii="Times New Roman" w:hAnsi="Times New Roman" w:cs="Times New Roman"/>
          <w:sz w:val="24"/>
          <w:szCs w:val="24"/>
        </w:rPr>
        <w:t xml:space="preserve">The unilateral DoE, </w:t>
      </w:r>
      <w:r w:rsidRPr="00C25FA5">
        <w:rPr>
          <w:rFonts w:ascii="Times New Roman" w:hAnsi="Times New Roman" w:cs="Times New Roman"/>
          <w:i/>
          <w:iCs/>
          <w:sz w:val="24"/>
          <w:szCs w:val="24"/>
        </w:rPr>
        <w:t>D</w:t>
      </w:r>
      <w:r w:rsidRPr="00C25FA5">
        <w:rPr>
          <w:rFonts w:ascii="Times New Roman" w:hAnsi="Times New Roman" w:cs="Times New Roman"/>
          <w:sz w:val="24"/>
          <w:szCs w:val="24"/>
          <w:vertAlign w:val="subscript"/>
        </w:rPr>
        <w:t>i</w:t>
      </w:r>
      <w:r w:rsidRPr="00C25FA5">
        <w:rPr>
          <w:rFonts w:ascii="Times New Roman" w:hAnsi="Times New Roman" w:cs="Times New Roman"/>
          <w:sz w:val="24"/>
          <w:szCs w:val="24"/>
        </w:rPr>
        <w:t>, is th</w:t>
      </w:r>
      <w:r>
        <w:rPr>
          <w:rFonts w:ascii="Times New Roman" w:hAnsi="Times New Roman" w:cs="Times New Roman"/>
          <w:sz w:val="24"/>
          <w:szCs w:val="24"/>
        </w:rPr>
        <w:t xml:space="preserve">e degree to which the standard of participant </w:t>
      </w:r>
      <w:r w:rsidRPr="00DD1C48">
        <w:rPr>
          <w:rFonts w:ascii="Times New Roman" w:hAnsi="Times New Roman" w:cs="Times New Roman"/>
          <w:i/>
          <w:iCs/>
          <w:sz w:val="24"/>
          <w:szCs w:val="24"/>
        </w:rPr>
        <w:t>i</w:t>
      </w:r>
      <w:r>
        <w:rPr>
          <w:rFonts w:ascii="Times New Roman" w:hAnsi="Times New Roman" w:cs="Times New Roman"/>
          <w:sz w:val="24"/>
          <w:szCs w:val="24"/>
        </w:rPr>
        <w:t xml:space="preserve"> is consistent with the KCRV. Indicating with </w:t>
      </w:r>
      <w:r>
        <w:rPr>
          <w:rFonts w:ascii="Times New Roman" w:hAnsi="Times New Roman" w:cs="Times New Roman"/>
          <w:i/>
          <w:iCs/>
          <w:sz w:val="24"/>
          <w:szCs w:val="24"/>
        </w:rPr>
        <w:t>x</w:t>
      </w:r>
      <w:r>
        <w:rPr>
          <w:rFonts w:ascii="Times New Roman" w:hAnsi="Times New Roman" w:cs="Times New Roman"/>
          <w:sz w:val="24"/>
          <w:szCs w:val="24"/>
          <w:vertAlign w:val="subscript"/>
        </w:rPr>
        <w:t>i</w:t>
      </w:r>
      <w:r>
        <w:rPr>
          <w:rFonts w:ascii="Times New Roman" w:hAnsi="Times New Roman" w:cs="Times New Roman"/>
          <w:sz w:val="24"/>
          <w:szCs w:val="24"/>
        </w:rPr>
        <w:t xml:space="preserve"> the value measured by participant </w:t>
      </w:r>
      <w:r w:rsidRPr="00154F98">
        <w:rPr>
          <w:rFonts w:ascii="Times New Roman" w:hAnsi="Times New Roman" w:cs="Times New Roman"/>
          <w:i/>
          <w:iCs/>
          <w:sz w:val="24"/>
          <w:szCs w:val="24"/>
        </w:rPr>
        <w:t>i</w:t>
      </w:r>
      <w:r>
        <w:rPr>
          <w:rFonts w:ascii="Times New Roman" w:hAnsi="Times New Roman" w:cs="Times New Roman"/>
          <w:sz w:val="24"/>
          <w:szCs w:val="24"/>
        </w:rPr>
        <w:t xml:space="preserve"> in the KC and with </w:t>
      </w:r>
      <w:r>
        <w:rPr>
          <w:rFonts w:ascii="Times New Roman" w:hAnsi="Times New Roman" w:cs="Times New Roman"/>
          <w:i/>
          <w:iCs/>
          <w:sz w:val="24"/>
          <w:szCs w:val="24"/>
        </w:rPr>
        <w:t>x</w:t>
      </w:r>
      <w:r>
        <w:rPr>
          <w:rFonts w:ascii="Times New Roman" w:hAnsi="Times New Roman" w:cs="Times New Roman"/>
          <w:sz w:val="24"/>
          <w:szCs w:val="24"/>
          <w:vertAlign w:val="subscript"/>
        </w:rPr>
        <w:t>KCRV</w:t>
      </w:r>
      <w:r>
        <w:rPr>
          <w:rFonts w:ascii="Times New Roman" w:hAnsi="Times New Roman" w:cs="Times New Roman"/>
          <w:sz w:val="24"/>
          <w:szCs w:val="24"/>
        </w:rPr>
        <w:t xml:space="preserve"> the value of the KCRV, </w:t>
      </w:r>
      <w:r w:rsidRPr="00C25FA5">
        <w:rPr>
          <w:rFonts w:ascii="Times New Roman" w:hAnsi="Times New Roman" w:cs="Times New Roman"/>
          <w:i/>
          <w:iCs/>
          <w:sz w:val="24"/>
          <w:szCs w:val="24"/>
        </w:rPr>
        <w:t>D</w:t>
      </w:r>
      <w:r w:rsidRPr="00C25FA5">
        <w:rPr>
          <w:rFonts w:ascii="Times New Roman" w:hAnsi="Times New Roman" w:cs="Times New Roman"/>
          <w:sz w:val="24"/>
          <w:szCs w:val="24"/>
          <w:vertAlign w:val="subscript"/>
        </w:rPr>
        <w:t>i</w:t>
      </w:r>
      <w:r>
        <w:rPr>
          <w:rFonts w:ascii="Times New Roman" w:hAnsi="Times New Roman" w:cs="Times New Roman"/>
          <w:sz w:val="24"/>
          <w:szCs w:val="24"/>
        </w:rPr>
        <w:t xml:space="preserve"> is quantitatively expressed by</w:t>
      </w:r>
      <w:r w:rsidR="00DA3551">
        <w:rPr>
          <w:rFonts w:ascii="Times New Roman" w:hAnsi="Times New Roman" w:cs="Times New Roman"/>
          <w:sz w:val="24"/>
          <w:szCs w:val="24"/>
        </w:rPr>
        <w:t xml:space="preserve"> the two following terms</w:t>
      </w:r>
      <w:r>
        <w:rPr>
          <w:rFonts w:ascii="Times New Roman" w:hAnsi="Times New Roman" w:cs="Times New Roman"/>
          <w:sz w:val="24"/>
          <w:szCs w:val="24"/>
        </w:rPr>
        <w:t>:</w:t>
      </w:r>
    </w:p>
    <w:p w14:paraId="37A5B2FA" w14:textId="6C0F61F9" w:rsidR="00C25FA5" w:rsidRPr="00D17FBD" w:rsidRDefault="00DA3551" w:rsidP="009D5E58">
      <w:pPr>
        <w:jc w:val="both"/>
        <w:rPr>
          <w:rFonts w:ascii="Times New Roman" w:hAnsi="Times New Roman" w:cs="Times New Roman"/>
          <w:sz w:val="24"/>
          <w:szCs w:val="24"/>
          <w:lang w:val="it-IT"/>
        </w:rPr>
      </w:pPr>
      <w:r w:rsidRPr="00D17FBD">
        <w:rPr>
          <w:rFonts w:ascii="Times New Roman" w:hAnsi="Times New Roman" w:cs="Times New Roman"/>
          <w:i/>
          <w:iCs/>
          <w:sz w:val="24"/>
          <w:szCs w:val="24"/>
          <w:lang w:val="it-IT"/>
        </w:rPr>
        <w:t>D</w:t>
      </w:r>
      <w:r w:rsidRPr="00D17FBD">
        <w:rPr>
          <w:rFonts w:ascii="Times New Roman" w:hAnsi="Times New Roman" w:cs="Times New Roman"/>
          <w:sz w:val="24"/>
          <w:szCs w:val="24"/>
          <w:vertAlign w:val="subscript"/>
          <w:lang w:val="it-IT"/>
        </w:rPr>
        <w:t>i</w:t>
      </w:r>
      <w:r w:rsidRPr="00D17FBD">
        <w:rPr>
          <w:rFonts w:ascii="Times New Roman" w:hAnsi="Times New Roman" w:cs="Times New Roman"/>
          <w:sz w:val="24"/>
          <w:szCs w:val="24"/>
          <w:lang w:val="it-IT"/>
        </w:rPr>
        <w:t xml:space="preserve"> ≡ </w:t>
      </w:r>
      <w:r w:rsidRPr="00D17FBD">
        <w:rPr>
          <w:rFonts w:ascii="Times New Roman" w:hAnsi="Times New Roman" w:cs="Times New Roman"/>
          <w:i/>
          <w:iCs/>
          <w:sz w:val="24"/>
          <w:szCs w:val="24"/>
          <w:lang w:val="it-IT"/>
        </w:rPr>
        <w:t>x</w:t>
      </w:r>
      <w:r w:rsidRPr="00D17FBD">
        <w:rPr>
          <w:rFonts w:ascii="Times New Roman" w:hAnsi="Times New Roman" w:cs="Times New Roman"/>
          <w:sz w:val="24"/>
          <w:szCs w:val="24"/>
          <w:vertAlign w:val="subscript"/>
          <w:lang w:val="it-IT"/>
        </w:rPr>
        <w:t>i</w:t>
      </w:r>
      <w:r w:rsidRPr="00D17FBD">
        <w:rPr>
          <w:rFonts w:ascii="Times New Roman" w:hAnsi="Times New Roman" w:cs="Times New Roman"/>
          <w:sz w:val="24"/>
          <w:szCs w:val="24"/>
          <w:lang w:val="it-IT"/>
        </w:rPr>
        <w:t xml:space="preserve"> – </w:t>
      </w:r>
      <w:r w:rsidRPr="00D17FBD">
        <w:rPr>
          <w:rFonts w:ascii="Times New Roman" w:hAnsi="Times New Roman" w:cs="Times New Roman"/>
          <w:i/>
          <w:iCs/>
          <w:sz w:val="24"/>
          <w:szCs w:val="24"/>
          <w:lang w:val="it-IT"/>
        </w:rPr>
        <w:t>x</w:t>
      </w:r>
      <w:r w:rsidRPr="00D17FBD">
        <w:rPr>
          <w:rFonts w:ascii="Times New Roman" w:hAnsi="Times New Roman" w:cs="Times New Roman"/>
          <w:sz w:val="24"/>
          <w:szCs w:val="24"/>
          <w:vertAlign w:val="subscript"/>
          <w:lang w:val="it-IT"/>
        </w:rPr>
        <w:t>KCRV</w:t>
      </w:r>
    </w:p>
    <w:p w14:paraId="252E874B" w14:textId="5C5DF0C2" w:rsidR="00DA3551" w:rsidRDefault="00DA3551" w:rsidP="009D5E58">
      <w:pPr>
        <w:jc w:val="both"/>
        <w:rPr>
          <w:rFonts w:ascii="Times New Roman" w:hAnsi="Times New Roman" w:cs="Times New Roman"/>
          <w:sz w:val="24"/>
          <w:szCs w:val="24"/>
          <w:lang w:val="it-IT"/>
        </w:rPr>
      </w:pPr>
      <w:r w:rsidRPr="00DA3551">
        <w:rPr>
          <w:rFonts w:ascii="Times New Roman" w:hAnsi="Times New Roman" w:cs="Times New Roman"/>
          <w:i/>
          <w:iCs/>
          <w:sz w:val="24"/>
          <w:szCs w:val="24"/>
          <w:lang w:val="it-IT"/>
        </w:rPr>
        <w:t>U</w:t>
      </w:r>
      <w:r w:rsidRPr="00DA3551">
        <w:rPr>
          <w:rFonts w:ascii="Times New Roman" w:hAnsi="Times New Roman" w:cs="Times New Roman"/>
          <w:sz w:val="24"/>
          <w:szCs w:val="24"/>
          <w:lang w:val="it-IT"/>
        </w:rPr>
        <w:t>(</w:t>
      </w:r>
      <w:r w:rsidRPr="00DA3551">
        <w:rPr>
          <w:rFonts w:ascii="Times New Roman" w:hAnsi="Times New Roman" w:cs="Times New Roman"/>
          <w:i/>
          <w:iCs/>
          <w:sz w:val="24"/>
          <w:szCs w:val="24"/>
          <w:lang w:val="it-IT"/>
        </w:rPr>
        <w:t>D</w:t>
      </w:r>
      <w:r w:rsidRPr="00DA3551">
        <w:rPr>
          <w:rFonts w:ascii="Times New Roman" w:hAnsi="Times New Roman" w:cs="Times New Roman"/>
          <w:sz w:val="24"/>
          <w:szCs w:val="24"/>
          <w:vertAlign w:val="subscript"/>
          <w:lang w:val="it-IT"/>
        </w:rPr>
        <w:t>i</w:t>
      </w:r>
      <w:r w:rsidRPr="00DA3551">
        <w:rPr>
          <w:rFonts w:ascii="Times New Roman" w:hAnsi="Times New Roman" w:cs="Times New Roman"/>
          <w:sz w:val="24"/>
          <w:szCs w:val="24"/>
          <w:lang w:val="it-IT"/>
        </w:rPr>
        <w:t xml:space="preserve">) ≡ </w:t>
      </w:r>
      <w:r w:rsidRPr="00DA3551">
        <w:rPr>
          <w:rFonts w:ascii="Times New Roman" w:hAnsi="Times New Roman" w:cs="Times New Roman"/>
          <w:i/>
          <w:iCs/>
          <w:sz w:val="24"/>
          <w:szCs w:val="24"/>
          <w:lang w:val="it-IT"/>
        </w:rPr>
        <w:t>U</w:t>
      </w:r>
      <w:r w:rsidRPr="00DA3551">
        <w:rPr>
          <w:rFonts w:ascii="Times New Roman" w:hAnsi="Times New Roman" w:cs="Times New Roman"/>
          <w:sz w:val="24"/>
          <w:szCs w:val="24"/>
          <w:lang w:val="it-IT"/>
        </w:rPr>
        <w:t>(</w:t>
      </w:r>
      <w:r w:rsidRPr="00DA3551">
        <w:rPr>
          <w:rFonts w:ascii="Times New Roman" w:hAnsi="Times New Roman" w:cs="Times New Roman"/>
          <w:i/>
          <w:iCs/>
          <w:sz w:val="24"/>
          <w:szCs w:val="24"/>
          <w:lang w:val="it-IT"/>
        </w:rPr>
        <w:t>x</w:t>
      </w:r>
      <w:r w:rsidRPr="00DA3551">
        <w:rPr>
          <w:rFonts w:ascii="Times New Roman" w:hAnsi="Times New Roman" w:cs="Times New Roman"/>
          <w:sz w:val="24"/>
          <w:szCs w:val="24"/>
          <w:vertAlign w:val="subscript"/>
          <w:lang w:val="it-IT"/>
        </w:rPr>
        <w:t>i</w:t>
      </w:r>
      <w:r w:rsidRPr="00DA3551">
        <w:rPr>
          <w:rFonts w:ascii="Times New Roman" w:hAnsi="Times New Roman" w:cs="Times New Roman"/>
          <w:sz w:val="24"/>
          <w:szCs w:val="24"/>
          <w:lang w:val="it-IT"/>
        </w:rPr>
        <w:t xml:space="preserve"> – </w:t>
      </w:r>
      <w:r w:rsidRPr="00DA3551">
        <w:rPr>
          <w:rFonts w:ascii="Times New Roman" w:hAnsi="Times New Roman" w:cs="Times New Roman"/>
          <w:i/>
          <w:iCs/>
          <w:sz w:val="24"/>
          <w:szCs w:val="24"/>
          <w:lang w:val="it-IT"/>
        </w:rPr>
        <w:t>x</w:t>
      </w:r>
      <w:r w:rsidRPr="00DA3551">
        <w:rPr>
          <w:rFonts w:ascii="Times New Roman" w:hAnsi="Times New Roman" w:cs="Times New Roman"/>
          <w:sz w:val="24"/>
          <w:szCs w:val="24"/>
          <w:vertAlign w:val="subscript"/>
          <w:lang w:val="it-IT"/>
        </w:rPr>
        <w:t>KCRV</w:t>
      </w:r>
      <w:r w:rsidRPr="00DA3551">
        <w:rPr>
          <w:rFonts w:ascii="Times New Roman" w:hAnsi="Times New Roman" w:cs="Times New Roman"/>
          <w:sz w:val="24"/>
          <w:szCs w:val="24"/>
          <w:lang w:val="it-IT"/>
        </w:rPr>
        <w:t>)</w:t>
      </w:r>
    </w:p>
    <w:p w14:paraId="52BBB861" w14:textId="796AB094" w:rsidR="00DA3551" w:rsidRPr="00DA3551" w:rsidRDefault="00DA3551" w:rsidP="009D5E58">
      <w:pPr>
        <w:jc w:val="both"/>
        <w:rPr>
          <w:rFonts w:ascii="Times New Roman" w:hAnsi="Times New Roman" w:cs="Times New Roman"/>
          <w:sz w:val="24"/>
          <w:szCs w:val="24"/>
        </w:rPr>
      </w:pPr>
      <w:r>
        <w:rPr>
          <w:rFonts w:ascii="Times New Roman" w:hAnsi="Times New Roman" w:cs="Times New Roman"/>
          <w:sz w:val="24"/>
          <w:szCs w:val="24"/>
        </w:rPr>
        <w:t>w</w:t>
      </w:r>
      <w:r w:rsidRPr="00DA3551">
        <w:rPr>
          <w:rFonts w:ascii="Times New Roman" w:hAnsi="Times New Roman" w:cs="Times New Roman"/>
          <w:sz w:val="24"/>
          <w:szCs w:val="24"/>
        </w:rPr>
        <w:t xml:space="preserve">here </w:t>
      </w:r>
      <w:r w:rsidRPr="00DA3551">
        <w:rPr>
          <w:rFonts w:ascii="Times New Roman" w:hAnsi="Times New Roman" w:cs="Times New Roman"/>
          <w:i/>
          <w:iCs/>
          <w:sz w:val="24"/>
          <w:szCs w:val="24"/>
        </w:rPr>
        <w:t>U</w:t>
      </w:r>
      <w:r w:rsidRPr="00DA3551">
        <w:rPr>
          <w:rFonts w:ascii="Times New Roman" w:hAnsi="Times New Roman" w:cs="Times New Roman"/>
          <w:sz w:val="24"/>
          <w:szCs w:val="24"/>
        </w:rPr>
        <w:t>(</w:t>
      </w:r>
      <w:r w:rsidRPr="00DA3551">
        <w:rPr>
          <w:rFonts w:ascii="Times New Roman" w:hAnsi="Times New Roman" w:cs="Times New Roman"/>
          <w:i/>
          <w:iCs/>
          <w:sz w:val="24"/>
          <w:szCs w:val="24"/>
        </w:rPr>
        <w:t>D</w:t>
      </w:r>
      <w:r w:rsidRPr="00DA3551">
        <w:rPr>
          <w:rFonts w:ascii="Times New Roman" w:hAnsi="Times New Roman" w:cs="Times New Roman"/>
          <w:sz w:val="24"/>
          <w:szCs w:val="24"/>
          <w:vertAlign w:val="subscript"/>
        </w:rPr>
        <w:t>i</w:t>
      </w:r>
      <w:r w:rsidRPr="00DA3551">
        <w:rPr>
          <w:rFonts w:ascii="Times New Roman" w:hAnsi="Times New Roman" w:cs="Times New Roman"/>
          <w:sz w:val="24"/>
          <w:szCs w:val="24"/>
        </w:rPr>
        <w:t>) is t</w:t>
      </w:r>
      <w:r>
        <w:rPr>
          <w:rFonts w:ascii="Times New Roman" w:hAnsi="Times New Roman" w:cs="Times New Roman"/>
          <w:sz w:val="24"/>
          <w:szCs w:val="24"/>
        </w:rPr>
        <w:t xml:space="preserve">he uncertainty of </w:t>
      </w:r>
      <w:r w:rsidRPr="00C25FA5">
        <w:rPr>
          <w:rFonts w:ascii="Times New Roman" w:hAnsi="Times New Roman" w:cs="Times New Roman"/>
          <w:i/>
          <w:iCs/>
          <w:sz w:val="24"/>
          <w:szCs w:val="24"/>
        </w:rPr>
        <w:t>D</w:t>
      </w:r>
      <w:r w:rsidRPr="00C25FA5">
        <w:rPr>
          <w:rFonts w:ascii="Times New Roman" w:hAnsi="Times New Roman" w:cs="Times New Roman"/>
          <w:sz w:val="24"/>
          <w:szCs w:val="24"/>
          <w:vertAlign w:val="subscript"/>
        </w:rPr>
        <w:t>i</w:t>
      </w:r>
      <w:r>
        <w:rPr>
          <w:rFonts w:ascii="Times New Roman" w:hAnsi="Times New Roman" w:cs="Times New Roman"/>
          <w:sz w:val="24"/>
          <w:szCs w:val="24"/>
        </w:rPr>
        <w:t xml:space="preserve"> at a 95% level of confidence.</w:t>
      </w:r>
    </w:p>
    <w:p w14:paraId="5CD62CD6" w14:textId="1F8302C8" w:rsidR="00DA3551" w:rsidRPr="00DA3551" w:rsidRDefault="00DA3551" w:rsidP="009D5E58">
      <w:pPr>
        <w:jc w:val="both"/>
        <w:rPr>
          <w:rFonts w:ascii="Times New Roman" w:hAnsi="Times New Roman" w:cs="Times New Roman"/>
          <w:sz w:val="24"/>
          <w:szCs w:val="24"/>
        </w:rPr>
      </w:pPr>
    </w:p>
    <w:p w14:paraId="31CEF6C3" w14:textId="59D347FC" w:rsidR="00FA5F00" w:rsidRDefault="00FA5F00" w:rsidP="009D5E58">
      <w:pPr>
        <w:jc w:val="both"/>
        <w:rPr>
          <w:rFonts w:ascii="Times New Roman" w:hAnsi="Times New Roman" w:cs="Times New Roman"/>
          <w:sz w:val="24"/>
          <w:szCs w:val="24"/>
        </w:rPr>
      </w:pPr>
      <w:r w:rsidRPr="00FA5F00">
        <w:rPr>
          <w:rFonts w:ascii="Times New Roman" w:hAnsi="Times New Roman" w:cs="Times New Roman"/>
          <w:b/>
          <w:bCs/>
          <w:i/>
          <w:iCs/>
          <w:sz w:val="24"/>
          <w:szCs w:val="24"/>
        </w:rPr>
        <w:t>2.1.</w:t>
      </w:r>
      <w:r>
        <w:rPr>
          <w:rFonts w:ascii="Times New Roman" w:hAnsi="Times New Roman" w:cs="Times New Roman"/>
          <w:b/>
          <w:bCs/>
          <w:i/>
          <w:iCs/>
          <w:sz w:val="24"/>
          <w:szCs w:val="24"/>
        </w:rPr>
        <w:t>2</w:t>
      </w:r>
      <w:r w:rsidRPr="00FA5F00">
        <w:rPr>
          <w:rFonts w:ascii="Times New Roman" w:hAnsi="Times New Roman" w:cs="Times New Roman"/>
          <w:b/>
          <w:bCs/>
          <w:i/>
          <w:iCs/>
          <w:sz w:val="24"/>
          <w:szCs w:val="24"/>
        </w:rPr>
        <w:t xml:space="preserve"> </w:t>
      </w:r>
      <w:r>
        <w:rPr>
          <w:rFonts w:ascii="Times New Roman" w:hAnsi="Times New Roman" w:cs="Times New Roman"/>
          <w:b/>
          <w:bCs/>
          <w:i/>
          <w:iCs/>
          <w:sz w:val="24"/>
          <w:szCs w:val="24"/>
        </w:rPr>
        <w:t>Bilateral</w:t>
      </w:r>
      <w:r w:rsidRPr="00FA5F00">
        <w:rPr>
          <w:rFonts w:ascii="Times New Roman" w:hAnsi="Times New Roman" w:cs="Times New Roman"/>
          <w:b/>
          <w:bCs/>
          <w:i/>
          <w:iCs/>
          <w:sz w:val="24"/>
          <w:szCs w:val="24"/>
        </w:rPr>
        <w:t xml:space="preserve"> Degrees of Equivalence</w:t>
      </w:r>
    </w:p>
    <w:p w14:paraId="000E81DC" w14:textId="555ED2EF" w:rsidR="00DA3551" w:rsidRPr="0082381A" w:rsidRDefault="004931A6" w:rsidP="009D5E58">
      <w:pPr>
        <w:jc w:val="both"/>
        <w:rPr>
          <w:rFonts w:ascii="Times New Roman" w:hAnsi="Times New Roman" w:cs="Times New Roman"/>
          <w:sz w:val="24"/>
          <w:szCs w:val="24"/>
        </w:rPr>
      </w:pPr>
      <w:r w:rsidRPr="0082381A">
        <w:rPr>
          <w:rFonts w:ascii="Times New Roman" w:hAnsi="Times New Roman" w:cs="Times New Roman"/>
          <w:sz w:val="24"/>
          <w:szCs w:val="24"/>
        </w:rPr>
        <w:t xml:space="preserve">The bilateral (or pairwise) DoE, </w:t>
      </w:r>
      <w:r w:rsidRPr="0082381A">
        <w:rPr>
          <w:rFonts w:ascii="Times New Roman" w:hAnsi="Times New Roman" w:cs="Times New Roman"/>
          <w:i/>
          <w:iCs/>
          <w:sz w:val="24"/>
          <w:szCs w:val="24"/>
        </w:rPr>
        <w:t>D</w:t>
      </w:r>
      <w:r w:rsidRPr="0082381A">
        <w:rPr>
          <w:rFonts w:ascii="Times New Roman" w:hAnsi="Times New Roman" w:cs="Times New Roman"/>
          <w:sz w:val="24"/>
          <w:szCs w:val="24"/>
          <w:vertAlign w:val="subscript"/>
        </w:rPr>
        <w:t>ij</w:t>
      </w:r>
      <w:r w:rsidRPr="0082381A">
        <w:rPr>
          <w:rFonts w:ascii="Times New Roman" w:hAnsi="Times New Roman" w:cs="Times New Roman"/>
          <w:sz w:val="24"/>
          <w:szCs w:val="24"/>
        </w:rPr>
        <w:t xml:space="preserve">, between any pair of participants </w:t>
      </w:r>
      <w:r w:rsidRPr="0082381A">
        <w:rPr>
          <w:rFonts w:ascii="Times New Roman" w:hAnsi="Times New Roman" w:cs="Times New Roman"/>
          <w:i/>
          <w:iCs/>
          <w:sz w:val="24"/>
          <w:szCs w:val="24"/>
        </w:rPr>
        <w:t>i</w:t>
      </w:r>
      <w:r w:rsidRPr="0082381A">
        <w:rPr>
          <w:rFonts w:ascii="Times New Roman" w:hAnsi="Times New Roman" w:cs="Times New Roman"/>
          <w:sz w:val="24"/>
          <w:szCs w:val="24"/>
        </w:rPr>
        <w:t xml:space="preserve"> and </w:t>
      </w:r>
      <w:r w:rsidRPr="0082381A">
        <w:rPr>
          <w:rFonts w:ascii="Times New Roman" w:hAnsi="Times New Roman" w:cs="Times New Roman"/>
          <w:i/>
          <w:iCs/>
          <w:sz w:val="24"/>
          <w:szCs w:val="24"/>
        </w:rPr>
        <w:t>j</w:t>
      </w:r>
      <w:r w:rsidRPr="0082381A">
        <w:rPr>
          <w:rFonts w:ascii="Times New Roman" w:hAnsi="Times New Roman" w:cs="Times New Roman"/>
          <w:sz w:val="24"/>
          <w:szCs w:val="24"/>
        </w:rPr>
        <w:t xml:space="preserve"> is the degree to which the standards of participants </w:t>
      </w:r>
      <w:r w:rsidRPr="0082381A">
        <w:rPr>
          <w:rFonts w:ascii="Times New Roman" w:hAnsi="Times New Roman" w:cs="Times New Roman"/>
          <w:i/>
          <w:iCs/>
          <w:sz w:val="24"/>
          <w:szCs w:val="24"/>
        </w:rPr>
        <w:t>i</w:t>
      </w:r>
      <w:r w:rsidRPr="0082381A">
        <w:rPr>
          <w:rFonts w:ascii="Times New Roman" w:hAnsi="Times New Roman" w:cs="Times New Roman"/>
          <w:sz w:val="24"/>
          <w:szCs w:val="24"/>
        </w:rPr>
        <w:t xml:space="preserve"> and </w:t>
      </w:r>
      <w:r w:rsidRPr="0082381A">
        <w:rPr>
          <w:rFonts w:ascii="Times New Roman" w:hAnsi="Times New Roman" w:cs="Times New Roman"/>
          <w:i/>
          <w:iCs/>
          <w:sz w:val="24"/>
          <w:szCs w:val="24"/>
        </w:rPr>
        <w:t>j</w:t>
      </w:r>
      <w:r w:rsidRPr="0082381A">
        <w:rPr>
          <w:rFonts w:ascii="Times New Roman" w:hAnsi="Times New Roman" w:cs="Times New Roman"/>
          <w:sz w:val="24"/>
          <w:szCs w:val="24"/>
        </w:rPr>
        <w:t xml:space="preserve"> are consistent with each other, and is defined quantitatively by the following two terms:</w:t>
      </w:r>
    </w:p>
    <w:p w14:paraId="586E7F2C" w14:textId="3F1B95BD" w:rsidR="004931A6" w:rsidRPr="0082381A" w:rsidRDefault="004931A6" w:rsidP="009D5E58">
      <w:pPr>
        <w:jc w:val="both"/>
        <w:rPr>
          <w:rFonts w:ascii="Times New Roman" w:hAnsi="Times New Roman" w:cs="Times New Roman"/>
          <w:sz w:val="24"/>
          <w:szCs w:val="24"/>
        </w:rPr>
      </w:pPr>
      <w:r w:rsidRPr="0082381A">
        <w:rPr>
          <w:rFonts w:ascii="Times New Roman" w:hAnsi="Times New Roman" w:cs="Times New Roman"/>
          <w:i/>
          <w:iCs/>
          <w:sz w:val="24"/>
          <w:szCs w:val="24"/>
        </w:rPr>
        <w:t>D</w:t>
      </w:r>
      <w:r w:rsidRPr="0082381A">
        <w:rPr>
          <w:rFonts w:ascii="Times New Roman" w:hAnsi="Times New Roman" w:cs="Times New Roman"/>
          <w:sz w:val="24"/>
          <w:szCs w:val="24"/>
          <w:vertAlign w:val="subscript"/>
        </w:rPr>
        <w:t>ij</w:t>
      </w:r>
      <w:r w:rsidRPr="0082381A">
        <w:rPr>
          <w:rFonts w:ascii="Times New Roman" w:hAnsi="Times New Roman" w:cs="Times New Roman"/>
          <w:sz w:val="24"/>
          <w:szCs w:val="24"/>
        </w:rPr>
        <w:t xml:space="preserve"> ≡ </w:t>
      </w:r>
      <w:r w:rsidRPr="0082381A">
        <w:rPr>
          <w:rFonts w:ascii="Times New Roman" w:hAnsi="Times New Roman" w:cs="Times New Roman"/>
          <w:i/>
          <w:iCs/>
          <w:sz w:val="24"/>
          <w:szCs w:val="24"/>
        </w:rPr>
        <w:t>x</w:t>
      </w:r>
      <w:r w:rsidRPr="0082381A">
        <w:rPr>
          <w:rFonts w:ascii="Times New Roman" w:hAnsi="Times New Roman" w:cs="Times New Roman"/>
          <w:sz w:val="24"/>
          <w:szCs w:val="24"/>
          <w:vertAlign w:val="subscript"/>
        </w:rPr>
        <w:t>i</w:t>
      </w:r>
      <w:r w:rsidRPr="0082381A">
        <w:rPr>
          <w:rFonts w:ascii="Times New Roman" w:hAnsi="Times New Roman" w:cs="Times New Roman"/>
          <w:sz w:val="24"/>
          <w:szCs w:val="24"/>
        </w:rPr>
        <w:t xml:space="preserve"> – </w:t>
      </w:r>
      <w:r w:rsidRPr="0082381A">
        <w:rPr>
          <w:rFonts w:ascii="Times New Roman" w:hAnsi="Times New Roman" w:cs="Times New Roman"/>
          <w:i/>
          <w:iCs/>
          <w:sz w:val="24"/>
          <w:szCs w:val="24"/>
        </w:rPr>
        <w:t>x</w:t>
      </w:r>
      <w:r w:rsidRPr="0082381A">
        <w:rPr>
          <w:rFonts w:ascii="Times New Roman" w:hAnsi="Times New Roman" w:cs="Times New Roman"/>
          <w:sz w:val="24"/>
          <w:szCs w:val="24"/>
          <w:vertAlign w:val="subscript"/>
        </w:rPr>
        <w:t>j</w:t>
      </w:r>
    </w:p>
    <w:p w14:paraId="204C512C" w14:textId="41545563" w:rsidR="004931A6" w:rsidRPr="0082381A" w:rsidRDefault="004931A6" w:rsidP="009D5E58">
      <w:pPr>
        <w:jc w:val="both"/>
        <w:rPr>
          <w:rFonts w:ascii="Times New Roman" w:hAnsi="Times New Roman" w:cs="Times New Roman"/>
          <w:sz w:val="24"/>
          <w:szCs w:val="24"/>
        </w:rPr>
      </w:pPr>
      <w:r w:rsidRPr="0082381A">
        <w:rPr>
          <w:rFonts w:ascii="Times New Roman" w:hAnsi="Times New Roman" w:cs="Times New Roman"/>
          <w:i/>
          <w:iCs/>
          <w:sz w:val="24"/>
          <w:szCs w:val="24"/>
        </w:rPr>
        <w:t>U</w:t>
      </w:r>
      <w:r w:rsidRPr="0082381A">
        <w:rPr>
          <w:rFonts w:ascii="Times New Roman" w:hAnsi="Times New Roman" w:cs="Times New Roman"/>
          <w:sz w:val="24"/>
          <w:szCs w:val="24"/>
        </w:rPr>
        <w:t>(</w:t>
      </w:r>
      <w:r w:rsidRPr="0082381A">
        <w:rPr>
          <w:rFonts w:ascii="Times New Roman" w:hAnsi="Times New Roman" w:cs="Times New Roman"/>
          <w:i/>
          <w:iCs/>
          <w:sz w:val="24"/>
          <w:szCs w:val="24"/>
        </w:rPr>
        <w:t>D</w:t>
      </w:r>
      <w:r w:rsidRPr="0082381A">
        <w:rPr>
          <w:rFonts w:ascii="Times New Roman" w:hAnsi="Times New Roman" w:cs="Times New Roman"/>
          <w:sz w:val="24"/>
          <w:szCs w:val="24"/>
          <w:vertAlign w:val="subscript"/>
        </w:rPr>
        <w:t>ij</w:t>
      </w:r>
      <w:r w:rsidRPr="0082381A">
        <w:rPr>
          <w:rFonts w:ascii="Times New Roman" w:hAnsi="Times New Roman" w:cs="Times New Roman"/>
          <w:sz w:val="24"/>
          <w:szCs w:val="24"/>
        </w:rPr>
        <w:t xml:space="preserve">) = </w:t>
      </w:r>
      <w:r w:rsidRPr="0082381A">
        <w:rPr>
          <w:rFonts w:ascii="Times New Roman" w:hAnsi="Times New Roman" w:cs="Times New Roman"/>
          <w:i/>
          <w:iCs/>
          <w:sz w:val="24"/>
          <w:szCs w:val="24"/>
        </w:rPr>
        <w:t>U</w:t>
      </w:r>
      <w:r w:rsidRPr="0082381A">
        <w:rPr>
          <w:rFonts w:ascii="Times New Roman" w:hAnsi="Times New Roman" w:cs="Times New Roman"/>
          <w:sz w:val="24"/>
          <w:szCs w:val="24"/>
        </w:rPr>
        <w:t>(</w:t>
      </w:r>
      <w:r w:rsidRPr="0082381A">
        <w:rPr>
          <w:rFonts w:ascii="Times New Roman" w:hAnsi="Times New Roman" w:cs="Times New Roman"/>
          <w:i/>
          <w:iCs/>
          <w:sz w:val="24"/>
          <w:szCs w:val="24"/>
        </w:rPr>
        <w:t>x</w:t>
      </w:r>
      <w:r w:rsidRPr="0082381A">
        <w:rPr>
          <w:rFonts w:ascii="Times New Roman" w:hAnsi="Times New Roman" w:cs="Times New Roman"/>
          <w:sz w:val="24"/>
          <w:szCs w:val="24"/>
          <w:vertAlign w:val="subscript"/>
        </w:rPr>
        <w:t>i</w:t>
      </w:r>
      <w:r w:rsidRPr="0082381A">
        <w:rPr>
          <w:rFonts w:ascii="Times New Roman" w:hAnsi="Times New Roman" w:cs="Times New Roman"/>
          <w:sz w:val="24"/>
          <w:szCs w:val="24"/>
        </w:rPr>
        <w:t xml:space="preserve"> – </w:t>
      </w:r>
      <w:r w:rsidRPr="0082381A">
        <w:rPr>
          <w:rFonts w:ascii="Times New Roman" w:hAnsi="Times New Roman" w:cs="Times New Roman"/>
          <w:i/>
          <w:iCs/>
          <w:sz w:val="24"/>
          <w:szCs w:val="24"/>
        </w:rPr>
        <w:t>x</w:t>
      </w:r>
      <w:r w:rsidRPr="0082381A">
        <w:rPr>
          <w:rFonts w:ascii="Times New Roman" w:hAnsi="Times New Roman" w:cs="Times New Roman"/>
          <w:sz w:val="24"/>
          <w:szCs w:val="24"/>
          <w:vertAlign w:val="subscript"/>
        </w:rPr>
        <w:t>j</w:t>
      </w:r>
      <w:r w:rsidRPr="0082381A">
        <w:rPr>
          <w:rFonts w:ascii="Times New Roman" w:hAnsi="Times New Roman" w:cs="Times New Roman"/>
          <w:sz w:val="24"/>
          <w:szCs w:val="24"/>
        </w:rPr>
        <w:t>)</w:t>
      </w:r>
    </w:p>
    <w:p w14:paraId="5B5C9260" w14:textId="7AF8FF03" w:rsidR="004931A6" w:rsidRPr="0082381A" w:rsidRDefault="004931A6" w:rsidP="009D5E58">
      <w:pPr>
        <w:jc w:val="both"/>
        <w:rPr>
          <w:rFonts w:ascii="Times New Roman" w:hAnsi="Times New Roman" w:cs="Times New Roman"/>
          <w:sz w:val="24"/>
          <w:szCs w:val="24"/>
        </w:rPr>
      </w:pPr>
      <w:r w:rsidRPr="0082381A">
        <w:rPr>
          <w:rFonts w:ascii="Times New Roman" w:hAnsi="Times New Roman" w:cs="Times New Roman"/>
          <w:sz w:val="24"/>
          <w:szCs w:val="24"/>
        </w:rPr>
        <w:t xml:space="preserve">where </w:t>
      </w:r>
      <w:r w:rsidRPr="0082381A">
        <w:rPr>
          <w:rFonts w:ascii="Times New Roman" w:hAnsi="Times New Roman" w:cs="Times New Roman"/>
          <w:i/>
          <w:iCs/>
          <w:sz w:val="24"/>
          <w:szCs w:val="24"/>
        </w:rPr>
        <w:t>U</w:t>
      </w:r>
      <w:r w:rsidRPr="0082381A">
        <w:rPr>
          <w:rFonts w:ascii="Times New Roman" w:hAnsi="Times New Roman" w:cs="Times New Roman"/>
          <w:sz w:val="24"/>
          <w:szCs w:val="24"/>
        </w:rPr>
        <w:t>(</w:t>
      </w:r>
      <w:r w:rsidRPr="0082381A">
        <w:rPr>
          <w:rFonts w:ascii="Times New Roman" w:hAnsi="Times New Roman" w:cs="Times New Roman"/>
          <w:i/>
          <w:iCs/>
          <w:sz w:val="24"/>
          <w:szCs w:val="24"/>
        </w:rPr>
        <w:t>D</w:t>
      </w:r>
      <w:r w:rsidRPr="0082381A">
        <w:rPr>
          <w:rFonts w:ascii="Times New Roman" w:hAnsi="Times New Roman" w:cs="Times New Roman"/>
          <w:sz w:val="24"/>
          <w:szCs w:val="24"/>
          <w:vertAlign w:val="subscript"/>
        </w:rPr>
        <w:t>ij</w:t>
      </w:r>
      <w:r w:rsidRPr="0082381A">
        <w:rPr>
          <w:rFonts w:ascii="Times New Roman" w:hAnsi="Times New Roman" w:cs="Times New Roman"/>
          <w:sz w:val="24"/>
          <w:szCs w:val="24"/>
        </w:rPr>
        <w:t xml:space="preserve">) is the uncertainty in </w:t>
      </w:r>
      <w:r w:rsidRPr="0082381A">
        <w:rPr>
          <w:rFonts w:ascii="Times New Roman" w:hAnsi="Times New Roman" w:cs="Times New Roman"/>
          <w:i/>
          <w:iCs/>
          <w:sz w:val="24"/>
          <w:szCs w:val="24"/>
        </w:rPr>
        <w:t>D</w:t>
      </w:r>
      <w:r w:rsidRPr="0082381A">
        <w:rPr>
          <w:rFonts w:ascii="Times New Roman" w:hAnsi="Times New Roman" w:cs="Times New Roman"/>
          <w:sz w:val="24"/>
          <w:szCs w:val="24"/>
          <w:vertAlign w:val="subscript"/>
        </w:rPr>
        <w:t>ij</w:t>
      </w:r>
      <w:r w:rsidRPr="0082381A">
        <w:rPr>
          <w:rFonts w:ascii="Times New Roman" w:hAnsi="Times New Roman" w:cs="Times New Roman"/>
          <w:sz w:val="24"/>
          <w:szCs w:val="24"/>
        </w:rPr>
        <w:t xml:space="preserve"> at a 95% level of confidence.</w:t>
      </w:r>
    </w:p>
    <w:p w14:paraId="3D5C18EA" w14:textId="22C69656" w:rsidR="004931A6" w:rsidRPr="0082381A" w:rsidRDefault="004931A6" w:rsidP="009D5E58">
      <w:pPr>
        <w:jc w:val="both"/>
        <w:rPr>
          <w:rFonts w:ascii="Times New Roman" w:hAnsi="Times New Roman" w:cs="Times New Roman"/>
          <w:sz w:val="24"/>
          <w:szCs w:val="24"/>
        </w:rPr>
      </w:pPr>
      <w:r w:rsidRPr="0082381A">
        <w:rPr>
          <w:rFonts w:ascii="Times New Roman" w:hAnsi="Times New Roman" w:cs="Times New Roman"/>
          <w:sz w:val="24"/>
          <w:szCs w:val="24"/>
        </w:rPr>
        <w:t xml:space="preserve">Note how, while the definition of the unilateral DoEs involves the KCRV, our definition of bilateral DoEs does not </w:t>
      </w:r>
      <w:r w:rsidR="001674A4" w:rsidRPr="0082381A">
        <w:rPr>
          <w:rFonts w:ascii="Times New Roman" w:hAnsi="Times New Roman" w:cs="Times New Roman"/>
          <w:sz w:val="24"/>
          <w:szCs w:val="24"/>
        </w:rPr>
        <w:t>depend on</w:t>
      </w:r>
      <w:r w:rsidRPr="0082381A">
        <w:rPr>
          <w:rFonts w:ascii="Times New Roman" w:hAnsi="Times New Roman" w:cs="Times New Roman"/>
          <w:sz w:val="24"/>
          <w:szCs w:val="24"/>
        </w:rPr>
        <w:t xml:space="preserve"> the KCRV</w:t>
      </w:r>
      <w:r w:rsidR="00D5352C" w:rsidRPr="0082381A">
        <w:rPr>
          <w:rStyle w:val="FootnoteReference"/>
          <w:rFonts w:ascii="Times New Roman" w:hAnsi="Times New Roman" w:cs="Times New Roman"/>
          <w:sz w:val="24"/>
          <w:szCs w:val="24"/>
        </w:rPr>
        <w:footnoteReference w:id="1"/>
      </w:r>
      <w:r w:rsidRPr="0082381A">
        <w:rPr>
          <w:rFonts w:ascii="Times New Roman" w:hAnsi="Times New Roman" w:cs="Times New Roman"/>
          <w:sz w:val="24"/>
          <w:szCs w:val="24"/>
        </w:rPr>
        <w:t>.</w:t>
      </w:r>
      <w:r w:rsidR="0082381A" w:rsidRPr="0082381A">
        <w:rPr>
          <w:rFonts w:ascii="Times New Roman" w:hAnsi="Times New Roman" w:cs="Times New Roman"/>
          <w:sz w:val="24"/>
          <w:szCs w:val="24"/>
        </w:rPr>
        <w:t xml:space="preserve"> </w:t>
      </w:r>
      <w:r w:rsidR="0082381A" w:rsidRPr="0082381A">
        <w:rPr>
          <w:rFonts w:ascii="Times New Roman" w:eastAsiaTheme="minorEastAsia" w:hAnsi="Times New Roman" w:cs="Times New Roman"/>
          <w:sz w:val="24"/>
          <w:szCs w:val="24"/>
        </w:rPr>
        <w:t xml:space="preserve">The only difficulty is the evaluation of the uncertainty </w:t>
      </w:r>
      <m:oMath>
        <m:r>
          <w:rPr>
            <w:rFonts w:ascii="Cambria Math" w:hAnsi="Cambria Math" w:cs="Times New Roman"/>
            <w:sz w:val="24"/>
            <w:szCs w:val="24"/>
          </w:rPr>
          <m:t>U</m:t>
        </m:r>
        <m:d>
          <m:dPr>
            <m:ctrlPr>
              <w:rPr>
                <w:rFonts w:ascii="Cambria Math" w:hAnsi="Cambria Math" w:cs="Times New Roman"/>
                <w:sz w:val="24"/>
                <w:szCs w:val="24"/>
              </w:rPr>
            </m:ctrlPr>
          </m:dPr>
          <m:e>
            <m:sSub>
              <m:sSubPr>
                <m:ctrlPr>
                  <w:rPr>
                    <w:rFonts w:ascii="Cambria Math" w:hAnsi="Cambria Math" w:cs="Times New Roman"/>
                    <w:sz w:val="24"/>
                    <w:szCs w:val="24"/>
                    <w:lang w:val="it-IT"/>
                  </w:rPr>
                </m:ctrlPr>
              </m:sSubPr>
              <m:e>
                <m:r>
                  <w:rPr>
                    <w:rFonts w:ascii="Cambria Math" w:hAnsi="Cambria Math" w:cs="Times New Roman"/>
                    <w:sz w:val="24"/>
                    <w:szCs w:val="24"/>
                  </w:rPr>
                  <m:t>x</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lang w:val="it-IT"/>
                  </w:rPr>
                </m:ctrlPr>
              </m:sSubPr>
              <m:e>
                <m:r>
                  <w:rPr>
                    <w:rFonts w:ascii="Cambria Math" w:hAnsi="Cambria Math" w:cs="Times New Roman"/>
                    <w:sz w:val="24"/>
                    <w:szCs w:val="24"/>
                  </w:rPr>
                  <m:t>x</m:t>
                </m:r>
              </m:e>
              <m:sub>
                <m:r>
                  <m:rPr>
                    <m:sty m:val="p"/>
                  </m:rPr>
                  <w:rPr>
                    <w:rFonts w:ascii="Cambria Math" w:hAnsi="Cambria Math" w:cs="Times New Roman"/>
                    <w:sz w:val="24"/>
                    <w:szCs w:val="24"/>
                  </w:rPr>
                  <m:t>j</m:t>
                </m:r>
              </m:sub>
            </m:sSub>
          </m:e>
        </m:d>
        <m:r>
          <m:rPr>
            <m:sty m:val="p"/>
          </m:rPr>
          <w:rPr>
            <w:rFonts w:ascii="Cambria Math" w:hAnsi="Cambria Math" w:cs="Times New Roman"/>
            <w:sz w:val="24"/>
            <w:szCs w:val="24"/>
          </w:rPr>
          <m:t>,</m:t>
        </m:r>
      </m:oMath>
      <w:r w:rsidR="0082381A" w:rsidRPr="0082381A">
        <w:rPr>
          <w:rFonts w:ascii="Times New Roman" w:eastAsiaTheme="minorEastAsia" w:hAnsi="Times New Roman" w:cs="Times New Roman"/>
          <w:sz w:val="24"/>
          <w:szCs w:val="24"/>
        </w:rPr>
        <w:t xml:space="preserve"> because it is not simply given by the combination of the individual participant expanded uncertainties, </w:t>
      </w:r>
      <w:r w:rsidR="0082381A" w:rsidRPr="0082381A">
        <w:rPr>
          <w:rFonts w:ascii="Times New Roman" w:eastAsiaTheme="minorEastAsia" w:hAnsi="Times New Roman" w:cs="Times New Roman"/>
          <w:i/>
          <w:iCs/>
          <w:sz w:val="24"/>
          <w:szCs w:val="24"/>
        </w:rPr>
        <w:t>U</w:t>
      </w:r>
      <w:r w:rsidR="0082381A" w:rsidRPr="0082381A">
        <w:rPr>
          <w:rFonts w:ascii="Times New Roman" w:eastAsiaTheme="minorEastAsia" w:hAnsi="Times New Roman" w:cs="Times New Roman"/>
          <w:sz w:val="24"/>
          <w:szCs w:val="24"/>
        </w:rPr>
        <w:t>(</w:t>
      </w:r>
      <w:r w:rsidR="0082381A" w:rsidRPr="0082381A">
        <w:rPr>
          <w:rFonts w:ascii="Times New Roman" w:eastAsiaTheme="minorEastAsia" w:hAnsi="Times New Roman" w:cs="Times New Roman"/>
          <w:i/>
          <w:iCs/>
          <w:sz w:val="24"/>
          <w:szCs w:val="24"/>
        </w:rPr>
        <w:t>x</w:t>
      </w:r>
      <w:r w:rsidR="0082381A" w:rsidRPr="0082381A">
        <w:rPr>
          <w:rFonts w:ascii="Times New Roman" w:eastAsiaTheme="minorEastAsia" w:hAnsi="Times New Roman" w:cs="Times New Roman"/>
          <w:sz w:val="24"/>
          <w:szCs w:val="24"/>
          <w:vertAlign w:val="subscript"/>
        </w:rPr>
        <w:t>i</w:t>
      </w:r>
      <w:r w:rsidR="0082381A" w:rsidRPr="0082381A">
        <w:rPr>
          <w:rFonts w:ascii="Times New Roman" w:eastAsiaTheme="minorEastAsia" w:hAnsi="Times New Roman" w:cs="Times New Roman"/>
          <w:sz w:val="24"/>
          <w:szCs w:val="24"/>
        </w:rPr>
        <w:t xml:space="preserve">) and </w:t>
      </w:r>
      <w:r w:rsidR="0082381A" w:rsidRPr="0082381A">
        <w:rPr>
          <w:rFonts w:ascii="Times New Roman" w:eastAsiaTheme="minorEastAsia" w:hAnsi="Times New Roman" w:cs="Times New Roman"/>
          <w:i/>
          <w:iCs/>
          <w:sz w:val="24"/>
          <w:szCs w:val="24"/>
        </w:rPr>
        <w:t>U</w:t>
      </w:r>
      <w:r w:rsidR="0082381A" w:rsidRPr="0082381A">
        <w:rPr>
          <w:rFonts w:ascii="Times New Roman" w:eastAsiaTheme="minorEastAsia" w:hAnsi="Times New Roman" w:cs="Times New Roman"/>
          <w:sz w:val="24"/>
          <w:szCs w:val="24"/>
        </w:rPr>
        <w:t>(</w:t>
      </w:r>
      <w:r w:rsidR="0082381A" w:rsidRPr="0082381A">
        <w:rPr>
          <w:rFonts w:ascii="Times New Roman" w:eastAsiaTheme="minorEastAsia" w:hAnsi="Times New Roman" w:cs="Times New Roman"/>
          <w:i/>
          <w:iCs/>
          <w:sz w:val="24"/>
          <w:szCs w:val="24"/>
        </w:rPr>
        <w:t>x</w:t>
      </w:r>
      <w:r w:rsidR="0082381A" w:rsidRPr="0082381A">
        <w:rPr>
          <w:rFonts w:ascii="Times New Roman" w:eastAsiaTheme="minorEastAsia" w:hAnsi="Times New Roman" w:cs="Times New Roman"/>
          <w:sz w:val="24"/>
          <w:szCs w:val="24"/>
          <w:vertAlign w:val="subscript"/>
        </w:rPr>
        <w:t>j</w:t>
      </w:r>
      <w:r w:rsidR="0082381A" w:rsidRPr="0082381A">
        <w:rPr>
          <w:rFonts w:ascii="Times New Roman" w:eastAsiaTheme="minorEastAsia" w:hAnsi="Times New Roman" w:cs="Times New Roman"/>
          <w:sz w:val="24"/>
          <w:szCs w:val="24"/>
        </w:rPr>
        <w:t xml:space="preserve">), in quadrature. Depending on the statistical model adopted for the measured values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i</m:t>
            </m:r>
          </m:sub>
        </m:sSub>
      </m:oMath>
      <w:r w:rsidR="0082381A" w:rsidRPr="0082381A">
        <w:rPr>
          <w:rFonts w:ascii="Times New Roman" w:eastAsiaTheme="minorEastAsia" w:hAnsi="Times New Roman" w:cs="Times New Roman"/>
          <w:sz w:val="24"/>
          <w:szCs w:val="24"/>
        </w:rPr>
        <w:t xml:space="preserve"> and on the topology of the KC (for example when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i</m:t>
            </m:r>
          </m:sub>
        </m:sSub>
      </m:oMath>
      <w:r w:rsidR="0082381A" w:rsidRPr="0082381A">
        <w:rPr>
          <w:rFonts w:ascii="Times New Roman" w:eastAsiaTheme="minorEastAsia"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j</m:t>
            </m:r>
          </m:sub>
        </m:sSub>
      </m:oMath>
      <w:r w:rsidR="0082381A" w:rsidRPr="0082381A">
        <w:rPr>
          <w:rFonts w:ascii="Times New Roman" w:eastAsiaTheme="minorEastAsia" w:hAnsi="Times New Roman" w:cs="Times New Roman"/>
          <w:sz w:val="24"/>
          <w:szCs w:val="24"/>
        </w:rPr>
        <w:t xml:space="preserve"> are performed in different loops), </w:t>
      </w:r>
      <m:oMath>
        <m:r>
          <w:rPr>
            <w:rFonts w:ascii="Cambria Math" w:hAnsi="Cambria Math" w:cs="Times New Roman"/>
            <w:sz w:val="24"/>
            <w:szCs w:val="24"/>
          </w:rPr>
          <m:t>U</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ij</m:t>
                </m:r>
              </m:sub>
            </m:sSub>
          </m:e>
        </m:d>
      </m:oMath>
      <w:r w:rsidR="0082381A" w:rsidRPr="0082381A">
        <w:rPr>
          <w:rFonts w:ascii="Times New Roman" w:eastAsiaTheme="minorEastAsia" w:hAnsi="Times New Roman" w:cs="Times New Roman"/>
          <w:sz w:val="24"/>
          <w:szCs w:val="24"/>
        </w:rPr>
        <w:t xml:space="preserve"> can involve other uncertainty components besides the reported uncertainties for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i</m:t>
            </m:r>
          </m:sub>
        </m:sSub>
      </m:oMath>
      <w:r w:rsidR="0082381A" w:rsidRPr="0082381A">
        <w:rPr>
          <w:rFonts w:ascii="Times New Roman" w:eastAsiaTheme="minorEastAsia"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x</m:t>
            </m:r>
          </m:e>
          <m:sub>
            <m:r>
              <m:rPr>
                <m:sty m:val="p"/>
              </m:rPr>
              <w:rPr>
                <w:rFonts w:ascii="Cambria Math" w:hAnsi="Cambria Math" w:cs="Times New Roman"/>
                <w:sz w:val="24"/>
                <w:szCs w:val="24"/>
              </w:rPr>
              <m:t>j</m:t>
            </m:r>
          </m:sub>
        </m:sSub>
      </m:oMath>
      <w:r w:rsidR="0082381A" w:rsidRPr="0082381A">
        <w:rPr>
          <w:rFonts w:ascii="Times New Roman" w:eastAsiaTheme="minorEastAsia" w:hAnsi="Times New Roman" w:cs="Times New Roman"/>
          <w:sz w:val="24"/>
          <w:szCs w:val="24"/>
        </w:rPr>
        <w:t>, which prevents presenting here a formula that is universally valid.</w:t>
      </w:r>
    </w:p>
    <w:p w14:paraId="29923F74" w14:textId="77777777" w:rsidR="009E0A43" w:rsidRPr="0082381A" w:rsidRDefault="009E0A43" w:rsidP="00625B4A">
      <w:pPr>
        <w:jc w:val="both"/>
        <w:rPr>
          <w:rFonts w:ascii="Times New Roman" w:hAnsi="Times New Roman" w:cs="Times New Roman"/>
          <w:sz w:val="24"/>
          <w:szCs w:val="24"/>
        </w:rPr>
      </w:pPr>
    </w:p>
    <w:p w14:paraId="11F7129D" w14:textId="6444162C" w:rsidR="00625B4A" w:rsidRPr="000D2B9C" w:rsidRDefault="000D2B9C" w:rsidP="00625B4A">
      <w:pPr>
        <w:jc w:val="both"/>
        <w:rPr>
          <w:rFonts w:ascii="Times New Roman" w:hAnsi="Times New Roman" w:cs="Times New Roman"/>
          <w:b/>
          <w:bCs/>
          <w:sz w:val="24"/>
          <w:szCs w:val="24"/>
        </w:rPr>
      </w:pPr>
      <w:r w:rsidRPr="000D2B9C">
        <w:rPr>
          <w:rFonts w:ascii="Times New Roman" w:hAnsi="Times New Roman" w:cs="Times New Roman"/>
          <w:b/>
          <w:bCs/>
          <w:sz w:val="24"/>
          <w:szCs w:val="24"/>
        </w:rPr>
        <w:t xml:space="preserve">2.2 Key Comparison Reference Value in </w:t>
      </w:r>
      <w:r w:rsidR="00C16543">
        <w:rPr>
          <w:rFonts w:ascii="Times New Roman" w:hAnsi="Times New Roman" w:cs="Times New Roman"/>
          <w:b/>
          <w:bCs/>
          <w:sz w:val="24"/>
          <w:szCs w:val="24"/>
        </w:rPr>
        <w:t>CCT</w:t>
      </w:r>
      <w:r w:rsidR="009B0FDD">
        <w:rPr>
          <w:rFonts w:ascii="Times New Roman" w:hAnsi="Times New Roman" w:cs="Times New Roman"/>
          <w:b/>
          <w:bCs/>
          <w:sz w:val="24"/>
          <w:szCs w:val="24"/>
        </w:rPr>
        <w:t xml:space="preserve"> Key Comparisons</w:t>
      </w:r>
    </w:p>
    <w:p w14:paraId="24CFAB01" w14:textId="0023F765" w:rsidR="00C16543" w:rsidRDefault="00C16543" w:rsidP="00510014">
      <w:pPr>
        <w:rPr>
          <w:rFonts w:ascii="Times New Roman" w:hAnsi="Times New Roman" w:cs="Times New Roman"/>
          <w:sz w:val="24"/>
          <w:szCs w:val="24"/>
        </w:rPr>
      </w:pPr>
      <w:r>
        <w:rPr>
          <w:rFonts w:ascii="Times New Roman" w:hAnsi="Times New Roman" w:cs="Times New Roman"/>
          <w:sz w:val="24"/>
          <w:szCs w:val="24"/>
        </w:rPr>
        <w:t xml:space="preserve">The CIPM MRA documents do not </w:t>
      </w:r>
      <w:r w:rsidR="00634394">
        <w:rPr>
          <w:rFonts w:ascii="Times New Roman" w:hAnsi="Times New Roman" w:cs="Times New Roman"/>
          <w:sz w:val="24"/>
          <w:szCs w:val="24"/>
        </w:rPr>
        <w:t xml:space="preserve">give a definition of KCRV nor </w:t>
      </w:r>
      <w:r w:rsidR="004F1BA9">
        <w:rPr>
          <w:rFonts w:ascii="Times New Roman" w:hAnsi="Times New Roman" w:cs="Times New Roman"/>
          <w:sz w:val="24"/>
          <w:szCs w:val="24"/>
        </w:rPr>
        <w:t xml:space="preserve">do </w:t>
      </w:r>
      <w:r w:rsidR="00634394">
        <w:rPr>
          <w:rFonts w:ascii="Times New Roman" w:hAnsi="Times New Roman" w:cs="Times New Roman"/>
          <w:sz w:val="24"/>
          <w:szCs w:val="24"/>
        </w:rPr>
        <w:t xml:space="preserve">they </w:t>
      </w:r>
      <w:r>
        <w:rPr>
          <w:rFonts w:ascii="Times New Roman" w:hAnsi="Times New Roman" w:cs="Times New Roman"/>
          <w:sz w:val="24"/>
          <w:szCs w:val="24"/>
        </w:rPr>
        <w:t>specify how the KCRV should be computed</w:t>
      </w:r>
      <w:r w:rsidR="00634394">
        <w:rPr>
          <w:rFonts w:ascii="Times New Roman" w:hAnsi="Times New Roman" w:cs="Times New Roman"/>
          <w:sz w:val="24"/>
          <w:szCs w:val="24"/>
        </w:rPr>
        <w:t>, they only deal with how the KCRV should be interpreted. In this section</w:t>
      </w:r>
      <w:r w:rsidR="008066EF">
        <w:rPr>
          <w:rFonts w:ascii="Times New Roman" w:hAnsi="Times New Roman" w:cs="Times New Roman"/>
          <w:sz w:val="24"/>
          <w:szCs w:val="24"/>
        </w:rPr>
        <w:t>,</w:t>
      </w:r>
      <w:r w:rsidR="00634394">
        <w:rPr>
          <w:rFonts w:ascii="Times New Roman" w:hAnsi="Times New Roman" w:cs="Times New Roman"/>
          <w:sz w:val="24"/>
          <w:szCs w:val="24"/>
        </w:rPr>
        <w:t xml:space="preserve"> we</w:t>
      </w:r>
      <w:r w:rsidR="008066EF">
        <w:rPr>
          <w:rFonts w:ascii="Times New Roman" w:hAnsi="Times New Roman" w:cs="Times New Roman"/>
          <w:sz w:val="24"/>
          <w:szCs w:val="24"/>
        </w:rPr>
        <w:t xml:space="preserve"> first</w:t>
      </w:r>
      <w:r w:rsidR="00634394">
        <w:rPr>
          <w:rFonts w:ascii="Times New Roman" w:hAnsi="Times New Roman" w:cs="Times New Roman"/>
          <w:sz w:val="24"/>
          <w:szCs w:val="24"/>
        </w:rPr>
        <w:t xml:space="preserve"> discuss the meaning to be attributed to the KCRV in CCT KCs</w:t>
      </w:r>
      <w:r w:rsidR="00FA5F00">
        <w:rPr>
          <w:rFonts w:ascii="Times New Roman" w:hAnsi="Times New Roman" w:cs="Times New Roman"/>
          <w:sz w:val="24"/>
          <w:szCs w:val="24"/>
        </w:rPr>
        <w:t xml:space="preserve"> (section 2.2.1)</w:t>
      </w:r>
      <w:r w:rsidR="008066EF">
        <w:rPr>
          <w:rFonts w:ascii="Times New Roman" w:hAnsi="Times New Roman" w:cs="Times New Roman"/>
          <w:sz w:val="24"/>
          <w:szCs w:val="24"/>
        </w:rPr>
        <w:t xml:space="preserve">, and then we give a definition of KCRV </w:t>
      </w:r>
      <w:r w:rsidR="00530F37">
        <w:rPr>
          <w:rFonts w:ascii="Times New Roman" w:hAnsi="Times New Roman" w:cs="Times New Roman"/>
          <w:sz w:val="24"/>
          <w:szCs w:val="24"/>
        </w:rPr>
        <w:t>in</w:t>
      </w:r>
      <w:r w:rsidR="008066EF">
        <w:rPr>
          <w:rFonts w:ascii="Times New Roman" w:hAnsi="Times New Roman" w:cs="Times New Roman"/>
          <w:sz w:val="24"/>
          <w:szCs w:val="24"/>
        </w:rPr>
        <w:t xml:space="preserve"> CCT KCs</w:t>
      </w:r>
      <w:r w:rsidR="00634394">
        <w:rPr>
          <w:rFonts w:ascii="Times New Roman" w:hAnsi="Times New Roman" w:cs="Times New Roman"/>
          <w:sz w:val="24"/>
          <w:szCs w:val="24"/>
        </w:rPr>
        <w:t>.</w:t>
      </w:r>
      <w:r>
        <w:rPr>
          <w:rFonts w:ascii="Times New Roman" w:hAnsi="Times New Roman" w:cs="Times New Roman"/>
          <w:sz w:val="24"/>
          <w:szCs w:val="24"/>
        </w:rPr>
        <w:t xml:space="preserve"> </w:t>
      </w:r>
      <w:r w:rsidR="00634394">
        <w:rPr>
          <w:rFonts w:ascii="Times New Roman" w:hAnsi="Times New Roman" w:cs="Times New Roman"/>
          <w:sz w:val="24"/>
          <w:szCs w:val="24"/>
        </w:rPr>
        <w:t>The</w:t>
      </w:r>
      <w:r>
        <w:rPr>
          <w:rFonts w:ascii="Times New Roman" w:hAnsi="Times New Roman" w:cs="Times New Roman"/>
          <w:sz w:val="24"/>
          <w:szCs w:val="24"/>
        </w:rPr>
        <w:t xml:space="preserve"> subject </w:t>
      </w:r>
      <w:r w:rsidR="00634394">
        <w:rPr>
          <w:rFonts w:ascii="Times New Roman" w:hAnsi="Times New Roman" w:cs="Times New Roman"/>
          <w:sz w:val="24"/>
          <w:szCs w:val="24"/>
        </w:rPr>
        <w:t xml:space="preserve">of how the KCRV should be computed </w:t>
      </w:r>
      <w:r>
        <w:rPr>
          <w:rFonts w:ascii="Times New Roman" w:hAnsi="Times New Roman" w:cs="Times New Roman"/>
          <w:sz w:val="24"/>
          <w:szCs w:val="24"/>
        </w:rPr>
        <w:t xml:space="preserve">will be addressed in the </w:t>
      </w:r>
      <w:r w:rsidR="008066EF">
        <w:rPr>
          <w:rFonts w:ascii="Times New Roman" w:hAnsi="Times New Roman" w:cs="Times New Roman"/>
          <w:sz w:val="24"/>
          <w:szCs w:val="24"/>
        </w:rPr>
        <w:t>remaining</w:t>
      </w:r>
      <w:r>
        <w:rPr>
          <w:rFonts w:ascii="Times New Roman" w:hAnsi="Times New Roman" w:cs="Times New Roman"/>
          <w:sz w:val="24"/>
          <w:szCs w:val="24"/>
        </w:rPr>
        <w:t xml:space="preserve"> sections of this Guide</w:t>
      </w:r>
      <w:r w:rsidR="00634394">
        <w:rPr>
          <w:rFonts w:ascii="Times New Roman" w:hAnsi="Times New Roman" w:cs="Times New Roman"/>
          <w:sz w:val="24"/>
          <w:szCs w:val="24"/>
        </w:rPr>
        <w:t>.</w:t>
      </w:r>
    </w:p>
    <w:p w14:paraId="29F4813F" w14:textId="77777777" w:rsidR="00C16543" w:rsidRDefault="00C16543" w:rsidP="00510014">
      <w:pPr>
        <w:rPr>
          <w:rFonts w:ascii="Times New Roman" w:hAnsi="Times New Roman" w:cs="Times New Roman"/>
          <w:sz w:val="24"/>
          <w:szCs w:val="24"/>
        </w:rPr>
      </w:pPr>
    </w:p>
    <w:p w14:paraId="60553B70" w14:textId="6F573E7A" w:rsidR="009B0FDD" w:rsidRPr="00E93FC3" w:rsidRDefault="009B0FDD" w:rsidP="00510014">
      <w:pPr>
        <w:rPr>
          <w:rFonts w:ascii="Times New Roman" w:hAnsi="Times New Roman" w:cs="Times New Roman"/>
          <w:b/>
          <w:bCs/>
          <w:i/>
          <w:iCs/>
          <w:sz w:val="24"/>
          <w:szCs w:val="24"/>
        </w:rPr>
      </w:pPr>
      <w:r w:rsidRPr="00E93FC3">
        <w:rPr>
          <w:rFonts w:ascii="Times New Roman" w:hAnsi="Times New Roman" w:cs="Times New Roman"/>
          <w:b/>
          <w:bCs/>
          <w:i/>
          <w:iCs/>
          <w:sz w:val="24"/>
          <w:szCs w:val="24"/>
        </w:rPr>
        <w:lastRenderedPageBreak/>
        <w:t>2.2.1 The meaning to be attributed to the KCRV in CCT KCs</w:t>
      </w:r>
    </w:p>
    <w:p w14:paraId="5EBF89B1" w14:textId="09F36E3B" w:rsidR="00A64C77" w:rsidRDefault="00A64C77" w:rsidP="00510014">
      <w:pPr>
        <w:rPr>
          <w:rFonts w:ascii="Times New Roman" w:hAnsi="Times New Roman" w:cs="Times New Roman"/>
          <w:sz w:val="24"/>
          <w:szCs w:val="24"/>
        </w:rPr>
      </w:pPr>
      <w:r w:rsidRPr="00A64C77">
        <w:rPr>
          <w:rFonts w:ascii="Times New Roman" w:hAnsi="Times New Roman" w:cs="Times New Roman"/>
          <w:b/>
          <w:bCs/>
          <w:i/>
          <w:iCs/>
          <w:sz w:val="24"/>
          <w:szCs w:val="24"/>
        </w:rPr>
        <w:t>2.2.1.1 The</w:t>
      </w:r>
      <w:r w:rsidRPr="00E93FC3">
        <w:rPr>
          <w:rFonts w:ascii="Times New Roman" w:hAnsi="Times New Roman" w:cs="Times New Roman"/>
          <w:b/>
          <w:bCs/>
          <w:i/>
          <w:iCs/>
          <w:sz w:val="24"/>
          <w:szCs w:val="24"/>
        </w:rPr>
        <w:t xml:space="preserve"> meaning attributed to the KCRV in </w:t>
      </w:r>
      <w:r>
        <w:rPr>
          <w:rFonts w:ascii="Times New Roman" w:hAnsi="Times New Roman" w:cs="Times New Roman"/>
          <w:b/>
          <w:bCs/>
          <w:i/>
          <w:iCs/>
          <w:sz w:val="24"/>
          <w:szCs w:val="24"/>
        </w:rPr>
        <w:t>the CIPM MRA and in the literature</w:t>
      </w:r>
    </w:p>
    <w:p w14:paraId="505DBAA8" w14:textId="315D09F2" w:rsidR="0018712F" w:rsidRDefault="0018712F" w:rsidP="00510014">
      <w:pPr>
        <w:rPr>
          <w:rFonts w:ascii="Times New Roman" w:hAnsi="Times New Roman" w:cs="Times New Roman"/>
          <w:sz w:val="24"/>
          <w:szCs w:val="24"/>
        </w:rPr>
      </w:pPr>
      <w:r>
        <w:rPr>
          <w:rFonts w:ascii="Times New Roman" w:hAnsi="Times New Roman" w:cs="Times New Roman"/>
          <w:sz w:val="24"/>
          <w:szCs w:val="24"/>
        </w:rPr>
        <w:t>The CIPM MRA [</w:t>
      </w:r>
      <w:r w:rsidR="00283F38">
        <w:rPr>
          <w:rFonts w:ascii="Times New Roman" w:hAnsi="Times New Roman" w:cs="Times New Roman"/>
          <w:sz w:val="24"/>
          <w:szCs w:val="24"/>
        </w:rPr>
        <w:t>3</w:t>
      </w:r>
      <w:r>
        <w:rPr>
          <w:rFonts w:ascii="Times New Roman" w:hAnsi="Times New Roman" w:cs="Times New Roman"/>
          <w:sz w:val="24"/>
          <w:szCs w:val="24"/>
        </w:rPr>
        <w:t>] states that</w:t>
      </w:r>
      <w:r w:rsidR="00E93FC3">
        <w:rPr>
          <w:rFonts w:ascii="Times New Roman" w:hAnsi="Times New Roman" w:cs="Times New Roman"/>
          <w:sz w:val="24"/>
          <w:szCs w:val="24"/>
        </w:rPr>
        <w:t>, in most cases, the KCRV can be considered to be a close approximation to the SI value of the measurand, while CIPM MRA-G11 document [</w:t>
      </w:r>
      <w:r w:rsidR="00283F38">
        <w:rPr>
          <w:rFonts w:ascii="Times New Roman" w:hAnsi="Times New Roman" w:cs="Times New Roman"/>
          <w:sz w:val="24"/>
          <w:szCs w:val="24"/>
        </w:rPr>
        <w:t>4</w:t>
      </w:r>
      <w:r w:rsidR="00E93FC3">
        <w:rPr>
          <w:rFonts w:ascii="Times New Roman" w:hAnsi="Times New Roman" w:cs="Times New Roman"/>
          <w:sz w:val="24"/>
          <w:szCs w:val="24"/>
        </w:rPr>
        <w:t>] states that each KCRV is considered to be a close approximation of the true value of the measurand</w:t>
      </w:r>
      <w:r>
        <w:rPr>
          <w:rFonts w:ascii="Times New Roman" w:hAnsi="Times New Roman" w:cs="Times New Roman"/>
          <w:sz w:val="24"/>
          <w:szCs w:val="24"/>
        </w:rPr>
        <w:t>.</w:t>
      </w:r>
      <w:r w:rsidR="00E93FC3">
        <w:rPr>
          <w:rFonts w:ascii="Times New Roman" w:hAnsi="Times New Roman" w:cs="Times New Roman"/>
          <w:sz w:val="24"/>
          <w:szCs w:val="24"/>
        </w:rPr>
        <w:t xml:space="preserve"> However, as acknowledged by the Technical Supplement to the Arrangement, some Consultative Committees (CCs) have difficulties in relating the KCRV to the SI value of the measurand. </w:t>
      </w:r>
      <w:r w:rsidR="00641713">
        <w:rPr>
          <w:rFonts w:ascii="Times New Roman" w:hAnsi="Times New Roman" w:cs="Times New Roman"/>
          <w:sz w:val="24"/>
          <w:szCs w:val="24"/>
        </w:rPr>
        <w:t>Some authors (see, for example, [</w:t>
      </w:r>
      <w:r w:rsidR="002A0464">
        <w:rPr>
          <w:rFonts w:ascii="Times New Roman" w:hAnsi="Times New Roman" w:cs="Times New Roman"/>
          <w:sz w:val="24"/>
          <w:szCs w:val="24"/>
        </w:rPr>
        <w:t>5</w:t>
      </w:r>
      <w:r w:rsidR="00641713">
        <w:rPr>
          <w:rFonts w:ascii="Times New Roman" w:hAnsi="Times New Roman" w:cs="Times New Roman"/>
          <w:sz w:val="24"/>
          <w:szCs w:val="24"/>
        </w:rPr>
        <w:t>]) even question the possibility for any KC to quantify the consistency of a standard to the true value of the measurand, arguing that, in order to achieve such a goal, additional information and assumptions would be needed.</w:t>
      </w:r>
      <w:r w:rsidR="004D2328">
        <w:rPr>
          <w:rFonts w:ascii="Times New Roman" w:hAnsi="Times New Roman" w:cs="Times New Roman"/>
          <w:sz w:val="24"/>
          <w:szCs w:val="24"/>
        </w:rPr>
        <w:t xml:space="preserve"> Other authors state that obtaining both consistency with the true value of the measurand and mutual consistency among the participants in a KC is attainable in rather few cases [</w:t>
      </w:r>
      <w:r w:rsidR="002A0464">
        <w:rPr>
          <w:rFonts w:ascii="Times New Roman" w:hAnsi="Times New Roman" w:cs="Times New Roman"/>
          <w:sz w:val="24"/>
          <w:szCs w:val="24"/>
        </w:rPr>
        <w:t>6</w:t>
      </w:r>
      <w:r w:rsidR="004D2328">
        <w:rPr>
          <w:rFonts w:ascii="Times New Roman" w:hAnsi="Times New Roman" w:cs="Times New Roman"/>
          <w:sz w:val="24"/>
          <w:szCs w:val="24"/>
        </w:rPr>
        <w:t>].</w:t>
      </w:r>
    </w:p>
    <w:p w14:paraId="7A50956D" w14:textId="570CECDE" w:rsidR="00996907" w:rsidRDefault="00996907" w:rsidP="00632FE4">
      <w:pPr>
        <w:jc w:val="both"/>
        <w:rPr>
          <w:rFonts w:ascii="Times New Roman" w:hAnsi="Times New Roman" w:cs="Times New Roman"/>
          <w:sz w:val="24"/>
          <w:szCs w:val="24"/>
        </w:rPr>
      </w:pPr>
    </w:p>
    <w:p w14:paraId="40CA65D0" w14:textId="6D2C8C1E" w:rsidR="00A64C77" w:rsidRDefault="00A64C77" w:rsidP="0082381A">
      <w:pPr>
        <w:jc w:val="both"/>
        <w:rPr>
          <w:rFonts w:ascii="Times New Roman" w:hAnsi="Times New Roman" w:cs="Times New Roman"/>
          <w:sz w:val="24"/>
          <w:szCs w:val="24"/>
        </w:rPr>
      </w:pPr>
      <w:r w:rsidRPr="00A64C77">
        <w:rPr>
          <w:rFonts w:ascii="Times New Roman" w:hAnsi="Times New Roman" w:cs="Times New Roman"/>
          <w:b/>
          <w:bCs/>
          <w:i/>
          <w:iCs/>
          <w:sz w:val="24"/>
          <w:szCs w:val="24"/>
        </w:rPr>
        <w:t>2.2.1.</w:t>
      </w:r>
      <w:r>
        <w:rPr>
          <w:rFonts w:ascii="Times New Roman" w:hAnsi="Times New Roman" w:cs="Times New Roman"/>
          <w:b/>
          <w:bCs/>
          <w:i/>
          <w:iCs/>
          <w:sz w:val="24"/>
          <w:szCs w:val="24"/>
        </w:rPr>
        <w:t>2</w:t>
      </w:r>
      <w:r w:rsidRPr="00A64C77">
        <w:rPr>
          <w:rFonts w:ascii="Times New Roman" w:hAnsi="Times New Roman" w:cs="Times New Roman"/>
          <w:b/>
          <w:bCs/>
          <w:i/>
          <w:iCs/>
          <w:sz w:val="24"/>
          <w:szCs w:val="24"/>
        </w:rPr>
        <w:t xml:space="preserve"> The</w:t>
      </w:r>
      <w:r w:rsidRPr="00E93FC3">
        <w:rPr>
          <w:rFonts w:ascii="Times New Roman" w:hAnsi="Times New Roman" w:cs="Times New Roman"/>
          <w:b/>
          <w:bCs/>
          <w:i/>
          <w:iCs/>
          <w:sz w:val="24"/>
          <w:szCs w:val="24"/>
        </w:rPr>
        <w:t xml:space="preserve"> meaning attributed to the KCRV in </w:t>
      </w:r>
      <w:r>
        <w:rPr>
          <w:rFonts w:ascii="Times New Roman" w:hAnsi="Times New Roman" w:cs="Times New Roman"/>
          <w:b/>
          <w:bCs/>
          <w:i/>
          <w:iCs/>
          <w:sz w:val="24"/>
          <w:szCs w:val="24"/>
        </w:rPr>
        <w:t>the past CCT Key Comparisons</w:t>
      </w:r>
    </w:p>
    <w:p w14:paraId="20235F64" w14:textId="7FDC56BF" w:rsidR="0082381A" w:rsidRPr="0082381A" w:rsidRDefault="0082381A" w:rsidP="0082381A">
      <w:pPr>
        <w:jc w:val="both"/>
        <w:rPr>
          <w:rFonts w:ascii="Times New Roman" w:hAnsi="Times New Roman" w:cs="Times New Roman"/>
          <w:sz w:val="24"/>
          <w:szCs w:val="24"/>
        </w:rPr>
      </w:pPr>
      <w:r>
        <w:rPr>
          <w:rFonts w:ascii="Times New Roman" w:hAnsi="Times New Roman" w:cs="Times New Roman"/>
          <w:sz w:val="24"/>
          <w:szCs w:val="24"/>
        </w:rPr>
        <w:t>I</w:t>
      </w:r>
      <w:r w:rsidRPr="0082381A">
        <w:rPr>
          <w:rFonts w:ascii="Times New Roman" w:hAnsi="Times New Roman" w:cs="Times New Roman"/>
          <w:sz w:val="24"/>
          <w:szCs w:val="24"/>
        </w:rPr>
        <w:t>t appears that the large majority of the pilots and participants in the past CCT KCs shared the concerns expressed in [</w:t>
      </w:r>
      <w:r w:rsidR="00126D94">
        <w:rPr>
          <w:rFonts w:ascii="Times New Roman" w:hAnsi="Times New Roman" w:cs="Times New Roman"/>
          <w:sz w:val="24"/>
          <w:szCs w:val="24"/>
        </w:rPr>
        <w:t>5</w:t>
      </w:r>
      <w:r w:rsidRPr="0082381A">
        <w:rPr>
          <w:rFonts w:ascii="Times New Roman" w:hAnsi="Times New Roman" w:cs="Times New Roman"/>
          <w:sz w:val="24"/>
          <w:szCs w:val="24"/>
        </w:rPr>
        <w:t xml:space="preserve">] since, in nearly all past CCT KCs, the participants refrained from attributing the KCRV the meaning of best (or close) approximation to the SI value (or true value). In </w:t>
      </w:r>
      <w:r w:rsidR="00E04ADF">
        <w:rPr>
          <w:rFonts w:ascii="Times New Roman" w:hAnsi="Times New Roman" w:cs="Times New Roman"/>
          <w:sz w:val="24"/>
          <w:szCs w:val="24"/>
        </w:rPr>
        <w:t>Table</w:t>
      </w:r>
      <w:r w:rsidRPr="0082381A">
        <w:rPr>
          <w:rFonts w:ascii="Times New Roman" w:hAnsi="Times New Roman" w:cs="Times New Roman"/>
          <w:sz w:val="24"/>
          <w:szCs w:val="24"/>
        </w:rPr>
        <w:t xml:space="preserve"> 1 we report the statements made by the CCT KC participants on the meaning of the calculated KCRV.</w:t>
      </w:r>
    </w:p>
    <w:p w14:paraId="080F36C7" w14:textId="77777777" w:rsidR="0082381A" w:rsidRDefault="0082381A" w:rsidP="0082381A">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129"/>
        <w:gridCol w:w="709"/>
        <w:gridCol w:w="7512"/>
      </w:tblGrid>
      <w:tr w:rsidR="0082381A" w:rsidRPr="006C2E97" w14:paraId="423A416F" w14:textId="77777777" w:rsidTr="00E363B9">
        <w:tc>
          <w:tcPr>
            <w:tcW w:w="1129" w:type="dxa"/>
          </w:tcPr>
          <w:p w14:paraId="4AB533A7" w14:textId="77777777" w:rsidR="0082381A" w:rsidRPr="006C2E97" w:rsidRDefault="0082381A" w:rsidP="00E363B9">
            <w:pPr>
              <w:jc w:val="both"/>
              <w:rPr>
                <w:rFonts w:ascii="Times New Roman" w:hAnsi="Times New Roman" w:cs="Times New Roman"/>
                <w:b/>
                <w:bCs/>
                <w:sz w:val="20"/>
                <w:szCs w:val="20"/>
              </w:rPr>
            </w:pPr>
            <w:r w:rsidRPr="006C2E97">
              <w:rPr>
                <w:rFonts w:ascii="Times New Roman" w:hAnsi="Times New Roman" w:cs="Times New Roman"/>
                <w:b/>
                <w:bCs/>
                <w:sz w:val="20"/>
                <w:szCs w:val="20"/>
              </w:rPr>
              <w:t>KC</w:t>
            </w:r>
          </w:p>
        </w:tc>
        <w:tc>
          <w:tcPr>
            <w:tcW w:w="709" w:type="dxa"/>
          </w:tcPr>
          <w:p w14:paraId="248B72D3" w14:textId="77777777" w:rsidR="0082381A" w:rsidRPr="006C2E97" w:rsidRDefault="0082381A" w:rsidP="00E363B9">
            <w:pPr>
              <w:jc w:val="center"/>
              <w:rPr>
                <w:rFonts w:ascii="Times New Roman" w:hAnsi="Times New Roman" w:cs="Times New Roman"/>
                <w:b/>
                <w:bCs/>
                <w:sz w:val="20"/>
                <w:szCs w:val="20"/>
              </w:rPr>
            </w:pPr>
            <w:r>
              <w:rPr>
                <w:rFonts w:ascii="Times New Roman" w:hAnsi="Times New Roman" w:cs="Times New Roman"/>
                <w:b/>
                <w:bCs/>
                <w:sz w:val="20"/>
                <w:szCs w:val="20"/>
              </w:rPr>
              <w:t>Ref.</w:t>
            </w:r>
          </w:p>
        </w:tc>
        <w:tc>
          <w:tcPr>
            <w:tcW w:w="7512" w:type="dxa"/>
          </w:tcPr>
          <w:p w14:paraId="14C0C460" w14:textId="77777777" w:rsidR="0082381A" w:rsidRPr="006C2E97" w:rsidRDefault="0082381A" w:rsidP="00E363B9">
            <w:pPr>
              <w:jc w:val="both"/>
              <w:rPr>
                <w:rFonts w:ascii="Times New Roman" w:hAnsi="Times New Roman" w:cs="Times New Roman"/>
                <w:b/>
                <w:bCs/>
                <w:sz w:val="20"/>
                <w:szCs w:val="20"/>
              </w:rPr>
            </w:pPr>
            <w:r w:rsidRPr="006C2E97">
              <w:rPr>
                <w:rFonts w:ascii="Times New Roman" w:hAnsi="Times New Roman" w:cs="Times New Roman"/>
                <w:b/>
                <w:bCs/>
                <w:sz w:val="20"/>
                <w:szCs w:val="20"/>
              </w:rPr>
              <w:t xml:space="preserve">Statements </w:t>
            </w:r>
            <w:r>
              <w:rPr>
                <w:rFonts w:ascii="Times New Roman" w:hAnsi="Times New Roman" w:cs="Times New Roman"/>
                <w:b/>
                <w:bCs/>
                <w:sz w:val="20"/>
                <w:szCs w:val="20"/>
              </w:rPr>
              <w:t>on the meaning attributed to</w:t>
            </w:r>
            <w:r w:rsidRPr="006C2E97">
              <w:rPr>
                <w:rFonts w:ascii="Times New Roman" w:hAnsi="Times New Roman" w:cs="Times New Roman"/>
                <w:b/>
                <w:bCs/>
                <w:sz w:val="20"/>
                <w:szCs w:val="20"/>
              </w:rPr>
              <w:t xml:space="preserve"> the KCRV</w:t>
            </w:r>
          </w:p>
        </w:tc>
      </w:tr>
      <w:tr w:rsidR="0082381A" w:rsidRPr="006C2E97" w14:paraId="79511B43" w14:textId="77777777" w:rsidTr="00E363B9">
        <w:tc>
          <w:tcPr>
            <w:tcW w:w="1129" w:type="dxa"/>
          </w:tcPr>
          <w:p w14:paraId="4FED1FC2"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CCT-K1</w:t>
            </w:r>
          </w:p>
        </w:tc>
        <w:tc>
          <w:tcPr>
            <w:tcW w:w="709" w:type="dxa"/>
          </w:tcPr>
          <w:p w14:paraId="56E8268C" w14:textId="16E9BCBF" w:rsidR="0082381A" w:rsidRPr="006C2E97" w:rsidRDefault="0082381A" w:rsidP="00E363B9">
            <w:pPr>
              <w:jc w:val="center"/>
              <w:rPr>
                <w:rFonts w:ascii="Times New Roman" w:hAnsi="Times New Roman" w:cs="Times New Roman"/>
                <w:sz w:val="20"/>
                <w:szCs w:val="20"/>
              </w:rPr>
            </w:pPr>
            <w:r>
              <w:rPr>
                <w:rFonts w:ascii="Times New Roman" w:hAnsi="Times New Roman" w:cs="Times New Roman"/>
                <w:sz w:val="20"/>
                <w:szCs w:val="20"/>
              </w:rPr>
              <w:t>[</w:t>
            </w:r>
            <w:r w:rsidR="00EA2CB1">
              <w:rPr>
                <w:rFonts w:ascii="Times New Roman" w:hAnsi="Times New Roman" w:cs="Times New Roman"/>
                <w:sz w:val="20"/>
                <w:szCs w:val="20"/>
              </w:rPr>
              <w:t>7</w:t>
            </w:r>
            <w:r>
              <w:rPr>
                <w:rFonts w:ascii="Times New Roman" w:hAnsi="Times New Roman" w:cs="Times New Roman"/>
                <w:sz w:val="20"/>
                <w:szCs w:val="20"/>
              </w:rPr>
              <w:t>]</w:t>
            </w:r>
          </w:p>
        </w:tc>
        <w:tc>
          <w:tcPr>
            <w:tcW w:w="7512" w:type="dxa"/>
          </w:tcPr>
          <w:p w14:paraId="231BB73B"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i/>
                <w:iCs/>
                <w:sz w:val="20"/>
                <w:szCs w:val="20"/>
              </w:rPr>
              <w:t>N</w:t>
            </w:r>
            <w:r w:rsidRPr="006C2E97">
              <w:rPr>
                <w:rFonts w:ascii="Times New Roman" w:hAnsi="Times New Roman" w:cs="Times New Roman"/>
                <w:i/>
                <w:iCs/>
                <w:sz w:val="20"/>
                <w:szCs w:val="20"/>
              </w:rPr>
              <w:t>o additional significance is attached to the KCRV with respect to ‘best estimate’ of T</w:t>
            </w:r>
            <w:r w:rsidRPr="006C2E97">
              <w:rPr>
                <w:rFonts w:ascii="Times New Roman" w:hAnsi="Times New Roman" w:cs="Times New Roman"/>
                <w:i/>
                <w:iCs/>
                <w:sz w:val="20"/>
                <w:szCs w:val="20"/>
                <w:vertAlign w:val="subscript"/>
              </w:rPr>
              <w:t>90</w:t>
            </w:r>
          </w:p>
        </w:tc>
      </w:tr>
      <w:tr w:rsidR="0082381A" w:rsidRPr="006C2E97" w14:paraId="1DD10EFA" w14:textId="77777777" w:rsidTr="00E363B9">
        <w:trPr>
          <w:trHeight w:val="273"/>
        </w:trPr>
        <w:tc>
          <w:tcPr>
            <w:tcW w:w="1129" w:type="dxa"/>
          </w:tcPr>
          <w:p w14:paraId="378FC876"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CCT-K2</w:t>
            </w:r>
          </w:p>
        </w:tc>
        <w:tc>
          <w:tcPr>
            <w:tcW w:w="709" w:type="dxa"/>
          </w:tcPr>
          <w:p w14:paraId="220A18BB" w14:textId="6F6D9645" w:rsidR="0082381A" w:rsidRPr="006C2E97" w:rsidRDefault="0082381A" w:rsidP="00E363B9">
            <w:pPr>
              <w:jc w:val="center"/>
              <w:rPr>
                <w:rFonts w:ascii="Times New Roman" w:hAnsi="Times New Roman" w:cs="Times New Roman"/>
                <w:sz w:val="20"/>
                <w:szCs w:val="20"/>
              </w:rPr>
            </w:pPr>
            <w:r>
              <w:rPr>
                <w:rFonts w:ascii="Times New Roman" w:hAnsi="Times New Roman" w:cs="Times New Roman"/>
                <w:sz w:val="20"/>
                <w:szCs w:val="20"/>
              </w:rPr>
              <w:t>[</w:t>
            </w:r>
            <w:r w:rsidR="00EA2CB1">
              <w:rPr>
                <w:rFonts w:ascii="Times New Roman" w:hAnsi="Times New Roman" w:cs="Times New Roman"/>
                <w:sz w:val="20"/>
                <w:szCs w:val="20"/>
              </w:rPr>
              <w:t>8</w:t>
            </w:r>
            <w:r>
              <w:rPr>
                <w:rFonts w:ascii="Times New Roman" w:hAnsi="Times New Roman" w:cs="Times New Roman"/>
                <w:sz w:val="20"/>
                <w:szCs w:val="20"/>
              </w:rPr>
              <w:t>]</w:t>
            </w:r>
          </w:p>
        </w:tc>
        <w:tc>
          <w:tcPr>
            <w:tcW w:w="7512" w:type="dxa"/>
          </w:tcPr>
          <w:p w14:paraId="78638ACF" w14:textId="77777777" w:rsidR="0082381A" w:rsidRPr="002571BB" w:rsidRDefault="0082381A" w:rsidP="00E363B9">
            <w:pPr>
              <w:jc w:val="both"/>
              <w:rPr>
                <w:rFonts w:ascii="Times New Roman" w:hAnsi="Times New Roman" w:cs="Times New Roman"/>
                <w:sz w:val="20"/>
                <w:szCs w:val="20"/>
              </w:rPr>
            </w:pPr>
            <w:r w:rsidRPr="002571BB">
              <w:rPr>
                <w:rFonts w:ascii="Times New Roman" w:hAnsi="Times New Roman" w:cs="Times New Roman"/>
                <w:i/>
                <w:iCs/>
                <w:sz w:val="20"/>
                <w:szCs w:val="20"/>
              </w:rPr>
              <w:t>The KCRV represents a common baseline against which all laboratory values can be compared</w:t>
            </w:r>
          </w:p>
        </w:tc>
      </w:tr>
      <w:tr w:rsidR="0082381A" w:rsidRPr="006C2E97" w14:paraId="79C9F8B2" w14:textId="77777777" w:rsidTr="00E363B9">
        <w:tc>
          <w:tcPr>
            <w:tcW w:w="1129" w:type="dxa"/>
          </w:tcPr>
          <w:p w14:paraId="78385652"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CCT-K3</w:t>
            </w:r>
          </w:p>
        </w:tc>
        <w:tc>
          <w:tcPr>
            <w:tcW w:w="709" w:type="dxa"/>
          </w:tcPr>
          <w:p w14:paraId="24548F43" w14:textId="365EBFBF" w:rsidR="0082381A" w:rsidRPr="006C2E97" w:rsidRDefault="0082381A" w:rsidP="00E363B9">
            <w:pPr>
              <w:jc w:val="center"/>
              <w:rPr>
                <w:rFonts w:ascii="Times New Roman" w:hAnsi="Times New Roman" w:cs="Times New Roman"/>
                <w:sz w:val="20"/>
                <w:szCs w:val="20"/>
              </w:rPr>
            </w:pPr>
            <w:r>
              <w:rPr>
                <w:rFonts w:ascii="Times New Roman" w:hAnsi="Times New Roman" w:cs="Times New Roman"/>
                <w:sz w:val="20"/>
                <w:szCs w:val="20"/>
              </w:rPr>
              <w:t>[</w:t>
            </w:r>
            <w:r w:rsidR="00EA2CB1">
              <w:rPr>
                <w:rFonts w:ascii="Times New Roman" w:hAnsi="Times New Roman" w:cs="Times New Roman"/>
                <w:sz w:val="20"/>
                <w:szCs w:val="20"/>
              </w:rPr>
              <w:t>9</w:t>
            </w:r>
            <w:r>
              <w:rPr>
                <w:rFonts w:ascii="Times New Roman" w:hAnsi="Times New Roman" w:cs="Times New Roman"/>
                <w:sz w:val="20"/>
                <w:szCs w:val="20"/>
              </w:rPr>
              <w:t>]</w:t>
            </w:r>
          </w:p>
        </w:tc>
        <w:tc>
          <w:tcPr>
            <w:tcW w:w="7512" w:type="dxa"/>
          </w:tcPr>
          <w:p w14:paraId="5B08C066" w14:textId="77777777" w:rsidR="0082381A" w:rsidRPr="002571BB" w:rsidRDefault="0082381A" w:rsidP="00E363B9">
            <w:pPr>
              <w:jc w:val="both"/>
              <w:rPr>
                <w:rFonts w:ascii="Times New Roman" w:hAnsi="Times New Roman" w:cs="Times New Roman"/>
                <w:sz w:val="20"/>
                <w:szCs w:val="20"/>
              </w:rPr>
            </w:pPr>
            <w:r w:rsidRPr="002571BB">
              <w:rPr>
                <w:rFonts w:ascii="Times New Roman" w:hAnsi="Times New Roman" w:cs="Times New Roman"/>
                <w:sz w:val="20"/>
                <w:szCs w:val="20"/>
              </w:rPr>
              <w:t>The participants decided not to compute the KCRV</w:t>
            </w:r>
          </w:p>
        </w:tc>
      </w:tr>
      <w:tr w:rsidR="0082381A" w:rsidRPr="006C2E97" w14:paraId="06ABE8ED" w14:textId="77777777" w:rsidTr="00E363B9">
        <w:tc>
          <w:tcPr>
            <w:tcW w:w="1129" w:type="dxa"/>
          </w:tcPr>
          <w:p w14:paraId="5456B73A"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CCT-K4</w:t>
            </w:r>
          </w:p>
        </w:tc>
        <w:tc>
          <w:tcPr>
            <w:tcW w:w="709" w:type="dxa"/>
          </w:tcPr>
          <w:p w14:paraId="1DC021EF" w14:textId="62A5A226" w:rsidR="0082381A" w:rsidRPr="006C2E97" w:rsidRDefault="0082381A" w:rsidP="00E363B9">
            <w:pPr>
              <w:jc w:val="center"/>
              <w:rPr>
                <w:rFonts w:ascii="Times New Roman" w:hAnsi="Times New Roman" w:cs="Times New Roman"/>
                <w:sz w:val="20"/>
                <w:szCs w:val="20"/>
              </w:rPr>
            </w:pPr>
            <w:r>
              <w:rPr>
                <w:rFonts w:ascii="Times New Roman" w:hAnsi="Times New Roman" w:cs="Times New Roman"/>
                <w:sz w:val="20"/>
                <w:szCs w:val="20"/>
              </w:rPr>
              <w:t>[</w:t>
            </w:r>
            <w:r w:rsidR="00EA2CB1">
              <w:rPr>
                <w:rFonts w:ascii="Times New Roman" w:hAnsi="Times New Roman" w:cs="Times New Roman"/>
                <w:sz w:val="20"/>
                <w:szCs w:val="20"/>
              </w:rPr>
              <w:t>10</w:t>
            </w:r>
            <w:r>
              <w:rPr>
                <w:rFonts w:ascii="Times New Roman" w:hAnsi="Times New Roman" w:cs="Times New Roman"/>
                <w:sz w:val="20"/>
                <w:szCs w:val="20"/>
              </w:rPr>
              <w:t>]</w:t>
            </w:r>
          </w:p>
        </w:tc>
        <w:tc>
          <w:tcPr>
            <w:tcW w:w="7512" w:type="dxa"/>
          </w:tcPr>
          <w:p w14:paraId="6EE29CF2" w14:textId="77777777" w:rsidR="0082381A" w:rsidRPr="002571BB" w:rsidRDefault="0082381A" w:rsidP="00E363B9">
            <w:pPr>
              <w:jc w:val="both"/>
              <w:rPr>
                <w:rFonts w:ascii="Times New Roman" w:hAnsi="Times New Roman" w:cs="Times New Roman"/>
                <w:sz w:val="20"/>
                <w:szCs w:val="20"/>
              </w:rPr>
            </w:pPr>
            <w:r w:rsidRPr="002571BB">
              <w:rPr>
                <w:rFonts w:ascii="Times New Roman" w:hAnsi="Times New Roman" w:cs="Times New Roman"/>
                <w:i/>
                <w:iCs/>
                <w:sz w:val="20"/>
                <w:szCs w:val="20"/>
              </w:rPr>
              <w:t>The value of the so-defined KCRV must not be related to the ITS-90 value of the corresponding fixed point. The KCRV has no physical meaning and is used only as a notational shorthand for presenting a common baseline against which all laboratory values can be compared</w:t>
            </w:r>
          </w:p>
        </w:tc>
      </w:tr>
      <w:tr w:rsidR="0082381A" w:rsidRPr="006C2E97" w14:paraId="2A0AF5F9" w14:textId="77777777" w:rsidTr="00E363B9">
        <w:tc>
          <w:tcPr>
            <w:tcW w:w="1129" w:type="dxa"/>
          </w:tcPr>
          <w:p w14:paraId="0C138D10"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CCT-K5</w:t>
            </w:r>
          </w:p>
        </w:tc>
        <w:tc>
          <w:tcPr>
            <w:tcW w:w="709" w:type="dxa"/>
          </w:tcPr>
          <w:p w14:paraId="651764CB" w14:textId="4E830195" w:rsidR="0082381A" w:rsidRPr="006C2E97" w:rsidRDefault="0082381A" w:rsidP="00E363B9">
            <w:pPr>
              <w:jc w:val="center"/>
              <w:rPr>
                <w:rFonts w:ascii="Times New Roman" w:hAnsi="Times New Roman" w:cs="Times New Roman"/>
                <w:sz w:val="20"/>
                <w:szCs w:val="20"/>
              </w:rPr>
            </w:pPr>
            <w:r>
              <w:rPr>
                <w:rFonts w:ascii="Times New Roman" w:hAnsi="Times New Roman" w:cs="Times New Roman"/>
                <w:sz w:val="20"/>
                <w:szCs w:val="20"/>
              </w:rPr>
              <w:t>[</w:t>
            </w:r>
            <w:r w:rsidR="00765D24">
              <w:rPr>
                <w:rFonts w:ascii="Times New Roman" w:hAnsi="Times New Roman" w:cs="Times New Roman"/>
                <w:sz w:val="20"/>
                <w:szCs w:val="20"/>
              </w:rPr>
              <w:t>1</w:t>
            </w:r>
            <w:r w:rsidR="00EA2CB1">
              <w:rPr>
                <w:rFonts w:ascii="Times New Roman" w:hAnsi="Times New Roman" w:cs="Times New Roman"/>
                <w:sz w:val="20"/>
                <w:szCs w:val="20"/>
              </w:rPr>
              <w:t>1</w:t>
            </w:r>
            <w:r>
              <w:rPr>
                <w:rFonts w:ascii="Times New Roman" w:hAnsi="Times New Roman" w:cs="Times New Roman"/>
                <w:sz w:val="20"/>
                <w:szCs w:val="20"/>
              </w:rPr>
              <w:t>]</w:t>
            </w:r>
          </w:p>
        </w:tc>
        <w:tc>
          <w:tcPr>
            <w:tcW w:w="7512" w:type="dxa"/>
          </w:tcPr>
          <w:p w14:paraId="4D82B29C" w14:textId="77777777" w:rsidR="0082381A" w:rsidRPr="00764957" w:rsidRDefault="0082381A" w:rsidP="00E363B9">
            <w:pPr>
              <w:jc w:val="both"/>
              <w:rPr>
                <w:rFonts w:ascii="Times New Roman" w:hAnsi="Times New Roman" w:cs="Times New Roman"/>
                <w:sz w:val="20"/>
                <w:szCs w:val="20"/>
              </w:rPr>
            </w:pPr>
            <w:r w:rsidRPr="00764957">
              <w:rPr>
                <w:rFonts w:ascii="Times New Roman" w:hAnsi="Times New Roman" w:cs="Times New Roman"/>
                <w:sz w:val="20"/>
                <w:szCs w:val="20"/>
              </w:rPr>
              <w:t>No statement on the meaning of the KCRV</w:t>
            </w:r>
          </w:p>
        </w:tc>
      </w:tr>
      <w:tr w:rsidR="0082381A" w:rsidRPr="006C2E97" w14:paraId="776DA316" w14:textId="77777777" w:rsidTr="00E363B9">
        <w:tc>
          <w:tcPr>
            <w:tcW w:w="1129" w:type="dxa"/>
          </w:tcPr>
          <w:p w14:paraId="018B0922"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CCT-K6</w:t>
            </w:r>
          </w:p>
        </w:tc>
        <w:tc>
          <w:tcPr>
            <w:tcW w:w="709" w:type="dxa"/>
          </w:tcPr>
          <w:p w14:paraId="4DEA0F41" w14:textId="4E569A33" w:rsidR="0082381A" w:rsidRPr="006C2E97" w:rsidRDefault="0082381A" w:rsidP="00E363B9">
            <w:pPr>
              <w:jc w:val="center"/>
              <w:rPr>
                <w:rFonts w:ascii="Times New Roman" w:hAnsi="Times New Roman" w:cs="Times New Roman"/>
                <w:sz w:val="20"/>
                <w:szCs w:val="20"/>
              </w:rPr>
            </w:pPr>
            <w:r>
              <w:rPr>
                <w:rFonts w:ascii="Times New Roman" w:hAnsi="Times New Roman" w:cs="Times New Roman"/>
                <w:sz w:val="20"/>
                <w:szCs w:val="20"/>
              </w:rPr>
              <w:t>[</w:t>
            </w:r>
            <w:r w:rsidR="00765D24">
              <w:rPr>
                <w:rFonts w:ascii="Times New Roman" w:hAnsi="Times New Roman" w:cs="Times New Roman"/>
                <w:sz w:val="20"/>
                <w:szCs w:val="20"/>
              </w:rPr>
              <w:t>1</w:t>
            </w:r>
            <w:r w:rsidR="00EA2CB1">
              <w:rPr>
                <w:rFonts w:ascii="Times New Roman" w:hAnsi="Times New Roman" w:cs="Times New Roman"/>
                <w:sz w:val="20"/>
                <w:szCs w:val="20"/>
              </w:rPr>
              <w:t>2</w:t>
            </w:r>
            <w:r>
              <w:rPr>
                <w:rFonts w:ascii="Times New Roman" w:hAnsi="Times New Roman" w:cs="Times New Roman"/>
                <w:sz w:val="20"/>
                <w:szCs w:val="20"/>
              </w:rPr>
              <w:t>]</w:t>
            </w:r>
          </w:p>
        </w:tc>
        <w:tc>
          <w:tcPr>
            <w:tcW w:w="7512" w:type="dxa"/>
          </w:tcPr>
          <w:p w14:paraId="27580968" w14:textId="77777777" w:rsidR="0082381A" w:rsidRPr="00E71BDF" w:rsidRDefault="0082381A" w:rsidP="00E363B9">
            <w:pPr>
              <w:jc w:val="both"/>
              <w:rPr>
                <w:rFonts w:ascii="Times New Roman" w:hAnsi="Times New Roman" w:cs="Times New Roman"/>
                <w:sz w:val="20"/>
                <w:szCs w:val="20"/>
              </w:rPr>
            </w:pPr>
            <w:r w:rsidRPr="00E71BDF">
              <w:rPr>
                <w:rFonts w:ascii="Times New Roman" w:hAnsi="Times New Roman" w:cs="Times New Roman"/>
                <w:i/>
                <w:iCs/>
                <w:sz w:val="20"/>
                <w:szCs w:val="20"/>
              </w:rPr>
              <w:t>The KCRV has no absolute significance outside the comparison</w:t>
            </w:r>
          </w:p>
        </w:tc>
      </w:tr>
      <w:tr w:rsidR="0082381A" w:rsidRPr="006C2E97" w14:paraId="00EBE12A" w14:textId="77777777" w:rsidTr="00E363B9">
        <w:tc>
          <w:tcPr>
            <w:tcW w:w="1129" w:type="dxa"/>
          </w:tcPr>
          <w:p w14:paraId="441667B2"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CCT-K7</w:t>
            </w:r>
          </w:p>
        </w:tc>
        <w:tc>
          <w:tcPr>
            <w:tcW w:w="709" w:type="dxa"/>
          </w:tcPr>
          <w:p w14:paraId="2A94F64D" w14:textId="1B56E5B8" w:rsidR="0082381A" w:rsidRPr="006C2E97" w:rsidRDefault="0082381A" w:rsidP="00E363B9">
            <w:pPr>
              <w:jc w:val="center"/>
              <w:rPr>
                <w:rFonts w:ascii="Times New Roman" w:hAnsi="Times New Roman" w:cs="Times New Roman"/>
                <w:sz w:val="20"/>
                <w:szCs w:val="20"/>
              </w:rPr>
            </w:pPr>
            <w:r>
              <w:rPr>
                <w:rFonts w:ascii="Times New Roman" w:hAnsi="Times New Roman" w:cs="Times New Roman"/>
                <w:sz w:val="20"/>
                <w:szCs w:val="20"/>
              </w:rPr>
              <w:t>[</w:t>
            </w:r>
            <w:r w:rsidR="00765D24">
              <w:rPr>
                <w:rFonts w:ascii="Times New Roman" w:hAnsi="Times New Roman" w:cs="Times New Roman"/>
                <w:sz w:val="20"/>
                <w:szCs w:val="20"/>
              </w:rPr>
              <w:t>1</w:t>
            </w:r>
            <w:r w:rsidR="00EA2CB1">
              <w:rPr>
                <w:rFonts w:ascii="Times New Roman" w:hAnsi="Times New Roman" w:cs="Times New Roman"/>
                <w:sz w:val="20"/>
                <w:szCs w:val="20"/>
              </w:rPr>
              <w:t>3</w:t>
            </w:r>
            <w:r>
              <w:rPr>
                <w:rFonts w:ascii="Times New Roman" w:hAnsi="Times New Roman" w:cs="Times New Roman"/>
                <w:sz w:val="20"/>
                <w:szCs w:val="20"/>
              </w:rPr>
              <w:t>]</w:t>
            </w:r>
          </w:p>
        </w:tc>
        <w:tc>
          <w:tcPr>
            <w:tcW w:w="7512" w:type="dxa"/>
          </w:tcPr>
          <w:p w14:paraId="2FB9AB42" w14:textId="77777777" w:rsidR="0082381A" w:rsidRPr="00E71BDF" w:rsidRDefault="0082381A" w:rsidP="00E363B9">
            <w:pPr>
              <w:jc w:val="both"/>
              <w:rPr>
                <w:rFonts w:ascii="Times New Roman" w:hAnsi="Times New Roman" w:cs="Times New Roman"/>
                <w:sz w:val="20"/>
                <w:szCs w:val="20"/>
              </w:rPr>
            </w:pPr>
            <w:r w:rsidRPr="00E71BDF">
              <w:rPr>
                <w:rFonts w:ascii="Times New Roman" w:hAnsi="Times New Roman" w:cs="Times New Roman"/>
                <w:i/>
                <w:iCs/>
                <w:sz w:val="20"/>
                <w:szCs w:val="20"/>
              </w:rPr>
              <w:t>It is clear that this KCRV is not the best possible approximation of the true SI value</w:t>
            </w:r>
          </w:p>
        </w:tc>
      </w:tr>
      <w:tr w:rsidR="0082381A" w:rsidRPr="006C2E97" w14:paraId="638A03AF" w14:textId="77777777" w:rsidTr="00E363B9">
        <w:tc>
          <w:tcPr>
            <w:tcW w:w="1129" w:type="dxa"/>
          </w:tcPr>
          <w:p w14:paraId="7429C818"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CCT-K8</w:t>
            </w:r>
          </w:p>
        </w:tc>
        <w:tc>
          <w:tcPr>
            <w:tcW w:w="709" w:type="dxa"/>
          </w:tcPr>
          <w:p w14:paraId="01EE37A3" w14:textId="6FB77BBD" w:rsidR="0082381A" w:rsidRPr="006C2E97" w:rsidRDefault="0082381A" w:rsidP="00E363B9">
            <w:pPr>
              <w:jc w:val="center"/>
              <w:rPr>
                <w:rFonts w:ascii="Times New Roman" w:hAnsi="Times New Roman" w:cs="Times New Roman"/>
                <w:sz w:val="20"/>
                <w:szCs w:val="20"/>
              </w:rPr>
            </w:pPr>
            <w:r>
              <w:rPr>
                <w:rFonts w:ascii="Times New Roman" w:hAnsi="Times New Roman" w:cs="Times New Roman"/>
                <w:sz w:val="20"/>
                <w:szCs w:val="20"/>
              </w:rPr>
              <w:t>[</w:t>
            </w:r>
            <w:r w:rsidR="00765D24">
              <w:rPr>
                <w:rFonts w:ascii="Times New Roman" w:hAnsi="Times New Roman" w:cs="Times New Roman"/>
                <w:sz w:val="20"/>
                <w:szCs w:val="20"/>
              </w:rPr>
              <w:t>1</w:t>
            </w:r>
            <w:r w:rsidR="00EA2CB1">
              <w:rPr>
                <w:rFonts w:ascii="Times New Roman" w:hAnsi="Times New Roman" w:cs="Times New Roman"/>
                <w:sz w:val="20"/>
                <w:szCs w:val="20"/>
              </w:rPr>
              <w:t>4</w:t>
            </w:r>
            <w:r>
              <w:rPr>
                <w:rFonts w:ascii="Times New Roman" w:hAnsi="Times New Roman" w:cs="Times New Roman"/>
                <w:sz w:val="20"/>
                <w:szCs w:val="20"/>
              </w:rPr>
              <w:t>]</w:t>
            </w:r>
          </w:p>
        </w:tc>
        <w:tc>
          <w:tcPr>
            <w:tcW w:w="7512" w:type="dxa"/>
          </w:tcPr>
          <w:p w14:paraId="2AD90B0F" w14:textId="77777777" w:rsidR="0082381A" w:rsidRPr="0057564C" w:rsidRDefault="0082381A" w:rsidP="00E363B9">
            <w:pPr>
              <w:jc w:val="both"/>
              <w:rPr>
                <w:rFonts w:ascii="Times New Roman" w:hAnsi="Times New Roman" w:cs="Times New Roman"/>
                <w:sz w:val="20"/>
                <w:szCs w:val="20"/>
              </w:rPr>
            </w:pPr>
            <w:r w:rsidRPr="0057564C">
              <w:rPr>
                <w:rFonts w:ascii="Times New Roman" w:hAnsi="Times New Roman" w:cs="Times New Roman"/>
                <w:i/>
                <w:iCs/>
                <w:sz w:val="20"/>
                <w:szCs w:val="20"/>
              </w:rPr>
              <w:t>The KCRV given in this comparison has no absolute significance, that means it does not represent a reference value in the SI, only a comparison parameter</w:t>
            </w:r>
          </w:p>
        </w:tc>
      </w:tr>
      <w:tr w:rsidR="0082381A" w:rsidRPr="006C2E97" w14:paraId="67D4BCE3" w14:textId="77777777" w:rsidTr="00E363B9">
        <w:tc>
          <w:tcPr>
            <w:tcW w:w="1129" w:type="dxa"/>
          </w:tcPr>
          <w:p w14:paraId="40BC3B1F"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CCT-K9</w:t>
            </w:r>
          </w:p>
        </w:tc>
        <w:tc>
          <w:tcPr>
            <w:tcW w:w="709" w:type="dxa"/>
          </w:tcPr>
          <w:p w14:paraId="1034F958" w14:textId="0A612DE2" w:rsidR="0082381A" w:rsidRPr="0057564C" w:rsidRDefault="0082381A" w:rsidP="00E363B9">
            <w:pPr>
              <w:jc w:val="center"/>
              <w:rPr>
                <w:rFonts w:ascii="Times New Roman" w:hAnsi="Times New Roman" w:cs="Times New Roman"/>
                <w:sz w:val="20"/>
                <w:szCs w:val="20"/>
              </w:rPr>
            </w:pPr>
            <w:r w:rsidRPr="0057564C">
              <w:rPr>
                <w:rFonts w:ascii="Times New Roman" w:hAnsi="Times New Roman" w:cs="Times New Roman"/>
                <w:sz w:val="20"/>
                <w:szCs w:val="20"/>
              </w:rPr>
              <w:t>[</w:t>
            </w:r>
            <w:r w:rsidR="00765D24">
              <w:rPr>
                <w:rFonts w:ascii="Times New Roman" w:hAnsi="Times New Roman" w:cs="Times New Roman"/>
                <w:sz w:val="20"/>
                <w:szCs w:val="20"/>
              </w:rPr>
              <w:t>1</w:t>
            </w:r>
            <w:r w:rsidR="00EA2CB1">
              <w:rPr>
                <w:rFonts w:ascii="Times New Roman" w:hAnsi="Times New Roman" w:cs="Times New Roman"/>
                <w:sz w:val="20"/>
                <w:szCs w:val="20"/>
              </w:rPr>
              <w:t>5</w:t>
            </w:r>
            <w:r w:rsidRPr="0057564C">
              <w:rPr>
                <w:rFonts w:ascii="Times New Roman" w:hAnsi="Times New Roman" w:cs="Times New Roman"/>
                <w:sz w:val="20"/>
                <w:szCs w:val="20"/>
              </w:rPr>
              <w:t>]</w:t>
            </w:r>
          </w:p>
        </w:tc>
        <w:tc>
          <w:tcPr>
            <w:tcW w:w="7512" w:type="dxa"/>
          </w:tcPr>
          <w:p w14:paraId="5B4E59B8" w14:textId="77777777" w:rsidR="0082381A" w:rsidRPr="0057564C" w:rsidRDefault="0082381A" w:rsidP="00E363B9">
            <w:pPr>
              <w:jc w:val="both"/>
              <w:rPr>
                <w:rFonts w:ascii="Times New Roman" w:hAnsi="Times New Roman" w:cs="Times New Roman"/>
                <w:sz w:val="20"/>
                <w:szCs w:val="20"/>
              </w:rPr>
            </w:pPr>
            <w:r w:rsidRPr="0057564C">
              <w:rPr>
                <w:rFonts w:ascii="Times New Roman" w:hAnsi="Times New Roman" w:cs="Times New Roman"/>
                <w:i/>
                <w:iCs/>
                <w:sz w:val="20"/>
                <w:szCs w:val="20"/>
              </w:rPr>
              <w:t>The KCRV is not meant to have any intrinsic meaning – it is a computational tool allowing comparisons across labs linked through measurements at the pilot lab</w:t>
            </w:r>
          </w:p>
        </w:tc>
      </w:tr>
      <w:tr w:rsidR="0082381A" w:rsidRPr="006C2E97" w14:paraId="4C1DFFF4" w14:textId="77777777" w:rsidTr="00E363B9">
        <w:tc>
          <w:tcPr>
            <w:tcW w:w="1129" w:type="dxa"/>
          </w:tcPr>
          <w:p w14:paraId="675F3085"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CCT-K10</w:t>
            </w:r>
          </w:p>
        </w:tc>
        <w:tc>
          <w:tcPr>
            <w:tcW w:w="709" w:type="dxa"/>
          </w:tcPr>
          <w:p w14:paraId="49D55946" w14:textId="5EB9A32C" w:rsidR="0082381A" w:rsidRPr="0057564C" w:rsidRDefault="0082381A" w:rsidP="00E363B9">
            <w:pPr>
              <w:jc w:val="center"/>
              <w:rPr>
                <w:rFonts w:ascii="Times New Roman" w:hAnsi="Times New Roman" w:cs="Times New Roman"/>
                <w:sz w:val="20"/>
                <w:szCs w:val="20"/>
              </w:rPr>
            </w:pPr>
            <w:r w:rsidRPr="0057564C">
              <w:rPr>
                <w:rFonts w:ascii="Times New Roman" w:hAnsi="Times New Roman" w:cs="Times New Roman"/>
                <w:sz w:val="20"/>
                <w:szCs w:val="20"/>
              </w:rPr>
              <w:t>[</w:t>
            </w:r>
            <w:r w:rsidR="00765D24">
              <w:rPr>
                <w:rFonts w:ascii="Times New Roman" w:hAnsi="Times New Roman" w:cs="Times New Roman"/>
                <w:sz w:val="20"/>
                <w:szCs w:val="20"/>
              </w:rPr>
              <w:t>1</w:t>
            </w:r>
            <w:r w:rsidR="00EA2CB1">
              <w:rPr>
                <w:rFonts w:ascii="Times New Roman" w:hAnsi="Times New Roman" w:cs="Times New Roman"/>
                <w:sz w:val="20"/>
                <w:szCs w:val="20"/>
              </w:rPr>
              <w:t>6</w:t>
            </w:r>
            <w:r w:rsidRPr="0057564C">
              <w:rPr>
                <w:rFonts w:ascii="Times New Roman" w:hAnsi="Times New Roman" w:cs="Times New Roman"/>
                <w:sz w:val="20"/>
                <w:szCs w:val="20"/>
              </w:rPr>
              <w:t>]</w:t>
            </w:r>
          </w:p>
        </w:tc>
        <w:tc>
          <w:tcPr>
            <w:tcW w:w="7512" w:type="dxa"/>
          </w:tcPr>
          <w:p w14:paraId="18CEAF0B" w14:textId="77777777" w:rsidR="0082381A" w:rsidRPr="0057564C" w:rsidRDefault="0082381A" w:rsidP="00E363B9">
            <w:pPr>
              <w:jc w:val="both"/>
              <w:rPr>
                <w:rFonts w:ascii="Times New Roman" w:hAnsi="Times New Roman" w:cs="Times New Roman"/>
                <w:sz w:val="20"/>
                <w:szCs w:val="20"/>
              </w:rPr>
            </w:pPr>
            <w:r w:rsidRPr="0057564C">
              <w:rPr>
                <w:rFonts w:ascii="Times New Roman" w:hAnsi="Times New Roman" w:cs="Times New Roman"/>
                <w:sz w:val="20"/>
                <w:szCs w:val="20"/>
              </w:rPr>
              <w:t>No statement on the meaning of the KCRV</w:t>
            </w:r>
          </w:p>
        </w:tc>
      </w:tr>
      <w:tr w:rsidR="0082381A" w:rsidRPr="006C2E97" w14:paraId="2DE1C86C" w14:textId="77777777" w:rsidTr="00E363B9">
        <w:tc>
          <w:tcPr>
            <w:tcW w:w="1129" w:type="dxa"/>
          </w:tcPr>
          <w:p w14:paraId="35F10E01" w14:textId="77777777" w:rsidR="0082381A" w:rsidRPr="006C2E97" w:rsidRDefault="0082381A" w:rsidP="00E363B9">
            <w:pPr>
              <w:jc w:val="both"/>
              <w:rPr>
                <w:rFonts w:ascii="Times New Roman" w:hAnsi="Times New Roman" w:cs="Times New Roman"/>
                <w:sz w:val="20"/>
                <w:szCs w:val="20"/>
              </w:rPr>
            </w:pPr>
            <w:r>
              <w:rPr>
                <w:rFonts w:ascii="Times New Roman" w:hAnsi="Times New Roman" w:cs="Times New Roman"/>
                <w:sz w:val="20"/>
                <w:szCs w:val="20"/>
              </w:rPr>
              <w:t>CCT-K11</w:t>
            </w:r>
          </w:p>
        </w:tc>
        <w:tc>
          <w:tcPr>
            <w:tcW w:w="709" w:type="dxa"/>
          </w:tcPr>
          <w:p w14:paraId="7BB31872" w14:textId="62FFBFF0" w:rsidR="0082381A" w:rsidRPr="0057564C" w:rsidRDefault="0082381A" w:rsidP="00E363B9">
            <w:pPr>
              <w:jc w:val="center"/>
              <w:rPr>
                <w:rFonts w:ascii="Times New Roman" w:hAnsi="Times New Roman" w:cs="Times New Roman"/>
                <w:sz w:val="20"/>
                <w:szCs w:val="20"/>
              </w:rPr>
            </w:pPr>
            <w:r w:rsidRPr="0057564C">
              <w:rPr>
                <w:rFonts w:ascii="Times New Roman" w:hAnsi="Times New Roman" w:cs="Times New Roman"/>
                <w:sz w:val="20"/>
                <w:szCs w:val="20"/>
              </w:rPr>
              <w:t>[</w:t>
            </w:r>
            <w:r w:rsidR="00765D24">
              <w:rPr>
                <w:rFonts w:ascii="Times New Roman" w:hAnsi="Times New Roman" w:cs="Times New Roman"/>
                <w:sz w:val="20"/>
                <w:szCs w:val="20"/>
              </w:rPr>
              <w:t>1</w:t>
            </w:r>
            <w:r w:rsidR="00EA2CB1">
              <w:rPr>
                <w:rFonts w:ascii="Times New Roman" w:hAnsi="Times New Roman" w:cs="Times New Roman"/>
                <w:sz w:val="20"/>
                <w:szCs w:val="20"/>
              </w:rPr>
              <w:t>7</w:t>
            </w:r>
            <w:r w:rsidRPr="0057564C">
              <w:rPr>
                <w:rFonts w:ascii="Times New Roman" w:hAnsi="Times New Roman" w:cs="Times New Roman"/>
                <w:sz w:val="20"/>
                <w:szCs w:val="20"/>
              </w:rPr>
              <w:t>]</w:t>
            </w:r>
          </w:p>
        </w:tc>
        <w:tc>
          <w:tcPr>
            <w:tcW w:w="7512" w:type="dxa"/>
          </w:tcPr>
          <w:p w14:paraId="20BDD6AF" w14:textId="77777777" w:rsidR="0082381A" w:rsidRPr="0057564C" w:rsidRDefault="0082381A" w:rsidP="00E363B9">
            <w:pPr>
              <w:jc w:val="both"/>
              <w:rPr>
                <w:rFonts w:ascii="Times New Roman" w:hAnsi="Times New Roman" w:cs="Times New Roman"/>
                <w:sz w:val="20"/>
                <w:szCs w:val="20"/>
              </w:rPr>
            </w:pPr>
            <w:r w:rsidRPr="0057564C">
              <w:rPr>
                <w:rFonts w:ascii="Times New Roman" w:hAnsi="Times New Roman" w:cs="Times New Roman"/>
                <w:sz w:val="20"/>
                <w:szCs w:val="20"/>
              </w:rPr>
              <w:t>No statement on the meaning of the KCRV</w:t>
            </w:r>
          </w:p>
        </w:tc>
      </w:tr>
    </w:tbl>
    <w:p w14:paraId="49D2B0B3" w14:textId="406F7234" w:rsidR="0082381A" w:rsidRPr="0082381A" w:rsidRDefault="00E04ADF" w:rsidP="0082381A">
      <w:pPr>
        <w:jc w:val="both"/>
        <w:rPr>
          <w:rFonts w:ascii="Times New Roman" w:hAnsi="Times New Roman" w:cs="Times New Roman"/>
        </w:rPr>
      </w:pPr>
      <w:r>
        <w:rPr>
          <w:rFonts w:ascii="Times New Roman" w:hAnsi="Times New Roman" w:cs="Times New Roman"/>
          <w:b/>
          <w:bCs/>
        </w:rPr>
        <w:t>Table</w:t>
      </w:r>
      <w:r w:rsidR="0082381A" w:rsidRPr="0082381A">
        <w:rPr>
          <w:rFonts w:ascii="Times New Roman" w:hAnsi="Times New Roman" w:cs="Times New Roman"/>
          <w:b/>
          <w:bCs/>
        </w:rPr>
        <w:t xml:space="preserve"> 1: </w:t>
      </w:r>
      <w:r w:rsidR="0082381A" w:rsidRPr="0082381A">
        <w:rPr>
          <w:rFonts w:ascii="Times New Roman" w:hAnsi="Times New Roman" w:cs="Times New Roman"/>
        </w:rPr>
        <w:t>Statements on the meaning attributed to the KCRV in CCT-KCs (from the corresponding final reports).</w:t>
      </w:r>
    </w:p>
    <w:p w14:paraId="25E7D642" w14:textId="77777777" w:rsidR="0082381A" w:rsidRDefault="0082381A" w:rsidP="00632FE4">
      <w:pPr>
        <w:jc w:val="both"/>
        <w:rPr>
          <w:rFonts w:ascii="Times New Roman" w:hAnsi="Times New Roman" w:cs="Times New Roman"/>
          <w:sz w:val="24"/>
          <w:szCs w:val="24"/>
        </w:rPr>
      </w:pPr>
    </w:p>
    <w:p w14:paraId="64C73F20" w14:textId="7F064DF0" w:rsidR="00A64C77" w:rsidRDefault="00A64C77" w:rsidP="00A64C77">
      <w:pPr>
        <w:jc w:val="both"/>
        <w:rPr>
          <w:rFonts w:ascii="Times New Roman" w:hAnsi="Times New Roman" w:cs="Times New Roman"/>
          <w:sz w:val="24"/>
          <w:szCs w:val="24"/>
        </w:rPr>
      </w:pPr>
      <w:r w:rsidRPr="00A64C77">
        <w:rPr>
          <w:rFonts w:ascii="Times New Roman" w:hAnsi="Times New Roman" w:cs="Times New Roman"/>
          <w:b/>
          <w:bCs/>
          <w:i/>
          <w:iCs/>
          <w:sz w:val="24"/>
          <w:szCs w:val="24"/>
        </w:rPr>
        <w:t>2.2.1.</w:t>
      </w:r>
      <w:r>
        <w:rPr>
          <w:rFonts w:ascii="Times New Roman" w:hAnsi="Times New Roman" w:cs="Times New Roman"/>
          <w:b/>
          <w:bCs/>
          <w:i/>
          <w:iCs/>
          <w:sz w:val="24"/>
          <w:szCs w:val="24"/>
        </w:rPr>
        <w:t>3</w:t>
      </w:r>
      <w:r w:rsidRPr="00A64C77">
        <w:rPr>
          <w:rFonts w:ascii="Times New Roman" w:hAnsi="Times New Roman" w:cs="Times New Roman"/>
          <w:b/>
          <w:bCs/>
          <w:i/>
          <w:iCs/>
          <w:sz w:val="24"/>
          <w:szCs w:val="24"/>
        </w:rPr>
        <w:t xml:space="preserve"> The</w:t>
      </w:r>
      <w:r w:rsidRPr="00E93FC3">
        <w:rPr>
          <w:rFonts w:ascii="Times New Roman" w:hAnsi="Times New Roman" w:cs="Times New Roman"/>
          <w:b/>
          <w:bCs/>
          <w:i/>
          <w:iCs/>
          <w:sz w:val="24"/>
          <w:szCs w:val="24"/>
        </w:rPr>
        <w:t xml:space="preserve"> meaning </w:t>
      </w:r>
      <w:r w:rsidR="00D4269C">
        <w:rPr>
          <w:rFonts w:ascii="Times New Roman" w:hAnsi="Times New Roman" w:cs="Times New Roman"/>
          <w:b/>
          <w:bCs/>
          <w:i/>
          <w:iCs/>
          <w:sz w:val="24"/>
          <w:szCs w:val="24"/>
        </w:rPr>
        <w:t>to be attributed to</w:t>
      </w:r>
      <w:r w:rsidRPr="00E93FC3">
        <w:rPr>
          <w:rFonts w:ascii="Times New Roman" w:hAnsi="Times New Roman" w:cs="Times New Roman"/>
          <w:b/>
          <w:bCs/>
          <w:i/>
          <w:iCs/>
          <w:sz w:val="24"/>
          <w:szCs w:val="24"/>
        </w:rPr>
        <w:t xml:space="preserve"> the KCRV in</w:t>
      </w:r>
      <w:r>
        <w:rPr>
          <w:rFonts w:ascii="Times New Roman" w:hAnsi="Times New Roman" w:cs="Times New Roman"/>
          <w:b/>
          <w:bCs/>
          <w:i/>
          <w:iCs/>
          <w:sz w:val="24"/>
          <w:szCs w:val="24"/>
        </w:rPr>
        <w:t xml:space="preserve"> CCT Key Comparisons</w:t>
      </w:r>
    </w:p>
    <w:p w14:paraId="6F124BD7" w14:textId="7ED6895F" w:rsidR="00996907" w:rsidRDefault="00A64C77" w:rsidP="00632FE4">
      <w:pPr>
        <w:jc w:val="both"/>
        <w:rPr>
          <w:rFonts w:ascii="Times New Roman" w:hAnsi="Times New Roman" w:cs="Times New Roman"/>
          <w:sz w:val="24"/>
          <w:szCs w:val="24"/>
        </w:rPr>
      </w:pPr>
      <w:r w:rsidRPr="00207506">
        <w:rPr>
          <w:rFonts w:ascii="Times New Roman" w:hAnsi="Times New Roman" w:cs="Times New Roman"/>
          <w:sz w:val="24"/>
          <w:szCs w:val="24"/>
        </w:rPr>
        <w:t>In order to establish the meaning that can be reasonably attributed to the KCRV in CCT KCs, we analyze in detail the measurand in CCT thermometry</w:t>
      </w:r>
      <w:r w:rsidR="00B35606">
        <w:rPr>
          <w:rFonts w:ascii="Times New Roman" w:hAnsi="Times New Roman" w:cs="Times New Roman"/>
          <w:sz w:val="24"/>
          <w:szCs w:val="24"/>
        </w:rPr>
        <w:t xml:space="preserve"> and hygrometry</w:t>
      </w:r>
      <w:r w:rsidRPr="00207506">
        <w:rPr>
          <w:rFonts w:ascii="Times New Roman" w:hAnsi="Times New Roman" w:cs="Times New Roman"/>
          <w:sz w:val="24"/>
          <w:szCs w:val="24"/>
        </w:rPr>
        <w:t xml:space="preserve"> KCs.</w:t>
      </w:r>
    </w:p>
    <w:p w14:paraId="28B74D6C" w14:textId="77777777" w:rsidR="00207506" w:rsidRPr="00207506" w:rsidRDefault="00207506" w:rsidP="00632FE4">
      <w:pPr>
        <w:jc w:val="both"/>
        <w:rPr>
          <w:rFonts w:ascii="Times New Roman" w:hAnsi="Times New Roman" w:cs="Times New Roman"/>
          <w:sz w:val="24"/>
          <w:szCs w:val="24"/>
        </w:rPr>
      </w:pPr>
    </w:p>
    <w:p w14:paraId="314032F0" w14:textId="6E4297A8" w:rsidR="00207506" w:rsidRPr="00207506" w:rsidRDefault="00207506" w:rsidP="00207506">
      <w:pPr>
        <w:jc w:val="both"/>
        <w:rPr>
          <w:rFonts w:ascii="Times New Roman" w:hAnsi="Times New Roman" w:cs="Times New Roman"/>
          <w:sz w:val="24"/>
          <w:szCs w:val="24"/>
        </w:rPr>
      </w:pPr>
      <w:r w:rsidRPr="00207506">
        <w:rPr>
          <w:rFonts w:ascii="Times New Roman" w:hAnsi="Times New Roman" w:cs="Times New Roman"/>
          <w:sz w:val="24"/>
          <w:szCs w:val="24"/>
        </w:rPr>
        <w:t xml:space="preserve">First of all, </w:t>
      </w:r>
      <w:r>
        <w:rPr>
          <w:rFonts w:ascii="Times New Roman" w:hAnsi="Times New Roman" w:cs="Times New Roman"/>
          <w:sz w:val="24"/>
          <w:szCs w:val="24"/>
        </w:rPr>
        <w:t>i</w:t>
      </w:r>
      <w:r w:rsidRPr="00207506">
        <w:rPr>
          <w:rFonts w:ascii="Times New Roman" w:hAnsi="Times New Roman" w:cs="Times New Roman"/>
          <w:sz w:val="24"/>
          <w:szCs w:val="24"/>
        </w:rPr>
        <w:t>n all completed and running CCT KCs, the measured quantity (the measurand) is not an SI quantity, because the CCT KCs are based on the International Temperature Scale of 1990 (ITS-90) [1</w:t>
      </w:r>
      <w:r w:rsidR="008922D6">
        <w:rPr>
          <w:rFonts w:ascii="Times New Roman" w:hAnsi="Times New Roman" w:cs="Times New Roman"/>
          <w:sz w:val="24"/>
          <w:szCs w:val="24"/>
        </w:rPr>
        <w:t>8</w:t>
      </w:r>
      <w:r w:rsidRPr="00207506">
        <w:rPr>
          <w:rFonts w:ascii="Times New Roman" w:hAnsi="Times New Roman" w:cs="Times New Roman"/>
          <w:sz w:val="24"/>
          <w:szCs w:val="24"/>
        </w:rPr>
        <w:t xml:space="preserve">]. The ITS-90 is a practical temperature scale, that has been constructed in such a way that the quantity </w:t>
      </w:r>
      <w:r w:rsidRPr="00207506">
        <w:rPr>
          <w:rFonts w:ascii="Times New Roman" w:hAnsi="Times New Roman" w:cs="Times New Roman"/>
          <w:i/>
          <w:iCs/>
          <w:sz w:val="24"/>
          <w:szCs w:val="24"/>
        </w:rPr>
        <w:t>T</w:t>
      </w:r>
      <w:r w:rsidRPr="00207506">
        <w:rPr>
          <w:rFonts w:ascii="Times New Roman" w:hAnsi="Times New Roman" w:cs="Times New Roman"/>
          <w:sz w:val="24"/>
          <w:szCs w:val="24"/>
          <w:vertAlign w:val="subscript"/>
        </w:rPr>
        <w:t>90</w:t>
      </w:r>
      <w:r w:rsidRPr="00207506">
        <w:rPr>
          <w:rFonts w:ascii="Times New Roman" w:hAnsi="Times New Roman" w:cs="Times New Roman"/>
          <w:sz w:val="24"/>
          <w:szCs w:val="24"/>
        </w:rPr>
        <w:t xml:space="preserve"> that it identifies is a close approximation to another quantity </w:t>
      </w:r>
      <w:r w:rsidRPr="00207506">
        <w:rPr>
          <w:rFonts w:ascii="Times New Roman" w:hAnsi="Times New Roman" w:cs="Times New Roman"/>
          <w:i/>
          <w:iCs/>
          <w:sz w:val="24"/>
          <w:szCs w:val="24"/>
        </w:rPr>
        <w:t>T</w:t>
      </w:r>
      <w:r w:rsidRPr="00207506">
        <w:rPr>
          <w:rFonts w:ascii="Times New Roman" w:hAnsi="Times New Roman" w:cs="Times New Roman"/>
          <w:sz w:val="24"/>
          <w:szCs w:val="24"/>
        </w:rPr>
        <w:t xml:space="preserve"> </w:t>
      </w:r>
      <w:r w:rsidRPr="00207506">
        <w:rPr>
          <w:rFonts w:ascii="Times New Roman" w:hAnsi="Times New Roman" w:cs="Times New Roman"/>
          <w:sz w:val="24"/>
          <w:szCs w:val="24"/>
        </w:rPr>
        <w:lastRenderedPageBreak/>
        <w:t xml:space="preserve">(thermodynamic temperature, which is the SI quantity) according to the best estimates at the time the scale was adopted (1990). However, since the adoption of the ITS-90, the substantial advancements in the measurement of </w:t>
      </w:r>
      <w:r w:rsidRPr="00207506">
        <w:rPr>
          <w:rFonts w:ascii="Times New Roman" w:hAnsi="Times New Roman" w:cs="Times New Roman"/>
          <w:i/>
          <w:iCs/>
          <w:sz w:val="24"/>
          <w:szCs w:val="24"/>
        </w:rPr>
        <w:t>T</w:t>
      </w:r>
      <w:r w:rsidRPr="00207506">
        <w:rPr>
          <w:rFonts w:ascii="Times New Roman" w:hAnsi="Times New Roman" w:cs="Times New Roman"/>
          <w:sz w:val="24"/>
          <w:szCs w:val="24"/>
        </w:rPr>
        <w:t xml:space="preserve"> (primary thermometry) have evidenced significant differences between </w:t>
      </w:r>
      <w:r w:rsidRPr="00207506">
        <w:rPr>
          <w:rFonts w:ascii="Times New Roman" w:hAnsi="Times New Roman" w:cs="Times New Roman"/>
          <w:i/>
          <w:iCs/>
          <w:sz w:val="24"/>
          <w:szCs w:val="24"/>
        </w:rPr>
        <w:t>T</w:t>
      </w:r>
      <w:r w:rsidRPr="00207506">
        <w:rPr>
          <w:rFonts w:ascii="Times New Roman" w:hAnsi="Times New Roman" w:cs="Times New Roman"/>
          <w:sz w:val="24"/>
          <w:szCs w:val="24"/>
        </w:rPr>
        <w:t xml:space="preserve"> and </w:t>
      </w:r>
      <w:r w:rsidRPr="00207506">
        <w:rPr>
          <w:rFonts w:ascii="Times New Roman" w:hAnsi="Times New Roman" w:cs="Times New Roman"/>
          <w:i/>
          <w:iCs/>
          <w:sz w:val="24"/>
          <w:szCs w:val="24"/>
        </w:rPr>
        <w:t>T</w:t>
      </w:r>
      <w:r w:rsidRPr="00207506">
        <w:rPr>
          <w:rFonts w:ascii="Times New Roman" w:hAnsi="Times New Roman" w:cs="Times New Roman"/>
          <w:sz w:val="24"/>
          <w:szCs w:val="24"/>
          <w:vertAlign w:val="subscript"/>
        </w:rPr>
        <w:t>90</w:t>
      </w:r>
      <w:r w:rsidRPr="00207506">
        <w:rPr>
          <w:rFonts w:ascii="Times New Roman" w:hAnsi="Times New Roman" w:cs="Times New Roman"/>
          <w:sz w:val="24"/>
          <w:szCs w:val="24"/>
        </w:rPr>
        <w:t xml:space="preserve"> [1</w:t>
      </w:r>
      <w:r w:rsidR="00706659">
        <w:rPr>
          <w:rFonts w:ascii="Times New Roman" w:hAnsi="Times New Roman" w:cs="Times New Roman"/>
          <w:sz w:val="24"/>
          <w:szCs w:val="24"/>
        </w:rPr>
        <w:t>9</w:t>
      </w:r>
      <w:r w:rsidRPr="00207506">
        <w:rPr>
          <w:rFonts w:ascii="Times New Roman" w:hAnsi="Times New Roman" w:cs="Times New Roman"/>
          <w:sz w:val="24"/>
          <w:szCs w:val="24"/>
        </w:rPr>
        <w:t xml:space="preserve">], to the extent that nowadays </w:t>
      </w:r>
      <w:r w:rsidRPr="00207506">
        <w:rPr>
          <w:rFonts w:ascii="Times New Roman" w:hAnsi="Times New Roman" w:cs="Times New Roman"/>
          <w:i/>
          <w:iCs/>
          <w:sz w:val="24"/>
          <w:szCs w:val="24"/>
        </w:rPr>
        <w:t>T</w:t>
      </w:r>
      <w:r w:rsidRPr="00207506">
        <w:rPr>
          <w:rFonts w:ascii="Times New Roman" w:hAnsi="Times New Roman" w:cs="Times New Roman"/>
          <w:sz w:val="24"/>
          <w:szCs w:val="24"/>
          <w:vertAlign w:val="subscript"/>
        </w:rPr>
        <w:t>90</w:t>
      </w:r>
      <w:r w:rsidRPr="00207506">
        <w:rPr>
          <w:rFonts w:ascii="Times New Roman" w:hAnsi="Times New Roman" w:cs="Times New Roman"/>
          <w:sz w:val="24"/>
          <w:szCs w:val="24"/>
        </w:rPr>
        <w:t xml:space="preserve"> cannot be considered anymore a close approximation to </w:t>
      </w:r>
      <w:r w:rsidRPr="00207506">
        <w:rPr>
          <w:rFonts w:ascii="Times New Roman" w:hAnsi="Times New Roman" w:cs="Times New Roman"/>
          <w:i/>
          <w:iCs/>
          <w:sz w:val="24"/>
          <w:szCs w:val="24"/>
        </w:rPr>
        <w:t>T</w:t>
      </w:r>
      <w:r w:rsidRPr="00207506">
        <w:rPr>
          <w:rFonts w:ascii="Times New Roman" w:hAnsi="Times New Roman" w:cs="Times New Roman"/>
          <w:sz w:val="24"/>
          <w:szCs w:val="24"/>
        </w:rPr>
        <w:t xml:space="preserve">. Moreover, the same technological advancements in primary thermometry are allowing direct and practical measurements of </w:t>
      </w:r>
      <w:r w:rsidRPr="00207506">
        <w:rPr>
          <w:rFonts w:ascii="Times New Roman" w:hAnsi="Times New Roman" w:cs="Times New Roman"/>
          <w:i/>
          <w:iCs/>
          <w:sz w:val="24"/>
          <w:szCs w:val="24"/>
        </w:rPr>
        <w:t>T</w:t>
      </w:r>
      <w:r w:rsidR="004F1BA9">
        <w:rPr>
          <w:rFonts w:ascii="Times New Roman" w:hAnsi="Times New Roman" w:cs="Times New Roman"/>
          <w:sz w:val="24"/>
          <w:szCs w:val="24"/>
        </w:rPr>
        <w:t xml:space="preserve"> in some temperature ranges</w:t>
      </w:r>
      <w:r w:rsidRPr="00207506">
        <w:rPr>
          <w:rFonts w:ascii="Times New Roman" w:hAnsi="Times New Roman" w:cs="Times New Roman"/>
          <w:sz w:val="24"/>
          <w:szCs w:val="24"/>
        </w:rPr>
        <w:t xml:space="preserve">, and the CCT is considering to start running KCs in terms of </w:t>
      </w:r>
      <w:r w:rsidRPr="00207506">
        <w:rPr>
          <w:rFonts w:ascii="Times New Roman" w:hAnsi="Times New Roman" w:cs="Times New Roman"/>
          <w:i/>
          <w:iCs/>
          <w:sz w:val="24"/>
          <w:szCs w:val="24"/>
        </w:rPr>
        <w:t>T</w:t>
      </w:r>
      <w:r w:rsidRPr="00207506">
        <w:rPr>
          <w:rFonts w:ascii="Times New Roman" w:hAnsi="Times New Roman" w:cs="Times New Roman"/>
          <w:sz w:val="24"/>
          <w:szCs w:val="24"/>
        </w:rPr>
        <w:t xml:space="preserve"> in parallel to the traditional KCs (in terms of </w:t>
      </w:r>
      <w:r w:rsidRPr="00207506">
        <w:rPr>
          <w:rFonts w:ascii="Times New Roman" w:hAnsi="Times New Roman" w:cs="Times New Roman"/>
          <w:i/>
          <w:iCs/>
          <w:sz w:val="24"/>
          <w:szCs w:val="24"/>
        </w:rPr>
        <w:t>T</w:t>
      </w:r>
      <w:r w:rsidRPr="00207506">
        <w:rPr>
          <w:rFonts w:ascii="Times New Roman" w:hAnsi="Times New Roman" w:cs="Times New Roman"/>
          <w:sz w:val="24"/>
          <w:szCs w:val="24"/>
          <w:vertAlign w:val="subscript"/>
        </w:rPr>
        <w:t>90</w:t>
      </w:r>
      <w:r w:rsidRPr="00207506">
        <w:rPr>
          <w:rFonts w:ascii="Times New Roman" w:hAnsi="Times New Roman" w:cs="Times New Roman"/>
          <w:sz w:val="24"/>
          <w:szCs w:val="24"/>
        </w:rPr>
        <w:t>).</w:t>
      </w:r>
    </w:p>
    <w:p w14:paraId="4E7D1CDE" w14:textId="73086C8B" w:rsidR="00207506" w:rsidRPr="00207506" w:rsidRDefault="00207506" w:rsidP="00207506">
      <w:pPr>
        <w:jc w:val="both"/>
        <w:rPr>
          <w:rFonts w:ascii="Times New Roman" w:hAnsi="Times New Roman" w:cs="Times New Roman"/>
          <w:sz w:val="24"/>
          <w:szCs w:val="24"/>
        </w:rPr>
      </w:pPr>
      <w:r w:rsidRPr="00207506">
        <w:rPr>
          <w:rFonts w:ascii="Times New Roman" w:hAnsi="Times New Roman" w:cs="Times New Roman"/>
          <w:sz w:val="24"/>
          <w:szCs w:val="24"/>
        </w:rPr>
        <w:t>In conclusion, in the past and current CCT KCs, the KCRV cannot be considered to be a close approximation to the SI value of the measurand</w:t>
      </w:r>
      <w:r>
        <w:rPr>
          <w:rFonts w:ascii="Times New Roman" w:hAnsi="Times New Roman" w:cs="Times New Roman"/>
          <w:sz w:val="24"/>
          <w:szCs w:val="24"/>
        </w:rPr>
        <w:t xml:space="preserve"> (as done in [</w:t>
      </w:r>
      <w:r w:rsidR="002A0464">
        <w:rPr>
          <w:rFonts w:ascii="Times New Roman" w:hAnsi="Times New Roman" w:cs="Times New Roman"/>
          <w:sz w:val="24"/>
          <w:szCs w:val="24"/>
        </w:rPr>
        <w:t>3</w:t>
      </w:r>
      <w:r>
        <w:rPr>
          <w:rFonts w:ascii="Times New Roman" w:hAnsi="Times New Roman" w:cs="Times New Roman"/>
          <w:sz w:val="24"/>
          <w:szCs w:val="24"/>
        </w:rPr>
        <w:t>])</w:t>
      </w:r>
      <w:r w:rsidRPr="00207506">
        <w:rPr>
          <w:rFonts w:ascii="Times New Roman" w:hAnsi="Times New Roman" w:cs="Times New Roman"/>
          <w:sz w:val="24"/>
          <w:szCs w:val="24"/>
        </w:rPr>
        <w:t xml:space="preserve">. </w:t>
      </w:r>
      <w:r>
        <w:rPr>
          <w:rFonts w:ascii="Times New Roman" w:hAnsi="Times New Roman" w:cs="Times New Roman"/>
          <w:sz w:val="24"/>
          <w:szCs w:val="24"/>
        </w:rPr>
        <w:t>T</w:t>
      </w:r>
      <w:r w:rsidRPr="00207506">
        <w:rPr>
          <w:rFonts w:ascii="Times New Roman" w:hAnsi="Times New Roman" w:cs="Times New Roman"/>
          <w:sz w:val="24"/>
          <w:szCs w:val="24"/>
        </w:rPr>
        <w:t>he statement in [</w:t>
      </w:r>
      <w:r w:rsidR="002A0464">
        <w:rPr>
          <w:rFonts w:ascii="Times New Roman" w:hAnsi="Times New Roman" w:cs="Times New Roman"/>
          <w:sz w:val="24"/>
          <w:szCs w:val="24"/>
        </w:rPr>
        <w:t>4</w:t>
      </w:r>
      <w:r w:rsidRPr="00207506">
        <w:rPr>
          <w:rFonts w:ascii="Times New Roman" w:hAnsi="Times New Roman" w:cs="Times New Roman"/>
          <w:sz w:val="24"/>
          <w:szCs w:val="24"/>
        </w:rPr>
        <w:t>], which is more general than that in [</w:t>
      </w:r>
      <w:r w:rsidR="00706659">
        <w:rPr>
          <w:rFonts w:ascii="Times New Roman" w:hAnsi="Times New Roman" w:cs="Times New Roman"/>
          <w:sz w:val="24"/>
          <w:szCs w:val="24"/>
        </w:rPr>
        <w:t>3</w:t>
      </w:r>
      <w:r w:rsidRPr="00207506">
        <w:rPr>
          <w:rFonts w:ascii="Times New Roman" w:hAnsi="Times New Roman" w:cs="Times New Roman"/>
          <w:sz w:val="24"/>
          <w:szCs w:val="24"/>
        </w:rPr>
        <w:t>], and refers to the true value of the measurand (independently from it being an SI quantity or not), is regarded as more appropriate for CCT KCs. In the future, when the CCT will run KCs in terms of thermodynamic temperature (SI), the statement in [</w:t>
      </w:r>
      <w:r w:rsidR="002A0464">
        <w:rPr>
          <w:rFonts w:ascii="Times New Roman" w:hAnsi="Times New Roman" w:cs="Times New Roman"/>
          <w:sz w:val="24"/>
          <w:szCs w:val="24"/>
        </w:rPr>
        <w:t>3</w:t>
      </w:r>
      <w:r w:rsidRPr="00207506">
        <w:rPr>
          <w:rFonts w:ascii="Times New Roman" w:hAnsi="Times New Roman" w:cs="Times New Roman"/>
          <w:sz w:val="24"/>
          <w:szCs w:val="24"/>
        </w:rPr>
        <w:t>] will be applicable to their measurand.</w:t>
      </w:r>
    </w:p>
    <w:p w14:paraId="53872C20" w14:textId="03B4A943" w:rsidR="00207506" w:rsidRPr="00207506" w:rsidRDefault="00207506" w:rsidP="00632FE4">
      <w:pPr>
        <w:jc w:val="both"/>
        <w:rPr>
          <w:rFonts w:ascii="Times New Roman" w:hAnsi="Times New Roman" w:cs="Times New Roman"/>
          <w:sz w:val="24"/>
          <w:szCs w:val="24"/>
        </w:rPr>
      </w:pPr>
    </w:p>
    <w:p w14:paraId="44CE1674" w14:textId="19A5FAFD" w:rsidR="00207506" w:rsidRPr="00677A63" w:rsidRDefault="007A36AE" w:rsidP="00632FE4">
      <w:pPr>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The meaning of </w:t>
      </w:r>
      <w:r w:rsidR="00B662C3">
        <w:rPr>
          <w:rFonts w:ascii="Times New Roman" w:hAnsi="Times New Roman" w:cs="Times New Roman"/>
          <w:b/>
          <w:bCs/>
          <w:i/>
          <w:iCs/>
          <w:sz w:val="24"/>
          <w:szCs w:val="24"/>
        </w:rPr>
        <w:t xml:space="preserve">the </w:t>
      </w:r>
      <w:r>
        <w:rPr>
          <w:rFonts w:ascii="Times New Roman" w:hAnsi="Times New Roman" w:cs="Times New Roman"/>
          <w:b/>
          <w:bCs/>
          <w:i/>
          <w:iCs/>
          <w:sz w:val="24"/>
          <w:szCs w:val="24"/>
        </w:rPr>
        <w:t xml:space="preserve">KCRV in </w:t>
      </w:r>
      <w:r w:rsidR="00677A63" w:rsidRPr="00677A63">
        <w:rPr>
          <w:rFonts w:ascii="Times New Roman" w:hAnsi="Times New Roman" w:cs="Times New Roman"/>
          <w:b/>
          <w:bCs/>
          <w:i/>
          <w:iCs/>
          <w:sz w:val="24"/>
          <w:szCs w:val="24"/>
        </w:rPr>
        <w:t>CCT Thermometry Key Comparisons</w:t>
      </w:r>
    </w:p>
    <w:p w14:paraId="225BE8BA" w14:textId="77777777" w:rsidR="00A75C92" w:rsidRDefault="00207506" w:rsidP="00A75C92">
      <w:pPr>
        <w:rPr>
          <w:rFonts w:ascii="Times New Roman" w:hAnsi="Times New Roman" w:cs="Times New Roman"/>
          <w:sz w:val="24"/>
          <w:szCs w:val="24"/>
        </w:rPr>
      </w:pPr>
      <w:r w:rsidRPr="00207506">
        <w:rPr>
          <w:rFonts w:ascii="Times New Roman" w:hAnsi="Times New Roman" w:cs="Times New Roman"/>
          <w:sz w:val="24"/>
          <w:szCs w:val="24"/>
        </w:rPr>
        <w:t>Let’s consider a CCT KC of SPRTs calibrated at the ITS-90 fixed points (this is the case of CCT-K2, CCT-K3, CCT-K4, CCT-K7, CCT-K9 and CCT-K7.2021, so the majority of thermometry KCs). In such a KC, each participant realizes its local ITS-90 temperature scale, based on its local set of fixed-point cells, then calibrates its transfer artifact (SPRT) against its realized fixed-point temperatures, and finally transport</w:t>
      </w:r>
      <w:r w:rsidR="004F1BA9">
        <w:rPr>
          <w:rFonts w:ascii="Times New Roman" w:hAnsi="Times New Roman" w:cs="Times New Roman"/>
          <w:sz w:val="24"/>
          <w:szCs w:val="24"/>
        </w:rPr>
        <w:t>s</w:t>
      </w:r>
      <w:r w:rsidRPr="00207506">
        <w:rPr>
          <w:rFonts w:ascii="Times New Roman" w:hAnsi="Times New Roman" w:cs="Times New Roman"/>
          <w:sz w:val="24"/>
          <w:szCs w:val="24"/>
        </w:rPr>
        <w:t xml:space="preserve"> the SPRT to the pilot’s laboratory, where the pilot compares the travelling SPRT to its own fixed-point cells.</w:t>
      </w:r>
    </w:p>
    <w:p w14:paraId="6DE38C70" w14:textId="77777777" w:rsidR="00A75C92" w:rsidRDefault="00A75C92" w:rsidP="00A75C92">
      <w:pPr>
        <w:rPr>
          <w:rFonts w:ascii="Times New Roman" w:hAnsi="Times New Roman" w:cs="Times New Roman"/>
          <w:sz w:val="24"/>
          <w:szCs w:val="24"/>
        </w:rPr>
      </w:pPr>
    </w:p>
    <w:p w14:paraId="42E4D837" w14:textId="2E76F088" w:rsidR="00207506" w:rsidRPr="00207506" w:rsidRDefault="00A75C92" w:rsidP="00A75C92">
      <w:pPr>
        <w:rPr>
          <w:rFonts w:ascii="Times New Roman" w:hAnsi="Times New Roman" w:cs="Times New Roman"/>
          <w:sz w:val="24"/>
          <w:szCs w:val="24"/>
        </w:rPr>
      </w:pPr>
      <w:r>
        <w:rPr>
          <w:rFonts w:ascii="Times New Roman" w:hAnsi="Times New Roman" w:cs="Times New Roman"/>
          <w:sz w:val="24"/>
          <w:szCs w:val="24"/>
        </w:rPr>
        <w:t>T</w:t>
      </w:r>
      <w:r w:rsidR="00207506" w:rsidRPr="00207506">
        <w:rPr>
          <w:rFonts w:ascii="Times New Roman" w:hAnsi="Times New Roman" w:cs="Times New Roman"/>
          <w:sz w:val="24"/>
          <w:szCs w:val="24"/>
        </w:rPr>
        <w:t xml:space="preserve">he measurand in such </w:t>
      </w:r>
      <w:r w:rsidR="00145393">
        <w:rPr>
          <w:rFonts w:ascii="Times New Roman" w:hAnsi="Times New Roman" w:cs="Times New Roman"/>
          <w:sz w:val="24"/>
          <w:szCs w:val="24"/>
        </w:rPr>
        <w:t xml:space="preserve">a </w:t>
      </w:r>
      <w:r w:rsidR="00207506" w:rsidRPr="00207506">
        <w:rPr>
          <w:rFonts w:ascii="Times New Roman" w:hAnsi="Times New Roman" w:cs="Times New Roman"/>
          <w:sz w:val="24"/>
          <w:szCs w:val="24"/>
        </w:rPr>
        <w:t xml:space="preserve">KC is the resistance ratio </w:t>
      </w:r>
      <w:r w:rsidR="00207506" w:rsidRPr="00207506">
        <w:rPr>
          <w:rFonts w:ascii="Times New Roman" w:hAnsi="Times New Roman" w:cs="Times New Roman"/>
          <w:i/>
          <w:iCs/>
          <w:sz w:val="24"/>
          <w:szCs w:val="24"/>
        </w:rPr>
        <w:t>W</w:t>
      </w:r>
      <w:r w:rsidR="00207506" w:rsidRPr="00207506">
        <w:rPr>
          <w:rFonts w:ascii="Times New Roman" w:hAnsi="Times New Roman" w:cs="Times New Roman"/>
          <w:sz w:val="24"/>
          <w:szCs w:val="24"/>
        </w:rPr>
        <w:t xml:space="preserve"> between the SPRT resistance at a given fixed-point (for example, the indium freezing point) and the SPRT resistance at the triple point of water. The ITS-90 definition assigned to the freezing point of indium a reference temperature </w:t>
      </w:r>
      <w:r w:rsidR="00207506" w:rsidRPr="00207506">
        <w:rPr>
          <w:rFonts w:ascii="Times New Roman" w:hAnsi="Times New Roman" w:cs="Times New Roman"/>
          <w:i/>
          <w:iCs/>
          <w:sz w:val="24"/>
          <w:szCs w:val="24"/>
        </w:rPr>
        <w:t>T</w:t>
      </w:r>
      <w:r w:rsidR="00207506" w:rsidRPr="00207506">
        <w:rPr>
          <w:rFonts w:ascii="Times New Roman" w:hAnsi="Times New Roman" w:cs="Times New Roman"/>
          <w:sz w:val="24"/>
          <w:szCs w:val="24"/>
          <w:vertAlign w:val="subscript"/>
        </w:rPr>
        <w:t>90</w:t>
      </w:r>
      <w:r w:rsidR="007964DA">
        <w:rPr>
          <w:rFonts w:ascii="Times New Roman" w:hAnsi="Times New Roman" w:cs="Times New Roman"/>
          <w:sz w:val="24"/>
          <w:szCs w:val="24"/>
        </w:rPr>
        <w:t> </w:t>
      </w:r>
      <w:r w:rsidR="00207506" w:rsidRPr="00207506">
        <w:rPr>
          <w:rFonts w:ascii="Times New Roman" w:hAnsi="Times New Roman" w:cs="Times New Roman"/>
          <w:sz w:val="24"/>
          <w:szCs w:val="24"/>
        </w:rPr>
        <w:t>=</w:t>
      </w:r>
      <w:r w:rsidR="007964DA">
        <w:rPr>
          <w:rFonts w:ascii="Times New Roman" w:hAnsi="Times New Roman" w:cs="Times New Roman"/>
          <w:sz w:val="24"/>
          <w:szCs w:val="24"/>
        </w:rPr>
        <w:t> </w:t>
      </w:r>
      <w:r w:rsidR="00207506" w:rsidRPr="00207506">
        <w:rPr>
          <w:rFonts w:ascii="Times New Roman" w:hAnsi="Times New Roman" w:cs="Times New Roman"/>
          <w:sz w:val="24"/>
          <w:szCs w:val="24"/>
        </w:rPr>
        <w:t>429.7485</w:t>
      </w:r>
      <w:r w:rsidR="007964DA">
        <w:rPr>
          <w:rFonts w:ascii="Times New Roman" w:hAnsi="Times New Roman" w:cs="Times New Roman"/>
          <w:sz w:val="24"/>
          <w:szCs w:val="24"/>
        </w:rPr>
        <w:t> </w:t>
      </w:r>
      <w:r w:rsidR="00207506" w:rsidRPr="00207506">
        <w:rPr>
          <w:rFonts w:ascii="Times New Roman" w:hAnsi="Times New Roman" w:cs="Times New Roman"/>
          <w:sz w:val="24"/>
          <w:szCs w:val="24"/>
        </w:rPr>
        <w:t xml:space="preserve">K and a reference resistance ratio </w:t>
      </w:r>
      <w:r w:rsidR="00207506" w:rsidRPr="00207506">
        <w:rPr>
          <w:rFonts w:ascii="Times New Roman" w:hAnsi="Times New Roman" w:cs="Times New Roman"/>
          <w:i/>
          <w:iCs/>
          <w:sz w:val="24"/>
          <w:szCs w:val="24"/>
        </w:rPr>
        <w:t>W</w:t>
      </w:r>
      <w:r w:rsidR="00207506" w:rsidRPr="00207506">
        <w:rPr>
          <w:rFonts w:ascii="Times New Roman" w:hAnsi="Times New Roman" w:cs="Times New Roman"/>
          <w:sz w:val="24"/>
          <w:szCs w:val="24"/>
          <w:vertAlign w:val="subscript"/>
        </w:rPr>
        <w:t>r,In</w:t>
      </w:r>
      <w:r w:rsidR="00207506" w:rsidRPr="00207506">
        <w:rPr>
          <w:rFonts w:ascii="Times New Roman" w:hAnsi="Times New Roman" w:cs="Times New Roman"/>
          <w:sz w:val="24"/>
          <w:szCs w:val="24"/>
        </w:rPr>
        <w:t xml:space="preserve"> = 1.60980185. This does not mean that the true value of the measurand in the KC is 1.60980185. The resistance ratio of the specific SPRT used as transfer artifact has a true value which is different from the reference value.</w:t>
      </w:r>
    </w:p>
    <w:p w14:paraId="60478D1F" w14:textId="0F25BD98" w:rsidR="00207506" w:rsidRPr="00207506" w:rsidRDefault="00207506" w:rsidP="00207506">
      <w:pPr>
        <w:rPr>
          <w:rFonts w:ascii="Times New Roman" w:hAnsi="Times New Roman" w:cs="Times New Roman"/>
          <w:sz w:val="24"/>
          <w:szCs w:val="24"/>
        </w:rPr>
      </w:pPr>
      <w:r w:rsidRPr="00207506">
        <w:rPr>
          <w:rFonts w:ascii="Times New Roman" w:hAnsi="Times New Roman" w:cs="Times New Roman"/>
          <w:sz w:val="24"/>
          <w:szCs w:val="24"/>
        </w:rPr>
        <w:t xml:space="preserve">In fact, for the purposes of the KC, the true value of the SPRT </w:t>
      </w:r>
      <w:r w:rsidR="00AC29F2">
        <w:rPr>
          <w:rFonts w:ascii="Times New Roman" w:hAnsi="Times New Roman" w:cs="Times New Roman"/>
          <w:sz w:val="24"/>
          <w:szCs w:val="24"/>
        </w:rPr>
        <w:t xml:space="preserve">ratio </w:t>
      </w:r>
      <w:r w:rsidRPr="00207506">
        <w:rPr>
          <w:rFonts w:ascii="Times New Roman" w:hAnsi="Times New Roman" w:cs="Times New Roman"/>
          <w:sz w:val="24"/>
          <w:szCs w:val="24"/>
        </w:rPr>
        <w:t xml:space="preserve">has a very marginal relevance. In the KC the SPRT is only a means to store the information about the local scale realizations of the participants. The participants are measuring different values </w:t>
      </w:r>
      <w:r w:rsidRPr="00207506">
        <w:rPr>
          <w:rFonts w:ascii="Times New Roman" w:hAnsi="Times New Roman" w:cs="Times New Roman"/>
          <w:i/>
          <w:iCs/>
          <w:sz w:val="24"/>
          <w:szCs w:val="24"/>
        </w:rPr>
        <w:t>W</w:t>
      </w:r>
      <w:r w:rsidRPr="00207506">
        <w:rPr>
          <w:rFonts w:ascii="Times New Roman" w:hAnsi="Times New Roman" w:cs="Times New Roman"/>
          <w:sz w:val="24"/>
          <w:szCs w:val="24"/>
          <w:vertAlign w:val="subscript"/>
        </w:rPr>
        <w:t>i,In</w:t>
      </w:r>
      <w:r w:rsidRPr="00207506">
        <w:rPr>
          <w:rFonts w:ascii="Times New Roman" w:hAnsi="Times New Roman" w:cs="Times New Roman"/>
          <w:sz w:val="24"/>
          <w:szCs w:val="24"/>
        </w:rPr>
        <w:t xml:space="preserve"> of the resistance ratio at the indium freezing point not because of their different abilities in measuring electrical resistances, but (primarily) because they realize different freezing point temperatures of indium (because of different batches of high-purity materials, different thermal environments produced by different furnaces, …). The goal of the KC is to find out the differences (in temperature!) between the individual ITS-90 scale realizations of the participants. In fact, the KCRV and the DoEs are expressed in terms of temperature and not in terms of resistance ratio. From this point of view, it can be said that the measurand is, in fact, the temperature of the freezing point of indium, which is an unequivocally defined thermodynamic equilibrium state (freezing point of an ideally pure material), although a procedure-defined measurand (all participants are using the same method: fixed-point cells with thermometer wells accommodated in furnaces/cryostats/thermal baths).</w:t>
      </w:r>
    </w:p>
    <w:p w14:paraId="33FDC19E" w14:textId="77777777" w:rsidR="00207506" w:rsidRPr="00207506" w:rsidRDefault="00207506" w:rsidP="00207506">
      <w:pPr>
        <w:rPr>
          <w:rFonts w:ascii="Times New Roman" w:hAnsi="Times New Roman" w:cs="Times New Roman"/>
          <w:sz w:val="24"/>
          <w:szCs w:val="24"/>
        </w:rPr>
      </w:pPr>
    </w:p>
    <w:p w14:paraId="28F99EB2" w14:textId="68334B6C" w:rsidR="00207506" w:rsidRDefault="00207506" w:rsidP="00207506">
      <w:pPr>
        <w:rPr>
          <w:rFonts w:ascii="Times New Roman" w:hAnsi="Times New Roman" w:cs="Times New Roman"/>
          <w:sz w:val="24"/>
          <w:szCs w:val="24"/>
        </w:rPr>
      </w:pPr>
      <w:r w:rsidRPr="00207506">
        <w:rPr>
          <w:rFonts w:ascii="Times New Roman" w:hAnsi="Times New Roman" w:cs="Times New Roman"/>
          <w:sz w:val="24"/>
          <w:szCs w:val="24"/>
        </w:rPr>
        <w:t xml:space="preserve">Note that the value of the measurand is assigned by the ITS-90 definition (for indium: </w:t>
      </w:r>
      <w:r w:rsidRPr="00207506">
        <w:rPr>
          <w:rFonts w:ascii="Times New Roman" w:hAnsi="Times New Roman" w:cs="Times New Roman"/>
          <w:i/>
          <w:iCs/>
          <w:sz w:val="24"/>
          <w:szCs w:val="24"/>
        </w:rPr>
        <w:t>T</w:t>
      </w:r>
      <w:r w:rsidRPr="00207506">
        <w:rPr>
          <w:rFonts w:ascii="Times New Roman" w:hAnsi="Times New Roman" w:cs="Times New Roman"/>
          <w:sz w:val="24"/>
          <w:szCs w:val="24"/>
          <w:vertAlign w:val="subscript"/>
        </w:rPr>
        <w:t>90</w:t>
      </w:r>
      <w:r w:rsidR="00B56834">
        <w:rPr>
          <w:rFonts w:ascii="Times New Roman" w:hAnsi="Times New Roman" w:cs="Times New Roman"/>
          <w:sz w:val="24"/>
          <w:szCs w:val="24"/>
        </w:rPr>
        <w:t> </w:t>
      </w:r>
      <w:r w:rsidRPr="00207506">
        <w:rPr>
          <w:rFonts w:ascii="Times New Roman" w:hAnsi="Times New Roman" w:cs="Times New Roman"/>
          <w:sz w:val="24"/>
          <w:szCs w:val="24"/>
        </w:rPr>
        <w:t>=</w:t>
      </w:r>
      <w:r w:rsidR="00B56834">
        <w:rPr>
          <w:rFonts w:ascii="Times New Roman" w:hAnsi="Times New Roman" w:cs="Times New Roman"/>
          <w:sz w:val="24"/>
          <w:szCs w:val="24"/>
        </w:rPr>
        <w:t> </w:t>
      </w:r>
      <w:r w:rsidRPr="00207506">
        <w:rPr>
          <w:rFonts w:ascii="Times New Roman" w:hAnsi="Times New Roman" w:cs="Times New Roman"/>
          <w:sz w:val="24"/>
          <w:szCs w:val="24"/>
        </w:rPr>
        <w:t>429.7485</w:t>
      </w:r>
      <w:r w:rsidR="00B56834">
        <w:rPr>
          <w:rFonts w:ascii="Times New Roman" w:hAnsi="Times New Roman" w:cs="Times New Roman"/>
          <w:sz w:val="24"/>
          <w:szCs w:val="24"/>
        </w:rPr>
        <w:t> </w:t>
      </w:r>
      <w:r w:rsidRPr="00207506">
        <w:rPr>
          <w:rFonts w:ascii="Times New Roman" w:hAnsi="Times New Roman" w:cs="Times New Roman"/>
          <w:sz w:val="24"/>
          <w:szCs w:val="24"/>
        </w:rPr>
        <w:t xml:space="preserve">K). All participants assign to the indium triple point the same value of </w:t>
      </w:r>
      <w:r w:rsidRPr="00207506">
        <w:rPr>
          <w:rFonts w:ascii="Times New Roman" w:hAnsi="Times New Roman" w:cs="Times New Roman"/>
          <w:i/>
          <w:iCs/>
          <w:sz w:val="24"/>
          <w:szCs w:val="24"/>
        </w:rPr>
        <w:lastRenderedPageBreak/>
        <w:t>T</w:t>
      </w:r>
      <w:r w:rsidRPr="00207506">
        <w:rPr>
          <w:rFonts w:ascii="Times New Roman" w:hAnsi="Times New Roman" w:cs="Times New Roman"/>
          <w:sz w:val="24"/>
          <w:szCs w:val="24"/>
          <w:vertAlign w:val="subscript"/>
        </w:rPr>
        <w:t>90</w:t>
      </w:r>
      <w:r w:rsidR="00B56834">
        <w:rPr>
          <w:rFonts w:ascii="Times New Roman" w:hAnsi="Times New Roman" w:cs="Times New Roman"/>
          <w:sz w:val="24"/>
          <w:szCs w:val="24"/>
        </w:rPr>
        <w:t> </w:t>
      </w:r>
      <w:r w:rsidRPr="00207506">
        <w:rPr>
          <w:rFonts w:ascii="Times New Roman" w:hAnsi="Times New Roman" w:cs="Times New Roman"/>
          <w:sz w:val="24"/>
          <w:szCs w:val="24"/>
        </w:rPr>
        <w:t>=</w:t>
      </w:r>
      <w:r w:rsidR="00B56834">
        <w:rPr>
          <w:rFonts w:ascii="Times New Roman" w:hAnsi="Times New Roman" w:cs="Times New Roman"/>
          <w:sz w:val="24"/>
          <w:szCs w:val="24"/>
        </w:rPr>
        <w:t> </w:t>
      </w:r>
      <w:r w:rsidRPr="00207506">
        <w:rPr>
          <w:rFonts w:ascii="Times New Roman" w:hAnsi="Times New Roman" w:cs="Times New Roman"/>
          <w:sz w:val="24"/>
          <w:szCs w:val="24"/>
        </w:rPr>
        <w:t>429.7485</w:t>
      </w:r>
      <w:r w:rsidR="00B56834">
        <w:rPr>
          <w:rFonts w:ascii="Times New Roman" w:hAnsi="Times New Roman" w:cs="Times New Roman"/>
          <w:sz w:val="24"/>
          <w:szCs w:val="24"/>
        </w:rPr>
        <w:t> </w:t>
      </w:r>
      <w:r w:rsidRPr="00207506">
        <w:rPr>
          <w:rFonts w:ascii="Times New Roman" w:hAnsi="Times New Roman" w:cs="Times New Roman"/>
          <w:sz w:val="24"/>
          <w:szCs w:val="24"/>
        </w:rPr>
        <w:t xml:space="preserve">K. So, obviously, the participants are not measuring </w:t>
      </w:r>
      <w:r w:rsidRPr="00207506">
        <w:rPr>
          <w:rFonts w:ascii="Times New Roman" w:hAnsi="Times New Roman" w:cs="Times New Roman"/>
          <w:i/>
          <w:iCs/>
          <w:sz w:val="24"/>
          <w:szCs w:val="24"/>
        </w:rPr>
        <w:t>T</w:t>
      </w:r>
      <w:r w:rsidRPr="00207506">
        <w:rPr>
          <w:rFonts w:ascii="Times New Roman" w:hAnsi="Times New Roman" w:cs="Times New Roman"/>
          <w:sz w:val="24"/>
          <w:szCs w:val="24"/>
          <w:vertAlign w:val="subscript"/>
        </w:rPr>
        <w:t>90</w:t>
      </w:r>
      <w:r w:rsidRPr="00207506">
        <w:rPr>
          <w:rFonts w:ascii="Times New Roman" w:hAnsi="Times New Roman" w:cs="Times New Roman"/>
          <w:sz w:val="24"/>
          <w:szCs w:val="24"/>
        </w:rPr>
        <w:t xml:space="preserve"> values at the fixed points. What they are doing is, in fact, measuring the resistance ratio </w:t>
      </w:r>
      <w:r w:rsidRPr="00207506">
        <w:rPr>
          <w:rFonts w:ascii="Times New Roman" w:hAnsi="Times New Roman" w:cs="Times New Roman"/>
          <w:i/>
          <w:iCs/>
          <w:sz w:val="24"/>
          <w:szCs w:val="24"/>
        </w:rPr>
        <w:t>W</w:t>
      </w:r>
      <w:r w:rsidRPr="00207506">
        <w:rPr>
          <w:rFonts w:ascii="Times New Roman" w:hAnsi="Times New Roman" w:cs="Times New Roman"/>
          <w:sz w:val="24"/>
          <w:szCs w:val="24"/>
          <w:vertAlign w:val="subscript"/>
        </w:rPr>
        <w:t>i,In</w:t>
      </w:r>
      <w:r w:rsidRPr="00207506">
        <w:rPr>
          <w:rFonts w:ascii="Times New Roman" w:hAnsi="Times New Roman" w:cs="Times New Roman"/>
          <w:sz w:val="24"/>
          <w:szCs w:val="24"/>
        </w:rPr>
        <w:t xml:space="preserve"> of the transfer SPRT, corresponding to their realized local fixed-point temperature. In doing so, they determine the temperature differences between their different ITS-90 realizations.</w:t>
      </w:r>
    </w:p>
    <w:p w14:paraId="0B49D368" w14:textId="77777777" w:rsidR="00207506" w:rsidRPr="00207506" w:rsidRDefault="00207506" w:rsidP="00207506">
      <w:pPr>
        <w:rPr>
          <w:rFonts w:ascii="Times New Roman" w:hAnsi="Times New Roman" w:cs="Times New Roman"/>
          <w:sz w:val="24"/>
          <w:szCs w:val="24"/>
        </w:rPr>
      </w:pPr>
    </w:p>
    <w:p w14:paraId="2A3FEDDC" w14:textId="77777777" w:rsidR="00207506" w:rsidRPr="00207506" w:rsidRDefault="00207506" w:rsidP="00207506">
      <w:pPr>
        <w:rPr>
          <w:rFonts w:ascii="Times New Roman" w:hAnsi="Times New Roman" w:cs="Times New Roman"/>
          <w:sz w:val="24"/>
          <w:szCs w:val="24"/>
        </w:rPr>
      </w:pPr>
      <w:r w:rsidRPr="00207506">
        <w:rPr>
          <w:rFonts w:ascii="Times New Roman" w:hAnsi="Times New Roman" w:cs="Times New Roman"/>
          <w:sz w:val="24"/>
          <w:szCs w:val="24"/>
        </w:rPr>
        <w:t>What is the meaning of the KCRV in this case?</w:t>
      </w:r>
    </w:p>
    <w:p w14:paraId="010934FE" w14:textId="2ECBD91C" w:rsidR="000F0A99" w:rsidRDefault="00207506" w:rsidP="00207506">
      <w:pPr>
        <w:jc w:val="both"/>
        <w:rPr>
          <w:rFonts w:ascii="Times New Roman" w:hAnsi="Times New Roman" w:cs="Times New Roman"/>
          <w:sz w:val="24"/>
          <w:szCs w:val="24"/>
        </w:rPr>
      </w:pPr>
      <w:r w:rsidRPr="00207506">
        <w:rPr>
          <w:rFonts w:ascii="Times New Roman" w:hAnsi="Times New Roman" w:cs="Times New Roman"/>
          <w:sz w:val="24"/>
          <w:szCs w:val="24"/>
        </w:rPr>
        <w:t xml:space="preserve">Obviously, the KCRV is not an estimate of the SI value, because the ITS-90 temperature </w:t>
      </w:r>
      <w:r w:rsidRPr="00207506">
        <w:rPr>
          <w:rFonts w:ascii="Times New Roman" w:hAnsi="Times New Roman" w:cs="Times New Roman"/>
          <w:i/>
          <w:iCs/>
          <w:sz w:val="24"/>
          <w:szCs w:val="24"/>
        </w:rPr>
        <w:t>T</w:t>
      </w:r>
      <w:r w:rsidRPr="00207506">
        <w:rPr>
          <w:rFonts w:ascii="Times New Roman" w:hAnsi="Times New Roman" w:cs="Times New Roman"/>
          <w:sz w:val="24"/>
          <w:szCs w:val="24"/>
          <w:vertAlign w:val="subscript"/>
        </w:rPr>
        <w:t>90</w:t>
      </w:r>
      <w:r w:rsidRPr="00207506">
        <w:rPr>
          <w:rFonts w:ascii="Times New Roman" w:hAnsi="Times New Roman" w:cs="Times New Roman"/>
          <w:sz w:val="24"/>
          <w:szCs w:val="24"/>
        </w:rPr>
        <w:t xml:space="preserve"> is not an SI quantity. On the other hand, it is not correct to state that the KCRV has no physical meaning. Because the KCRV is obtained by pooling the individual independent results of the participants using an appropriate statistical procedure, the KCRV gives the statistically most likely position of the ideal fixed-point realization. The deviation from the KCRV of each participant (</w:t>
      </w:r>
      <w:r w:rsidRPr="00207506">
        <w:rPr>
          <w:rFonts w:ascii="Times New Roman" w:hAnsi="Times New Roman" w:cs="Times New Roman"/>
          <w:i/>
          <w:iCs/>
          <w:sz w:val="24"/>
          <w:szCs w:val="24"/>
        </w:rPr>
        <w:t>D</w:t>
      </w:r>
      <w:r w:rsidRPr="00207506">
        <w:rPr>
          <w:rFonts w:ascii="Times New Roman" w:hAnsi="Times New Roman" w:cs="Times New Roman"/>
          <w:sz w:val="24"/>
          <w:szCs w:val="24"/>
          <w:vertAlign w:val="subscript"/>
        </w:rPr>
        <w:t>i</w:t>
      </w:r>
      <w:r w:rsidRPr="00207506">
        <w:rPr>
          <w:rFonts w:ascii="Times New Roman" w:hAnsi="Times New Roman" w:cs="Times New Roman"/>
          <w:sz w:val="24"/>
          <w:szCs w:val="24"/>
        </w:rPr>
        <w:t xml:space="preserve"> ≡ </w:t>
      </w:r>
      <w:r w:rsidRPr="00207506">
        <w:rPr>
          <w:rFonts w:ascii="Times New Roman" w:hAnsi="Times New Roman" w:cs="Times New Roman"/>
          <w:i/>
          <w:iCs/>
          <w:sz w:val="24"/>
          <w:szCs w:val="24"/>
        </w:rPr>
        <w:t>x</w:t>
      </w:r>
      <w:r w:rsidRPr="00207506">
        <w:rPr>
          <w:rFonts w:ascii="Times New Roman" w:hAnsi="Times New Roman" w:cs="Times New Roman"/>
          <w:sz w:val="24"/>
          <w:szCs w:val="24"/>
          <w:vertAlign w:val="subscript"/>
        </w:rPr>
        <w:t>i</w:t>
      </w:r>
      <w:r w:rsidRPr="00207506">
        <w:rPr>
          <w:rFonts w:ascii="Times New Roman" w:hAnsi="Times New Roman" w:cs="Times New Roman"/>
          <w:sz w:val="24"/>
          <w:szCs w:val="24"/>
        </w:rPr>
        <w:t xml:space="preserve"> – </w:t>
      </w:r>
      <w:r w:rsidRPr="00207506">
        <w:rPr>
          <w:rFonts w:ascii="Times New Roman" w:hAnsi="Times New Roman" w:cs="Times New Roman"/>
          <w:i/>
          <w:iCs/>
          <w:sz w:val="24"/>
          <w:szCs w:val="24"/>
        </w:rPr>
        <w:t>x</w:t>
      </w:r>
      <w:r w:rsidRPr="00207506">
        <w:rPr>
          <w:rFonts w:ascii="Times New Roman" w:hAnsi="Times New Roman" w:cs="Times New Roman"/>
          <w:sz w:val="24"/>
          <w:szCs w:val="24"/>
          <w:vertAlign w:val="subscript"/>
        </w:rPr>
        <w:t>KCRV</w:t>
      </w:r>
      <w:r w:rsidRPr="00207506">
        <w:rPr>
          <w:rFonts w:ascii="Times New Roman" w:hAnsi="Times New Roman" w:cs="Times New Roman"/>
          <w:sz w:val="24"/>
          <w:szCs w:val="24"/>
        </w:rPr>
        <w:t xml:space="preserve">) also has a physical meaning: it tells the participant its deviation from the statistically most likely position of the ideal fixed-point transition. In conclusion, if we define the measurand as the ideal freezing point temperature of indium when measured with the procedure defined by the ITS-90 (fixed point cells, furnaces, SPRT, …), we can say that the KCRV can be considered as </w:t>
      </w:r>
      <w:r w:rsidR="00E930C4">
        <w:rPr>
          <w:rFonts w:ascii="Times New Roman" w:hAnsi="Times New Roman" w:cs="Times New Roman"/>
          <w:sz w:val="24"/>
          <w:szCs w:val="24"/>
        </w:rPr>
        <w:t xml:space="preserve">an estimate of </w:t>
      </w:r>
      <w:r w:rsidRPr="00207506">
        <w:rPr>
          <w:rFonts w:ascii="Times New Roman" w:hAnsi="Times New Roman" w:cs="Times New Roman"/>
          <w:sz w:val="24"/>
          <w:szCs w:val="24"/>
        </w:rPr>
        <w:t>the true value of the measurand (</w:t>
      </w:r>
      <w:r w:rsidR="00E04ADF">
        <w:rPr>
          <w:rFonts w:ascii="Times New Roman" w:hAnsi="Times New Roman" w:cs="Times New Roman"/>
          <w:sz w:val="24"/>
          <w:szCs w:val="24"/>
        </w:rPr>
        <w:t xml:space="preserve">though </w:t>
      </w:r>
      <w:r w:rsidRPr="00207506">
        <w:rPr>
          <w:rFonts w:ascii="Times New Roman" w:hAnsi="Times New Roman" w:cs="Times New Roman"/>
          <w:sz w:val="24"/>
          <w:szCs w:val="24"/>
        </w:rPr>
        <w:t xml:space="preserve">not SI), as </w:t>
      </w:r>
      <w:r w:rsidRPr="008B3651">
        <w:rPr>
          <w:rFonts w:ascii="Times New Roman" w:hAnsi="Times New Roman" w:cs="Times New Roman"/>
          <w:sz w:val="24"/>
          <w:szCs w:val="24"/>
        </w:rPr>
        <w:t xml:space="preserve">in </w:t>
      </w:r>
      <w:r w:rsidR="008B3651" w:rsidRPr="008B3651">
        <w:rPr>
          <w:rFonts w:ascii="Times New Roman" w:hAnsi="Times New Roman" w:cs="Times New Roman"/>
          <w:sz w:val="24"/>
          <w:szCs w:val="24"/>
        </w:rPr>
        <w:t>[</w:t>
      </w:r>
      <w:r w:rsidR="002A0464">
        <w:rPr>
          <w:rFonts w:ascii="Times New Roman" w:hAnsi="Times New Roman" w:cs="Times New Roman"/>
          <w:sz w:val="24"/>
          <w:szCs w:val="24"/>
        </w:rPr>
        <w:t>3</w:t>
      </w:r>
      <w:r w:rsidR="008B3651" w:rsidRPr="008B3651">
        <w:rPr>
          <w:rFonts w:ascii="Times New Roman" w:hAnsi="Times New Roman" w:cs="Times New Roman"/>
          <w:sz w:val="24"/>
          <w:szCs w:val="24"/>
        </w:rPr>
        <w:t>]</w:t>
      </w:r>
      <w:r w:rsidRPr="008B3651">
        <w:rPr>
          <w:rFonts w:ascii="Times New Roman" w:hAnsi="Times New Roman" w:cs="Times New Roman"/>
          <w:sz w:val="24"/>
          <w:szCs w:val="24"/>
        </w:rPr>
        <w:t>.</w:t>
      </w:r>
    </w:p>
    <w:p w14:paraId="77202F03" w14:textId="28B88BB0" w:rsidR="00BE71C2" w:rsidRDefault="00BE71C2" w:rsidP="00207506">
      <w:pPr>
        <w:jc w:val="both"/>
        <w:rPr>
          <w:rFonts w:ascii="Times New Roman" w:hAnsi="Times New Roman" w:cs="Times New Roman"/>
          <w:sz w:val="24"/>
          <w:szCs w:val="24"/>
        </w:rPr>
      </w:pPr>
    </w:p>
    <w:p w14:paraId="4AD3B3AE" w14:textId="1F2A457A" w:rsidR="00BE71C2" w:rsidRPr="008B3651" w:rsidRDefault="00B662C3" w:rsidP="00207506">
      <w:pPr>
        <w:jc w:val="both"/>
        <w:rPr>
          <w:rFonts w:ascii="Times New Roman" w:hAnsi="Times New Roman" w:cs="Times New Roman"/>
          <w:sz w:val="24"/>
          <w:szCs w:val="24"/>
        </w:rPr>
      </w:pPr>
      <w:r>
        <w:rPr>
          <w:rFonts w:ascii="Times New Roman" w:hAnsi="Times New Roman" w:cs="Times New Roman"/>
          <w:b/>
          <w:bCs/>
          <w:i/>
          <w:iCs/>
          <w:sz w:val="24"/>
          <w:szCs w:val="24"/>
        </w:rPr>
        <w:t xml:space="preserve">The meaning of the KCRV in </w:t>
      </w:r>
      <w:r w:rsidR="00BE71C2" w:rsidRPr="00677A63">
        <w:rPr>
          <w:rFonts w:ascii="Times New Roman" w:hAnsi="Times New Roman" w:cs="Times New Roman"/>
          <w:b/>
          <w:bCs/>
          <w:i/>
          <w:iCs/>
          <w:sz w:val="24"/>
          <w:szCs w:val="24"/>
        </w:rPr>
        <w:t xml:space="preserve">CCT </w:t>
      </w:r>
      <w:r w:rsidR="00BE71C2">
        <w:rPr>
          <w:rFonts w:ascii="Times New Roman" w:hAnsi="Times New Roman" w:cs="Times New Roman"/>
          <w:b/>
          <w:bCs/>
          <w:i/>
          <w:iCs/>
          <w:sz w:val="24"/>
          <w:szCs w:val="24"/>
        </w:rPr>
        <w:t>Hygrometry</w:t>
      </w:r>
      <w:r w:rsidR="00BE71C2" w:rsidRPr="00677A63">
        <w:rPr>
          <w:rFonts w:ascii="Times New Roman" w:hAnsi="Times New Roman" w:cs="Times New Roman"/>
          <w:b/>
          <w:bCs/>
          <w:i/>
          <w:iCs/>
          <w:sz w:val="24"/>
          <w:szCs w:val="24"/>
        </w:rPr>
        <w:t xml:space="preserve"> Key Comparisons</w:t>
      </w:r>
    </w:p>
    <w:p w14:paraId="74E7B4EC" w14:textId="77777777" w:rsidR="00B662C3" w:rsidRPr="00B662C3" w:rsidRDefault="00B662C3" w:rsidP="00B662C3">
      <w:pPr>
        <w:rPr>
          <w:rFonts w:ascii="Times New Roman" w:hAnsi="Times New Roman" w:cs="Times New Roman"/>
          <w:sz w:val="24"/>
          <w:szCs w:val="24"/>
        </w:rPr>
      </w:pPr>
      <w:r w:rsidRPr="00B662C3">
        <w:rPr>
          <w:rFonts w:ascii="Times New Roman" w:hAnsi="Times New Roman" w:cs="Times New Roman"/>
          <w:sz w:val="24"/>
          <w:szCs w:val="24"/>
        </w:rPr>
        <w:t>A similar reasoning to that applied above to thermometry KCs can be also applied to CCT hygrometry KCs (CCT-K6 and CCT-K8). In hygrometry, similarly to thermometry, each participant realizes its local dew/frost-point ITS-90 temperature scale of humid gas (air), striving to realize the same thermodynamic equilibrium state: complete water saturation of air at a given pressure (atmospheric) and temperature.</w:t>
      </w:r>
    </w:p>
    <w:p w14:paraId="7814A4DD" w14:textId="77777777" w:rsidR="00B662C3" w:rsidRPr="00B662C3" w:rsidRDefault="00B662C3" w:rsidP="00B662C3">
      <w:pPr>
        <w:rPr>
          <w:rFonts w:ascii="Times New Roman" w:hAnsi="Times New Roman" w:cs="Times New Roman"/>
          <w:sz w:val="24"/>
          <w:szCs w:val="24"/>
        </w:rPr>
      </w:pPr>
    </w:p>
    <w:p w14:paraId="4B05981D" w14:textId="09C9DB52" w:rsidR="00B662C3" w:rsidRPr="00B662C3" w:rsidRDefault="00B662C3" w:rsidP="00B662C3">
      <w:pPr>
        <w:rPr>
          <w:rFonts w:ascii="Times New Roman" w:hAnsi="Times New Roman" w:cs="Times New Roman"/>
          <w:sz w:val="24"/>
          <w:szCs w:val="24"/>
        </w:rPr>
      </w:pPr>
      <w:r w:rsidRPr="00B662C3">
        <w:rPr>
          <w:rFonts w:ascii="Times New Roman" w:hAnsi="Times New Roman" w:cs="Times New Roman"/>
          <w:sz w:val="24"/>
          <w:szCs w:val="24"/>
        </w:rPr>
        <w:t xml:space="preserve">The difference from a thermometry KC is that, in a thermometry KC, the measurand (temperature) is undergoing a </w:t>
      </w:r>
      <w:r w:rsidR="007C71EA">
        <w:rPr>
          <w:rFonts w:ascii="Times New Roman" w:hAnsi="Times New Roman" w:cs="Times New Roman"/>
          <w:sz w:val="24"/>
          <w:szCs w:val="24"/>
        </w:rPr>
        <w:t xml:space="preserve">first-order </w:t>
      </w:r>
      <w:r w:rsidRPr="00B662C3">
        <w:rPr>
          <w:rFonts w:ascii="Times New Roman" w:hAnsi="Times New Roman" w:cs="Times New Roman"/>
          <w:sz w:val="24"/>
          <w:szCs w:val="24"/>
        </w:rPr>
        <w:t xml:space="preserve">phase transition, and the phase transition acts as a temperature controller at the temperature of the phase transition itself. In a dew/frost-point KC, the measurand (dew/frost point temperature) is not undergoing a </w:t>
      </w:r>
      <w:r w:rsidR="007C71EA">
        <w:rPr>
          <w:rFonts w:ascii="Times New Roman" w:hAnsi="Times New Roman" w:cs="Times New Roman"/>
          <w:sz w:val="24"/>
          <w:szCs w:val="24"/>
        </w:rPr>
        <w:t xml:space="preserve">first-order </w:t>
      </w:r>
      <w:r w:rsidRPr="00B662C3">
        <w:rPr>
          <w:rFonts w:ascii="Times New Roman" w:hAnsi="Times New Roman" w:cs="Times New Roman"/>
          <w:sz w:val="24"/>
          <w:szCs w:val="24"/>
        </w:rPr>
        <w:t>phase transition. For this reason, while the measurand values in thermometry KCs are “forced by nature” at the phase transitions of the materials, in dew/frost point KCs nominal measurand values are to be agreed in the protocol (for example, 30 °C, 50 °C, 65 °C, 80 °C, 85 °C, 90 °C and 95 °C in CCT-K8), and the participants are asked to realize temperatures within ±0.5 °C of the agreed nominal values.</w:t>
      </w:r>
    </w:p>
    <w:p w14:paraId="30A964AE" w14:textId="77777777" w:rsidR="00B662C3" w:rsidRPr="00B662C3" w:rsidRDefault="00B662C3" w:rsidP="00B662C3">
      <w:pPr>
        <w:rPr>
          <w:rFonts w:ascii="Times New Roman" w:hAnsi="Times New Roman" w:cs="Times New Roman"/>
          <w:sz w:val="24"/>
          <w:szCs w:val="24"/>
        </w:rPr>
      </w:pPr>
    </w:p>
    <w:p w14:paraId="6D884060" w14:textId="7D196E63" w:rsidR="00B662C3" w:rsidRPr="00B662C3" w:rsidRDefault="00B662C3" w:rsidP="00B662C3">
      <w:pPr>
        <w:rPr>
          <w:rFonts w:ascii="Times New Roman" w:hAnsi="Times New Roman" w:cs="Times New Roman"/>
          <w:sz w:val="24"/>
          <w:szCs w:val="24"/>
        </w:rPr>
      </w:pPr>
      <w:r w:rsidRPr="00B662C3">
        <w:rPr>
          <w:rFonts w:ascii="Times New Roman" w:hAnsi="Times New Roman" w:cs="Times New Roman"/>
          <w:sz w:val="24"/>
          <w:szCs w:val="24"/>
        </w:rPr>
        <w:t xml:space="preserve">The transfer artifact in dew/frost point KCs is a state-of-the-art chilled-mirror type of dew point hygrometer. The measurand, the resistance of a PRT, embedded under the surface of the chilled-mirror, at the agreed nominal values of dew/frost point temperature, is transformed into a temperature value using </w:t>
      </w:r>
      <w:r w:rsidR="007E0AC2">
        <w:rPr>
          <w:rFonts w:ascii="Times New Roman" w:hAnsi="Times New Roman" w:cs="Times New Roman"/>
          <w:sz w:val="24"/>
          <w:szCs w:val="24"/>
        </w:rPr>
        <w:t xml:space="preserve">the </w:t>
      </w:r>
      <w:r w:rsidRPr="00B662C3">
        <w:rPr>
          <w:rFonts w:ascii="Times New Roman" w:hAnsi="Times New Roman" w:cs="Times New Roman"/>
          <w:sz w:val="24"/>
          <w:szCs w:val="24"/>
        </w:rPr>
        <w:t xml:space="preserve">IEC 60751 standard. To cope with the fact that different participants, when measuring at the same nominal dew/frost point temperature, are in fact measuring at different temperatures (within ±0.5 °C), the difference </w:t>
      </w:r>
      <m:oMath>
        <m:r>
          <w:rPr>
            <w:rFonts w:ascii="Cambria Math" w:hAnsi="Cambria Math" w:cs="Times New Roman"/>
            <w:sz w:val="24"/>
            <w:szCs w:val="24"/>
          </w:rPr>
          <m:t>∆t</m:t>
        </m:r>
      </m:oMath>
      <w:r w:rsidRPr="00B662C3">
        <w:rPr>
          <w:rFonts w:ascii="Times New Roman" w:hAnsi="Times New Roman" w:cs="Times New Roman"/>
          <w:sz w:val="24"/>
          <w:szCs w:val="24"/>
        </w:rPr>
        <w:t xml:space="preserve"> between the measured dew/frost point temperature (PRT resistance transformed into IEC 60751 temperature) </w:t>
      </w:r>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d</m:t>
            </m:r>
          </m:sub>
          <m:sup>
            <m:r>
              <w:rPr>
                <w:rFonts w:ascii="Cambria Math" w:hAnsi="Cambria Math" w:cs="Times New Roman"/>
                <w:sz w:val="24"/>
                <w:szCs w:val="24"/>
              </w:rPr>
              <m:t>hyg</m:t>
            </m:r>
          </m:sup>
        </m:sSubSup>
      </m:oMath>
      <w:r w:rsidRPr="00B662C3">
        <w:rPr>
          <w:rFonts w:ascii="Times New Roman" w:hAnsi="Times New Roman" w:cs="Times New Roman"/>
          <w:sz w:val="24"/>
          <w:szCs w:val="24"/>
        </w:rPr>
        <w:t xml:space="preserve"> and the applied dew/frost point temperature (generated by the local primary dew-point generator) </w:t>
      </w:r>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d</m:t>
            </m:r>
          </m:sub>
          <m:sup>
            <m:r>
              <w:rPr>
                <w:rFonts w:ascii="Cambria Math" w:hAnsi="Cambria Math" w:cs="Times New Roman"/>
                <w:sz w:val="24"/>
                <w:szCs w:val="24"/>
              </w:rPr>
              <m:t>ref</m:t>
            </m:r>
          </m:sup>
        </m:sSubSup>
      </m:oMath>
      <w:r w:rsidRPr="00B662C3">
        <w:rPr>
          <w:rFonts w:ascii="Times New Roman" w:hAnsi="Times New Roman" w:cs="Times New Roman"/>
          <w:sz w:val="24"/>
          <w:szCs w:val="24"/>
        </w:rPr>
        <w:t xml:space="preserve">: </w:t>
      </w:r>
      <m:oMath>
        <m:r>
          <w:rPr>
            <w:rFonts w:ascii="Cambria Math" w:hAnsi="Cambria Math" w:cs="Times New Roman"/>
            <w:sz w:val="24"/>
            <w:szCs w:val="24"/>
          </w:rPr>
          <m:t>∆t=</m:t>
        </m:r>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d</m:t>
            </m:r>
          </m:sub>
          <m:sup>
            <m:r>
              <w:rPr>
                <w:rFonts w:ascii="Cambria Math" w:hAnsi="Cambria Math" w:cs="Times New Roman"/>
                <w:sz w:val="24"/>
                <w:szCs w:val="24"/>
              </w:rPr>
              <m:t>hyg</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d</m:t>
            </m:r>
          </m:sub>
          <m:sup>
            <m:r>
              <w:rPr>
                <w:rFonts w:ascii="Cambria Math" w:hAnsi="Cambria Math" w:cs="Times New Roman"/>
                <w:sz w:val="24"/>
                <w:szCs w:val="24"/>
              </w:rPr>
              <m:t>ref</m:t>
            </m:r>
          </m:sup>
        </m:sSubSup>
        <m:r>
          <m:rPr>
            <m:sty m:val="p"/>
          </m:rPr>
          <w:rPr>
            <w:rFonts w:ascii="Cambria Math" w:hAnsi="Cambria Math" w:cs="Times New Roman"/>
            <w:sz w:val="24"/>
            <w:szCs w:val="24"/>
          </w:rPr>
          <m:t xml:space="preserve"> is formed</m:t>
        </m:r>
      </m:oMath>
      <w:r w:rsidRPr="00B662C3">
        <w:rPr>
          <w:rFonts w:ascii="Times New Roman" w:eastAsiaTheme="minorEastAsia" w:hAnsi="Times New Roman" w:cs="Times New Roman"/>
          <w:sz w:val="24"/>
          <w:szCs w:val="24"/>
        </w:rPr>
        <w:t xml:space="preserve">. In this way, the fact that each participant measures the transfer artifact at slightly different dew/frost point temperatures becomes irrelevant, under the assumption that the behavior of the transfer artifact is the same within </w:t>
      </w:r>
      <w:r w:rsidRPr="00B662C3">
        <w:rPr>
          <w:rFonts w:ascii="Times New Roman" w:hAnsi="Times New Roman" w:cs="Times New Roman"/>
          <w:sz w:val="24"/>
          <w:szCs w:val="24"/>
        </w:rPr>
        <w:t xml:space="preserve">±0.5 °C. Again, in the same way as in a thermometry KC, the transfer artifact is used to store the information on the individual local dew/frost-point scales, and what is actually compared in the KC are the local dew/frost-point </w:t>
      </w:r>
      <w:r w:rsidRPr="00B662C3">
        <w:rPr>
          <w:rFonts w:ascii="Times New Roman" w:hAnsi="Times New Roman" w:cs="Times New Roman"/>
          <w:sz w:val="24"/>
          <w:szCs w:val="24"/>
        </w:rPr>
        <w:lastRenderedPageBreak/>
        <w:t>scales of the participants. Although the participants are not realizing the same measurand, the use of a stable transfer artifact allows to obtain an estimate of the differences between the realized primary dew-point standards (the generators) for the same measurand (though nominal).</w:t>
      </w:r>
    </w:p>
    <w:p w14:paraId="1F1A8290" w14:textId="77777777" w:rsidR="00B662C3" w:rsidRPr="00B662C3" w:rsidRDefault="00B662C3" w:rsidP="00B662C3">
      <w:pPr>
        <w:rPr>
          <w:rFonts w:ascii="Times New Roman" w:hAnsi="Times New Roman" w:cs="Times New Roman"/>
          <w:sz w:val="24"/>
          <w:szCs w:val="24"/>
        </w:rPr>
      </w:pPr>
    </w:p>
    <w:p w14:paraId="456B6067" w14:textId="6987BE7D" w:rsidR="00F14D6C" w:rsidRPr="00B662C3" w:rsidRDefault="00B662C3" w:rsidP="00B662C3">
      <w:pPr>
        <w:jc w:val="both"/>
        <w:rPr>
          <w:rFonts w:ascii="Times New Roman" w:hAnsi="Times New Roman" w:cs="Times New Roman"/>
          <w:sz w:val="24"/>
          <w:szCs w:val="24"/>
        </w:rPr>
      </w:pPr>
      <w:r w:rsidRPr="00B662C3">
        <w:rPr>
          <w:rFonts w:ascii="Times New Roman" w:hAnsi="Times New Roman" w:cs="Times New Roman"/>
          <w:sz w:val="24"/>
          <w:szCs w:val="24"/>
        </w:rPr>
        <w:t>Again, although the numerical value of the KCRV has no meaning of SI value, but the position of the KCRV represents the most likely position of the ideal dew/frost point realization, and the deviations from the KCRV (</w:t>
      </w:r>
      <w:r w:rsidRPr="00B662C3">
        <w:rPr>
          <w:rFonts w:ascii="Times New Roman" w:hAnsi="Times New Roman" w:cs="Times New Roman"/>
          <w:i/>
          <w:iCs/>
          <w:sz w:val="24"/>
          <w:szCs w:val="24"/>
        </w:rPr>
        <w:t>D</w:t>
      </w:r>
      <w:r w:rsidRPr="00B662C3">
        <w:rPr>
          <w:rFonts w:ascii="Times New Roman" w:hAnsi="Times New Roman" w:cs="Times New Roman"/>
          <w:sz w:val="24"/>
          <w:szCs w:val="24"/>
          <w:vertAlign w:val="subscript"/>
        </w:rPr>
        <w:t>i</w:t>
      </w:r>
      <w:r w:rsidRPr="00B662C3">
        <w:rPr>
          <w:rFonts w:ascii="Times New Roman" w:hAnsi="Times New Roman" w:cs="Times New Roman"/>
          <w:sz w:val="24"/>
          <w:szCs w:val="24"/>
        </w:rPr>
        <w:t xml:space="preserve"> ≡ </w:t>
      </w:r>
      <w:r w:rsidRPr="00B662C3">
        <w:rPr>
          <w:rFonts w:ascii="Times New Roman" w:hAnsi="Times New Roman" w:cs="Times New Roman"/>
          <w:i/>
          <w:iCs/>
          <w:sz w:val="24"/>
          <w:szCs w:val="24"/>
        </w:rPr>
        <w:t>x</w:t>
      </w:r>
      <w:r w:rsidRPr="00B662C3">
        <w:rPr>
          <w:rFonts w:ascii="Times New Roman" w:hAnsi="Times New Roman" w:cs="Times New Roman"/>
          <w:sz w:val="24"/>
          <w:szCs w:val="24"/>
          <w:vertAlign w:val="subscript"/>
        </w:rPr>
        <w:t>i</w:t>
      </w:r>
      <w:r w:rsidRPr="00B662C3">
        <w:rPr>
          <w:rFonts w:ascii="Times New Roman" w:hAnsi="Times New Roman" w:cs="Times New Roman"/>
          <w:sz w:val="24"/>
          <w:szCs w:val="24"/>
        </w:rPr>
        <w:t xml:space="preserve"> – </w:t>
      </w:r>
      <w:r w:rsidRPr="00B662C3">
        <w:rPr>
          <w:rFonts w:ascii="Times New Roman" w:hAnsi="Times New Roman" w:cs="Times New Roman"/>
          <w:i/>
          <w:iCs/>
          <w:sz w:val="24"/>
          <w:szCs w:val="24"/>
        </w:rPr>
        <w:t>x</w:t>
      </w:r>
      <w:r w:rsidRPr="00B662C3">
        <w:rPr>
          <w:rFonts w:ascii="Times New Roman" w:hAnsi="Times New Roman" w:cs="Times New Roman"/>
          <w:sz w:val="24"/>
          <w:szCs w:val="24"/>
          <w:vertAlign w:val="subscript"/>
        </w:rPr>
        <w:t>KCRV</w:t>
      </w:r>
      <w:r w:rsidRPr="00B662C3">
        <w:rPr>
          <w:rFonts w:ascii="Times New Roman" w:hAnsi="Times New Roman" w:cs="Times New Roman"/>
          <w:sz w:val="24"/>
          <w:szCs w:val="24"/>
        </w:rPr>
        <w:t xml:space="preserve">) are the deviations of the participants’ realizations from the statistically most likely position of the ideal realization. In this sense, we can say that the KCRV is </w:t>
      </w:r>
      <w:r w:rsidR="00E930C4">
        <w:rPr>
          <w:rFonts w:ascii="Times New Roman" w:hAnsi="Times New Roman" w:cs="Times New Roman"/>
          <w:sz w:val="24"/>
          <w:szCs w:val="24"/>
        </w:rPr>
        <w:t xml:space="preserve">an estimate of </w:t>
      </w:r>
      <w:r w:rsidRPr="00B662C3">
        <w:rPr>
          <w:rFonts w:ascii="Times New Roman" w:hAnsi="Times New Roman" w:cs="Times New Roman"/>
          <w:sz w:val="24"/>
          <w:szCs w:val="24"/>
        </w:rPr>
        <w:t>the true value of the measurand, as in [</w:t>
      </w:r>
      <w:r w:rsidR="002A0464">
        <w:rPr>
          <w:rFonts w:ascii="Times New Roman" w:hAnsi="Times New Roman" w:cs="Times New Roman"/>
          <w:sz w:val="24"/>
          <w:szCs w:val="24"/>
        </w:rPr>
        <w:t>3</w:t>
      </w:r>
      <w:r w:rsidRPr="00B662C3">
        <w:rPr>
          <w:rFonts w:ascii="Times New Roman" w:hAnsi="Times New Roman" w:cs="Times New Roman"/>
          <w:sz w:val="24"/>
          <w:szCs w:val="24"/>
        </w:rPr>
        <w:t>].</w:t>
      </w:r>
    </w:p>
    <w:p w14:paraId="5E97F43B" w14:textId="325A1BF6" w:rsidR="00BE71C2" w:rsidRDefault="00BE71C2" w:rsidP="009E0A43">
      <w:pPr>
        <w:jc w:val="both"/>
        <w:rPr>
          <w:rFonts w:ascii="Times New Roman" w:hAnsi="Times New Roman" w:cs="Times New Roman"/>
          <w:sz w:val="24"/>
          <w:szCs w:val="24"/>
        </w:rPr>
      </w:pPr>
    </w:p>
    <w:p w14:paraId="45EF71C0" w14:textId="41FBE566" w:rsidR="00530F37" w:rsidRPr="00530F37" w:rsidRDefault="00530F37" w:rsidP="009E0A43">
      <w:pPr>
        <w:jc w:val="both"/>
        <w:rPr>
          <w:rFonts w:ascii="Times New Roman" w:hAnsi="Times New Roman" w:cs="Times New Roman"/>
          <w:b/>
          <w:bCs/>
          <w:i/>
          <w:iCs/>
          <w:sz w:val="24"/>
          <w:szCs w:val="24"/>
        </w:rPr>
      </w:pPr>
      <w:r w:rsidRPr="00530F37">
        <w:rPr>
          <w:rFonts w:ascii="Times New Roman" w:hAnsi="Times New Roman" w:cs="Times New Roman"/>
          <w:b/>
          <w:bCs/>
          <w:i/>
          <w:iCs/>
          <w:sz w:val="24"/>
          <w:szCs w:val="24"/>
        </w:rPr>
        <w:t xml:space="preserve">2.2.3 Definition of KCRV </w:t>
      </w:r>
      <w:r>
        <w:rPr>
          <w:rFonts w:ascii="Times New Roman" w:hAnsi="Times New Roman" w:cs="Times New Roman"/>
          <w:b/>
          <w:bCs/>
          <w:i/>
          <w:iCs/>
          <w:sz w:val="24"/>
          <w:szCs w:val="24"/>
        </w:rPr>
        <w:t>in</w:t>
      </w:r>
      <w:r w:rsidRPr="00530F37">
        <w:rPr>
          <w:rFonts w:ascii="Times New Roman" w:hAnsi="Times New Roman" w:cs="Times New Roman"/>
          <w:b/>
          <w:bCs/>
          <w:i/>
          <w:iCs/>
          <w:sz w:val="24"/>
          <w:szCs w:val="24"/>
        </w:rPr>
        <w:t xml:space="preserve"> CCT Key Comparisons</w:t>
      </w:r>
    </w:p>
    <w:p w14:paraId="2C26DF4A" w14:textId="405412B3" w:rsidR="00BE71C2" w:rsidRDefault="00530F37" w:rsidP="009E0A43">
      <w:pPr>
        <w:jc w:val="both"/>
        <w:rPr>
          <w:rFonts w:ascii="Times New Roman" w:hAnsi="Times New Roman" w:cs="Times New Roman"/>
          <w:sz w:val="24"/>
          <w:szCs w:val="24"/>
        </w:rPr>
      </w:pPr>
      <w:r>
        <w:rPr>
          <w:rFonts w:ascii="Times New Roman" w:hAnsi="Times New Roman" w:cs="Times New Roman"/>
          <w:sz w:val="24"/>
          <w:szCs w:val="24"/>
        </w:rPr>
        <w:t>We define the KCRV in CCT KCs as:</w:t>
      </w:r>
    </w:p>
    <w:p w14:paraId="73CF72B3" w14:textId="331236B3" w:rsidR="007603A6" w:rsidRDefault="00E7789E" w:rsidP="004E34B5">
      <w:pPr>
        <w:jc w:val="both"/>
        <w:rPr>
          <w:rFonts w:ascii="Times New Roman" w:hAnsi="Times New Roman" w:cs="Times New Roman"/>
          <w:sz w:val="24"/>
          <w:szCs w:val="24"/>
        </w:rPr>
      </w:pPr>
      <w:r w:rsidRPr="00E7789E">
        <w:rPr>
          <w:rFonts w:ascii="Times New Roman" w:hAnsi="Times New Roman" w:cs="Times New Roman"/>
          <w:i/>
          <w:iCs/>
          <w:sz w:val="24"/>
          <w:szCs w:val="24"/>
        </w:rPr>
        <w:t>t</w:t>
      </w:r>
      <w:r w:rsidR="00530F37" w:rsidRPr="00E7789E">
        <w:rPr>
          <w:rFonts w:ascii="Times New Roman" w:hAnsi="Times New Roman" w:cs="Times New Roman"/>
          <w:i/>
          <w:iCs/>
          <w:sz w:val="24"/>
          <w:szCs w:val="24"/>
        </w:rPr>
        <w:t xml:space="preserve">he best estimate </w:t>
      </w:r>
      <w:r w:rsidR="00E04ADF">
        <w:rPr>
          <w:rFonts w:ascii="Times New Roman" w:hAnsi="Times New Roman" w:cs="Times New Roman"/>
          <w:i/>
          <w:iCs/>
          <w:sz w:val="24"/>
          <w:szCs w:val="24"/>
        </w:rPr>
        <w:t xml:space="preserve">that can be made </w:t>
      </w:r>
      <w:r w:rsidR="00800BDA" w:rsidRPr="00E7789E">
        <w:rPr>
          <w:rFonts w:ascii="Times New Roman" w:hAnsi="Times New Roman" w:cs="Times New Roman"/>
          <w:i/>
          <w:iCs/>
          <w:sz w:val="24"/>
          <w:szCs w:val="24"/>
        </w:rPr>
        <w:t>of the true value of the measurand from the KC measurements</w:t>
      </w:r>
      <w:r w:rsidR="00800BDA">
        <w:rPr>
          <w:rFonts w:ascii="Times New Roman" w:hAnsi="Times New Roman" w:cs="Times New Roman"/>
          <w:sz w:val="24"/>
          <w:szCs w:val="24"/>
        </w:rPr>
        <w:t>.</w:t>
      </w:r>
    </w:p>
    <w:p w14:paraId="2AEFD2D2" w14:textId="77777777" w:rsidR="00175AB9" w:rsidRDefault="00175AB9" w:rsidP="004E34B5">
      <w:pPr>
        <w:jc w:val="both"/>
        <w:rPr>
          <w:rFonts w:ascii="Times New Roman" w:hAnsi="Times New Roman" w:cs="Times New Roman"/>
          <w:sz w:val="24"/>
          <w:szCs w:val="24"/>
        </w:rPr>
      </w:pPr>
    </w:p>
    <w:p w14:paraId="0BC8F0D7" w14:textId="1551895A" w:rsidR="00D224B2" w:rsidRPr="00E7789E" w:rsidRDefault="00D224B2" w:rsidP="004E34B5">
      <w:pPr>
        <w:jc w:val="both"/>
        <w:rPr>
          <w:rFonts w:ascii="Times New Roman" w:hAnsi="Times New Roman" w:cs="Times New Roman"/>
          <w:b/>
          <w:bCs/>
          <w:sz w:val="24"/>
          <w:szCs w:val="24"/>
        </w:rPr>
      </w:pPr>
      <w:r w:rsidRPr="00E7789E">
        <w:rPr>
          <w:rFonts w:ascii="Times New Roman" w:hAnsi="Times New Roman" w:cs="Times New Roman"/>
          <w:b/>
          <w:bCs/>
          <w:sz w:val="24"/>
          <w:szCs w:val="24"/>
        </w:rPr>
        <w:t>2.</w:t>
      </w:r>
      <w:r w:rsidR="00E7789E" w:rsidRPr="00E7789E">
        <w:rPr>
          <w:rFonts w:ascii="Times New Roman" w:hAnsi="Times New Roman" w:cs="Times New Roman"/>
          <w:b/>
          <w:bCs/>
          <w:sz w:val="24"/>
          <w:szCs w:val="24"/>
        </w:rPr>
        <w:t>3</w:t>
      </w:r>
      <w:r w:rsidRPr="00E7789E">
        <w:rPr>
          <w:rFonts w:ascii="Times New Roman" w:hAnsi="Times New Roman" w:cs="Times New Roman"/>
          <w:b/>
          <w:bCs/>
          <w:sz w:val="24"/>
          <w:szCs w:val="24"/>
        </w:rPr>
        <w:t xml:space="preserve"> Consistency of the results with the KCRV, with one another and mutual consistency</w:t>
      </w:r>
    </w:p>
    <w:p w14:paraId="41061936" w14:textId="56EEFEBC" w:rsidR="00E7789E" w:rsidRPr="00E7789E" w:rsidRDefault="00E7789E" w:rsidP="00E7789E">
      <w:pPr>
        <w:jc w:val="both"/>
        <w:rPr>
          <w:rFonts w:ascii="Times New Roman" w:hAnsi="Times New Roman" w:cs="Times New Roman"/>
          <w:sz w:val="24"/>
          <w:szCs w:val="24"/>
        </w:rPr>
      </w:pPr>
      <w:r w:rsidRPr="00E7789E">
        <w:rPr>
          <w:rFonts w:ascii="Times New Roman" w:hAnsi="Times New Roman" w:cs="Times New Roman"/>
          <w:sz w:val="24"/>
          <w:szCs w:val="24"/>
        </w:rPr>
        <w:t xml:space="preserve">Before discussing further, we clarify the exact meaning of </w:t>
      </w:r>
      <w:r>
        <w:rPr>
          <w:rFonts w:ascii="Times New Roman" w:hAnsi="Times New Roman" w:cs="Times New Roman"/>
          <w:sz w:val="24"/>
          <w:szCs w:val="24"/>
        </w:rPr>
        <w:t>different concepts of consistency</w:t>
      </w:r>
      <w:r w:rsidRPr="00E7789E">
        <w:rPr>
          <w:rFonts w:ascii="Times New Roman" w:hAnsi="Times New Roman" w:cs="Times New Roman"/>
          <w:sz w:val="24"/>
          <w:szCs w:val="24"/>
        </w:rPr>
        <w:t xml:space="preserve"> used by the MRA in [</w:t>
      </w:r>
      <w:r w:rsidR="002A0464">
        <w:rPr>
          <w:rFonts w:ascii="Times New Roman" w:hAnsi="Times New Roman" w:cs="Times New Roman"/>
          <w:sz w:val="24"/>
          <w:szCs w:val="24"/>
        </w:rPr>
        <w:t>3</w:t>
      </w:r>
      <w:r w:rsidRPr="00E7789E">
        <w:rPr>
          <w:rFonts w:ascii="Times New Roman" w:hAnsi="Times New Roman" w:cs="Times New Roman"/>
          <w:sz w:val="24"/>
          <w:szCs w:val="24"/>
        </w:rPr>
        <w:t>] and [</w:t>
      </w:r>
      <w:r w:rsidR="002A0464">
        <w:rPr>
          <w:rFonts w:ascii="Times New Roman" w:hAnsi="Times New Roman" w:cs="Times New Roman"/>
          <w:sz w:val="24"/>
          <w:szCs w:val="24"/>
        </w:rPr>
        <w:t>4</w:t>
      </w:r>
      <w:r w:rsidRPr="00E7789E">
        <w:rPr>
          <w:rFonts w:ascii="Times New Roman" w:hAnsi="Times New Roman" w:cs="Times New Roman"/>
          <w:sz w:val="24"/>
          <w:szCs w:val="24"/>
        </w:rPr>
        <w:t>]: consistency of the results with the KCRV, consistency of a pair of results with one another, and mutual consistency of a set of results:</w:t>
      </w:r>
    </w:p>
    <w:p w14:paraId="2201F261" w14:textId="77777777" w:rsidR="00E7789E" w:rsidRPr="00E7789E" w:rsidRDefault="00E7789E" w:rsidP="00E7789E">
      <w:pPr>
        <w:jc w:val="both"/>
        <w:rPr>
          <w:rFonts w:ascii="Times New Roman" w:hAnsi="Times New Roman" w:cs="Times New Roman"/>
          <w:sz w:val="24"/>
          <w:szCs w:val="24"/>
        </w:rPr>
      </w:pPr>
    </w:p>
    <w:p w14:paraId="3FBC2AD6" w14:textId="77777777" w:rsidR="00E7789E" w:rsidRPr="00E7789E" w:rsidRDefault="00E7789E" w:rsidP="00E7789E">
      <w:pPr>
        <w:jc w:val="both"/>
        <w:rPr>
          <w:rFonts w:ascii="Times New Roman" w:hAnsi="Times New Roman" w:cs="Times New Roman"/>
          <w:sz w:val="24"/>
          <w:szCs w:val="24"/>
        </w:rPr>
      </w:pPr>
      <w:r w:rsidRPr="00E7789E">
        <w:rPr>
          <w:rFonts w:ascii="Times New Roman" w:hAnsi="Times New Roman" w:cs="Times New Roman"/>
          <w:sz w:val="24"/>
          <w:szCs w:val="24"/>
        </w:rPr>
        <w:t xml:space="preserve">(A) </w:t>
      </w:r>
      <w:r w:rsidRPr="00E7789E">
        <w:rPr>
          <w:rFonts w:ascii="Times New Roman" w:hAnsi="Times New Roman" w:cs="Times New Roman"/>
          <w:i/>
          <w:iCs/>
          <w:sz w:val="24"/>
          <w:szCs w:val="24"/>
        </w:rPr>
        <w:t>Consistency of a measurement result with the KCRV</w:t>
      </w:r>
      <w:r w:rsidRPr="00E7789E">
        <w:rPr>
          <w:rFonts w:ascii="Times New Roman" w:hAnsi="Times New Roman" w:cs="Times New Roman"/>
          <w:sz w:val="24"/>
          <w:szCs w:val="24"/>
        </w:rPr>
        <w:t>:</w:t>
      </w:r>
    </w:p>
    <w:p w14:paraId="30C4250A" w14:textId="77777777" w:rsidR="00E7789E" w:rsidRPr="00E7789E" w:rsidRDefault="00E7789E" w:rsidP="00E7789E">
      <w:pPr>
        <w:jc w:val="both"/>
        <w:rPr>
          <w:rFonts w:ascii="Times New Roman" w:hAnsi="Times New Roman" w:cs="Times New Roman"/>
          <w:sz w:val="24"/>
          <w:szCs w:val="24"/>
        </w:rPr>
      </w:pPr>
      <w:r w:rsidRPr="00E7789E">
        <w:rPr>
          <w:rFonts w:ascii="Times New Roman" w:hAnsi="Times New Roman" w:cs="Times New Roman"/>
          <w:sz w:val="24"/>
          <w:szCs w:val="24"/>
        </w:rPr>
        <w:t xml:space="preserve">A measurement result </w:t>
      </w:r>
      <w:r w:rsidRPr="00E7789E">
        <w:rPr>
          <w:rFonts w:ascii="Times New Roman" w:hAnsi="Times New Roman" w:cs="Times New Roman"/>
          <w:i/>
          <w:iCs/>
          <w:sz w:val="24"/>
          <w:szCs w:val="24"/>
        </w:rPr>
        <w:t>x</w:t>
      </w:r>
      <w:r w:rsidRPr="00E7789E">
        <w:rPr>
          <w:rFonts w:ascii="Times New Roman" w:hAnsi="Times New Roman" w:cs="Times New Roman"/>
          <w:sz w:val="24"/>
          <w:szCs w:val="24"/>
          <w:vertAlign w:val="subscript"/>
        </w:rPr>
        <w:t>i</w:t>
      </w:r>
      <w:r w:rsidRPr="00E7789E">
        <w:rPr>
          <w:rFonts w:ascii="Times New Roman" w:hAnsi="Times New Roman" w:cs="Times New Roman"/>
          <w:sz w:val="24"/>
          <w:szCs w:val="24"/>
        </w:rPr>
        <w:t xml:space="preserve"> is said to be consistent with the KCRV </w:t>
      </w:r>
      <w:r w:rsidRPr="00E7789E">
        <w:rPr>
          <w:rFonts w:ascii="Times New Roman" w:hAnsi="Times New Roman" w:cs="Times New Roman"/>
          <w:i/>
          <w:iCs/>
          <w:sz w:val="24"/>
          <w:szCs w:val="24"/>
        </w:rPr>
        <w:t>x</w:t>
      </w:r>
      <w:r w:rsidRPr="00E7789E">
        <w:rPr>
          <w:rFonts w:ascii="Times New Roman" w:hAnsi="Times New Roman" w:cs="Times New Roman"/>
          <w:sz w:val="24"/>
          <w:szCs w:val="24"/>
          <w:vertAlign w:val="subscript"/>
        </w:rPr>
        <w:t>KCRV</w:t>
      </w:r>
      <w:r w:rsidRPr="00E7789E">
        <w:rPr>
          <w:rFonts w:ascii="Times New Roman" w:hAnsi="Times New Roman" w:cs="Times New Roman"/>
          <w:sz w:val="24"/>
          <w:szCs w:val="24"/>
        </w:rPr>
        <w:t xml:space="preserve"> when the difference </w:t>
      </w:r>
      <w:r w:rsidRPr="00E7789E">
        <w:rPr>
          <w:rFonts w:ascii="Times New Roman" w:hAnsi="Times New Roman" w:cs="Times New Roman"/>
          <w:i/>
          <w:iCs/>
          <w:sz w:val="24"/>
          <w:szCs w:val="24"/>
        </w:rPr>
        <w:t>x</w:t>
      </w:r>
      <w:r w:rsidRPr="00E7789E">
        <w:rPr>
          <w:rFonts w:ascii="Times New Roman" w:hAnsi="Times New Roman" w:cs="Times New Roman"/>
          <w:sz w:val="24"/>
          <w:szCs w:val="24"/>
          <w:vertAlign w:val="subscript"/>
        </w:rPr>
        <w:t>i</w:t>
      </w:r>
      <w:r w:rsidRPr="00E7789E">
        <w:rPr>
          <w:rFonts w:ascii="Times New Roman" w:hAnsi="Times New Roman" w:cs="Times New Roman"/>
          <w:sz w:val="24"/>
          <w:szCs w:val="24"/>
        </w:rPr>
        <w:t xml:space="preserve"> – </w:t>
      </w:r>
      <w:r w:rsidRPr="00E7789E">
        <w:rPr>
          <w:rFonts w:ascii="Times New Roman" w:hAnsi="Times New Roman" w:cs="Times New Roman"/>
          <w:i/>
          <w:iCs/>
          <w:sz w:val="24"/>
          <w:szCs w:val="24"/>
        </w:rPr>
        <w:t>x</w:t>
      </w:r>
      <w:r w:rsidRPr="00E7789E">
        <w:rPr>
          <w:rFonts w:ascii="Times New Roman" w:hAnsi="Times New Roman" w:cs="Times New Roman"/>
          <w:sz w:val="24"/>
          <w:szCs w:val="24"/>
          <w:vertAlign w:val="subscript"/>
        </w:rPr>
        <w:t>KCRV</w:t>
      </w:r>
      <w:r w:rsidRPr="00E7789E">
        <w:rPr>
          <w:rFonts w:ascii="Times New Roman" w:hAnsi="Times New Roman" w:cs="Times New Roman"/>
          <w:sz w:val="24"/>
          <w:szCs w:val="24"/>
        </w:rPr>
        <w:t xml:space="preserve"> does not differ (statistically and substantively) significantly from zero. The statistical significance depends on the probability distribution of the difference. The substantive significance depends on a determination, made by the relevant Consultative Committee (CCT in our case) about how large the absolute value of that difference can be without it impacting the comparability of measurement results in practice.</w:t>
      </w:r>
    </w:p>
    <w:p w14:paraId="6FCDCD8B" w14:textId="77777777" w:rsidR="00E7789E" w:rsidRPr="00E7789E" w:rsidRDefault="00E7789E" w:rsidP="00E7789E">
      <w:pPr>
        <w:jc w:val="both"/>
        <w:rPr>
          <w:rFonts w:ascii="Times New Roman" w:hAnsi="Times New Roman" w:cs="Times New Roman"/>
          <w:sz w:val="24"/>
          <w:szCs w:val="24"/>
        </w:rPr>
      </w:pPr>
    </w:p>
    <w:p w14:paraId="45533054" w14:textId="77777777" w:rsidR="00E7789E" w:rsidRPr="00E7789E" w:rsidRDefault="00E7789E" w:rsidP="00E7789E">
      <w:pPr>
        <w:jc w:val="both"/>
        <w:rPr>
          <w:rFonts w:ascii="Times New Roman" w:hAnsi="Times New Roman" w:cs="Times New Roman"/>
          <w:sz w:val="24"/>
          <w:szCs w:val="24"/>
        </w:rPr>
      </w:pPr>
      <w:r w:rsidRPr="00E7789E">
        <w:rPr>
          <w:rFonts w:ascii="Times New Roman" w:hAnsi="Times New Roman" w:cs="Times New Roman"/>
          <w:sz w:val="24"/>
          <w:szCs w:val="24"/>
        </w:rPr>
        <w:t xml:space="preserve">(B) </w:t>
      </w:r>
      <w:r w:rsidRPr="00E7789E">
        <w:rPr>
          <w:rFonts w:ascii="Times New Roman" w:hAnsi="Times New Roman" w:cs="Times New Roman"/>
          <w:i/>
          <w:iCs/>
          <w:sz w:val="24"/>
          <w:szCs w:val="24"/>
        </w:rPr>
        <w:t>Consistency of two measurement results with one another</w:t>
      </w:r>
      <w:r w:rsidRPr="00E7789E">
        <w:rPr>
          <w:rFonts w:ascii="Times New Roman" w:hAnsi="Times New Roman" w:cs="Times New Roman"/>
          <w:sz w:val="24"/>
          <w:szCs w:val="24"/>
        </w:rPr>
        <w:t>:</w:t>
      </w:r>
    </w:p>
    <w:p w14:paraId="2371D079" w14:textId="054AC9F6" w:rsidR="00E7789E" w:rsidRPr="00E7789E" w:rsidRDefault="00E7789E" w:rsidP="00E7789E">
      <w:pPr>
        <w:jc w:val="both"/>
        <w:rPr>
          <w:rFonts w:ascii="Times New Roman" w:hAnsi="Times New Roman" w:cs="Times New Roman"/>
          <w:sz w:val="24"/>
          <w:szCs w:val="24"/>
        </w:rPr>
      </w:pPr>
      <w:r w:rsidRPr="00E7789E">
        <w:rPr>
          <w:rFonts w:ascii="Times New Roman" w:hAnsi="Times New Roman" w:cs="Times New Roman"/>
          <w:sz w:val="24"/>
          <w:szCs w:val="24"/>
        </w:rPr>
        <w:t xml:space="preserve">Two measurement results </w:t>
      </w:r>
      <w:r w:rsidRPr="00E7789E">
        <w:rPr>
          <w:rFonts w:ascii="Times New Roman" w:hAnsi="Times New Roman" w:cs="Times New Roman"/>
          <w:i/>
          <w:iCs/>
          <w:sz w:val="24"/>
          <w:szCs w:val="24"/>
        </w:rPr>
        <w:t>x</w:t>
      </w:r>
      <w:r w:rsidRPr="00E7789E">
        <w:rPr>
          <w:rFonts w:ascii="Times New Roman" w:hAnsi="Times New Roman" w:cs="Times New Roman"/>
          <w:sz w:val="24"/>
          <w:szCs w:val="24"/>
          <w:vertAlign w:val="subscript"/>
        </w:rPr>
        <w:t>i</w:t>
      </w:r>
      <w:r w:rsidRPr="00E7789E">
        <w:rPr>
          <w:rFonts w:ascii="Times New Roman" w:hAnsi="Times New Roman" w:cs="Times New Roman"/>
          <w:sz w:val="24"/>
          <w:szCs w:val="24"/>
        </w:rPr>
        <w:t xml:space="preserve"> and </w:t>
      </w:r>
      <w:r w:rsidRPr="00E7789E">
        <w:rPr>
          <w:rFonts w:ascii="Times New Roman" w:hAnsi="Times New Roman" w:cs="Times New Roman"/>
          <w:i/>
          <w:iCs/>
          <w:sz w:val="24"/>
          <w:szCs w:val="24"/>
        </w:rPr>
        <w:t>x</w:t>
      </w:r>
      <w:r w:rsidRPr="00E7789E">
        <w:rPr>
          <w:rFonts w:ascii="Times New Roman" w:hAnsi="Times New Roman" w:cs="Times New Roman"/>
          <w:sz w:val="24"/>
          <w:szCs w:val="24"/>
          <w:vertAlign w:val="subscript"/>
        </w:rPr>
        <w:t>j</w:t>
      </w:r>
      <w:r w:rsidRPr="00E7789E">
        <w:rPr>
          <w:rFonts w:ascii="Times New Roman" w:hAnsi="Times New Roman" w:cs="Times New Roman"/>
          <w:sz w:val="24"/>
          <w:szCs w:val="24"/>
        </w:rPr>
        <w:t xml:space="preserve"> are said to be consistent with one another when the difference </w:t>
      </w:r>
      <w:r w:rsidRPr="00E7789E">
        <w:rPr>
          <w:rFonts w:ascii="Times New Roman" w:hAnsi="Times New Roman" w:cs="Times New Roman"/>
          <w:i/>
          <w:iCs/>
          <w:sz w:val="24"/>
          <w:szCs w:val="24"/>
        </w:rPr>
        <w:t>x</w:t>
      </w:r>
      <w:r w:rsidRPr="00E7789E">
        <w:rPr>
          <w:rFonts w:ascii="Times New Roman" w:hAnsi="Times New Roman" w:cs="Times New Roman"/>
          <w:sz w:val="24"/>
          <w:szCs w:val="24"/>
          <w:vertAlign w:val="subscript"/>
        </w:rPr>
        <w:t>i</w:t>
      </w:r>
      <w:r w:rsidRPr="00E7789E">
        <w:rPr>
          <w:rFonts w:ascii="Times New Roman" w:hAnsi="Times New Roman" w:cs="Times New Roman"/>
          <w:sz w:val="24"/>
          <w:szCs w:val="24"/>
        </w:rPr>
        <w:t xml:space="preserve"> – </w:t>
      </w:r>
      <w:r w:rsidRPr="00E7789E">
        <w:rPr>
          <w:rFonts w:ascii="Times New Roman" w:hAnsi="Times New Roman" w:cs="Times New Roman"/>
          <w:i/>
          <w:iCs/>
          <w:sz w:val="24"/>
          <w:szCs w:val="24"/>
        </w:rPr>
        <w:t>x</w:t>
      </w:r>
      <w:r w:rsidRPr="00E7789E">
        <w:rPr>
          <w:rFonts w:ascii="Times New Roman" w:hAnsi="Times New Roman" w:cs="Times New Roman"/>
          <w:sz w:val="24"/>
          <w:szCs w:val="24"/>
          <w:vertAlign w:val="subscript"/>
        </w:rPr>
        <w:t>j</w:t>
      </w:r>
      <w:r w:rsidRPr="00E7789E">
        <w:rPr>
          <w:rFonts w:ascii="Times New Roman" w:hAnsi="Times New Roman" w:cs="Times New Roman"/>
          <w:sz w:val="24"/>
          <w:szCs w:val="24"/>
        </w:rPr>
        <w:t xml:space="preserve"> does not differ (statistically and substantively) significantly from zero. If there are </w:t>
      </w:r>
      <w:r w:rsidRPr="00E7789E">
        <w:rPr>
          <w:rFonts w:ascii="Times New Roman" w:hAnsi="Times New Roman" w:cs="Times New Roman"/>
          <w:i/>
          <w:iCs/>
          <w:sz w:val="24"/>
          <w:szCs w:val="24"/>
        </w:rPr>
        <w:t>N</w:t>
      </w:r>
      <w:r w:rsidRPr="00E7789E">
        <w:rPr>
          <w:rFonts w:ascii="Times New Roman" w:hAnsi="Times New Roman" w:cs="Times New Roman"/>
          <w:sz w:val="24"/>
          <w:szCs w:val="24"/>
        </w:rPr>
        <w:t xml:space="preserve"> participants, then </w:t>
      </w:r>
      <w:r w:rsidRPr="00E7789E">
        <w:rPr>
          <w:rFonts w:ascii="Times New Roman" w:hAnsi="Times New Roman" w:cs="Times New Roman"/>
          <w:i/>
          <w:iCs/>
          <w:sz w:val="24"/>
          <w:szCs w:val="24"/>
        </w:rPr>
        <w:t>N</w:t>
      </w:r>
      <w:r w:rsidRPr="00E7789E">
        <w:rPr>
          <w:rFonts w:ascii="Times New Roman" w:hAnsi="Times New Roman" w:cs="Times New Roman"/>
          <w:sz w:val="24"/>
          <w:szCs w:val="24"/>
        </w:rPr>
        <w:t>(</w:t>
      </w:r>
      <w:r w:rsidRPr="00E7789E">
        <w:rPr>
          <w:rFonts w:ascii="Times New Roman" w:hAnsi="Times New Roman" w:cs="Times New Roman"/>
          <w:i/>
          <w:iCs/>
          <w:sz w:val="24"/>
          <w:szCs w:val="24"/>
        </w:rPr>
        <w:t>N</w:t>
      </w:r>
      <w:r w:rsidRPr="00E7789E">
        <w:rPr>
          <w:rFonts w:ascii="Times New Roman" w:hAnsi="Times New Roman" w:cs="Times New Roman"/>
          <w:sz w:val="24"/>
          <w:szCs w:val="24"/>
        </w:rPr>
        <w:t xml:space="preserve">-1)/2 such differences can be contemplated. Deciding whether they are significantly different from zero therefore involves </w:t>
      </w:r>
      <w:r w:rsidR="00651921" w:rsidRPr="00E7789E">
        <w:rPr>
          <w:rFonts w:ascii="Times New Roman" w:hAnsi="Times New Roman" w:cs="Times New Roman"/>
          <w:i/>
          <w:iCs/>
          <w:sz w:val="24"/>
          <w:szCs w:val="24"/>
        </w:rPr>
        <w:t>N</w:t>
      </w:r>
      <w:r w:rsidR="00651921" w:rsidRPr="00E7789E">
        <w:rPr>
          <w:rFonts w:ascii="Times New Roman" w:hAnsi="Times New Roman" w:cs="Times New Roman"/>
          <w:sz w:val="24"/>
          <w:szCs w:val="24"/>
        </w:rPr>
        <w:t>(</w:t>
      </w:r>
      <w:r w:rsidR="00651921" w:rsidRPr="00E7789E">
        <w:rPr>
          <w:rFonts w:ascii="Times New Roman" w:hAnsi="Times New Roman" w:cs="Times New Roman"/>
          <w:i/>
          <w:iCs/>
          <w:sz w:val="24"/>
          <w:szCs w:val="24"/>
        </w:rPr>
        <w:t>N</w:t>
      </w:r>
      <w:r w:rsidR="00651921" w:rsidRPr="00E7789E">
        <w:rPr>
          <w:rFonts w:ascii="Times New Roman" w:hAnsi="Times New Roman" w:cs="Times New Roman"/>
          <w:sz w:val="24"/>
          <w:szCs w:val="24"/>
        </w:rPr>
        <w:t>-1)/2</w:t>
      </w:r>
      <w:r w:rsidRPr="00E7789E">
        <w:rPr>
          <w:rFonts w:ascii="Times New Roman" w:hAnsi="Times New Roman" w:cs="Times New Roman"/>
          <w:sz w:val="24"/>
          <w:szCs w:val="24"/>
        </w:rPr>
        <w:t xml:space="preserve"> tests of the hypothesis of no difference. The conclusions of these tests should take into account the fact that the larger the number of tests, the larger the probability that at least one of the tests will suggest an incorrect conclusion.</w:t>
      </w:r>
    </w:p>
    <w:p w14:paraId="60577025" w14:textId="77777777" w:rsidR="00E7789E" w:rsidRPr="00E7789E" w:rsidRDefault="00E7789E" w:rsidP="00E7789E">
      <w:pPr>
        <w:jc w:val="both"/>
        <w:rPr>
          <w:rFonts w:ascii="Times New Roman" w:hAnsi="Times New Roman" w:cs="Times New Roman"/>
          <w:sz w:val="24"/>
          <w:szCs w:val="24"/>
        </w:rPr>
      </w:pPr>
    </w:p>
    <w:p w14:paraId="15763281" w14:textId="77777777" w:rsidR="00E7789E" w:rsidRPr="00E7789E" w:rsidRDefault="00E7789E" w:rsidP="00E7789E">
      <w:pPr>
        <w:jc w:val="both"/>
        <w:rPr>
          <w:rFonts w:ascii="Times New Roman" w:hAnsi="Times New Roman" w:cs="Times New Roman"/>
          <w:sz w:val="24"/>
          <w:szCs w:val="24"/>
        </w:rPr>
      </w:pPr>
      <w:r w:rsidRPr="00E7789E">
        <w:rPr>
          <w:rFonts w:ascii="Times New Roman" w:hAnsi="Times New Roman" w:cs="Times New Roman"/>
          <w:sz w:val="24"/>
          <w:szCs w:val="24"/>
        </w:rPr>
        <w:t xml:space="preserve">(C) </w:t>
      </w:r>
      <w:r w:rsidRPr="00E7789E">
        <w:rPr>
          <w:rFonts w:ascii="Times New Roman" w:hAnsi="Times New Roman" w:cs="Times New Roman"/>
          <w:i/>
          <w:iCs/>
          <w:sz w:val="24"/>
          <w:szCs w:val="24"/>
        </w:rPr>
        <w:t>Mutual consistency of a set of measurement results:</w:t>
      </w:r>
    </w:p>
    <w:p w14:paraId="727C4A63" w14:textId="65DEB640" w:rsidR="00E7789E" w:rsidRPr="00E7789E" w:rsidRDefault="00E7789E" w:rsidP="00E7789E">
      <w:pPr>
        <w:jc w:val="both"/>
        <w:rPr>
          <w:rFonts w:ascii="Times New Roman" w:hAnsi="Times New Roman" w:cs="Times New Roman"/>
          <w:sz w:val="24"/>
          <w:szCs w:val="24"/>
        </w:rPr>
      </w:pPr>
      <w:r w:rsidRPr="00E7789E">
        <w:rPr>
          <w:rFonts w:ascii="Times New Roman" w:hAnsi="Times New Roman" w:cs="Times New Roman"/>
          <w:sz w:val="24"/>
          <w:szCs w:val="24"/>
        </w:rPr>
        <w:t>A set of measurement results is said to be mutually consistent (with one another, regardless of what the KCRV or the true value of the measurand may be), when the dispersion of the measured values is not (statistically and substantively) larger than what the reported uncertainties suggest that it should be. Cochran’s Q test is often used to determine the statistical significance of any apparent mutual inconsistency.</w:t>
      </w:r>
    </w:p>
    <w:p w14:paraId="253EBBC4" w14:textId="77777777" w:rsidR="00E7789E" w:rsidRPr="00E7789E" w:rsidRDefault="00E7789E" w:rsidP="00E7789E">
      <w:pPr>
        <w:jc w:val="both"/>
        <w:rPr>
          <w:rFonts w:ascii="Times New Roman" w:hAnsi="Times New Roman" w:cs="Times New Roman"/>
          <w:sz w:val="24"/>
          <w:szCs w:val="24"/>
        </w:rPr>
      </w:pPr>
    </w:p>
    <w:p w14:paraId="72B61528" w14:textId="24839C84" w:rsidR="00E7789E" w:rsidRPr="00E7789E" w:rsidRDefault="00E7789E" w:rsidP="00E7789E">
      <w:pPr>
        <w:jc w:val="both"/>
        <w:rPr>
          <w:rFonts w:ascii="Times New Roman" w:hAnsi="Times New Roman" w:cs="Times New Roman"/>
          <w:sz w:val="24"/>
          <w:szCs w:val="24"/>
        </w:rPr>
      </w:pPr>
      <w:r w:rsidRPr="00E7789E">
        <w:rPr>
          <w:rFonts w:ascii="Times New Roman" w:hAnsi="Times New Roman" w:cs="Times New Roman"/>
          <w:sz w:val="24"/>
          <w:szCs w:val="24"/>
        </w:rPr>
        <w:t xml:space="preserve">While </w:t>
      </w:r>
      <w:r w:rsidR="00C62997" w:rsidRPr="00C62997">
        <w:rPr>
          <w:rFonts w:ascii="Times New Roman" w:hAnsi="Times New Roman" w:cs="Times New Roman"/>
          <w:sz w:val="24"/>
          <w:szCs w:val="24"/>
        </w:rPr>
        <w:t>[</w:t>
      </w:r>
      <w:r w:rsidR="001E4EB5">
        <w:rPr>
          <w:rFonts w:ascii="Times New Roman" w:hAnsi="Times New Roman" w:cs="Times New Roman"/>
          <w:sz w:val="24"/>
          <w:szCs w:val="24"/>
        </w:rPr>
        <w:t>3</w:t>
      </w:r>
      <w:r w:rsidR="00C62997" w:rsidRPr="00C62997">
        <w:rPr>
          <w:rFonts w:ascii="Times New Roman" w:hAnsi="Times New Roman" w:cs="Times New Roman"/>
          <w:sz w:val="24"/>
          <w:szCs w:val="24"/>
        </w:rPr>
        <w:t>]</w:t>
      </w:r>
      <w:r w:rsidRPr="00E7789E">
        <w:rPr>
          <w:rFonts w:ascii="Times New Roman" w:hAnsi="Times New Roman" w:cs="Times New Roman"/>
          <w:sz w:val="24"/>
          <w:szCs w:val="24"/>
        </w:rPr>
        <w:t xml:space="preserve"> gives the impression that, if goal A is satisfied (consistency of all results with the KCRV), then it follows that goal B (consistency between each pair of results) is also satisfied, this is not true. In general, given a set of results, there is no definite logical implication (for example, </w:t>
      </w:r>
      <w:r w:rsidRPr="00E7789E">
        <w:rPr>
          <w:rFonts w:ascii="Times New Roman" w:hAnsi="Times New Roman" w:cs="Times New Roman"/>
          <w:sz w:val="24"/>
          <w:szCs w:val="24"/>
        </w:rPr>
        <w:lastRenderedPageBreak/>
        <w:t xml:space="preserve">(A) </w:t>
      </w:r>
      <w:r w:rsidRPr="00E7789E">
        <w:rPr>
          <w:rFonts w:ascii="Cambria Math" w:hAnsi="Cambria Math" w:cs="Times New Roman"/>
          <w:sz w:val="24"/>
          <w:szCs w:val="24"/>
        </w:rPr>
        <w:t>⇒</w:t>
      </w:r>
      <w:r w:rsidRPr="00E7789E">
        <w:rPr>
          <w:rFonts w:ascii="Times New Roman" w:hAnsi="Times New Roman" w:cs="Times New Roman"/>
          <w:sz w:val="24"/>
          <w:szCs w:val="24"/>
        </w:rPr>
        <w:t xml:space="preserve"> (B), or (A) </w:t>
      </w:r>
      <w:r w:rsidRPr="00E7789E">
        <w:rPr>
          <w:rFonts w:ascii="Cambria Math" w:hAnsi="Cambria Math" w:cs="Times New Roman"/>
          <w:sz w:val="24"/>
          <w:szCs w:val="24"/>
        </w:rPr>
        <w:t>⇒</w:t>
      </w:r>
      <w:r w:rsidRPr="00E7789E">
        <w:rPr>
          <w:rFonts w:ascii="Times New Roman" w:hAnsi="Times New Roman" w:cs="Times New Roman"/>
          <w:sz w:val="24"/>
          <w:szCs w:val="24"/>
        </w:rPr>
        <w:t xml:space="preserve"> (C)). In fact, it is possible for all the individual results to be consistent with the KCRV, and at least one pair of participants to have inconsistent results (in this case (A) </w:t>
      </w:r>
      <w:r w:rsidRPr="00E7789E">
        <w:rPr>
          <w:rFonts w:ascii="Cambria Math" w:hAnsi="Cambria Math" w:cs="Times New Roman"/>
          <w:sz w:val="24"/>
          <w:szCs w:val="24"/>
        </w:rPr>
        <w:t>⇒</w:t>
      </w:r>
      <w:r w:rsidRPr="00E7789E">
        <w:rPr>
          <w:rFonts w:ascii="Times New Roman" w:hAnsi="Times New Roman" w:cs="Times New Roman"/>
          <w:sz w:val="24"/>
          <w:szCs w:val="24"/>
        </w:rPr>
        <w:t xml:space="preserve"> (B) is not true). It is possible also to have cases in which (A) and (C) are true and (B) is not true for at least one pair.</w:t>
      </w:r>
    </w:p>
    <w:p w14:paraId="4E56A042" w14:textId="77777777" w:rsidR="00E7789E" w:rsidRPr="00E7789E" w:rsidRDefault="00E7789E" w:rsidP="00E7789E">
      <w:pPr>
        <w:jc w:val="both"/>
        <w:rPr>
          <w:rFonts w:ascii="Times New Roman" w:hAnsi="Times New Roman" w:cs="Times New Roman"/>
          <w:sz w:val="24"/>
          <w:szCs w:val="24"/>
        </w:rPr>
      </w:pPr>
    </w:p>
    <w:p w14:paraId="6C4EE036" w14:textId="77777777" w:rsidR="00E7789E" w:rsidRPr="00E7789E" w:rsidRDefault="00E7789E" w:rsidP="00E7789E">
      <w:pPr>
        <w:jc w:val="both"/>
        <w:rPr>
          <w:rFonts w:ascii="Times New Roman" w:hAnsi="Times New Roman" w:cs="Times New Roman"/>
          <w:sz w:val="24"/>
          <w:szCs w:val="24"/>
        </w:rPr>
      </w:pPr>
      <w:r w:rsidRPr="00E7789E">
        <w:rPr>
          <w:rFonts w:ascii="Times New Roman" w:hAnsi="Times New Roman" w:cs="Times New Roman"/>
          <w:sz w:val="24"/>
          <w:szCs w:val="24"/>
        </w:rPr>
        <w:t>Obviously, an ideal set of KC results would satisfy simultaneously all three types of consistency: consistency of all results with the KCRV, consistency of all pair of results with one another, and consistency of the whole set of results. This is hardly ever achieved.</w:t>
      </w:r>
    </w:p>
    <w:p w14:paraId="2F3B470F" w14:textId="77777777" w:rsidR="006F4339" w:rsidRDefault="006F4339" w:rsidP="004E34B5">
      <w:pPr>
        <w:jc w:val="both"/>
        <w:rPr>
          <w:rFonts w:ascii="Times New Roman" w:hAnsi="Times New Roman" w:cs="Times New Roman"/>
          <w:sz w:val="24"/>
          <w:szCs w:val="24"/>
        </w:rPr>
      </w:pPr>
    </w:p>
    <w:p w14:paraId="6CC50B13" w14:textId="2A650CE9" w:rsidR="001B6D1E" w:rsidRDefault="009366E5" w:rsidP="009D5E58">
      <w:pPr>
        <w:jc w:val="both"/>
        <w:rPr>
          <w:rFonts w:ascii="Times New Roman" w:hAnsi="Times New Roman" w:cs="Times New Roman"/>
          <w:b/>
          <w:bCs/>
          <w:sz w:val="24"/>
          <w:szCs w:val="24"/>
        </w:rPr>
      </w:pPr>
      <w:r>
        <w:rPr>
          <w:rFonts w:ascii="Times New Roman" w:hAnsi="Times New Roman" w:cs="Times New Roman"/>
          <w:b/>
          <w:bCs/>
          <w:sz w:val="24"/>
          <w:szCs w:val="24"/>
        </w:rPr>
        <w:t>3</w:t>
      </w:r>
      <w:r w:rsidR="000567D4">
        <w:rPr>
          <w:rFonts w:ascii="Times New Roman" w:hAnsi="Times New Roman" w:cs="Times New Roman"/>
          <w:b/>
          <w:bCs/>
          <w:sz w:val="24"/>
          <w:szCs w:val="24"/>
        </w:rPr>
        <w:t xml:space="preserve"> </w:t>
      </w:r>
      <w:r w:rsidR="00C31982">
        <w:rPr>
          <w:rFonts w:ascii="Times New Roman" w:hAnsi="Times New Roman" w:cs="Times New Roman"/>
          <w:b/>
          <w:bCs/>
          <w:sz w:val="24"/>
          <w:szCs w:val="24"/>
        </w:rPr>
        <w:t>Principles to be adopted and Technical Protocol</w:t>
      </w:r>
    </w:p>
    <w:p w14:paraId="6DDF23DE" w14:textId="2657D4B0" w:rsidR="007F663C" w:rsidRDefault="00E5596F" w:rsidP="009D5E58">
      <w:pPr>
        <w:jc w:val="both"/>
        <w:rPr>
          <w:rFonts w:ascii="Times New Roman" w:hAnsi="Times New Roman" w:cs="Times New Roman"/>
          <w:sz w:val="24"/>
          <w:szCs w:val="24"/>
        </w:rPr>
      </w:pPr>
      <w:r>
        <w:rPr>
          <w:rFonts w:ascii="Times New Roman" w:hAnsi="Times New Roman" w:cs="Times New Roman"/>
          <w:sz w:val="24"/>
          <w:szCs w:val="24"/>
        </w:rPr>
        <w:t>The design of the Technical Protocol is crucial for the success of a KC, because no analysis method can save poor data collection.</w:t>
      </w:r>
    </w:p>
    <w:p w14:paraId="4B1CD491" w14:textId="32F48A4A" w:rsidR="00D52407" w:rsidRDefault="00E5596F" w:rsidP="009D5E58">
      <w:pPr>
        <w:jc w:val="both"/>
        <w:rPr>
          <w:rFonts w:ascii="Times New Roman" w:hAnsi="Times New Roman" w:cs="Times New Roman"/>
          <w:sz w:val="24"/>
          <w:szCs w:val="24"/>
        </w:rPr>
      </w:pPr>
      <w:r>
        <w:rPr>
          <w:rFonts w:ascii="Times New Roman" w:hAnsi="Times New Roman" w:cs="Times New Roman"/>
          <w:sz w:val="24"/>
          <w:szCs w:val="24"/>
        </w:rPr>
        <w:t>Moreover, s</w:t>
      </w:r>
      <w:r w:rsidR="000045EF">
        <w:rPr>
          <w:rFonts w:ascii="Times New Roman" w:hAnsi="Times New Roman" w:cs="Times New Roman"/>
          <w:sz w:val="24"/>
          <w:szCs w:val="24"/>
        </w:rPr>
        <w:t>ome decisions taken in the early phase of the life of a KC, namely when designing the Technical Protocol, have an impact on the later phase of the analysis of the measurement results. In this section we provide guidance on such decisions</w:t>
      </w:r>
      <w:r w:rsidR="00D52407">
        <w:rPr>
          <w:rFonts w:ascii="Times New Roman" w:hAnsi="Times New Roman" w:cs="Times New Roman"/>
          <w:sz w:val="24"/>
          <w:szCs w:val="24"/>
        </w:rPr>
        <w:t>.</w:t>
      </w:r>
    </w:p>
    <w:p w14:paraId="1280F72E" w14:textId="77777777" w:rsidR="00D52407" w:rsidRDefault="00D52407" w:rsidP="009D5E58">
      <w:pPr>
        <w:jc w:val="both"/>
        <w:rPr>
          <w:rFonts w:ascii="Times New Roman" w:hAnsi="Times New Roman" w:cs="Times New Roman"/>
          <w:sz w:val="24"/>
          <w:szCs w:val="24"/>
        </w:rPr>
      </w:pPr>
    </w:p>
    <w:p w14:paraId="143A67FA" w14:textId="70625CD4" w:rsidR="000045EF" w:rsidRDefault="00D52407" w:rsidP="009D5E58">
      <w:pPr>
        <w:jc w:val="both"/>
        <w:rPr>
          <w:rFonts w:ascii="Times New Roman" w:hAnsi="Times New Roman" w:cs="Times New Roman"/>
          <w:sz w:val="24"/>
          <w:szCs w:val="24"/>
        </w:rPr>
      </w:pPr>
      <w:r w:rsidRPr="00352DB4">
        <w:rPr>
          <w:rFonts w:ascii="Times New Roman" w:hAnsi="Times New Roman" w:cs="Times New Roman"/>
          <w:sz w:val="24"/>
          <w:szCs w:val="24"/>
        </w:rPr>
        <w:t>CIPM-MRA-G11 document</w:t>
      </w:r>
      <w:r>
        <w:rPr>
          <w:rFonts w:ascii="Times New Roman" w:hAnsi="Times New Roman" w:cs="Times New Roman"/>
          <w:sz w:val="24"/>
          <w:szCs w:val="24"/>
        </w:rPr>
        <w:t xml:space="preserve"> [</w:t>
      </w:r>
      <w:r w:rsidR="009770E7">
        <w:rPr>
          <w:rFonts w:ascii="Times New Roman" w:hAnsi="Times New Roman" w:cs="Times New Roman"/>
          <w:sz w:val="24"/>
          <w:szCs w:val="24"/>
        </w:rPr>
        <w:t>4</w:t>
      </w:r>
      <w:r>
        <w:rPr>
          <w:rFonts w:ascii="Times New Roman" w:hAnsi="Times New Roman" w:cs="Times New Roman"/>
          <w:sz w:val="24"/>
          <w:szCs w:val="24"/>
        </w:rPr>
        <w:t xml:space="preserve">] states that the Technical Protocol, for CIPM KCs, should include a description of the method to be used to determine the KCRV. </w:t>
      </w:r>
      <w:r w:rsidR="007C71EA">
        <w:rPr>
          <w:rFonts w:ascii="Times New Roman" w:hAnsi="Times New Roman" w:cs="Times New Roman"/>
          <w:sz w:val="24"/>
          <w:szCs w:val="24"/>
        </w:rPr>
        <w:t>However</w:t>
      </w:r>
      <w:r>
        <w:rPr>
          <w:rFonts w:ascii="Times New Roman" w:hAnsi="Times New Roman" w:cs="Times New Roman"/>
          <w:sz w:val="24"/>
          <w:szCs w:val="24"/>
        </w:rPr>
        <w:t xml:space="preserve">, as clarified </w:t>
      </w:r>
      <w:r w:rsidR="003C461E">
        <w:rPr>
          <w:rFonts w:ascii="Times New Roman" w:hAnsi="Times New Roman" w:cs="Times New Roman"/>
          <w:sz w:val="24"/>
          <w:szCs w:val="24"/>
        </w:rPr>
        <w:t xml:space="preserve">by Koepke </w:t>
      </w:r>
      <w:r w:rsidR="003C461E" w:rsidRPr="003C461E">
        <w:rPr>
          <w:rFonts w:ascii="Times New Roman" w:hAnsi="Times New Roman" w:cs="Times New Roman"/>
          <w:i/>
          <w:iCs/>
          <w:sz w:val="24"/>
          <w:szCs w:val="24"/>
        </w:rPr>
        <w:t>et al</w:t>
      </w:r>
      <w:r w:rsidR="003C461E">
        <w:rPr>
          <w:rFonts w:ascii="Times New Roman" w:hAnsi="Times New Roman" w:cs="Times New Roman"/>
          <w:sz w:val="24"/>
          <w:szCs w:val="24"/>
        </w:rPr>
        <w:t>.</w:t>
      </w:r>
      <w:r>
        <w:rPr>
          <w:rFonts w:ascii="Times New Roman" w:hAnsi="Times New Roman" w:cs="Times New Roman"/>
          <w:sz w:val="24"/>
          <w:szCs w:val="24"/>
        </w:rPr>
        <w:t xml:space="preserve"> [</w:t>
      </w:r>
      <w:r w:rsidR="006E6E52">
        <w:rPr>
          <w:rFonts w:ascii="Times New Roman" w:hAnsi="Times New Roman" w:cs="Times New Roman"/>
          <w:sz w:val="24"/>
          <w:szCs w:val="24"/>
        </w:rPr>
        <w:t>20</w:t>
      </w:r>
      <w:r>
        <w:rPr>
          <w:rFonts w:ascii="Times New Roman" w:hAnsi="Times New Roman" w:cs="Times New Roman"/>
          <w:sz w:val="24"/>
          <w:szCs w:val="24"/>
        </w:rPr>
        <w:t>], the appropriate method for data reduction cannot be selected before examining the KC measurement results</w:t>
      </w:r>
      <w:r w:rsidR="003A7E0C">
        <w:rPr>
          <w:rFonts w:ascii="Times New Roman" w:hAnsi="Times New Roman" w:cs="Times New Roman"/>
          <w:sz w:val="24"/>
          <w:szCs w:val="24"/>
        </w:rPr>
        <w:t xml:space="preserve"> because the data reduction</w:t>
      </w:r>
      <w:r>
        <w:rPr>
          <w:rFonts w:ascii="Times New Roman" w:hAnsi="Times New Roman" w:cs="Times New Roman"/>
          <w:sz w:val="24"/>
          <w:szCs w:val="24"/>
        </w:rPr>
        <w:t xml:space="preserve"> </w:t>
      </w:r>
      <w:r w:rsidR="003A7E0C">
        <w:rPr>
          <w:rFonts w:ascii="Times New Roman" w:hAnsi="Times New Roman" w:cs="Times New Roman"/>
          <w:sz w:val="24"/>
          <w:szCs w:val="24"/>
        </w:rPr>
        <w:t>should be consistent with a statistical model that is demonstrably adequate for the measurement results (see principle 4 below</w:t>
      </w:r>
      <w:r w:rsidR="00BC037A">
        <w:rPr>
          <w:rFonts w:ascii="Times New Roman" w:hAnsi="Times New Roman" w:cs="Times New Roman"/>
          <w:sz w:val="24"/>
          <w:szCs w:val="24"/>
        </w:rPr>
        <w:t>)</w:t>
      </w:r>
      <w:r w:rsidR="00B80838">
        <w:rPr>
          <w:rFonts w:ascii="Times New Roman" w:hAnsi="Times New Roman" w:cs="Times New Roman"/>
          <w:sz w:val="24"/>
          <w:szCs w:val="24"/>
        </w:rPr>
        <w:t>.</w:t>
      </w:r>
      <w:r w:rsidR="003A7E0C">
        <w:rPr>
          <w:rFonts w:ascii="Times New Roman" w:hAnsi="Times New Roman" w:cs="Times New Roman"/>
          <w:sz w:val="24"/>
          <w:szCs w:val="24"/>
        </w:rPr>
        <w:t xml:space="preserve"> Therefore, the method to be used to determine the KCRV cannot be specified in the Technical Protocol in advance of obtaining and examining the measurement results from all the participants.</w:t>
      </w:r>
    </w:p>
    <w:p w14:paraId="175C283B" w14:textId="45802F62" w:rsidR="00FA25D0" w:rsidRDefault="00FA25D0" w:rsidP="009D5E58">
      <w:pPr>
        <w:jc w:val="both"/>
        <w:rPr>
          <w:rFonts w:ascii="Times New Roman" w:hAnsi="Times New Roman" w:cs="Times New Roman"/>
          <w:sz w:val="24"/>
          <w:szCs w:val="24"/>
        </w:rPr>
      </w:pPr>
    </w:p>
    <w:p w14:paraId="61A6952C" w14:textId="09940495" w:rsidR="00FA25D0" w:rsidRDefault="00FA25D0" w:rsidP="009D5E58">
      <w:pPr>
        <w:jc w:val="both"/>
        <w:rPr>
          <w:rFonts w:ascii="Times New Roman" w:hAnsi="Times New Roman" w:cs="Times New Roman"/>
          <w:sz w:val="24"/>
          <w:szCs w:val="24"/>
        </w:rPr>
      </w:pPr>
      <w:r>
        <w:rPr>
          <w:rFonts w:ascii="Times New Roman" w:hAnsi="Times New Roman" w:cs="Times New Roman"/>
          <w:sz w:val="24"/>
          <w:szCs w:val="24"/>
        </w:rPr>
        <w:t xml:space="preserve">However, the Technical Protocol should </w:t>
      </w:r>
      <w:r w:rsidR="007F663C">
        <w:rPr>
          <w:rFonts w:ascii="Times New Roman" w:hAnsi="Times New Roman" w:cs="Times New Roman"/>
          <w:sz w:val="24"/>
          <w:szCs w:val="24"/>
        </w:rPr>
        <w:t xml:space="preserve">at least </w:t>
      </w:r>
      <w:r>
        <w:rPr>
          <w:rFonts w:ascii="Times New Roman" w:hAnsi="Times New Roman" w:cs="Times New Roman"/>
          <w:sz w:val="24"/>
          <w:szCs w:val="24"/>
        </w:rPr>
        <w:t xml:space="preserve">set the general principles to be followed in the analysis of the results. </w:t>
      </w:r>
      <w:r w:rsidR="003C461E">
        <w:rPr>
          <w:rFonts w:ascii="Times New Roman" w:hAnsi="Times New Roman" w:cs="Times New Roman"/>
          <w:sz w:val="24"/>
          <w:szCs w:val="24"/>
        </w:rPr>
        <w:t xml:space="preserve">The </w:t>
      </w:r>
      <w:r w:rsidR="00A76177">
        <w:rPr>
          <w:rFonts w:ascii="Times New Roman" w:hAnsi="Times New Roman" w:cs="Times New Roman"/>
          <w:sz w:val="24"/>
          <w:szCs w:val="24"/>
        </w:rPr>
        <w:t>CCT endorses the 6 principles</w:t>
      </w:r>
      <w:r w:rsidR="00992489">
        <w:rPr>
          <w:rFonts w:ascii="Times New Roman" w:hAnsi="Times New Roman" w:cs="Times New Roman"/>
          <w:sz w:val="24"/>
          <w:szCs w:val="24"/>
        </w:rPr>
        <w:t xml:space="preserve"> enunciated in [</w:t>
      </w:r>
      <w:r w:rsidR="00A30C95">
        <w:rPr>
          <w:rFonts w:ascii="Times New Roman" w:hAnsi="Times New Roman" w:cs="Times New Roman"/>
          <w:sz w:val="24"/>
          <w:szCs w:val="24"/>
        </w:rPr>
        <w:t>20</w:t>
      </w:r>
      <w:r w:rsidR="00992489">
        <w:rPr>
          <w:rFonts w:ascii="Times New Roman" w:hAnsi="Times New Roman" w:cs="Times New Roman"/>
          <w:sz w:val="24"/>
          <w:szCs w:val="24"/>
        </w:rPr>
        <w:t>]</w:t>
      </w:r>
      <w:r w:rsidR="00A76177">
        <w:rPr>
          <w:rFonts w:ascii="Times New Roman" w:hAnsi="Times New Roman" w:cs="Times New Roman"/>
          <w:sz w:val="24"/>
          <w:szCs w:val="24"/>
        </w:rPr>
        <w:t>,</w:t>
      </w:r>
      <w:r w:rsidR="0064654E">
        <w:rPr>
          <w:rFonts w:ascii="Times New Roman" w:hAnsi="Times New Roman" w:cs="Times New Roman"/>
          <w:sz w:val="24"/>
          <w:szCs w:val="24"/>
        </w:rPr>
        <w:t xml:space="preserve"> reformulated </w:t>
      </w:r>
      <w:r w:rsidR="003C461E">
        <w:rPr>
          <w:rFonts w:ascii="Times New Roman" w:hAnsi="Times New Roman" w:cs="Times New Roman"/>
          <w:sz w:val="24"/>
          <w:szCs w:val="24"/>
        </w:rPr>
        <w:t xml:space="preserve">by Possolo </w:t>
      </w:r>
      <w:r w:rsidR="003C461E" w:rsidRPr="003C461E">
        <w:rPr>
          <w:rFonts w:ascii="Times New Roman" w:hAnsi="Times New Roman" w:cs="Times New Roman"/>
          <w:i/>
          <w:iCs/>
          <w:sz w:val="24"/>
          <w:szCs w:val="24"/>
        </w:rPr>
        <w:t>et al</w:t>
      </w:r>
      <w:r w:rsidR="003C461E">
        <w:rPr>
          <w:rFonts w:ascii="Times New Roman" w:hAnsi="Times New Roman" w:cs="Times New Roman"/>
          <w:sz w:val="24"/>
          <w:szCs w:val="24"/>
        </w:rPr>
        <w:t xml:space="preserve">. </w:t>
      </w:r>
      <w:r w:rsidR="0064654E">
        <w:rPr>
          <w:rFonts w:ascii="Times New Roman" w:hAnsi="Times New Roman" w:cs="Times New Roman"/>
          <w:sz w:val="24"/>
          <w:szCs w:val="24"/>
        </w:rPr>
        <w:t>[</w:t>
      </w:r>
      <w:r w:rsidR="00E32CAF">
        <w:rPr>
          <w:rFonts w:ascii="Times New Roman" w:hAnsi="Times New Roman" w:cs="Times New Roman"/>
          <w:sz w:val="24"/>
          <w:szCs w:val="24"/>
        </w:rPr>
        <w:t>2</w:t>
      </w:r>
      <w:r w:rsidR="00A30C95">
        <w:rPr>
          <w:rFonts w:ascii="Times New Roman" w:hAnsi="Times New Roman" w:cs="Times New Roman"/>
          <w:sz w:val="24"/>
          <w:szCs w:val="24"/>
        </w:rPr>
        <w:t>1</w:t>
      </w:r>
      <w:r w:rsidR="0064654E">
        <w:rPr>
          <w:rFonts w:ascii="Times New Roman" w:hAnsi="Times New Roman" w:cs="Times New Roman"/>
          <w:sz w:val="24"/>
          <w:szCs w:val="24"/>
        </w:rPr>
        <w:t>]</w:t>
      </w:r>
      <w:r w:rsidR="00992489">
        <w:rPr>
          <w:rFonts w:ascii="Times New Roman" w:hAnsi="Times New Roman" w:cs="Times New Roman"/>
          <w:sz w:val="24"/>
          <w:szCs w:val="24"/>
        </w:rPr>
        <w:t xml:space="preserve">, </w:t>
      </w:r>
      <w:r w:rsidR="00A76177">
        <w:rPr>
          <w:rFonts w:ascii="Times New Roman" w:hAnsi="Times New Roman" w:cs="Times New Roman"/>
          <w:sz w:val="24"/>
          <w:szCs w:val="24"/>
        </w:rPr>
        <w:t>and reproduced</w:t>
      </w:r>
      <w:r w:rsidR="00F47127">
        <w:rPr>
          <w:rFonts w:ascii="Times New Roman" w:hAnsi="Times New Roman" w:cs="Times New Roman"/>
          <w:sz w:val="24"/>
          <w:szCs w:val="24"/>
        </w:rPr>
        <w:t xml:space="preserve"> here, as follows</w:t>
      </w:r>
      <w:r w:rsidR="0064654E">
        <w:rPr>
          <w:rFonts w:ascii="Times New Roman" w:hAnsi="Times New Roman" w:cs="Times New Roman"/>
          <w:sz w:val="24"/>
          <w:szCs w:val="24"/>
        </w:rPr>
        <w:t>:</w:t>
      </w:r>
    </w:p>
    <w:p w14:paraId="1BBE04BB" w14:textId="77777777" w:rsidR="0064654E" w:rsidRDefault="0064654E" w:rsidP="009D5E58">
      <w:pPr>
        <w:jc w:val="both"/>
        <w:rPr>
          <w:rFonts w:ascii="Times New Roman" w:hAnsi="Times New Roman" w:cs="Times New Roman"/>
          <w:sz w:val="24"/>
          <w:szCs w:val="24"/>
        </w:rPr>
      </w:pPr>
    </w:p>
    <w:p w14:paraId="47DAD1A0" w14:textId="23081E99" w:rsidR="000045EF" w:rsidRDefault="00671F03" w:rsidP="009D5E58">
      <w:pPr>
        <w:jc w:val="both"/>
        <w:rPr>
          <w:rFonts w:ascii="Times New Roman" w:hAnsi="Times New Roman" w:cs="Times New Roman"/>
          <w:sz w:val="24"/>
          <w:szCs w:val="24"/>
        </w:rPr>
      </w:pPr>
      <w:r>
        <w:rPr>
          <w:rFonts w:ascii="Times New Roman" w:hAnsi="Times New Roman" w:cs="Times New Roman"/>
          <w:sz w:val="24"/>
          <w:szCs w:val="24"/>
        </w:rPr>
        <w:t>1) D</w:t>
      </w:r>
      <w:r w:rsidR="00F47127">
        <w:rPr>
          <w:rFonts w:ascii="Times New Roman" w:hAnsi="Times New Roman" w:cs="Times New Roman"/>
          <w:sz w:val="24"/>
          <w:szCs w:val="24"/>
        </w:rPr>
        <w:t>egrees of equivalence (DoEs)</w:t>
      </w:r>
      <w:r>
        <w:rPr>
          <w:rFonts w:ascii="Times New Roman" w:hAnsi="Times New Roman" w:cs="Times New Roman"/>
          <w:sz w:val="24"/>
          <w:szCs w:val="24"/>
        </w:rPr>
        <w:t xml:space="preserve"> will be computed for all participants regardless of whether or not their results are included in the calculation of the KCRV and associated uncertainty, </w:t>
      </w:r>
      <w:r w:rsidR="00F47127">
        <w:rPr>
          <w:rFonts w:ascii="Times New Roman" w:hAnsi="Times New Roman" w:cs="Times New Roman"/>
          <w:sz w:val="24"/>
          <w:szCs w:val="24"/>
        </w:rPr>
        <w:t>except for any participants that</w:t>
      </w:r>
      <w:r>
        <w:rPr>
          <w:rFonts w:ascii="Times New Roman" w:hAnsi="Times New Roman" w:cs="Times New Roman"/>
          <w:sz w:val="24"/>
          <w:szCs w:val="24"/>
        </w:rPr>
        <w:t xml:space="preserve"> will have chosen to withdraw from the KC. The selection of some results for the computation of the KCRV, and the exclusion of others, should be based on substantive reasons that are documented in the KC Final Report. The mere fact that a measured value lies far from the bulk of the others alone is insufficient reason to set it aside, even if a statistical test suggests that it is an “outlier”</w:t>
      </w:r>
      <w:r w:rsidR="003A7E0C">
        <w:rPr>
          <w:rFonts w:ascii="Times New Roman" w:hAnsi="Times New Roman" w:cs="Times New Roman"/>
          <w:sz w:val="24"/>
          <w:szCs w:val="24"/>
        </w:rPr>
        <w:t xml:space="preserve"> [</w:t>
      </w:r>
      <w:r w:rsidR="00A30C95">
        <w:rPr>
          <w:rFonts w:ascii="Times New Roman" w:hAnsi="Times New Roman" w:cs="Times New Roman"/>
          <w:sz w:val="24"/>
          <w:szCs w:val="24"/>
        </w:rPr>
        <w:t>22</w:t>
      </w:r>
      <w:r w:rsidR="00BB657C">
        <w:rPr>
          <w:rFonts w:ascii="Times New Roman" w:hAnsi="Times New Roman" w:cs="Times New Roman"/>
          <w:sz w:val="24"/>
          <w:szCs w:val="24"/>
        </w:rPr>
        <w:t>-2</w:t>
      </w:r>
      <w:r w:rsidR="00A30C95">
        <w:rPr>
          <w:rFonts w:ascii="Times New Roman" w:hAnsi="Times New Roman" w:cs="Times New Roman"/>
          <w:sz w:val="24"/>
          <w:szCs w:val="24"/>
        </w:rPr>
        <w:t>3</w:t>
      </w:r>
      <w:r w:rsidR="003A7E0C">
        <w:rPr>
          <w:rFonts w:ascii="Times New Roman" w:hAnsi="Times New Roman" w:cs="Times New Roman"/>
          <w:sz w:val="24"/>
          <w:szCs w:val="24"/>
        </w:rPr>
        <w:t>]</w:t>
      </w:r>
      <w:r>
        <w:rPr>
          <w:rFonts w:ascii="Times New Roman" w:hAnsi="Times New Roman" w:cs="Times New Roman"/>
          <w:sz w:val="24"/>
          <w:szCs w:val="24"/>
        </w:rPr>
        <w:t>.</w:t>
      </w:r>
    </w:p>
    <w:p w14:paraId="0A810C6F" w14:textId="13C6A763" w:rsidR="00671F03" w:rsidRDefault="00671F03" w:rsidP="009D5E58">
      <w:pPr>
        <w:jc w:val="both"/>
        <w:rPr>
          <w:rFonts w:ascii="Times New Roman" w:hAnsi="Times New Roman" w:cs="Times New Roman"/>
          <w:sz w:val="24"/>
          <w:szCs w:val="24"/>
        </w:rPr>
      </w:pPr>
    </w:p>
    <w:p w14:paraId="4710491F" w14:textId="400CE005" w:rsidR="00671F03" w:rsidRDefault="00671F03" w:rsidP="009D5E58">
      <w:pPr>
        <w:jc w:val="both"/>
        <w:rPr>
          <w:rFonts w:ascii="Times New Roman" w:hAnsi="Times New Roman" w:cs="Times New Roman"/>
          <w:sz w:val="24"/>
          <w:szCs w:val="24"/>
        </w:rPr>
      </w:pPr>
      <w:r>
        <w:rPr>
          <w:rFonts w:ascii="Times New Roman" w:hAnsi="Times New Roman" w:cs="Times New Roman"/>
          <w:sz w:val="24"/>
          <w:szCs w:val="24"/>
        </w:rPr>
        <w:t>2) No measured value should dominate the KCRV value “automatically,” simply because the associated measurement uncertainty is much smaller than the uncertainties associated with the other measured values. To this end, procedures for data reduction should include some damping mechanism to limit the influence that measured values with unusually small associated uncertainties will have upon the KCRV.</w:t>
      </w:r>
      <w:r w:rsidR="00145DBE">
        <w:rPr>
          <w:rFonts w:ascii="Times New Roman" w:hAnsi="Times New Roman" w:cs="Times New Roman"/>
          <w:sz w:val="24"/>
          <w:szCs w:val="24"/>
        </w:rPr>
        <w:t xml:space="preserve"> This provision is particularly influential when the measurement results are mutually inconsistent, and the uncertainties reported for some of them are much smaller than the uncertainties reported for the bulk of the others.</w:t>
      </w:r>
    </w:p>
    <w:p w14:paraId="57B8B83C" w14:textId="1A8CE079" w:rsidR="00584835" w:rsidRDefault="00584835" w:rsidP="009D5E58">
      <w:pPr>
        <w:jc w:val="both"/>
        <w:rPr>
          <w:rFonts w:ascii="Times New Roman" w:hAnsi="Times New Roman" w:cs="Times New Roman"/>
          <w:sz w:val="24"/>
          <w:szCs w:val="24"/>
        </w:rPr>
      </w:pPr>
    </w:p>
    <w:p w14:paraId="79191A9B" w14:textId="7C527311" w:rsidR="008F238D" w:rsidRDefault="00671F03" w:rsidP="009D5E58">
      <w:pPr>
        <w:jc w:val="both"/>
        <w:rPr>
          <w:rFonts w:ascii="Times New Roman" w:hAnsi="Times New Roman" w:cs="Times New Roman"/>
          <w:sz w:val="24"/>
          <w:szCs w:val="24"/>
        </w:rPr>
      </w:pPr>
      <w:r>
        <w:rPr>
          <w:rFonts w:ascii="Times New Roman" w:hAnsi="Times New Roman" w:cs="Times New Roman"/>
          <w:sz w:val="24"/>
          <w:szCs w:val="24"/>
        </w:rPr>
        <w:t xml:space="preserve">3) </w:t>
      </w:r>
      <w:r w:rsidR="008F238D" w:rsidRPr="00671F03">
        <w:rPr>
          <w:rFonts w:ascii="Times New Roman" w:hAnsi="Times New Roman" w:cs="Times New Roman"/>
          <w:sz w:val="24"/>
          <w:szCs w:val="24"/>
        </w:rPr>
        <w:t xml:space="preserve">Measurement methods should be sufficiently well characterized to warrant confidence in the belief that the measured values, taken as a group, are roughly centered at the true value of the of </w:t>
      </w:r>
      <w:r w:rsidR="008F238D" w:rsidRPr="00671F03">
        <w:rPr>
          <w:rFonts w:ascii="Times New Roman" w:hAnsi="Times New Roman" w:cs="Times New Roman"/>
          <w:sz w:val="24"/>
          <w:szCs w:val="24"/>
        </w:rPr>
        <w:lastRenderedPageBreak/>
        <w:t xml:space="preserve">the measurand. Participating laboratories </w:t>
      </w:r>
      <w:r w:rsidR="006822CA" w:rsidRPr="00671F03">
        <w:rPr>
          <w:rFonts w:ascii="Times New Roman" w:hAnsi="Times New Roman" w:cs="Times New Roman"/>
          <w:sz w:val="24"/>
          <w:szCs w:val="24"/>
        </w:rPr>
        <w:t>should have previously demonstrated sufficient competence based on satisfactory performance in previous KCs, pilot studies, or proficiency tests. If all the measured values would tend to be too low or too high relative to the true value of the measurand, no statistical procedure that relies on the data alone will be able to detect this and correct the KCRV accordingly, but the DoEs may, even in such cases, still be comparable and informative.</w:t>
      </w:r>
    </w:p>
    <w:p w14:paraId="02155DA6" w14:textId="77777777" w:rsidR="00BC3254" w:rsidRPr="00671F03" w:rsidRDefault="00BC3254" w:rsidP="009D5E58">
      <w:pPr>
        <w:jc w:val="both"/>
        <w:rPr>
          <w:rFonts w:ascii="Times New Roman" w:hAnsi="Times New Roman" w:cs="Times New Roman"/>
          <w:sz w:val="24"/>
          <w:szCs w:val="24"/>
        </w:rPr>
      </w:pPr>
    </w:p>
    <w:p w14:paraId="42A8A15E" w14:textId="59AA9C87" w:rsidR="006822CA" w:rsidRDefault="00671F03" w:rsidP="009D5E58">
      <w:pPr>
        <w:jc w:val="both"/>
        <w:rPr>
          <w:rFonts w:ascii="Times New Roman" w:hAnsi="Times New Roman" w:cs="Times New Roman"/>
          <w:sz w:val="24"/>
          <w:szCs w:val="24"/>
        </w:rPr>
      </w:pPr>
      <w:r>
        <w:rPr>
          <w:rFonts w:ascii="Times New Roman" w:hAnsi="Times New Roman" w:cs="Times New Roman"/>
          <w:sz w:val="24"/>
          <w:szCs w:val="24"/>
        </w:rPr>
        <w:t xml:space="preserve">4) </w:t>
      </w:r>
      <w:r w:rsidR="006822CA" w:rsidRPr="00671F03">
        <w:rPr>
          <w:rFonts w:ascii="Times New Roman" w:hAnsi="Times New Roman" w:cs="Times New Roman"/>
          <w:sz w:val="24"/>
          <w:szCs w:val="24"/>
        </w:rPr>
        <w:t xml:space="preserve">A model should be formulated that explicitly relates the measured values to the true value of the measurand. Furthermore, the estimation of the true value, and the evaluation of the associated uncertainty, should be consistent with the statistical model and with some principle of estimation whose general reliability is widely recognized. The calculation of the KCRV is contingent on such </w:t>
      </w:r>
      <w:r w:rsidR="003C461E">
        <w:rPr>
          <w:rFonts w:ascii="Times New Roman" w:hAnsi="Times New Roman" w:cs="Times New Roman"/>
          <w:sz w:val="24"/>
          <w:szCs w:val="24"/>
        </w:rPr>
        <w:t xml:space="preserve">a </w:t>
      </w:r>
      <w:r w:rsidR="006822CA" w:rsidRPr="00671F03">
        <w:rPr>
          <w:rFonts w:ascii="Times New Roman" w:hAnsi="Times New Roman" w:cs="Times New Roman"/>
          <w:sz w:val="24"/>
          <w:szCs w:val="24"/>
        </w:rPr>
        <w:t xml:space="preserve">model and on the choice of </w:t>
      </w:r>
      <w:r w:rsidR="003C461E">
        <w:rPr>
          <w:rFonts w:ascii="Times New Roman" w:hAnsi="Times New Roman" w:cs="Times New Roman"/>
          <w:sz w:val="24"/>
          <w:szCs w:val="24"/>
        </w:rPr>
        <w:t xml:space="preserve">the </w:t>
      </w:r>
      <w:r w:rsidR="006822CA" w:rsidRPr="00671F03">
        <w:rPr>
          <w:rFonts w:ascii="Times New Roman" w:hAnsi="Times New Roman" w:cs="Times New Roman"/>
          <w:sz w:val="24"/>
          <w:szCs w:val="24"/>
        </w:rPr>
        <w:t>optimality criterion that the KCRV is intended to satisfy. Suppose that the model specifies that the measured values are equal to the measurand plus random, mutually independent, Gaussian measurement errors. This alone does not suffice to justify combining the measured values in a particular way (say, as weighted average of the measured values). An additional criterion is needed: for example, one that seeks to minimize the mean squared error of the KCRV, or one that requires a KCRV with minimal absolute error. Therefore, the choices that one needs to make to determine the KCRV should take into account the purpose that the KC is intended to serve.</w:t>
      </w:r>
    </w:p>
    <w:p w14:paraId="552F4C0E" w14:textId="77777777" w:rsidR="00BC3254" w:rsidRPr="00671F03" w:rsidRDefault="00BC3254" w:rsidP="009D5E58">
      <w:pPr>
        <w:jc w:val="both"/>
        <w:rPr>
          <w:rFonts w:ascii="Times New Roman" w:hAnsi="Times New Roman" w:cs="Times New Roman"/>
          <w:sz w:val="24"/>
          <w:szCs w:val="24"/>
        </w:rPr>
      </w:pPr>
    </w:p>
    <w:p w14:paraId="7465FDCE" w14:textId="7B5D98F2" w:rsidR="006822CA" w:rsidRDefault="00671F03" w:rsidP="009D5E58">
      <w:pPr>
        <w:jc w:val="both"/>
        <w:rPr>
          <w:rFonts w:ascii="Times New Roman" w:hAnsi="Times New Roman" w:cs="Times New Roman"/>
          <w:sz w:val="24"/>
          <w:szCs w:val="24"/>
        </w:rPr>
      </w:pPr>
      <w:r>
        <w:rPr>
          <w:rFonts w:ascii="Times New Roman" w:hAnsi="Times New Roman" w:cs="Times New Roman"/>
          <w:sz w:val="24"/>
          <w:szCs w:val="24"/>
        </w:rPr>
        <w:t xml:space="preserve">5) </w:t>
      </w:r>
      <w:r w:rsidR="006822CA" w:rsidRPr="00671F03">
        <w:rPr>
          <w:rFonts w:ascii="Times New Roman" w:hAnsi="Times New Roman" w:cs="Times New Roman"/>
          <w:sz w:val="24"/>
          <w:szCs w:val="24"/>
        </w:rPr>
        <w:t>The statistical model</w:t>
      </w:r>
      <w:r w:rsidR="004D5AF3" w:rsidRPr="00671F03">
        <w:rPr>
          <w:rFonts w:ascii="Times New Roman" w:hAnsi="Times New Roman" w:cs="Times New Roman"/>
          <w:sz w:val="24"/>
          <w:szCs w:val="24"/>
        </w:rPr>
        <w:t xml:space="preserve"> underlying data reductions should be able to detect, evaluate and propagate dark uncertainty, which manifests itself as dispersion of the measured values in excess of what the reported uncertaint</w:t>
      </w:r>
      <w:r w:rsidR="00FB4B96">
        <w:rPr>
          <w:rFonts w:ascii="Times New Roman" w:hAnsi="Times New Roman" w:cs="Times New Roman"/>
          <w:sz w:val="24"/>
          <w:szCs w:val="24"/>
        </w:rPr>
        <w:t>ies</w:t>
      </w:r>
      <w:r w:rsidR="004D5AF3" w:rsidRPr="00671F03">
        <w:rPr>
          <w:rFonts w:ascii="Times New Roman" w:hAnsi="Times New Roman" w:cs="Times New Roman"/>
          <w:sz w:val="24"/>
          <w:szCs w:val="24"/>
        </w:rPr>
        <w:t xml:space="preserve"> suggest that it should be, and thereby accounts for mutual inconsistency of the measurement results. Failure to recognize and propagate dark uncertainty generally yields DoEs with uncertainties that are too small. Both the average and the median of the measured values, with or without the conventional w</w:t>
      </w:r>
      <w:r w:rsidR="0099013F" w:rsidRPr="00671F03">
        <w:rPr>
          <w:rFonts w:ascii="Times New Roman" w:hAnsi="Times New Roman" w:cs="Times New Roman"/>
          <w:sz w:val="24"/>
          <w:szCs w:val="24"/>
        </w:rPr>
        <w:t>eights (which are proportional to the reciprocal, squared reported uncertainties) ignore dark uncertainty, and thus tacitly assume that the results are mutually consistent.</w:t>
      </w:r>
      <w:r w:rsidR="00451542">
        <w:rPr>
          <w:rFonts w:ascii="Times New Roman" w:hAnsi="Times New Roman" w:cs="Times New Roman"/>
          <w:sz w:val="24"/>
          <w:szCs w:val="24"/>
        </w:rPr>
        <w:t xml:space="preserve"> Furthermore, the reliability of the reported uncertainties, often expressed in terms of the effective numbers of degrees of freedom that support them, should be taken into account, hence should be reported routinely, as required by CIPM guidance for KCs.</w:t>
      </w:r>
    </w:p>
    <w:p w14:paraId="2C6EC5BA" w14:textId="77777777" w:rsidR="00BC3254" w:rsidRPr="00671F03" w:rsidRDefault="00BC3254" w:rsidP="009D5E58">
      <w:pPr>
        <w:jc w:val="both"/>
        <w:rPr>
          <w:rFonts w:ascii="Times New Roman" w:hAnsi="Times New Roman" w:cs="Times New Roman"/>
          <w:sz w:val="24"/>
          <w:szCs w:val="24"/>
        </w:rPr>
      </w:pPr>
    </w:p>
    <w:p w14:paraId="7FD119A6" w14:textId="5C031F81" w:rsidR="004A5922" w:rsidRPr="00BC3254" w:rsidRDefault="00BC3254" w:rsidP="009D5E58">
      <w:pPr>
        <w:jc w:val="both"/>
        <w:rPr>
          <w:rFonts w:ascii="Times New Roman" w:hAnsi="Times New Roman" w:cs="Times New Roman"/>
          <w:sz w:val="24"/>
          <w:szCs w:val="24"/>
        </w:rPr>
      </w:pPr>
      <w:r>
        <w:rPr>
          <w:rFonts w:ascii="Times New Roman" w:hAnsi="Times New Roman" w:cs="Times New Roman"/>
          <w:sz w:val="24"/>
          <w:szCs w:val="24"/>
        </w:rPr>
        <w:t xml:space="preserve">6) </w:t>
      </w:r>
      <w:r w:rsidR="004A5922" w:rsidRPr="00BC3254">
        <w:rPr>
          <w:rFonts w:ascii="Times New Roman" w:hAnsi="Times New Roman" w:cs="Times New Roman"/>
          <w:sz w:val="24"/>
          <w:szCs w:val="24"/>
        </w:rPr>
        <w:t>Degrees of equivalence should be computed consistently with their primary goal of identifying participants with “unusual” results, in the sense that their measured values lie beyond the range allowed by the model</w:t>
      </w:r>
      <w:r w:rsidR="003C461E">
        <w:rPr>
          <w:rFonts w:ascii="Times New Roman" w:hAnsi="Times New Roman" w:cs="Times New Roman"/>
          <w:sz w:val="24"/>
          <w:szCs w:val="24"/>
        </w:rPr>
        <w:t>.</w:t>
      </w:r>
      <w:r w:rsidR="000B6752">
        <w:rPr>
          <w:rFonts w:ascii="Times New Roman" w:hAnsi="Times New Roman" w:cs="Times New Roman"/>
          <w:sz w:val="24"/>
          <w:szCs w:val="24"/>
        </w:rPr>
        <w:t xml:space="preserve"> In particular, each DoE should </w:t>
      </w:r>
      <w:r w:rsidR="00C87146">
        <w:rPr>
          <w:rFonts w:ascii="Times New Roman" w:hAnsi="Times New Roman" w:cs="Times New Roman"/>
          <w:sz w:val="24"/>
          <w:szCs w:val="24"/>
        </w:rPr>
        <w:t>include</w:t>
      </w:r>
      <w:r w:rsidR="000B6752">
        <w:rPr>
          <w:rFonts w:ascii="Times New Roman" w:hAnsi="Times New Roman" w:cs="Times New Roman"/>
          <w:sz w:val="24"/>
          <w:szCs w:val="24"/>
        </w:rPr>
        <w:t>: i) the uncertainty reported for the corresponding measured value; ii) the uncertainty associated with the KCRV; iii) the correlation between the measured value and the KCRV; and (iv) any dark uncertainty that will have been detected during data reduction. In most cases, addressing these four requirements involves resorting to either classical or Bayesian Monte Carlo methods for uncertainty propagation.</w:t>
      </w:r>
    </w:p>
    <w:p w14:paraId="6F56A0AF" w14:textId="77777777" w:rsidR="00707F50" w:rsidRDefault="00707F50" w:rsidP="009D5E58">
      <w:pPr>
        <w:jc w:val="both"/>
        <w:rPr>
          <w:rFonts w:ascii="Times New Roman" w:hAnsi="Times New Roman" w:cs="Times New Roman"/>
          <w:b/>
          <w:bCs/>
          <w:sz w:val="24"/>
          <w:szCs w:val="24"/>
        </w:rPr>
      </w:pPr>
    </w:p>
    <w:p w14:paraId="059D2BBD" w14:textId="77777777" w:rsidR="00707F50" w:rsidRDefault="00707F50" w:rsidP="009D5E58">
      <w:pPr>
        <w:jc w:val="both"/>
        <w:rPr>
          <w:rFonts w:ascii="Times New Roman" w:hAnsi="Times New Roman" w:cs="Times New Roman"/>
          <w:b/>
          <w:bCs/>
          <w:sz w:val="24"/>
          <w:szCs w:val="24"/>
        </w:rPr>
      </w:pPr>
    </w:p>
    <w:p w14:paraId="42AF4D36" w14:textId="695F3C67" w:rsidR="008A5C9A" w:rsidRPr="008A5C9A" w:rsidRDefault="00834948" w:rsidP="009D5E58">
      <w:pPr>
        <w:jc w:val="both"/>
        <w:rPr>
          <w:rFonts w:ascii="Times New Roman" w:hAnsi="Times New Roman" w:cs="Times New Roman"/>
          <w:b/>
          <w:bCs/>
          <w:sz w:val="24"/>
          <w:szCs w:val="24"/>
        </w:rPr>
      </w:pPr>
      <w:r>
        <w:rPr>
          <w:rFonts w:ascii="Times New Roman" w:hAnsi="Times New Roman" w:cs="Times New Roman"/>
          <w:b/>
          <w:bCs/>
          <w:sz w:val="24"/>
          <w:szCs w:val="24"/>
        </w:rPr>
        <w:t>4</w:t>
      </w:r>
      <w:r w:rsidR="008A5C9A" w:rsidRPr="008A5C9A">
        <w:rPr>
          <w:rFonts w:ascii="Times New Roman" w:hAnsi="Times New Roman" w:cs="Times New Roman"/>
          <w:b/>
          <w:bCs/>
          <w:sz w:val="24"/>
          <w:szCs w:val="24"/>
        </w:rPr>
        <w:t xml:space="preserve"> </w:t>
      </w:r>
      <w:r w:rsidR="00BD3589">
        <w:rPr>
          <w:rFonts w:ascii="Times New Roman" w:hAnsi="Times New Roman" w:cs="Times New Roman"/>
          <w:b/>
          <w:bCs/>
          <w:sz w:val="24"/>
          <w:szCs w:val="24"/>
        </w:rPr>
        <w:t>S</w:t>
      </w:r>
      <w:r w:rsidR="000567D4">
        <w:rPr>
          <w:rFonts w:ascii="Times New Roman" w:hAnsi="Times New Roman" w:cs="Times New Roman"/>
          <w:b/>
          <w:bCs/>
          <w:sz w:val="24"/>
          <w:szCs w:val="24"/>
        </w:rPr>
        <w:t xml:space="preserve">creening of the </w:t>
      </w:r>
      <w:r w:rsidR="00BD3589">
        <w:rPr>
          <w:rFonts w:ascii="Times New Roman" w:hAnsi="Times New Roman" w:cs="Times New Roman"/>
          <w:b/>
          <w:bCs/>
          <w:sz w:val="24"/>
          <w:szCs w:val="24"/>
        </w:rPr>
        <w:t xml:space="preserve">initial </w:t>
      </w:r>
      <w:r w:rsidR="000567D4">
        <w:rPr>
          <w:rFonts w:ascii="Times New Roman" w:hAnsi="Times New Roman" w:cs="Times New Roman"/>
          <w:b/>
          <w:bCs/>
          <w:sz w:val="24"/>
          <w:szCs w:val="24"/>
        </w:rPr>
        <w:t>data</w:t>
      </w:r>
      <w:r w:rsidR="00BD3589">
        <w:rPr>
          <w:rFonts w:ascii="Times New Roman" w:hAnsi="Times New Roman" w:cs="Times New Roman"/>
          <w:b/>
          <w:bCs/>
          <w:sz w:val="24"/>
          <w:szCs w:val="24"/>
        </w:rPr>
        <w:t xml:space="preserve"> set</w:t>
      </w:r>
    </w:p>
    <w:p w14:paraId="13B729B2" w14:textId="253BB332" w:rsidR="004F5E86" w:rsidRDefault="00311D70"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Upon</w:t>
      </w:r>
      <w:r w:rsidR="00BD3589">
        <w:rPr>
          <w:rFonts w:ascii="Times New Roman" w:hAnsi="Times New Roman" w:cs="Times New Roman"/>
          <w:sz w:val="24"/>
          <w:szCs w:val="24"/>
        </w:rPr>
        <w:t xml:space="preserve"> completion of the KC measurements, </w:t>
      </w:r>
      <w:r>
        <w:rPr>
          <w:rFonts w:ascii="Times New Roman" w:hAnsi="Times New Roman" w:cs="Times New Roman"/>
          <w:sz w:val="24"/>
          <w:szCs w:val="24"/>
        </w:rPr>
        <w:t xml:space="preserve">and </w:t>
      </w:r>
      <w:r w:rsidR="00BD3589">
        <w:rPr>
          <w:rFonts w:ascii="Times New Roman" w:hAnsi="Times New Roman" w:cs="Times New Roman"/>
          <w:sz w:val="24"/>
          <w:szCs w:val="24"/>
        </w:rPr>
        <w:t>after receiving the measurement report</w:t>
      </w:r>
      <w:r w:rsidR="00C37EA3">
        <w:rPr>
          <w:rFonts w:ascii="Times New Roman" w:hAnsi="Times New Roman" w:cs="Times New Roman"/>
          <w:sz w:val="24"/>
          <w:szCs w:val="24"/>
        </w:rPr>
        <w:t>s</w:t>
      </w:r>
      <w:r w:rsidR="00BD3589">
        <w:rPr>
          <w:rFonts w:ascii="Times New Roman" w:hAnsi="Times New Roman" w:cs="Times New Roman"/>
          <w:sz w:val="24"/>
          <w:szCs w:val="24"/>
        </w:rPr>
        <w:t xml:space="preserve"> from all the participants, the pilot </w:t>
      </w:r>
      <w:r w:rsidR="00FB4B96">
        <w:rPr>
          <w:rFonts w:ascii="Times New Roman" w:hAnsi="Times New Roman" w:cs="Times New Roman"/>
          <w:sz w:val="24"/>
          <w:szCs w:val="24"/>
        </w:rPr>
        <w:t>assembles</w:t>
      </w:r>
      <w:r w:rsidR="00BD3589">
        <w:rPr>
          <w:rFonts w:ascii="Times New Roman" w:hAnsi="Times New Roman" w:cs="Times New Roman"/>
          <w:sz w:val="24"/>
          <w:szCs w:val="24"/>
        </w:rPr>
        <w:t xml:space="preserve"> the initial data set. For a KC with </w:t>
      </w:r>
      <w:r w:rsidR="00BD3589" w:rsidRPr="00BD3589">
        <w:rPr>
          <w:rFonts w:ascii="Times New Roman" w:hAnsi="Times New Roman" w:cs="Times New Roman"/>
          <w:i/>
          <w:iCs/>
          <w:sz w:val="24"/>
          <w:szCs w:val="24"/>
        </w:rPr>
        <w:t>N</w:t>
      </w:r>
      <w:r w:rsidR="00BD3589">
        <w:rPr>
          <w:rFonts w:ascii="Times New Roman" w:hAnsi="Times New Roman" w:cs="Times New Roman"/>
          <w:sz w:val="24"/>
          <w:szCs w:val="24"/>
        </w:rPr>
        <w:t xml:space="preserve"> participants, the initial data set is a set of </w:t>
      </w:r>
      <w:r w:rsidR="00BD3589" w:rsidRPr="00BD3589">
        <w:rPr>
          <w:rFonts w:ascii="Times New Roman" w:hAnsi="Times New Roman" w:cs="Times New Roman"/>
          <w:i/>
          <w:iCs/>
          <w:sz w:val="24"/>
          <w:szCs w:val="24"/>
        </w:rPr>
        <w:t>N</w:t>
      </w:r>
      <w:r w:rsidR="00BD3589">
        <w:rPr>
          <w:rFonts w:ascii="Times New Roman" w:hAnsi="Times New Roman" w:cs="Times New Roman"/>
          <w:sz w:val="24"/>
          <w:szCs w:val="24"/>
        </w:rPr>
        <w:t xml:space="preserve"> </w:t>
      </w:r>
      <w:r w:rsidR="006D34F1">
        <w:rPr>
          <w:rFonts w:ascii="Times New Roman" w:hAnsi="Times New Roman" w:cs="Times New Roman"/>
          <w:sz w:val="24"/>
          <w:szCs w:val="24"/>
        </w:rPr>
        <w:t>triplets</w:t>
      </w:r>
      <w:r w:rsidR="00BD3589">
        <w:rPr>
          <w:rFonts w:ascii="Times New Roman" w:hAnsi="Times New Roman" w:cs="Times New Roman"/>
          <w:sz w:val="24"/>
          <w:szCs w:val="24"/>
        </w:rPr>
        <w:t xml:space="preserve"> </w:t>
      </w:r>
      <m:oMath>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i</m:t>
                </m:r>
              </m:sub>
            </m:sSub>
          </m:e>
        </m:d>
      </m:oMath>
      <w:r w:rsidR="00CA48B2">
        <w:rPr>
          <w:rFonts w:ascii="Times New Roman" w:eastAsiaTheme="minorEastAsia" w:hAnsi="Times New Roman" w:cs="Times New Roman"/>
          <w:sz w:val="24"/>
          <w:szCs w:val="24"/>
        </w:rPr>
        <w:t xml:space="preserve">, where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CA48B2">
        <w:rPr>
          <w:rFonts w:ascii="Times New Roman" w:eastAsiaTheme="minorEastAsia" w:hAnsi="Times New Roman" w:cs="Times New Roman"/>
          <w:sz w:val="24"/>
          <w:szCs w:val="24"/>
        </w:rPr>
        <w:t xml:space="preserve"> is the result of participant </w:t>
      </w:r>
      <w:r w:rsidR="00CA48B2" w:rsidRPr="00CA48B2">
        <w:rPr>
          <w:rFonts w:ascii="Times New Roman" w:eastAsiaTheme="minorEastAsia" w:hAnsi="Times New Roman" w:cs="Times New Roman"/>
          <w:i/>
          <w:iCs/>
          <w:sz w:val="24"/>
          <w:szCs w:val="24"/>
        </w:rPr>
        <w:t>i</w:t>
      </w:r>
      <w:r w:rsidR="00CA48B2">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CA48B2">
        <w:rPr>
          <w:rFonts w:ascii="Times New Roman" w:eastAsiaTheme="minorEastAsia" w:hAnsi="Times New Roman" w:cs="Times New Roman"/>
          <w:sz w:val="24"/>
          <w:szCs w:val="24"/>
        </w:rPr>
        <w:t xml:space="preserve"> is the combined standard uncertainty of participant </w:t>
      </w:r>
      <w:r w:rsidR="00CA48B2" w:rsidRPr="00CA48B2">
        <w:rPr>
          <w:rFonts w:ascii="Times New Roman" w:eastAsiaTheme="minorEastAsia" w:hAnsi="Times New Roman" w:cs="Times New Roman"/>
          <w:i/>
          <w:iCs/>
          <w:sz w:val="24"/>
          <w:szCs w:val="24"/>
        </w:rPr>
        <w:t>i</w:t>
      </w:r>
      <w:r w:rsidR="00CA48B2">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i</m:t>
            </m:r>
          </m:sub>
        </m:sSub>
      </m:oMath>
      <w:r w:rsidR="00CA48B2">
        <w:rPr>
          <w:rFonts w:ascii="Times New Roman" w:eastAsiaTheme="minorEastAsia" w:hAnsi="Times New Roman" w:cs="Times New Roman"/>
          <w:sz w:val="24"/>
          <w:szCs w:val="24"/>
        </w:rPr>
        <w:t xml:space="preserve"> is the number of degrees of freedom associated to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CA48B2">
        <w:rPr>
          <w:rFonts w:ascii="Times New Roman" w:eastAsiaTheme="minorEastAsia" w:hAnsi="Times New Roman" w:cs="Times New Roman"/>
          <w:sz w:val="24"/>
          <w:szCs w:val="24"/>
        </w:rPr>
        <w:t>.</w:t>
      </w:r>
    </w:p>
    <w:p w14:paraId="3D6F069C" w14:textId="77777777" w:rsidR="0048142F" w:rsidRDefault="0048142F" w:rsidP="009D5E58">
      <w:pPr>
        <w:jc w:val="both"/>
        <w:rPr>
          <w:rFonts w:ascii="Times New Roman" w:eastAsiaTheme="minorEastAsia" w:hAnsi="Times New Roman" w:cs="Times New Roman"/>
          <w:sz w:val="24"/>
          <w:szCs w:val="24"/>
        </w:rPr>
      </w:pPr>
    </w:p>
    <w:p w14:paraId="0F6F22C3" w14:textId="292E270C" w:rsidR="0048142F" w:rsidRDefault="0048142F"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It is recommended that the degrees of freedom of each uncertainty component contributing to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also </w:t>
      </w:r>
      <w:r w:rsidR="00311D70">
        <w:rPr>
          <w:rFonts w:ascii="Times New Roman" w:eastAsiaTheme="minorEastAsia" w:hAnsi="Times New Roman" w:cs="Times New Roman"/>
          <w:sz w:val="24"/>
          <w:szCs w:val="24"/>
        </w:rPr>
        <w:t xml:space="preserve">be </w:t>
      </w:r>
      <w:r>
        <w:rPr>
          <w:rFonts w:ascii="Times New Roman" w:eastAsiaTheme="minorEastAsia" w:hAnsi="Times New Roman" w:cs="Times New Roman"/>
          <w:sz w:val="24"/>
          <w:szCs w:val="24"/>
        </w:rPr>
        <w:t xml:space="preserve">reported, </w:t>
      </w:r>
      <w:r w:rsidR="00311D70">
        <w:rPr>
          <w:rFonts w:ascii="Times New Roman" w:eastAsiaTheme="minorEastAsia" w:hAnsi="Times New Roman" w:cs="Times New Roman"/>
          <w:sz w:val="24"/>
          <w:szCs w:val="24"/>
        </w:rPr>
        <w:t>regardless of how they may be used</w:t>
      </w:r>
      <w:r>
        <w:rPr>
          <w:rFonts w:ascii="Times New Roman" w:eastAsiaTheme="minorEastAsia" w:hAnsi="Times New Roman" w:cs="Times New Roman"/>
          <w:sz w:val="24"/>
          <w:szCs w:val="24"/>
        </w:rPr>
        <w:t xml:space="preserve"> in the analysis of the results (see section 6). Each participant should also classify </w:t>
      </w:r>
      <w:r w:rsidR="00D21C51">
        <w:rPr>
          <w:rFonts w:ascii="Times New Roman" w:eastAsiaTheme="minorEastAsia" w:hAnsi="Times New Roman" w:cs="Times New Roman"/>
          <w:sz w:val="24"/>
          <w:szCs w:val="24"/>
        </w:rPr>
        <w:t xml:space="preserve">the uncertainty components into </w:t>
      </w:r>
      <w:r w:rsidR="005C0D19">
        <w:rPr>
          <w:rFonts w:ascii="Times New Roman" w:eastAsiaTheme="minorEastAsia" w:hAnsi="Times New Roman" w:cs="Times New Roman"/>
          <w:sz w:val="24"/>
          <w:szCs w:val="24"/>
        </w:rPr>
        <w:t>T</w:t>
      </w:r>
      <w:r w:rsidR="00D21C51">
        <w:rPr>
          <w:rFonts w:ascii="Times New Roman" w:eastAsiaTheme="minorEastAsia" w:hAnsi="Times New Roman" w:cs="Times New Roman"/>
          <w:sz w:val="24"/>
          <w:szCs w:val="24"/>
        </w:rPr>
        <w:t xml:space="preserve">ype A and </w:t>
      </w:r>
      <w:r w:rsidR="005C0D19">
        <w:rPr>
          <w:rFonts w:ascii="Times New Roman" w:eastAsiaTheme="minorEastAsia" w:hAnsi="Times New Roman" w:cs="Times New Roman"/>
          <w:sz w:val="24"/>
          <w:szCs w:val="24"/>
        </w:rPr>
        <w:t>T</w:t>
      </w:r>
      <w:r w:rsidR="00D21C51">
        <w:rPr>
          <w:rFonts w:ascii="Times New Roman" w:eastAsiaTheme="minorEastAsia" w:hAnsi="Times New Roman" w:cs="Times New Roman"/>
          <w:sz w:val="24"/>
          <w:szCs w:val="24"/>
        </w:rPr>
        <w:t>ype B estimates</w:t>
      </w:r>
      <w:r w:rsidR="00C37EA3">
        <w:rPr>
          <w:rFonts w:ascii="Times New Roman" w:eastAsiaTheme="minorEastAsia" w:hAnsi="Times New Roman" w:cs="Times New Roman"/>
          <w:sz w:val="24"/>
          <w:szCs w:val="24"/>
        </w:rPr>
        <w:t xml:space="preserve">, because this information is needed to properly take </w:t>
      </w:r>
      <w:r w:rsidR="00311D70">
        <w:rPr>
          <w:rFonts w:ascii="Times New Roman" w:eastAsiaTheme="minorEastAsia" w:hAnsi="Times New Roman" w:cs="Times New Roman"/>
          <w:sz w:val="24"/>
          <w:szCs w:val="24"/>
        </w:rPr>
        <w:t xml:space="preserve">correlations </w:t>
      </w:r>
      <w:r w:rsidR="00C37EA3">
        <w:rPr>
          <w:rFonts w:ascii="Times New Roman" w:eastAsiaTheme="minorEastAsia" w:hAnsi="Times New Roman" w:cs="Times New Roman"/>
          <w:sz w:val="24"/>
          <w:szCs w:val="24"/>
        </w:rPr>
        <w:t>into account.</w:t>
      </w:r>
    </w:p>
    <w:p w14:paraId="52D10F2B" w14:textId="77777777" w:rsidR="0048142F" w:rsidRDefault="0048142F" w:rsidP="009D5E58">
      <w:pPr>
        <w:jc w:val="both"/>
        <w:rPr>
          <w:rFonts w:ascii="Times New Roman" w:eastAsiaTheme="minorEastAsia" w:hAnsi="Times New Roman" w:cs="Times New Roman"/>
          <w:sz w:val="24"/>
          <w:szCs w:val="24"/>
        </w:rPr>
      </w:pPr>
    </w:p>
    <w:p w14:paraId="442516D5" w14:textId="0A2297CC" w:rsidR="006D34F1" w:rsidRDefault="006D34F1"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initial data set is inspected by the pilot using appropriate graphical methods</w:t>
      </w:r>
      <w:r w:rsidR="00D21C51">
        <w:rPr>
          <w:rFonts w:ascii="Times New Roman" w:eastAsiaTheme="minorEastAsia" w:hAnsi="Times New Roman" w:cs="Times New Roman"/>
          <w:sz w:val="24"/>
          <w:szCs w:val="24"/>
        </w:rPr>
        <w:t xml:space="preserve"> (see </w:t>
      </w:r>
      <w:r w:rsidR="007C3AF6">
        <w:rPr>
          <w:rFonts w:ascii="Times New Roman" w:eastAsiaTheme="minorEastAsia" w:hAnsi="Times New Roman" w:cs="Times New Roman"/>
          <w:sz w:val="24"/>
          <w:szCs w:val="24"/>
        </w:rPr>
        <w:t>CCQM Guidance Note</w:t>
      </w:r>
      <w:r w:rsidR="00E165E5">
        <w:rPr>
          <w:rFonts w:ascii="Times New Roman" w:eastAsiaTheme="minorEastAsia" w:hAnsi="Times New Roman" w:cs="Times New Roman"/>
          <w:sz w:val="24"/>
          <w:szCs w:val="24"/>
        </w:rPr>
        <w:t xml:space="preserve"> [1]</w:t>
      </w:r>
      <w:r w:rsidR="00D21C5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311D70">
        <w:rPr>
          <w:rFonts w:ascii="Times New Roman" w:eastAsiaTheme="minorEastAsia" w:hAnsi="Times New Roman" w:cs="Times New Roman"/>
          <w:sz w:val="24"/>
          <w:szCs w:val="24"/>
        </w:rPr>
        <w:t>At</w:t>
      </w:r>
      <w:r>
        <w:rPr>
          <w:rFonts w:ascii="Times New Roman" w:eastAsiaTheme="minorEastAsia" w:hAnsi="Times New Roman" w:cs="Times New Roman"/>
          <w:sz w:val="24"/>
          <w:szCs w:val="24"/>
        </w:rPr>
        <w:t xml:space="preserve"> a minimum, the </w:t>
      </w:r>
      <w:r w:rsidR="00311D70">
        <w:rPr>
          <w:rFonts w:ascii="Times New Roman" w:eastAsiaTheme="minorEastAsia" w:hAnsi="Times New Roman" w:cs="Times New Roman"/>
          <w:sz w:val="24"/>
          <w:szCs w:val="24"/>
        </w:rPr>
        <w:t xml:space="preserve">measured </w:t>
      </w:r>
      <w:r>
        <w:rPr>
          <w:rFonts w:ascii="Times New Roman" w:eastAsiaTheme="minorEastAsia" w:hAnsi="Times New Roman" w:cs="Times New Roman"/>
          <w:sz w:val="24"/>
          <w:szCs w:val="24"/>
        </w:rPr>
        <w:t xml:space="preserve">values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8A4FAD">
        <w:rPr>
          <w:rFonts w:ascii="Times New Roman" w:eastAsiaTheme="minorEastAsia" w:hAnsi="Times New Roman" w:cs="Times New Roman"/>
          <w:sz w:val="24"/>
          <w:szCs w:val="24"/>
        </w:rPr>
        <w:t xml:space="preserve"> and their corresponding </w:t>
      </w:r>
      <w:r w:rsidR="00311D70">
        <w:rPr>
          <w:rFonts w:ascii="Times New Roman" w:eastAsiaTheme="minorEastAsia" w:hAnsi="Times New Roman" w:cs="Times New Roman"/>
          <w:sz w:val="24"/>
          <w:szCs w:val="24"/>
        </w:rPr>
        <w:t xml:space="preserve">standard or expanded </w:t>
      </w:r>
      <w:r w:rsidR="008A4FAD">
        <w:rPr>
          <w:rFonts w:ascii="Times New Roman" w:eastAsiaTheme="minorEastAsia" w:hAnsi="Times New Roman" w:cs="Times New Roman"/>
          <w:sz w:val="24"/>
          <w:szCs w:val="24"/>
        </w:rPr>
        <w:t xml:space="preserve">uncertainty bars </w:t>
      </w:r>
      <w:r w:rsidR="00C37EA3">
        <w:rPr>
          <w:rFonts w:ascii="Times New Roman" w:eastAsiaTheme="minorEastAsia" w:hAnsi="Times New Roman" w:cs="Times New Roman"/>
          <w:sz w:val="24"/>
          <w:szCs w:val="24"/>
        </w:rPr>
        <w:t>should be</w:t>
      </w:r>
      <w:r w:rsidR="008A4FAD">
        <w:rPr>
          <w:rFonts w:ascii="Times New Roman" w:eastAsiaTheme="minorEastAsia" w:hAnsi="Times New Roman" w:cs="Times New Roman"/>
          <w:sz w:val="24"/>
          <w:szCs w:val="24"/>
        </w:rPr>
        <w:t xml:space="preserve"> </w:t>
      </w:r>
      <w:r w:rsidR="00311D70">
        <w:rPr>
          <w:rFonts w:ascii="Times New Roman" w:eastAsiaTheme="minorEastAsia" w:hAnsi="Times New Roman" w:cs="Times New Roman"/>
          <w:sz w:val="24"/>
          <w:szCs w:val="24"/>
        </w:rPr>
        <w:t>depicted in a plot whose caption must state whether the uncertainty bars represent standard or expanded uncertainty, to identify</w:t>
      </w:r>
      <w:r w:rsidR="008A4FAD">
        <w:rPr>
          <w:rFonts w:ascii="Times New Roman" w:eastAsiaTheme="minorEastAsia" w:hAnsi="Times New Roman" w:cs="Times New Roman"/>
          <w:sz w:val="24"/>
          <w:szCs w:val="24"/>
        </w:rPr>
        <w:t>:</w:t>
      </w:r>
    </w:p>
    <w:p w14:paraId="5D2D694E" w14:textId="621CC333" w:rsidR="008A4FAD" w:rsidRPr="008A4FAD" w:rsidRDefault="00801375" w:rsidP="009D5E5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Measured v</w:t>
      </w:r>
      <w:r w:rsidR="008A4FAD">
        <w:rPr>
          <w:rFonts w:ascii="Times New Roman" w:hAnsi="Times New Roman" w:cs="Times New Roman"/>
          <w:sz w:val="24"/>
          <w:szCs w:val="24"/>
        </w:rPr>
        <w:t xml:space="preserve">alues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8A4FAD">
        <w:rPr>
          <w:rFonts w:ascii="Times New Roman" w:eastAsiaTheme="minorEastAsia" w:hAnsi="Times New Roman" w:cs="Times New Roman"/>
          <w:sz w:val="24"/>
          <w:szCs w:val="24"/>
        </w:rPr>
        <w:t xml:space="preserve"> whose location appears inconsistent with the majorit</w:t>
      </w:r>
      <w:r w:rsidR="00D124E0">
        <w:rPr>
          <w:rFonts w:ascii="Times New Roman" w:eastAsiaTheme="minorEastAsia" w:hAnsi="Times New Roman" w:cs="Times New Roman"/>
          <w:sz w:val="24"/>
          <w:szCs w:val="24"/>
        </w:rPr>
        <w:t>y</w:t>
      </w:r>
      <w:r>
        <w:rPr>
          <w:rFonts w:ascii="Times New Roman" w:eastAsiaTheme="minorEastAsia" w:hAnsi="Times New Roman" w:cs="Times New Roman"/>
          <w:sz w:val="24"/>
          <w:szCs w:val="24"/>
        </w:rPr>
        <w:t xml:space="preserve"> of the measured values</w:t>
      </w:r>
      <w:r w:rsidR="00D124E0">
        <w:rPr>
          <w:rFonts w:ascii="Times New Roman" w:eastAsiaTheme="minorEastAsia" w:hAnsi="Times New Roman" w:cs="Times New Roman"/>
          <w:sz w:val="24"/>
          <w:szCs w:val="24"/>
        </w:rPr>
        <w:t>;</w:t>
      </w:r>
    </w:p>
    <w:p w14:paraId="25EDA1B0" w14:textId="13890674" w:rsidR="008A4FAD" w:rsidRPr="00ED40C4" w:rsidRDefault="008A4FAD" w:rsidP="009D5E58">
      <w:pPr>
        <w:pStyle w:val="ListParagraph"/>
        <w:numPr>
          <w:ilvl w:val="0"/>
          <w:numId w:val="3"/>
        </w:numPr>
        <w:jc w:val="both"/>
        <w:rPr>
          <w:rFonts w:ascii="Times New Roman" w:hAnsi="Times New Roman" w:cs="Times New Roman"/>
          <w:sz w:val="24"/>
          <w:szCs w:val="24"/>
        </w:rPr>
      </w:pPr>
      <w:r>
        <w:rPr>
          <w:rFonts w:ascii="Times New Roman" w:eastAsiaTheme="minorEastAsia" w:hAnsi="Times New Roman" w:cs="Times New Roman"/>
          <w:sz w:val="24"/>
          <w:szCs w:val="24"/>
        </w:rPr>
        <w:t>Uncertainties that are unusually large or small</w:t>
      </w:r>
      <w:r w:rsidR="00D124E0">
        <w:rPr>
          <w:rFonts w:ascii="Times New Roman" w:eastAsiaTheme="minorEastAsia" w:hAnsi="Times New Roman" w:cs="Times New Roman"/>
          <w:sz w:val="24"/>
          <w:szCs w:val="24"/>
        </w:rPr>
        <w:t>;</w:t>
      </w:r>
    </w:p>
    <w:p w14:paraId="267BC766" w14:textId="712C69B2" w:rsidR="00ED40C4" w:rsidRPr="00ED40C4" w:rsidRDefault="00B322C2" w:rsidP="009D5E58">
      <w:pPr>
        <w:pStyle w:val="ListParagraph"/>
        <w:numPr>
          <w:ilvl w:val="0"/>
          <w:numId w:val="3"/>
        </w:numPr>
        <w:jc w:val="both"/>
        <w:rPr>
          <w:rFonts w:ascii="Times New Roman" w:hAnsi="Times New Roman" w:cs="Times New Roman"/>
          <w:sz w:val="24"/>
          <w:szCs w:val="24"/>
        </w:rPr>
      </w:pPr>
      <w:r>
        <w:rPr>
          <w:rFonts w:ascii="Times New Roman" w:eastAsiaTheme="minorEastAsia" w:hAnsi="Times New Roman" w:cs="Times New Roman"/>
          <w:sz w:val="24"/>
          <w:szCs w:val="24"/>
        </w:rPr>
        <w:t>Measured v</w:t>
      </w:r>
      <w:r w:rsidR="00ED40C4">
        <w:rPr>
          <w:rFonts w:ascii="Times New Roman" w:eastAsiaTheme="minorEastAsia" w:hAnsi="Times New Roman" w:cs="Times New Roman"/>
          <w:sz w:val="24"/>
          <w:szCs w:val="24"/>
        </w:rPr>
        <w:t xml:space="preserve">alues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ED40C4">
        <w:rPr>
          <w:rFonts w:ascii="Times New Roman" w:eastAsiaTheme="minorEastAsia" w:hAnsi="Times New Roman" w:cs="Times New Roman"/>
          <w:sz w:val="24"/>
          <w:szCs w:val="24"/>
        </w:rPr>
        <w:t xml:space="preserve"> that deviate substantially</w:t>
      </w:r>
      <w:r w:rsidR="005C185D">
        <w:rPr>
          <w:rFonts w:ascii="Times New Roman" w:eastAsiaTheme="minorEastAsia" w:hAnsi="Times New Roman" w:cs="Times New Roman"/>
          <w:sz w:val="24"/>
          <w:szCs w:val="24"/>
        </w:rPr>
        <w:t xml:space="preserve"> from some preliminary estimate of the KCRV</w:t>
      </w:r>
      <w:r w:rsidR="00ED40C4">
        <w:rPr>
          <w:rFonts w:ascii="Times New Roman" w:eastAsiaTheme="minorEastAsia" w:hAnsi="Times New Roman" w:cs="Times New Roman"/>
          <w:sz w:val="24"/>
          <w:szCs w:val="24"/>
        </w:rPr>
        <w:t xml:space="preserve"> relative to their report</w:t>
      </w:r>
      <w:r w:rsidR="00C37EA3">
        <w:rPr>
          <w:rFonts w:ascii="Times New Roman" w:eastAsiaTheme="minorEastAsia" w:hAnsi="Times New Roman" w:cs="Times New Roman"/>
          <w:sz w:val="24"/>
          <w:szCs w:val="24"/>
        </w:rPr>
        <w:t>ed</w:t>
      </w:r>
      <w:r w:rsidR="00ED40C4">
        <w:rPr>
          <w:rFonts w:ascii="Times New Roman" w:eastAsiaTheme="minorEastAsia" w:hAnsi="Times New Roman" w:cs="Times New Roman"/>
          <w:sz w:val="24"/>
          <w:szCs w:val="24"/>
        </w:rPr>
        <w:t xml:space="preserve"> uncertainties.</w:t>
      </w:r>
    </w:p>
    <w:p w14:paraId="766801F3" w14:textId="77777777" w:rsidR="00ED40C4" w:rsidRPr="008A4FAD" w:rsidRDefault="00ED40C4" w:rsidP="009D5E58">
      <w:pPr>
        <w:pStyle w:val="ListParagraph"/>
        <w:jc w:val="both"/>
        <w:rPr>
          <w:rFonts w:ascii="Times New Roman" w:hAnsi="Times New Roman" w:cs="Times New Roman"/>
          <w:sz w:val="24"/>
          <w:szCs w:val="24"/>
        </w:rPr>
      </w:pPr>
    </w:p>
    <w:p w14:paraId="7C15BB15" w14:textId="2C1482ED" w:rsidR="008A4FAD" w:rsidRDefault="008A4FAD" w:rsidP="009D5E58">
      <w:pPr>
        <w:jc w:val="both"/>
        <w:rPr>
          <w:rFonts w:ascii="Times New Roman" w:hAnsi="Times New Roman" w:cs="Times New Roman"/>
          <w:sz w:val="24"/>
          <w:szCs w:val="24"/>
        </w:rPr>
      </w:pPr>
      <w:r>
        <w:rPr>
          <w:rFonts w:ascii="Times New Roman" w:hAnsi="Times New Roman" w:cs="Times New Roman"/>
          <w:sz w:val="24"/>
          <w:szCs w:val="24"/>
        </w:rPr>
        <w:t xml:space="preserve">Even without resorting to the use of outlier tests, such a simple </w:t>
      </w:r>
      <w:r w:rsidR="00513F69">
        <w:rPr>
          <w:rFonts w:ascii="Times New Roman" w:hAnsi="Times New Roman" w:cs="Times New Roman"/>
          <w:sz w:val="24"/>
          <w:szCs w:val="24"/>
        </w:rPr>
        <w:t>visualization of the measurement results</w:t>
      </w:r>
      <w:r>
        <w:rPr>
          <w:rFonts w:ascii="Times New Roman" w:hAnsi="Times New Roman" w:cs="Times New Roman"/>
          <w:sz w:val="24"/>
          <w:szCs w:val="24"/>
        </w:rPr>
        <w:t xml:space="preserve"> </w:t>
      </w:r>
      <w:r w:rsidR="003760CB">
        <w:rPr>
          <w:rFonts w:ascii="Times New Roman" w:hAnsi="Times New Roman" w:cs="Times New Roman"/>
          <w:sz w:val="24"/>
          <w:szCs w:val="24"/>
        </w:rPr>
        <w:t xml:space="preserve">allows </w:t>
      </w:r>
      <w:r w:rsidR="00513F69">
        <w:rPr>
          <w:rFonts w:ascii="Times New Roman" w:hAnsi="Times New Roman" w:cs="Times New Roman"/>
          <w:sz w:val="24"/>
          <w:szCs w:val="24"/>
        </w:rPr>
        <w:t>the identification of</w:t>
      </w:r>
      <w:r w:rsidR="003760CB">
        <w:rPr>
          <w:rFonts w:ascii="Times New Roman" w:hAnsi="Times New Roman" w:cs="Times New Roman"/>
          <w:sz w:val="24"/>
          <w:szCs w:val="24"/>
        </w:rPr>
        <w:t xml:space="preserve"> anomalous results and </w:t>
      </w:r>
      <w:r w:rsidR="00513F69">
        <w:rPr>
          <w:rFonts w:ascii="Times New Roman" w:hAnsi="Times New Roman" w:cs="Times New Roman"/>
          <w:sz w:val="24"/>
          <w:szCs w:val="24"/>
        </w:rPr>
        <w:t>enables</w:t>
      </w:r>
      <w:r w:rsidR="003760CB">
        <w:rPr>
          <w:rFonts w:ascii="Times New Roman" w:hAnsi="Times New Roman" w:cs="Times New Roman"/>
          <w:sz w:val="24"/>
          <w:szCs w:val="24"/>
        </w:rPr>
        <w:t xml:space="preserve"> a visual </w:t>
      </w:r>
      <w:r w:rsidR="00513F69">
        <w:rPr>
          <w:rFonts w:ascii="Times New Roman" w:hAnsi="Times New Roman" w:cs="Times New Roman"/>
          <w:sz w:val="24"/>
          <w:szCs w:val="24"/>
        </w:rPr>
        <w:t>assessment</w:t>
      </w:r>
      <w:r w:rsidR="003760CB">
        <w:rPr>
          <w:rFonts w:ascii="Times New Roman" w:hAnsi="Times New Roman" w:cs="Times New Roman"/>
          <w:sz w:val="24"/>
          <w:szCs w:val="24"/>
        </w:rPr>
        <w:t xml:space="preserve"> of the dispersion of the results.</w:t>
      </w:r>
      <w:r w:rsidR="007C3AF6">
        <w:rPr>
          <w:rFonts w:ascii="Times New Roman" w:hAnsi="Times New Roman" w:cs="Times New Roman"/>
          <w:sz w:val="24"/>
          <w:szCs w:val="24"/>
        </w:rPr>
        <w:t xml:space="preserve"> Figure </w:t>
      </w:r>
      <w:r w:rsidR="00FD7B8F">
        <w:rPr>
          <w:rFonts w:ascii="Times New Roman" w:hAnsi="Times New Roman" w:cs="Times New Roman"/>
          <w:sz w:val="24"/>
          <w:szCs w:val="24"/>
        </w:rPr>
        <w:t>2</w:t>
      </w:r>
      <w:r w:rsidR="00A7056C">
        <w:rPr>
          <w:rFonts w:ascii="Times New Roman" w:hAnsi="Times New Roman" w:cs="Times New Roman"/>
          <w:sz w:val="24"/>
          <w:szCs w:val="24"/>
        </w:rPr>
        <w:t>,</w:t>
      </w:r>
      <w:r w:rsidR="007C3AF6">
        <w:rPr>
          <w:rFonts w:ascii="Times New Roman" w:hAnsi="Times New Roman" w:cs="Times New Roman"/>
          <w:sz w:val="24"/>
          <w:szCs w:val="24"/>
        </w:rPr>
        <w:t xml:space="preserve"> taken from CCQM Guidance Note [</w:t>
      </w:r>
      <w:r w:rsidR="00504241">
        <w:rPr>
          <w:rFonts w:ascii="Times New Roman" w:hAnsi="Times New Roman" w:cs="Times New Roman"/>
          <w:sz w:val="24"/>
          <w:szCs w:val="24"/>
        </w:rPr>
        <w:t>1</w:t>
      </w:r>
      <w:r w:rsidR="007C3AF6">
        <w:rPr>
          <w:rFonts w:ascii="Times New Roman" w:hAnsi="Times New Roman" w:cs="Times New Roman"/>
          <w:sz w:val="24"/>
          <w:szCs w:val="24"/>
        </w:rPr>
        <w:t>]</w:t>
      </w:r>
      <w:r w:rsidR="00A7056C">
        <w:rPr>
          <w:rFonts w:ascii="Times New Roman" w:hAnsi="Times New Roman" w:cs="Times New Roman"/>
          <w:sz w:val="24"/>
          <w:szCs w:val="24"/>
        </w:rPr>
        <w:t>,</w:t>
      </w:r>
      <w:r w:rsidR="007C3AF6">
        <w:rPr>
          <w:rFonts w:ascii="Times New Roman" w:hAnsi="Times New Roman" w:cs="Times New Roman"/>
          <w:sz w:val="24"/>
          <w:szCs w:val="24"/>
        </w:rPr>
        <w:t xml:space="preserve"> shows some of the main features of a metrology comparison data set. One of the 4 regions depicted in the figure will best represent the data set:</w:t>
      </w:r>
    </w:p>
    <w:p w14:paraId="65964803" w14:textId="77777777" w:rsidR="00A7056C" w:rsidRDefault="004B755D" w:rsidP="009D5E58">
      <w:pPr>
        <w:jc w:val="both"/>
        <w:rPr>
          <w:rFonts w:ascii="Times New Roman" w:hAnsi="Times New Roman" w:cs="Times New Roman"/>
          <w:sz w:val="24"/>
          <w:szCs w:val="24"/>
        </w:rPr>
      </w:pPr>
      <w:r>
        <w:rPr>
          <w:rFonts w:ascii="Times New Roman" w:hAnsi="Times New Roman" w:cs="Times New Roman"/>
          <w:sz w:val="24"/>
          <w:szCs w:val="24"/>
        </w:rPr>
        <w:t>A = mutually consistent results (no excess variance, no outliers)</w:t>
      </w:r>
      <w:r w:rsidR="00A7056C">
        <w:rPr>
          <w:rFonts w:ascii="Times New Roman" w:hAnsi="Times New Roman" w:cs="Times New Roman"/>
          <w:sz w:val="24"/>
          <w:szCs w:val="24"/>
        </w:rPr>
        <w:t>;</w:t>
      </w:r>
      <w:r>
        <w:rPr>
          <w:rFonts w:ascii="Times New Roman" w:hAnsi="Times New Roman" w:cs="Times New Roman"/>
          <w:sz w:val="24"/>
          <w:szCs w:val="24"/>
        </w:rPr>
        <w:t xml:space="preserve"> </w:t>
      </w:r>
    </w:p>
    <w:p w14:paraId="25A7CA30" w14:textId="77777777" w:rsidR="00A7056C" w:rsidRDefault="004B755D" w:rsidP="009D5E58">
      <w:pPr>
        <w:jc w:val="both"/>
        <w:rPr>
          <w:rFonts w:ascii="Times New Roman" w:hAnsi="Times New Roman" w:cs="Times New Roman"/>
          <w:sz w:val="24"/>
          <w:szCs w:val="24"/>
        </w:rPr>
      </w:pPr>
      <w:r>
        <w:rPr>
          <w:rFonts w:ascii="Times New Roman" w:hAnsi="Times New Roman" w:cs="Times New Roman"/>
          <w:sz w:val="24"/>
          <w:szCs w:val="24"/>
        </w:rPr>
        <w:t>B = general overdispersion or understatement of uncertainty affecting most of the participants</w:t>
      </w:r>
      <w:r w:rsidR="00A7056C">
        <w:rPr>
          <w:rFonts w:ascii="Times New Roman" w:hAnsi="Times New Roman" w:cs="Times New Roman"/>
          <w:sz w:val="24"/>
          <w:szCs w:val="24"/>
        </w:rPr>
        <w:t>;</w:t>
      </w:r>
      <w:r>
        <w:rPr>
          <w:rFonts w:ascii="Times New Roman" w:hAnsi="Times New Roman" w:cs="Times New Roman"/>
          <w:sz w:val="24"/>
          <w:szCs w:val="24"/>
        </w:rPr>
        <w:t xml:space="preserve"> </w:t>
      </w:r>
    </w:p>
    <w:p w14:paraId="4F31CBE7" w14:textId="6DCEEDE0" w:rsidR="00A7056C" w:rsidRDefault="004B755D" w:rsidP="009D5E58">
      <w:pPr>
        <w:jc w:val="both"/>
        <w:rPr>
          <w:rFonts w:ascii="Times New Roman" w:hAnsi="Times New Roman" w:cs="Times New Roman"/>
          <w:sz w:val="24"/>
          <w:szCs w:val="24"/>
        </w:rPr>
      </w:pPr>
      <w:r>
        <w:rPr>
          <w:rFonts w:ascii="Times New Roman" w:hAnsi="Times New Roman" w:cs="Times New Roman"/>
          <w:sz w:val="24"/>
          <w:szCs w:val="24"/>
        </w:rPr>
        <w:t xml:space="preserve">C = generally consistent results with a small number of </w:t>
      </w:r>
      <w:r w:rsidR="00513F69">
        <w:rPr>
          <w:rFonts w:ascii="Times New Roman" w:hAnsi="Times New Roman" w:cs="Times New Roman"/>
          <w:sz w:val="24"/>
          <w:szCs w:val="24"/>
        </w:rPr>
        <w:t xml:space="preserve">apparent </w:t>
      </w:r>
      <w:r>
        <w:rPr>
          <w:rFonts w:ascii="Times New Roman" w:hAnsi="Times New Roman" w:cs="Times New Roman"/>
          <w:sz w:val="24"/>
          <w:szCs w:val="24"/>
        </w:rPr>
        <w:t>outliers</w:t>
      </w:r>
      <w:r w:rsidR="00A7056C">
        <w:rPr>
          <w:rFonts w:ascii="Times New Roman" w:hAnsi="Times New Roman" w:cs="Times New Roman"/>
          <w:sz w:val="24"/>
          <w:szCs w:val="24"/>
        </w:rPr>
        <w:t>;</w:t>
      </w:r>
      <w:r>
        <w:rPr>
          <w:rFonts w:ascii="Times New Roman" w:hAnsi="Times New Roman" w:cs="Times New Roman"/>
          <w:sz w:val="24"/>
          <w:szCs w:val="24"/>
        </w:rPr>
        <w:t xml:space="preserve"> </w:t>
      </w:r>
    </w:p>
    <w:p w14:paraId="36787B39" w14:textId="7FA87FA8" w:rsidR="003760CB" w:rsidRDefault="004B755D" w:rsidP="009D5E58">
      <w:pPr>
        <w:jc w:val="both"/>
        <w:rPr>
          <w:rFonts w:ascii="Times New Roman" w:hAnsi="Times New Roman" w:cs="Times New Roman"/>
          <w:sz w:val="24"/>
          <w:szCs w:val="24"/>
        </w:rPr>
      </w:pPr>
      <w:r>
        <w:rPr>
          <w:rFonts w:ascii="Times New Roman" w:hAnsi="Times New Roman" w:cs="Times New Roman"/>
          <w:sz w:val="24"/>
          <w:szCs w:val="24"/>
        </w:rPr>
        <w:t xml:space="preserve">D = over-dispersion combined with some particularly extreme </w:t>
      </w:r>
      <w:r w:rsidR="00513F69">
        <w:rPr>
          <w:rFonts w:ascii="Times New Roman" w:hAnsi="Times New Roman" w:cs="Times New Roman"/>
          <w:sz w:val="24"/>
          <w:szCs w:val="24"/>
        </w:rPr>
        <w:t xml:space="preserve">apparent </w:t>
      </w:r>
      <w:r>
        <w:rPr>
          <w:rFonts w:ascii="Times New Roman" w:hAnsi="Times New Roman" w:cs="Times New Roman"/>
          <w:sz w:val="24"/>
          <w:szCs w:val="24"/>
        </w:rPr>
        <w:t>outliers.</w:t>
      </w:r>
    </w:p>
    <w:p w14:paraId="5A37B786" w14:textId="08AD1693" w:rsidR="007C3AF6" w:rsidRDefault="007C3AF6" w:rsidP="009D5E58">
      <w:pPr>
        <w:jc w:val="both"/>
        <w:rPr>
          <w:rFonts w:ascii="Times New Roman" w:hAnsi="Times New Roman" w:cs="Times New Roman"/>
          <w:sz w:val="24"/>
          <w:szCs w:val="24"/>
        </w:rPr>
      </w:pPr>
    </w:p>
    <w:p w14:paraId="7347C696" w14:textId="0B0BA542" w:rsidR="0003690D" w:rsidRDefault="0003690D" w:rsidP="009D5E58">
      <w:pPr>
        <w:jc w:val="both"/>
        <w:rPr>
          <w:rFonts w:ascii="Times New Roman" w:hAnsi="Times New Roman" w:cs="Times New Roman"/>
          <w:sz w:val="24"/>
          <w:szCs w:val="24"/>
        </w:rPr>
      </w:pPr>
      <w:r>
        <w:rPr>
          <w:rFonts w:ascii="Times New Roman" w:hAnsi="Times New Roman" w:cs="Times New Roman"/>
          <w:sz w:val="24"/>
          <w:szCs w:val="24"/>
        </w:rPr>
        <w:t xml:space="preserve">However, Figure </w:t>
      </w:r>
      <w:r w:rsidR="00FD7B8F">
        <w:rPr>
          <w:rFonts w:ascii="Times New Roman" w:hAnsi="Times New Roman" w:cs="Times New Roman"/>
          <w:sz w:val="24"/>
          <w:szCs w:val="24"/>
        </w:rPr>
        <w:t>2</w:t>
      </w:r>
      <w:r>
        <w:rPr>
          <w:rFonts w:ascii="Times New Roman" w:hAnsi="Times New Roman" w:cs="Times New Roman"/>
          <w:sz w:val="24"/>
          <w:szCs w:val="24"/>
        </w:rPr>
        <w:t xml:space="preserve"> does not depict a general configuration that can be sometimes encountered in KCs: </w:t>
      </w:r>
      <w:r w:rsidR="0022544F">
        <w:rPr>
          <w:rFonts w:ascii="Times New Roman" w:hAnsi="Times New Roman" w:cs="Times New Roman"/>
          <w:sz w:val="24"/>
          <w:szCs w:val="24"/>
        </w:rPr>
        <w:t>when the measured values have an asymmetric distribution, trailing either to the left, or to the right of the center.</w:t>
      </w:r>
    </w:p>
    <w:p w14:paraId="4DEACE64" w14:textId="43FCC412" w:rsidR="00474B15" w:rsidRDefault="00474B15" w:rsidP="009D5E58">
      <w:pPr>
        <w:jc w:val="both"/>
        <w:rPr>
          <w:rFonts w:ascii="Times New Roman" w:hAnsi="Times New Roman" w:cs="Times New Roman"/>
          <w:sz w:val="24"/>
          <w:szCs w:val="24"/>
        </w:rPr>
      </w:pPr>
    </w:p>
    <w:p w14:paraId="77266CC1" w14:textId="77777777" w:rsidR="00474B15" w:rsidRPr="007C3AF6" w:rsidRDefault="00474B15" w:rsidP="00474B15">
      <w:pPr>
        <w:jc w:val="both"/>
        <w:rPr>
          <w:rFonts w:ascii="Times New Roman" w:hAnsi="Times New Roman" w:cs="Times New Roman"/>
          <w:sz w:val="24"/>
          <w:szCs w:val="24"/>
        </w:rPr>
      </w:pPr>
      <w:r>
        <w:rPr>
          <w:rFonts w:ascii="Times New Roman" w:hAnsi="Times New Roman" w:cs="Times New Roman"/>
          <w:sz w:val="24"/>
          <w:szCs w:val="24"/>
        </w:rPr>
        <w:t xml:space="preserve">Visually-identified outliers can be confirmed with statistical outlier tests, or tests based on non-parametric or robust statistics. </w:t>
      </w:r>
      <w:r>
        <w:rPr>
          <w:rFonts w:ascii="Times New Roman" w:eastAsiaTheme="minorEastAsia" w:hAnsi="Times New Roman" w:cs="Times New Roman"/>
          <w:sz w:val="24"/>
          <w:szCs w:val="24"/>
        </w:rPr>
        <w:t>A common non-parametric indicator of an outlier is a result outside the inter-quartile range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that lies more than 1.5</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1</m:t>
                </m:r>
              </m:sub>
            </m:sSub>
          </m:e>
        </m:d>
      </m:oMath>
      <w:r>
        <w:rPr>
          <w:rFonts w:ascii="Times New Roman" w:eastAsiaTheme="minorEastAsia" w:hAnsi="Times New Roman" w:cs="Times New Roman"/>
          <w:sz w:val="24"/>
          <w:szCs w:val="24"/>
        </w:rPr>
        <w:t xml:space="preserve"> away from the nearest quartile. This implies that a value sampled from a Gaussian (or normal) distribution will be (falsely) declared as an outlier with probability 0.7 %.</w:t>
      </w:r>
    </w:p>
    <w:p w14:paraId="52FAB60A" w14:textId="77777777" w:rsidR="00474B15" w:rsidRDefault="00474B15" w:rsidP="009D5E58">
      <w:pPr>
        <w:jc w:val="both"/>
        <w:rPr>
          <w:rFonts w:ascii="Times New Roman" w:hAnsi="Times New Roman" w:cs="Times New Roman"/>
          <w:sz w:val="24"/>
          <w:szCs w:val="24"/>
        </w:rPr>
      </w:pPr>
    </w:p>
    <w:p w14:paraId="6ED17FC6" w14:textId="7B769B84" w:rsidR="00386CE3" w:rsidRDefault="00386CE3" w:rsidP="009D5E58">
      <w:pPr>
        <w:jc w:val="both"/>
        <w:rPr>
          <w:rFonts w:ascii="Times New Roman" w:hAnsi="Times New Roman" w:cs="Times New Roman"/>
          <w:sz w:val="24"/>
          <w:szCs w:val="24"/>
        </w:rPr>
      </w:pPr>
      <w:r>
        <w:rPr>
          <w:noProof/>
        </w:rPr>
        <w:lastRenderedPageBreak/>
        <w:drawing>
          <wp:inline distT="0" distB="0" distL="0" distR="0" wp14:anchorId="769E2CBB" wp14:editId="6169B903">
            <wp:extent cx="4168140" cy="3352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68140" cy="3352800"/>
                    </a:xfrm>
                    <a:prstGeom prst="rect">
                      <a:avLst/>
                    </a:prstGeom>
                    <a:noFill/>
                    <a:ln>
                      <a:noFill/>
                    </a:ln>
                  </pic:spPr>
                </pic:pic>
              </a:graphicData>
            </a:graphic>
          </wp:inline>
        </w:drawing>
      </w:r>
    </w:p>
    <w:p w14:paraId="119A3BAC" w14:textId="77777777" w:rsidR="00386CE3" w:rsidRDefault="00386CE3" w:rsidP="009D5E58">
      <w:pPr>
        <w:jc w:val="both"/>
        <w:rPr>
          <w:rFonts w:ascii="Times New Roman" w:hAnsi="Times New Roman" w:cs="Times New Roman"/>
          <w:b/>
          <w:bCs/>
        </w:rPr>
      </w:pPr>
    </w:p>
    <w:p w14:paraId="1038FFB5" w14:textId="59413408" w:rsidR="00386CE3" w:rsidRPr="00386CE3" w:rsidRDefault="00386CE3" w:rsidP="009D5E58">
      <w:pPr>
        <w:jc w:val="both"/>
        <w:rPr>
          <w:rFonts w:ascii="Times New Roman" w:hAnsi="Times New Roman" w:cs="Times New Roman"/>
        </w:rPr>
      </w:pPr>
      <w:r>
        <w:rPr>
          <w:rFonts w:ascii="Times New Roman" w:hAnsi="Times New Roman" w:cs="Times New Roman"/>
          <w:b/>
          <w:bCs/>
        </w:rPr>
        <w:t xml:space="preserve">Figure </w:t>
      </w:r>
      <w:r w:rsidR="00FD7B8F">
        <w:rPr>
          <w:rFonts w:ascii="Times New Roman" w:hAnsi="Times New Roman" w:cs="Times New Roman"/>
          <w:b/>
          <w:bCs/>
        </w:rPr>
        <w:t>2</w:t>
      </w:r>
      <w:r>
        <w:rPr>
          <w:rFonts w:ascii="Times New Roman" w:hAnsi="Times New Roman" w:cs="Times New Roman"/>
          <w:b/>
          <w:bCs/>
        </w:rPr>
        <w:t xml:space="preserve">: </w:t>
      </w:r>
      <w:r>
        <w:rPr>
          <w:rFonts w:ascii="Times New Roman" w:hAnsi="Times New Roman" w:cs="Times New Roman"/>
        </w:rPr>
        <w:t>Features of importance in metrology comparison data. Vertical bars denote 95 % coverage intervals or expanded uncertainty intervals. A: mutually consistent data; B: evidence of general over-dispersion (or underestimation of uncertainty affecting most of the participants</w:t>
      </w:r>
      <w:r w:rsidR="00DB71EE">
        <w:rPr>
          <w:rFonts w:ascii="Times New Roman" w:hAnsi="Times New Roman" w:cs="Times New Roman"/>
        </w:rPr>
        <w:t>)</w:t>
      </w:r>
      <w:r>
        <w:rPr>
          <w:rFonts w:ascii="Times New Roman" w:hAnsi="Times New Roman" w:cs="Times New Roman"/>
        </w:rPr>
        <w:t>; C: generally consistent results with a small number of outlying values; D: general over-dispersion combined with some particularly extreme values</w:t>
      </w:r>
      <w:r w:rsidR="009B2F4D">
        <w:rPr>
          <w:rFonts w:ascii="Times New Roman" w:hAnsi="Times New Roman" w:cs="Times New Roman"/>
        </w:rPr>
        <w:t xml:space="preserve"> [1]</w:t>
      </w:r>
      <w:r>
        <w:rPr>
          <w:rFonts w:ascii="Times New Roman" w:hAnsi="Times New Roman" w:cs="Times New Roman"/>
        </w:rPr>
        <w:t>.</w:t>
      </w:r>
    </w:p>
    <w:p w14:paraId="2F465653" w14:textId="386A8765" w:rsidR="002070A7" w:rsidRDefault="002070A7" w:rsidP="009D5E58">
      <w:pPr>
        <w:jc w:val="both"/>
        <w:rPr>
          <w:rFonts w:ascii="Times New Roman" w:eastAsiaTheme="minorEastAsia" w:hAnsi="Times New Roman" w:cs="Times New Roman"/>
          <w:sz w:val="24"/>
          <w:szCs w:val="24"/>
        </w:rPr>
      </w:pPr>
    </w:p>
    <w:p w14:paraId="69D8EDFA" w14:textId="5A5C4C1F" w:rsidR="002070A7" w:rsidRPr="002070A7" w:rsidRDefault="00834948" w:rsidP="009D5E58">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5</w:t>
      </w:r>
      <w:r w:rsidR="002070A7" w:rsidRPr="002070A7">
        <w:rPr>
          <w:rFonts w:ascii="Times New Roman" w:eastAsiaTheme="minorEastAsia" w:hAnsi="Times New Roman" w:cs="Times New Roman"/>
          <w:b/>
          <w:bCs/>
          <w:sz w:val="24"/>
          <w:szCs w:val="24"/>
        </w:rPr>
        <w:t xml:space="preserve"> Dealing with anomalous results</w:t>
      </w:r>
      <w:r w:rsidR="00C31982">
        <w:rPr>
          <w:rFonts w:ascii="Times New Roman" w:eastAsiaTheme="minorEastAsia" w:hAnsi="Times New Roman" w:cs="Times New Roman"/>
          <w:b/>
          <w:bCs/>
          <w:sz w:val="24"/>
          <w:szCs w:val="24"/>
        </w:rPr>
        <w:t>, amendments and withdrawal of results</w:t>
      </w:r>
      <w:r w:rsidR="000861D6">
        <w:rPr>
          <w:rFonts w:ascii="Times New Roman" w:eastAsiaTheme="minorEastAsia" w:hAnsi="Times New Roman" w:cs="Times New Roman"/>
          <w:b/>
          <w:bCs/>
          <w:sz w:val="24"/>
          <w:szCs w:val="24"/>
        </w:rPr>
        <w:t xml:space="preserve"> </w:t>
      </w:r>
    </w:p>
    <w:p w14:paraId="3F5D79BB" w14:textId="25F5B027" w:rsidR="00BC7B98" w:rsidRDefault="002070A7" w:rsidP="009D5E58">
      <w:pPr>
        <w:jc w:val="both"/>
        <w:rPr>
          <w:rFonts w:ascii="Times New Roman" w:hAnsi="Times New Roman" w:cs="Times New Roman"/>
          <w:sz w:val="24"/>
          <w:szCs w:val="24"/>
        </w:rPr>
      </w:pPr>
      <w:r>
        <w:rPr>
          <w:rFonts w:ascii="Times New Roman" w:hAnsi="Times New Roman" w:cs="Times New Roman"/>
          <w:sz w:val="24"/>
          <w:szCs w:val="24"/>
        </w:rPr>
        <w:t xml:space="preserve">In case </w:t>
      </w:r>
      <w:r w:rsidR="00C33852">
        <w:rPr>
          <w:rFonts w:ascii="Times New Roman" w:hAnsi="Times New Roman" w:cs="Times New Roman"/>
          <w:sz w:val="24"/>
          <w:szCs w:val="24"/>
        </w:rPr>
        <w:t xml:space="preserve">the </w:t>
      </w:r>
      <w:r>
        <w:rPr>
          <w:rFonts w:ascii="Times New Roman" w:hAnsi="Times New Roman" w:cs="Times New Roman"/>
          <w:sz w:val="24"/>
          <w:szCs w:val="24"/>
        </w:rPr>
        <w:t xml:space="preserve">initial screening </w:t>
      </w:r>
      <w:r w:rsidR="00C33852">
        <w:rPr>
          <w:rFonts w:ascii="Times New Roman" w:hAnsi="Times New Roman" w:cs="Times New Roman"/>
          <w:sz w:val="24"/>
          <w:szCs w:val="24"/>
        </w:rPr>
        <w:t>of the measurement results using</w:t>
      </w:r>
      <w:r>
        <w:rPr>
          <w:rFonts w:ascii="Times New Roman" w:hAnsi="Times New Roman" w:cs="Times New Roman"/>
          <w:sz w:val="24"/>
          <w:szCs w:val="24"/>
        </w:rPr>
        <w:t xml:space="preserve"> graphical methods and statistical tests </w:t>
      </w:r>
      <w:r w:rsidR="00C33852">
        <w:rPr>
          <w:rFonts w:ascii="Times New Roman" w:hAnsi="Times New Roman" w:cs="Times New Roman"/>
          <w:sz w:val="24"/>
          <w:szCs w:val="24"/>
        </w:rPr>
        <w:t xml:space="preserve">of outliers </w:t>
      </w:r>
      <w:r>
        <w:rPr>
          <w:rFonts w:ascii="Times New Roman" w:hAnsi="Times New Roman" w:cs="Times New Roman"/>
          <w:sz w:val="24"/>
          <w:szCs w:val="24"/>
        </w:rPr>
        <w:t>identify anomalous results</w:t>
      </w:r>
      <w:r w:rsidR="00D02FA7">
        <w:rPr>
          <w:rFonts w:ascii="Times New Roman" w:hAnsi="Times New Roman" w:cs="Times New Roman"/>
          <w:sz w:val="24"/>
          <w:szCs w:val="24"/>
        </w:rPr>
        <w:t xml:space="preserve">, the pilot should follow up with the participant as </w:t>
      </w:r>
      <w:r w:rsidR="00C33852">
        <w:rPr>
          <w:rFonts w:ascii="Times New Roman" w:hAnsi="Times New Roman" w:cs="Times New Roman"/>
          <w:sz w:val="24"/>
          <w:szCs w:val="24"/>
        </w:rPr>
        <w:t>detailed</w:t>
      </w:r>
      <w:r w:rsidR="00D02FA7">
        <w:rPr>
          <w:rFonts w:ascii="Times New Roman" w:hAnsi="Times New Roman" w:cs="Times New Roman"/>
          <w:sz w:val="24"/>
          <w:szCs w:val="24"/>
        </w:rPr>
        <w:t xml:space="preserve"> in </w:t>
      </w:r>
      <w:r w:rsidR="00183FC6">
        <w:rPr>
          <w:rFonts w:ascii="Times New Roman" w:hAnsi="Times New Roman" w:cs="Times New Roman"/>
          <w:sz w:val="24"/>
          <w:szCs w:val="24"/>
        </w:rPr>
        <w:t>[</w:t>
      </w:r>
      <w:r w:rsidR="006A7D8F">
        <w:rPr>
          <w:rFonts w:ascii="Times New Roman" w:hAnsi="Times New Roman" w:cs="Times New Roman"/>
          <w:sz w:val="24"/>
          <w:szCs w:val="24"/>
        </w:rPr>
        <w:t>4</w:t>
      </w:r>
      <w:r w:rsidR="00183FC6">
        <w:rPr>
          <w:rFonts w:ascii="Times New Roman" w:hAnsi="Times New Roman" w:cs="Times New Roman"/>
          <w:sz w:val="24"/>
          <w:szCs w:val="24"/>
        </w:rPr>
        <w:t>]</w:t>
      </w:r>
      <w:r w:rsidR="00D02FA7">
        <w:rPr>
          <w:rFonts w:ascii="Times New Roman" w:hAnsi="Times New Roman" w:cs="Times New Roman"/>
          <w:sz w:val="24"/>
          <w:szCs w:val="24"/>
        </w:rPr>
        <w:t xml:space="preserve">. When the participant </w:t>
      </w:r>
      <w:r w:rsidR="00DA590F">
        <w:rPr>
          <w:rFonts w:ascii="Times New Roman" w:hAnsi="Times New Roman" w:cs="Times New Roman"/>
          <w:sz w:val="24"/>
          <w:szCs w:val="24"/>
        </w:rPr>
        <w:t xml:space="preserve">shows evidence of </w:t>
      </w:r>
      <w:r w:rsidR="00BC7B98">
        <w:rPr>
          <w:rFonts w:ascii="Times New Roman" w:hAnsi="Times New Roman" w:cs="Times New Roman"/>
          <w:sz w:val="24"/>
          <w:szCs w:val="24"/>
        </w:rPr>
        <w:t>arithmetic, typographical</w:t>
      </w:r>
      <w:r w:rsidR="00C33852">
        <w:rPr>
          <w:rFonts w:ascii="Times New Roman" w:hAnsi="Times New Roman" w:cs="Times New Roman"/>
          <w:sz w:val="24"/>
          <w:szCs w:val="24"/>
        </w:rPr>
        <w:t>,</w:t>
      </w:r>
      <w:r w:rsidR="00BC7B98">
        <w:rPr>
          <w:rFonts w:ascii="Times New Roman" w:hAnsi="Times New Roman" w:cs="Times New Roman"/>
          <w:sz w:val="24"/>
          <w:szCs w:val="24"/>
        </w:rPr>
        <w:t xml:space="preserve"> or transcription error</w:t>
      </w:r>
      <w:r w:rsidR="00DA590F">
        <w:rPr>
          <w:rFonts w:ascii="Times New Roman" w:hAnsi="Times New Roman" w:cs="Times New Roman"/>
          <w:sz w:val="24"/>
          <w:szCs w:val="24"/>
        </w:rPr>
        <w:t xml:space="preserve">, the result can be </w:t>
      </w:r>
      <w:r w:rsidR="00C33852">
        <w:rPr>
          <w:rFonts w:ascii="Times New Roman" w:hAnsi="Times New Roman" w:cs="Times New Roman"/>
          <w:sz w:val="24"/>
          <w:szCs w:val="24"/>
        </w:rPr>
        <w:t>corrected</w:t>
      </w:r>
      <w:r w:rsidR="00DA590F">
        <w:rPr>
          <w:rFonts w:ascii="Times New Roman" w:hAnsi="Times New Roman" w:cs="Times New Roman"/>
          <w:sz w:val="24"/>
          <w:szCs w:val="24"/>
        </w:rPr>
        <w:t xml:space="preserve">. When the participant </w:t>
      </w:r>
      <w:r w:rsidR="00C33852">
        <w:rPr>
          <w:rFonts w:ascii="Times New Roman" w:hAnsi="Times New Roman" w:cs="Times New Roman"/>
          <w:sz w:val="24"/>
          <w:szCs w:val="24"/>
        </w:rPr>
        <w:t>can</w:t>
      </w:r>
      <w:r w:rsidR="00DA590F">
        <w:rPr>
          <w:rFonts w:ascii="Times New Roman" w:hAnsi="Times New Roman" w:cs="Times New Roman"/>
          <w:sz w:val="24"/>
          <w:szCs w:val="24"/>
        </w:rPr>
        <w:t xml:space="preserve">not identify any </w:t>
      </w:r>
      <w:r w:rsidR="00DE7E4B">
        <w:rPr>
          <w:rFonts w:ascii="Times New Roman" w:hAnsi="Times New Roman" w:cs="Times New Roman"/>
          <w:sz w:val="24"/>
          <w:szCs w:val="24"/>
        </w:rPr>
        <w:t>such</w:t>
      </w:r>
      <w:r w:rsidR="00BC7B98">
        <w:rPr>
          <w:rFonts w:ascii="Times New Roman" w:hAnsi="Times New Roman" w:cs="Times New Roman"/>
          <w:sz w:val="24"/>
          <w:szCs w:val="24"/>
        </w:rPr>
        <w:t xml:space="preserve"> error</w:t>
      </w:r>
      <w:r w:rsidR="00DA590F">
        <w:rPr>
          <w:rFonts w:ascii="Times New Roman" w:hAnsi="Times New Roman" w:cs="Times New Roman"/>
          <w:sz w:val="24"/>
          <w:szCs w:val="24"/>
        </w:rPr>
        <w:t xml:space="preserve">, </w:t>
      </w:r>
      <w:r w:rsidR="00DE7E4B">
        <w:rPr>
          <w:rFonts w:ascii="Times New Roman" w:hAnsi="Times New Roman" w:cs="Times New Roman"/>
          <w:sz w:val="24"/>
          <w:szCs w:val="24"/>
        </w:rPr>
        <w:t xml:space="preserve">and also there is no substantive reason to set the results aside (for example, incorrect calibration, traceability through another participant, notable deviation from the KC’s technical protocol, etc.), then </w:t>
      </w:r>
      <w:r w:rsidR="00DA590F">
        <w:rPr>
          <w:rFonts w:ascii="Times New Roman" w:hAnsi="Times New Roman" w:cs="Times New Roman"/>
          <w:sz w:val="24"/>
          <w:szCs w:val="24"/>
        </w:rPr>
        <w:t>the</w:t>
      </w:r>
      <w:r w:rsidR="00183FC6">
        <w:rPr>
          <w:rFonts w:ascii="Times New Roman" w:hAnsi="Times New Roman" w:cs="Times New Roman"/>
          <w:sz w:val="24"/>
          <w:szCs w:val="24"/>
        </w:rPr>
        <w:t xml:space="preserve"> participant’s</w:t>
      </w:r>
      <w:r w:rsidR="00DA590F">
        <w:rPr>
          <w:rFonts w:ascii="Times New Roman" w:hAnsi="Times New Roman" w:cs="Times New Roman"/>
          <w:sz w:val="24"/>
          <w:szCs w:val="24"/>
        </w:rPr>
        <w:t xml:space="preserve"> result stands and is not removed from the data set.</w:t>
      </w:r>
      <w:r w:rsidR="00BC7B98">
        <w:rPr>
          <w:rFonts w:ascii="Times New Roman" w:hAnsi="Times New Roman" w:cs="Times New Roman"/>
          <w:sz w:val="24"/>
          <w:szCs w:val="24"/>
        </w:rPr>
        <w:t xml:space="preserve"> </w:t>
      </w:r>
    </w:p>
    <w:p w14:paraId="15746EFB" w14:textId="77777777" w:rsidR="00BC7B98" w:rsidRDefault="00BC7B98" w:rsidP="009D5E58">
      <w:pPr>
        <w:jc w:val="both"/>
        <w:rPr>
          <w:rFonts w:ascii="Times New Roman" w:hAnsi="Times New Roman" w:cs="Times New Roman"/>
          <w:sz w:val="24"/>
          <w:szCs w:val="24"/>
        </w:rPr>
      </w:pPr>
    </w:p>
    <w:p w14:paraId="4FDD88DC" w14:textId="539B9D6F" w:rsidR="00006F71" w:rsidRPr="00622A7B" w:rsidRDefault="00BC7B98" w:rsidP="009D5E58">
      <w:pPr>
        <w:jc w:val="both"/>
        <w:rPr>
          <w:rFonts w:ascii="Times New Roman" w:hAnsi="Times New Roman" w:cs="Times New Roman"/>
          <w:sz w:val="24"/>
          <w:szCs w:val="24"/>
        </w:rPr>
      </w:pPr>
      <w:r>
        <w:rPr>
          <w:rFonts w:ascii="Times New Roman" w:hAnsi="Times New Roman" w:cs="Times New Roman"/>
          <w:sz w:val="24"/>
          <w:szCs w:val="24"/>
        </w:rPr>
        <w:t xml:space="preserve">Statistical tests </w:t>
      </w:r>
      <w:r w:rsidR="00DE7E4B">
        <w:rPr>
          <w:rFonts w:ascii="Times New Roman" w:hAnsi="Times New Roman" w:cs="Times New Roman"/>
          <w:sz w:val="24"/>
          <w:szCs w:val="24"/>
        </w:rPr>
        <w:t>alone</w:t>
      </w:r>
      <w:r>
        <w:rPr>
          <w:rFonts w:ascii="Times New Roman" w:hAnsi="Times New Roman" w:cs="Times New Roman"/>
          <w:sz w:val="24"/>
          <w:szCs w:val="24"/>
        </w:rPr>
        <w:t xml:space="preserve"> are not sufficient to justify removal </w:t>
      </w:r>
      <w:r w:rsidR="00DE7E4B">
        <w:rPr>
          <w:rFonts w:ascii="Times New Roman" w:hAnsi="Times New Roman" w:cs="Times New Roman"/>
          <w:sz w:val="24"/>
          <w:szCs w:val="24"/>
        </w:rPr>
        <w:t xml:space="preserve">of any measurement result </w:t>
      </w:r>
      <w:r>
        <w:rPr>
          <w:rFonts w:ascii="Times New Roman" w:hAnsi="Times New Roman" w:cs="Times New Roman"/>
          <w:sz w:val="24"/>
          <w:szCs w:val="24"/>
        </w:rPr>
        <w:t>from the data set</w:t>
      </w:r>
      <w:r w:rsidR="00006F71">
        <w:rPr>
          <w:rFonts w:ascii="Times New Roman" w:hAnsi="Times New Roman" w:cs="Times New Roman"/>
          <w:sz w:val="24"/>
          <w:szCs w:val="24"/>
        </w:rPr>
        <w:t xml:space="preserve"> used to calculate the KCRV</w:t>
      </w:r>
      <w:r>
        <w:rPr>
          <w:rFonts w:ascii="Times New Roman" w:hAnsi="Times New Roman" w:cs="Times New Roman"/>
          <w:sz w:val="24"/>
          <w:szCs w:val="24"/>
        </w:rPr>
        <w:t>. There must be a substantive reason</w:t>
      </w:r>
      <w:r w:rsidR="00DE7E4B">
        <w:rPr>
          <w:rFonts w:ascii="Times New Roman" w:hAnsi="Times New Roman" w:cs="Times New Roman"/>
          <w:sz w:val="24"/>
          <w:szCs w:val="24"/>
        </w:rPr>
        <w:t xml:space="preserve"> for excluding any measurement result from the calculation of the KCRV</w:t>
      </w:r>
      <w:r>
        <w:rPr>
          <w:rFonts w:ascii="Times New Roman" w:hAnsi="Times New Roman" w:cs="Times New Roman"/>
          <w:sz w:val="24"/>
          <w:szCs w:val="24"/>
        </w:rPr>
        <w:t xml:space="preserve">. </w:t>
      </w:r>
      <w:r w:rsidR="00006F71" w:rsidRPr="00622A7B">
        <w:rPr>
          <w:rFonts w:ascii="Times New Roman" w:hAnsi="Times New Roman" w:cs="Times New Roman"/>
          <w:sz w:val="24"/>
          <w:szCs w:val="24"/>
        </w:rPr>
        <w:t>Laboratories excluded from KCRV calculation will, however, be included in data summaries and plots</w:t>
      </w:r>
      <w:r w:rsidR="00DE7E4B">
        <w:rPr>
          <w:rFonts w:ascii="Times New Roman" w:hAnsi="Times New Roman" w:cs="Times New Roman"/>
          <w:sz w:val="24"/>
          <w:szCs w:val="24"/>
        </w:rPr>
        <w:t>,</w:t>
      </w:r>
      <w:r w:rsidR="00006F71" w:rsidRPr="00622A7B">
        <w:rPr>
          <w:rFonts w:ascii="Times New Roman" w:hAnsi="Times New Roman" w:cs="Times New Roman"/>
          <w:sz w:val="24"/>
          <w:szCs w:val="24"/>
        </w:rPr>
        <w:t xml:space="preserve"> and DoEs will be calculated for them after calculation of the KCRV.</w:t>
      </w:r>
    </w:p>
    <w:p w14:paraId="60CDB988" w14:textId="00D83725" w:rsidR="00006F71" w:rsidRDefault="00006F71" w:rsidP="009D5E58">
      <w:pPr>
        <w:jc w:val="both"/>
        <w:rPr>
          <w:rFonts w:ascii="Times New Roman" w:hAnsi="Times New Roman" w:cs="Times New Roman"/>
          <w:sz w:val="24"/>
          <w:szCs w:val="24"/>
        </w:rPr>
      </w:pPr>
    </w:p>
    <w:p w14:paraId="42219CF4" w14:textId="70FED078" w:rsidR="002070A7" w:rsidRDefault="00BC7B98" w:rsidP="009D5E58">
      <w:pPr>
        <w:jc w:val="both"/>
        <w:rPr>
          <w:rFonts w:ascii="Times New Roman" w:hAnsi="Times New Roman" w:cs="Times New Roman"/>
          <w:sz w:val="24"/>
          <w:szCs w:val="24"/>
        </w:rPr>
      </w:pPr>
      <w:r>
        <w:rPr>
          <w:rFonts w:ascii="Times New Roman" w:hAnsi="Times New Roman" w:cs="Times New Roman"/>
          <w:sz w:val="24"/>
          <w:szCs w:val="24"/>
        </w:rPr>
        <w:t xml:space="preserve">The participants are allowed to withdraw their results only </w:t>
      </w:r>
      <w:r w:rsidR="00DB71EE">
        <w:rPr>
          <w:rFonts w:ascii="Times New Roman" w:hAnsi="Times New Roman" w:cs="Times New Roman"/>
          <w:sz w:val="24"/>
          <w:szCs w:val="24"/>
        </w:rPr>
        <w:t>if</w:t>
      </w:r>
      <w:r>
        <w:rPr>
          <w:rFonts w:ascii="Times New Roman" w:hAnsi="Times New Roman" w:cs="Times New Roman"/>
          <w:sz w:val="24"/>
          <w:szCs w:val="24"/>
        </w:rPr>
        <w:t xml:space="preserve"> a reason not attributable to the performance of the laboratory can be identified (for example, if an excessive drift or a malfunction is detected in the transfer standard).</w:t>
      </w:r>
    </w:p>
    <w:p w14:paraId="30038B55" w14:textId="696139C6" w:rsidR="00DA590F" w:rsidRDefault="00DA590F" w:rsidP="009D5E58">
      <w:pPr>
        <w:jc w:val="both"/>
        <w:rPr>
          <w:rFonts w:ascii="Times New Roman" w:hAnsi="Times New Roman" w:cs="Times New Roman"/>
          <w:sz w:val="24"/>
          <w:szCs w:val="24"/>
        </w:rPr>
      </w:pPr>
    </w:p>
    <w:p w14:paraId="68DACD63" w14:textId="393DAA31" w:rsidR="004B755D" w:rsidRPr="008A4FAD" w:rsidRDefault="006535AC" w:rsidP="009D5E5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initial data set, eventually modified by </w:t>
      </w:r>
      <w:r w:rsidR="00903658">
        <w:rPr>
          <w:rFonts w:ascii="Times New Roman" w:hAnsi="Times New Roman" w:cs="Times New Roman"/>
          <w:sz w:val="24"/>
          <w:szCs w:val="24"/>
        </w:rPr>
        <w:t>correcting</w:t>
      </w:r>
      <w:r>
        <w:rPr>
          <w:rFonts w:ascii="Times New Roman" w:hAnsi="Times New Roman" w:cs="Times New Roman"/>
          <w:sz w:val="24"/>
          <w:szCs w:val="24"/>
        </w:rPr>
        <w:t xml:space="preserve"> </w:t>
      </w:r>
      <w:r w:rsidR="002874F9">
        <w:rPr>
          <w:rFonts w:ascii="Times New Roman" w:hAnsi="Times New Roman" w:cs="Times New Roman"/>
          <w:sz w:val="24"/>
          <w:szCs w:val="24"/>
        </w:rPr>
        <w:t>arithmetic, typographical or transcription error</w:t>
      </w:r>
      <w:r w:rsidR="00903658">
        <w:rPr>
          <w:rFonts w:ascii="Times New Roman" w:hAnsi="Times New Roman" w:cs="Times New Roman"/>
          <w:sz w:val="24"/>
          <w:szCs w:val="24"/>
        </w:rPr>
        <w:t>s</w:t>
      </w:r>
      <w:r w:rsidR="002874F9">
        <w:rPr>
          <w:rFonts w:ascii="Times New Roman" w:hAnsi="Times New Roman" w:cs="Times New Roman"/>
          <w:sz w:val="24"/>
          <w:szCs w:val="24"/>
        </w:rPr>
        <w:t>, and after exclu</w:t>
      </w:r>
      <w:r w:rsidR="00903658">
        <w:rPr>
          <w:rFonts w:ascii="Times New Roman" w:hAnsi="Times New Roman" w:cs="Times New Roman"/>
          <w:sz w:val="24"/>
          <w:szCs w:val="24"/>
        </w:rPr>
        <w:t>ding</w:t>
      </w:r>
      <w:r w:rsidR="002874F9">
        <w:rPr>
          <w:rFonts w:ascii="Times New Roman" w:hAnsi="Times New Roman" w:cs="Times New Roman"/>
          <w:sz w:val="24"/>
          <w:szCs w:val="24"/>
        </w:rPr>
        <w:t xml:space="preserve"> results based on substantive reason</w:t>
      </w:r>
      <w:r w:rsidR="00903658">
        <w:rPr>
          <w:rFonts w:ascii="Times New Roman" w:hAnsi="Times New Roman" w:cs="Times New Roman"/>
          <w:sz w:val="24"/>
          <w:szCs w:val="24"/>
        </w:rPr>
        <w:t>s</w:t>
      </w:r>
      <w:r w:rsidR="00DB71EE">
        <w:rPr>
          <w:rFonts w:ascii="Times New Roman" w:hAnsi="Times New Roman" w:cs="Times New Roman"/>
          <w:sz w:val="24"/>
          <w:szCs w:val="24"/>
        </w:rPr>
        <w:t>,</w:t>
      </w:r>
      <w:r w:rsidR="002874F9">
        <w:rPr>
          <w:rFonts w:ascii="Times New Roman" w:hAnsi="Times New Roman" w:cs="Times New Roman"/>
          <w:sz w:val="24"/>
          <w:szCs w:val="24"/>
        </w:rPr>
        <w:t xml:space="preserve"> </w:t>
      </w:r>
      <w:r>
        <w:rPr>
          <w:rFonts w:ascii="Times New Roman" w:hAnsi="Times New Roman" w:cs="Times New Roman"/>
          <w:sz w:val="24"/>
          <w:szCs w:val="24"/>
        </w:rPr>
        <w:t>become</w:t>
      </w:r>
      <w:r w:rsidR="00DB71EE">
        <w:rPr>
          <w:rFonts w:ascii="Times New Roman" w:hAnsi="Times New Roman" w:cs="Times New Roman"/>
          <w:sz w:val="24"/>
          <w:szCs w:val="24"/>
        </w:rPr>
        <w:t>s</w:t>
      </w:r>
      <w:r>
        <w:rPr>
          <w:rFonts w:ascii="Times New Roman" w:hAnsi="Times New Roman" w:cs="Times New Roman"/>
          <w:sz w:val="24"/>
          <w:szCs w:val="24"/>
        </w:rPr>
        <w:t xml:space="preserve"> the final data set.</w:t>
      </w:r>
      <w:r w:rsidR="002874F9">
        <w:rPr>
          <w:rFonts w:ascii="Times New Roman" w:hAnsi="Times New Roman" w:cs="Times New Roman"/>
          <w:sz w:val="24"/>
          <w:szCs w:val="24"/>
        </w:rPr>
        <w:t xml:space="preserve"> The final data set is used in the following analysis (and in the determination of the KCRV).</w:t>
      </w:r>
    </w:p>
    <w:p w14:paraId="76900ED5" w14:textId="49F9FB9A" w:rsidR="004550AC" w:rsidRDefault="004550AC" w:rsidP="009D5E58">
      <w:pPr>
        <w:jc w:val="both"/>
        <w:rPr>
          <w:rFonts w:ascii="Times New Roman" w:hAnsi="Times New Roman" w:cs="Times New Roman"/>
          <w:sz w:val="24"/>
          <w:szCs w:val="24"/>
        </w:rPr>
      </w:pPr>
    </w:p>
    <w:p w14:paraId="38732891" w14:textId="23ACE628" w:rsidR="00A83465" w:rsidRDefault="00834948" w:rsidP="009D5E58">
      <w:pPr>
        <w:jc w:val="both"/>
        <w:rPr>
          <w:rFonts w:ascii="Times New Roman" w:hAnsi="Times New Roman" w:cs="Times New Roman"/>
          <w:b/>
          <w:bCs/>
          <w:sz w:val="24"/>
          <w:szCs w:val="24"/>
        </w:rPr>
      </w:pPr>
      <w:r>
        <w:rPr>
          <w:rFonts w:ascii="Times New Roman" w:hAnsi="Times New Roman" w:cs="Times New Roman"/>
          <w:b/>
          <w:bCs/>
          <w:sz w:val="24"/>
          <w:szCs w:val="24"/>
        </w:rPr>
        <w:t>6</w:t>
      </w:r>
      <w:r w:rsidR="00A83465">
        <w:rPr>
          <w:rFonts w:ascii="Times New Roman" w:hAnsi="Times New Roman" w:cs="Times New Roman"/>
          <w:b/>
          <w:bCs/>
          <w:sz w:val="24"/>
          <w:szCs w:val="24"/>
        </w:rPr>
        <w:t xml:space="preserve"> Statistical tests</w:t>
      </w:r>
    </w:p>
    <w:p w14:paraId="01975126" w14:textId="19EF8BD3" w:rsidR="00272690" w:rsidRDefault="00267FE5" w:rsidP="009D5E58">
      <w:pPr>
        <w:jc w:val="both"/>
        <w:rPr>
          <w:rFonts w:ascii="Times New Roman" w:hAnsi="Times New Roman" w:cs="Times New Roman"/>
          <w:sz w:val="24"/>
          <w:szCs w:val="24"/>
        </w:rPr>
      </w:pPr>
      <w:r>
        <w:rPr>
          <w:rFonts w:ascii="Times New Roman" w:hAnsi="Times New Roman" w:cs="Times New Roman"/>
          <w:sz w:val="24"/>
          <w:szCs w:val="24"/>
        </w:rPr>
        <w:t xml:space="preserve">As will become evident in the following sections, statistical tests performed on the final data set are a fundamental step in the selection of the procedure for calculating the KCRV. The goal of the statistical tests is to listen to the data set, and </w:t>
      </w:r>
      <w:r w:rsidR="00224720">
        <w:rPr>
          <w:rFonts w:ascii="Times New Roman" w:hAnsi="Times New Roman" w:cs="Times New Roman"/>
          <w:sz w:val="24"/>
          <w:szCs w:val="24"/>
        </w:rPr>
        <w:t xml:space="preserve">to </w:t>
      </w:r>
      <w:r>
        <w:rPr>
          <w:rFonts w:ascii="Times New Roman" w:hAnsi="Times New Roman" w:cs="Times New Roman"/>
          <w:sz w:val="24"/>
          <w:szCs w:val="24"/>
        </w:rPr>
        <w:t xml:space="preserve">coax it to tell you how </w:t>
      </w:r>
      <w:r w:rsidR="00DB71EE">
        <w:rPr>
          <w:rFonts w:ascii="Times New Roman" w:hAnsi="Times New Roman" w:cs="Times New Roman"/>
          <w:sz w:val="24"/>
          <w:szCs w:val="24"/>
        </w:rPr>
        <w:t>it</w:t>
      </w:r>
      <w:r>
        <w:rPr>
          <w:rFonts w:ascii="Times New Roman" w:hAnsi="Times New Roman" w:cs="Times New Roman"/>
          <w:sz w:val="24"/>
          <w:szCs w:val="24"/>
        </w:rPr>
        <w:t xml:space="preserve"> would like to be analyzed</w:t>
      </w:r>
      <w:r w:rsidR="00A83465">
        <w:rPr>
          <w:rFonts w:ascii="Times New Roman" w:hAnsi="Times New Roman" w:cs="Times New Roman"/>
          <w:sz w:val="24"/>
          <w:szCs w:val="24"/>
        </w:rPr>
        <w:t>.</w:t>
      </w:r>
      <w:r>
        <w:rPr>
          <w:rFonts w:ascii="Times New Roman" w:hAnsi="Times New Roman" w:cs="Times New Roman"/>
          <w:sz w:val="24"/>
          <w:szCs w:val="24"/>
        </w:rPr>
        <w:t xml:space="preserve"> </w:t>
      </w:r>
    </w:p>
    <w:p w14:paraId="11854427" w14:textId="77777777" w:rsidR="00272690" w:rsidRDefault="00272690" w:rsidP="009D5E58">
      <w:pPr>
        <w:jc w:val="both"/>
        <w:rPr>
          <w:rFonts w:ascii="Times New Roman" w:hAnsi="Times New Roman" w:cs="Times New Roman"/>
          <w:sz w:val="24"/>
          <w:szCs w:val="24"/>
        </w:rPr>
      </w:pPr>
    </w:p>
    <w:p w14:paraId="7DDFE064" w14:textId="5F6BA7ED" w:rsidR="004D62A4" w:rsidRDefault="004D62A4" w:rsidP="009D5E58">
      <w:pPr>
        <w:jc w:val="both"/>
        <w:rPr>
          <w:rFonts w:ascii="Times New Roman" w:hAnsi="Times New Roman" w:cs="Times New Roman"/>
          <w:sz w:val="24"/>
          <w:szCs w:val="24"/>
        </w:rPr>
      </w:pPr>
      <w:r>
        <w:rPr>
          <w:rFonts w:ascii="Times New Roman" w:hAnsi="Times New Roman" w:cs="Times New Roman"/>
          <w:sz w:val="24"/>
          <w:szCs w:val="24"/>
        </w:rPr>
        <w:t>In this section we describe 3 statistical tests</w:t>
      </w:r>
      <w:r w:rsidR="005122AD">
        <w:rPr>
          <w:rFonts w:ascii="Times New Roman" w:hAnsi="Times New Roman" w:cs="Times New Roman"/>
          <w:sz w:val="24"/>
          <w:szCs w:val="24"/>
        </w:rPr>
        <w:t>, the same</w:t>
      </w:r>
      <w:r>
        <w:rPr>
          <w:rFonts w:ascii="Times New Roman" w:hAnsi="Times New Roman" w:cs="Times New Roman"/>
          <w:sz w:val="24"/>
          <w:szCs w:val="24"/>
        </w:rPr>
        <w:t xml:space="preserve"> that are </w:t>
      </w:r>
      <w:r w:rsidR="00224720">
        <w:rPr>
          <w:rFonts w:ascii="Times New Roman" w:hAnsi="Times New Roman" w:cs="Times New Roman"/>
          <w:sz w:val="24"/>
          <w:szCs w:val="24"/>
        </w:rPr>
        <w:t>used in</w:t>
      </w:r>
      <w:r>
        <w:rPr>
          <w:rFonts w:ascii="Times New Roman" w:hAnsi="Times New Roman" w:cs="Times New Roman"/>
          <w:sz w:val="24"/>
          <w:szCs w:val="24"/>
        </w:rPr>
        <w:t xml:space="preserve"> the NIST Decision Tree [</w:t>
      </w:r>
      <w:r w:rsidR="007B09CD">
        <w:rPr>
          <w:rFonts w:ascii="Times New Roman" w:hAnsi="Times New Roman" w:cs="Times New Roman"/>
          <w:sz w:val="24"/>
          <w:szCs w:val="24"/>
        </w:rPr>
        <w:t>2</w:t>
      </w:r>
      <w:r w:rsidR="00D17FBD">
        <w:rPr>
          <w:rFonts w:ascii="Times New Roman" w:hAnsi="Times New Roman" w:cs="Times New Roman"/>
          <w:sz w:val="24"/>
          <w:szCs w:val="24"/>
        </w:rPr>
        <w:t>1</w:t>
      </w:r>
      <w:r>
        <w:rPr>
          <w:rFonts w:ascii="Times New Roman" w:hAnsi="Times New Roman" w:cs="Times New Roman"/>
          <w:sz w:val="24"/>
          <w:szCs w:val="24"/>
        </w:rPr>
        <w:t>]</w:t>
      </w:r>
      <w:r w:rsidR="00224720">
        <w:rPr>
          <w:rFonts w:ascii="Times New Roman" w:hAnsi="Times New Roman" w:cs="Times New Roman"/>
          <w:sz w:val="24"/>
          <w:szCs w:val="24"/>
        </w:rPr>
        <w:t xml:space="preserve"> as it develops a recommendation for how the measurement results should be modeled and analyzed</w:t>
      </w:r>
      <w:r>
        <w:rPr>
          <w:rFonts w:ascii="Times New Roman" w:hAnsi="Times New Roman" w:cs="Times New Roman"/>
          <w:sz w:val="24"/>
          <w:szCs w:val="24"/>
        </w:rPr>
        <w:t xml:space="preserve">, and we </w:t>
      </w:r>
      <w:r w:rsidR="00224720">
        <w:rPr>
          <w:rFonts w:ascii="Times New Roman" w:hAnsi="Times New Roman" w:cs="Times New Roman"/>
          <w:sz w:val="24"/>
          <w:szCs w:val="24"/>
        </w:rPr>
        <w:t>explain</w:t>
      </w:r>
      <w:r>
        <w:rPr>
          <w:rFonts w:ascii="Times New Roman" w:hAnsi="Times New Roman" w:cs="Times New Roman"/>
          <w:sz w:val="24"/>
          <w:szCs w:val="24"/>
        </w:rPr>
        <w:t xml:space="preserve"> the meaning to be attributed to the results of such tests. Obviously, the KC pilots and participants are free to apply other statistical tests</w:t>
      </w:r>
      <w:r w:rsidR="00224720">
        <w:rPr>
          <w:rFonts w:ascii="Times New Roman" w:hAnsi="Times New Roman" w:cs="Times New Roman"/>
          <w:sz w:val="24"/>
          <w:szCs w:val="24"/>
        </w:rPr>
        <w:t xml:space="preserve"> to help them navigate the NIST Decision Tree, or to select a model and data reduction procedure that is not among those implemented in the NIST Decision Tree.</w:t>
      </w:r>
    </w:p>
    <w:p w14:paraId="328AEF05" w14:textId="77777777" w:rsidR="006C29F2" w:rsidRDefault="006C29F2" w:rsidP="009D5E58">
      <w:pPr>
        <w:jc w:val="both"/>
        <w:rPr>
          <w:rFonts w:ascii="Times New Roman" w:hAnsi="Times New Roman" w:cs="Times New Roman"/>
          <w:sz w:val="24"/>
          <w:szCs w:val="24"/>
        </w:rPr>
      </w:pPr>
    </w:p>
    <w:p w14:paraId="7DFF4E2B" w14:textId="511DE456" w:rsidR="00267FE5" w:rsidRDefault="004D62A4" w:rsidP="009D5E58">
      <w:pPr>
        <w:jc w:val="both"/>
        <w:rPr>
          <w:rFonts w:ascii="Times New Roman" w:hAnsi="Times New Roman" w:cs="Times New Roman"/>
          <w:sz w:val="24"/>
          <w:szCs w:val="24"/>
        </w:rPr>
      </w:pPr>
      <w:r>
        <w:rPr>
          <w:rFonts w:ascii="Times New Roman" w:hAnsi="Times New Roman" w:cs="Times New Roman"/>
          <w:sz w:val="24"/>
          <w:szCs w:val="24"/>
        </w:rPr>
        <w:t xml:space="preserve">The NIST Decision Tree recommends </w:t>
      </w:r>
      <w:r w:rsidR="00DB71EE">
        <w:rPr>
          <w:rFonts w:ascii="Times New Roman" w:hAnsi="Times New Roman" w:cs="Times New Roman"/>
          <w:sz w:val="24"/>
          <w:szCs w:val="24"/>
        </w:rPr>
        <w:t>that</w:t>
      </w:r>
      <w:r>
        <w:rPr>
          <w:rFonts w:ascii="Times New Roman" w:hAnsi="Times New Roman" w:cs="Times New Roman"/>
          <w:sz w:val="24"/>
          <w:szCs w:val="24"/>
        </w:rPr>
        <w:t xml:space="preserve"> the following statistical tests</w:t>
      </w:r>
      <w:r w:rsidR="00DB71EE">
        <w:rPr>
          <w:rFonts w:ascii="Times New Roman" w:hAnsi="Times New Roman" w:cs="Times New Roman"/>
          <w:sz w:val="24"/>
          <w:szCs w:val="24"/>
        </w:rPr>
        <w:t xml:space="preserve"> be performed</w:t>
      </w:r>
      <w:r>
        <w:rPr>
          <w:rFonts w:ascii="Times New Roman" w:hAnsi="Times New Roman" w:cs="Times New Roman"/>
          <w:sz w:val="24"/>
          <w:szCs w:val="24"/>
        </w:rPr>
        <w:t xml:space="preserve">: </w:t>
      </w:r>
      <w:r w:rsidR="00C87437">
        <w:rPr>
          <w:rFonts w:ascii="Times New Roman" w:hAnsi="Times New Roman" w:cs="Times New Roman"/>
          <w:sz w:val="24"/>
          <w:szCs w:val="24"/>
        </w:rPr>
        <w:t>a</w:t>
      </w:r>
      <w:r w:rsidR="00272690">
        <w:rPr>
          <w:rFonts w:ascii="Times New Roman" w:hAnsi="Times New Roman" w:cs="Times New Roman"/>
          <w:sz w:val="24"/>
          <w:szCs w:val="24"/>
        </w:rPr>
        <w:t xml:space="preserve"> homogeneity test</w:t>
      </w:r>
      <w:r w:rsidR="0097602A">
        <w:rPr>
          <w:rFonts w:ascii="Times New Roman" w:hAnsi="Times New Roman" w:cs="Times New Roman"/>
          <w:sz w:val="24"/>
          <w:szCs w:val="24"/>
        </w:rPr>
        <w:t xml:space="preserve"> (that is, tests of mutual consistency)</w:t>
      </w:r>
      <w:r w:rsidR="00272690">
        <w:rPr>
          <w:rFonts w:ascii="Times New Roman" w:hAnsi="Times New Roman" w:cs="Times New Roman"/>
          <w:sz w:val="24"/>
          <w:szCs w:val="24"/>
        </w:rPr>
        <w:t>,</w:t>
      </w:r>
      <w:r w:rsidR="000E7C1F">
        <w:rPr>
          <w:rFonts w:ascii="Times New Roman" w:hAnsi="Times New Roman" w:cs="Times New Roman"/>
          <w:sz w:val="24"/>
          <w:szCs w:val="24"/>
        </w:rPr>
        <w:t xml:space="preserve"> which tests the mutual consistency of the measurement results using Cochran’s Q test [</w:t>
      </w:r>
      <w:r w:rsidR="00AE2E1B">
        <w:rPr>
          <w:rFonts w:ascii="Times New Roman" w:hAnsi="Times New Roman" w:cs="Times New Roman"/>
          <w:sz w:val="24"/>
          <w:szCs w:val="24"/>
        </w:rPr>
        <w:t>2</w:t>
      </w:r>
      <w:r w:rsidR="00050A43">
        <w:rPr>
          <w:rFonts w:ascii="Times New Roman" w:hAnsi="Times New Roman" w:cs="Times New Roman"/>
          <w:sz w:val="24"/>
          <w:szCs w:val="24"/>
        </w:rPr>
        <w:t>4</w:t>
      </w:r>
      <w:r w:rsidR="000E7C1F">
        <w:rPr>
          <w:rFonts w:ascii="Times New Roman" w:hAnsi="Times New Roman" w:cs="Times New Roman"/>
          <w:sz w:val="24"/>
          <w:szCs w:val="24"/>
        </w:rPr>
        <w:t>]</w:t>
      </w:r>
      <w:r w:rsidR="00DB71EE">
        <w:rPr>
          <w:rFonts w:ascii="Times New Roman" w:hAnsi="Times New Roman" w:cs="Times New Roman"/>
          <w:sz w:val="24"/>
          <w:szCs w:val="24"/>
        </w:rPr>
        <w:t>;</w:t>
      </w:r>
      <w:r w:rsidR="00272690">
        <w:rPr>
          <w:rFonts w:ascii="Times New Roman" w:hAnsi="Times New Roman" w:cs="Times New Roman"/>
          <w:sz w:val="24"/>
          <w:szCs w:val="24"/>
        </w:rPr>
        <w:t xml:space="preserve"> </w:t>
      </w:r>
      <w:r w:rsidR="00C87437">
        <w:rPr>
          <w:rFonts w:ascii="Times New Roman" w:hAnsi="Times New Roman" w:cs="Times New Roman"/>
          <w:sz w:val="24"/>
          <w:szCs w:val="24"/>
        </w:rPr>
        <w:t>a</w:t>
      </w:r>
      <w:r w:rsidR="00272690">
        <w:rPr>
          <w:rFonts w:ascii="Times New Roman" w:hAnsi="Times New Roman" w:cs="Times New Roman"/>
          <w:sz w:val="24"/>
          <w:szCs w:val="24"/>
        </w:rPr>
        <w:t xml:space="preserve"> normality </w:t>
      </w:r>
      <w:r w:rsidR="008076A5">
        <w:rPr>
          <w:rFonts w:ascii="Times New Roman" w:hAnsi="Times New Roman" w:cs="Times New Roman"/>
          <w:sz w:val="24"/>
          <w:szCs w:val="24"/>
        </w:rPr>
        <w:t xml:space="preserve">(Gaussian shape) </w:t>
      </w:r>
      <w:r w:rsidR="00272690">
        <w:rPr>
          <w:rFonts w:ascii="Times New Roman" w:hAnsi="Times New Roman" w:cs="Times New Roman"/>
          <w:sz w:val="24"/>
          <w:szCs w:val="24"/>
        </w:rPr>
        <w:t>test</w:t>
      </w:r>
      <w:r w:rsidR="000E7C1F">
        <w:rPr>
          <w:rFonts w:ascii="Times New Roman" w:hAnsi="Times New Roman" w:cs="Times New Roman"/>
          <w:sz w:val="24"/>
          <w:szCs w:val="24"/>
        </w:rPr>
        <w:t>, which tests if the results are normally distributed using the Shapiro-Wilk test [</w:t>
      </w:r>
      <w:r w:rsidR="00AE2E1B">
        <w:rPr>
          <w:rFonts w:ascii="Times New Roman" w:hAnsi="Times New Roman" w:cs="Times New Roman"/>
          <w:sz w:val="24"/>
          <w:szCs w:val="24"/>
        </w:rPr>
        <w:t>2</w:t>
      </w:r>
      <w:r w:rsidR="00050A43">
        <w:rPr>
          <w:rFonts w:ascii="Times New Roman" w:hAnsi="Times New Roman" w:cs="Times New Roman"/>
          <w:sz w:val="24"/>
          <w:szCs w:val="24"/>
        </w:rPr>
        <w:t>5</w:t>
      </w:r>
      <w:r w:rsidR="000E7C1F">
        <w:rPr>
          <w:rFonts w:ascii="Times New Roman" w:hAnsi="Times New Roman" w:cs="Times New Roman"/>
          <w:sz w:val="24"/>
          <w:szCs w:val="24"/>
        </w:rPr>
        <w:t>]</w:t>
      </w:r>
      <w:r w:rsidR="00DB71EE">
        <w:rPr>
          <w:rFonts w:ascii="Times New Roman" w:hAnsi="Times New Roman" w:cs="Times New Roman"/>
          <w:sz w:val="24"/>
          <w:szCs w:val="24"/>
        </w:rPr>
        <w:t>;</w:t>
      </w:r>
      <w:r w:rsidR="00272690">
        <w:rPr>
          <w:rFonts w:ascii="Times New Roman" w:hAnsi="Times New Roman" w:cs="Times New Roman"/>
          <w:sz w:val="24"/>
          <w:szCs w:val="24"/>
        </w:rPr>
        <w:t xml:space="preserve"> and </w:t>
      </w:r>
      <w:r w:rsidR="00C87437">
        <w:rPr>
          <w:rFonts w:ascii="Times New Roman" w:hAnsi="Times New Roman" w:cs="Times New Roman"/>
          <w:sz w:val="24"/>
          <w:szCs w:val="24"/>
        </w:rPr>
        <w:t>a</w:t>
      </w:r>
      <w:r w:rsidR="00272690">
        <w:rPr>
          <w:rFonts w:ascii="Times New Roman" w:hAnsi="Times New Roman" w:cs="Times New Roman"/>
          <w:sz w:val="24"/>
          <w:szCs w:val="24"/>
        </w:rPr>
        <w:t xml:space="preserve"> symmetry test</w:t>
      </w:r>
      <w:r w:rsidR="000E7C1F">
        <w:rPr>
          <w:rFonts w:ascii="Times New Roman" w:hAnsi="Times New Roman" w:cs="Times New Roman"/>
          <w:sz w:val="24"/>
          <w:szCs w:val="24"/>
        </w:rPr>
        <w:t>, which tests if the results are symmetrical using the Miao-Gel-Gastwirth test [</w:t>
      </w:r>
      <w:r w:rsidR="00AE2E1B">
        <w:rPr>
          <w:rFonts w:ascii="Times New Roman" w:hAnsi="Times New Roman" w:cs="Times New Roman"/>
          <w:sz w:val="24"/>
          <w:szCs w:val="24"/>
        </w:rPr>
        <w:t>2</w:t>
      </w:r>
      <w:r w:rsidR="00050A43">
        <w:rPr>
          <w:rFonts w:ascii="Times New Roman" w:hAnsi="Times New Roman" w:cs="Times New Roman"/>
          <w:sz w:val="24"/>
          <w:szCs w:val="24"/>
        </w:rPr>
        <w:t>6</w:t>
      </w:r>
      <w:r w:rsidR="000E7C1F">
        <w:rPr>
          <w:rFonts w:ascii="Times New Roman" w:hAnsi="Times New Roman" w:cs="Times New Roman"/>
          <w:sz w:val="24"/>
          <w:szCs w:val="24"/>
        </w:rPr>
        <w:t>].</w:t>
      </w:r>
    </w:p>
    <w:p w14:paraId="3252FAE2" w14:textId="346F6B5F" w:rsidR="005064FC" w:rsidRDefault="005064FC" w:rsidP="009D5E58">
      <w:pPr>
        <w:jc w:val="both"/>
        <w:rPr>
          <w:rFonts w:ascii="Times New Roman" w:hAnsi="Times New Roman" w:cs="Times New Roman"/>
          <w:sz w:val="24"/>
          <w:szCs w:val="24"/>
        </w:rPr>
      </w:pPr>
    </w:p>
    <w:p w14:paraId="63E2C71C" w14:textId="7D3A17C4" w:rsidR="003320CF" w:rsidRDefault="0010688D" w:rsidP="009D5E58">
      <w:pPr>
        <w:jc w:val="both"/>
        <w:rPr>
          <w:rFonts w:ascii="Times New Roman" w:hAnsi="Times New Roman" w:cs="Times New Roman"/>
          <w:sz w:val="24"/>
          <w:szCs w:val="24"/>
        </w:rPr>
      </w:pPr>
      <w:r>
        <w:rPr>
          <w:rFonts w:ascii="Times New Roman" w:hAnsi="Times New Roman" w:cs="Times New Roman"/>
          <w:sz w:val="24"/>
          <w:szCs w:val="24"/>
        </w:rPr>
        <w:t>For e</w:t>
      </w:r>
      <w:r w:rsidR="006465E8">
        <w:rPr>
          <w:rFonts w:ascii="Times New Roman" w:hAnsi="Times New Roman" w:cs="Times New Roman"/>
          <w:sz w:val="24"/>
          <w:szCs w:val="24"/>
        </w:rPr>
        <w:t>ach of these tests</w:t>
      </w:r>
      <w:r>
        <w:rPr>
          <w:rFonts w:ascii="Times New Roman" w:hAnsi="Times New Roman" w:cs="Times New Roman"/>
          <w:sz w:val="24"/>
          <w:szCs w:val="24"/>
        </w:rPr>
        <w:t>,</w:t>
      </w:r>
      <w:r w:rsidR="006465E8">
        <w:rPr>
          <w:rFonts w:ascii="Times New Roman" w:hAnsi="Times New Roman" w:cs="Times New Roman"/>
          <w:sz w:val="24"/>
          <w:szCs w:val="24"/>
        </w:rPr>
        <w:t xml:space="preserve"> </w:t>
      </w:r>
      <w:r>
        <w:rPr>
          <w:rFonts w:ascii="Times New Roman" w:hAnsi="Times New Roman" w:cs="Times New Roman"/>
          <w:sz w:val="24"/>
          <w:szCs w:val="24"/>
        </w:rPr>
        <w:t>the</w:t>
      </w:r>
      <w:r w:rsidR="006465E8">
        <w:rPr>
          <w:rFonts w:ascii="Times New Roman" w:hAnsi="Times New Roman" w:cs="Times New Roman"/>
          <w:sz w:val="24"/>
          <w:szCs w:val="24"/>
        </w:rPr>
        <w:t xml:space="preserve"> </w:t>
      </w:r>
      <w:r w:rsidR="006465E8" w:rsidRPr="005064FC">
        <w:rPr>
          <w:rFonts w:ascii="Times New Roman" w:hAnsi="Times New Roman" w:cs="Times New Roman"/>
          <w:i/>
          <w:iCs/>
          <w:sz w:val="24"/>
          <w:szCs w:val="24"/>
        </w:rPr>
        <w:t>p</w:t>
      </w:r>
      <w:r w:rsidR="006465E8">
        <w:rPr>
          <w:rFonts w:ascii="Times New Roman" w:hAnsi="Times New Roman" w:cs="Times New Roman"/>
          <w:sz w:val="24"/>
          <w:szCs w:val="24"/>
        </w:rPr>
        <w:t xml:space="preserve">-value is the probability </w:t>
      </w:r>
      <w:r>
        <w:rPr>
          <w:rFonts w:ascii="Times New Roman" w:hAnsi="Times New Roman" w:cs="Times New Roman"/>
          <w:sz w:val="24"/>
          <w:szCs w:val="24"/>
        </w:rPr>
        <w:t xml:space="preserve">that a set of measurement results that complies with the hypothesis under test will, owing to the vagaries of sampling, be at least as deviant from this hypothesis as the measurement results under test are. A small </w:t>
      </w:r>
      <w:r w:rsidRPr="005064FC">
        <w:rPr>
          <w:rFonts w:ascii="Times New Roman" w:hAnsi="Times New Roman" w:cs="Times New Roman"/>
          <w:i/>
          <w:iCs/>
          <w:sz w:val="24"/>
          <w:szCs w:val="24"/>
        </w:rPr>
        <w:t>p</w:t>
      </w:r>
      <w:r>
        <w:rPr>
          <w:rFonts w:ascii="Times New Roman" w:hAnsi="Times New Roman" w:cs="Times New Roman"/>
          <w:sz w:val="24"/>
          <w:szCs w:val="24"/>
        </w:rPr>
        <w:t>-value casts doubt on the data actually satisfying the hypothesis under test</w:t>
      </w:r>
      <w:r w:rsidR="003320CF">
        <w:rPr>
          <w:rFonts w:ascii="Times New Roman" w:hAnsi="Times New Roman" w:cs="Times New Roman"/>
          <w:sz w:val="24"/>
          <w:szCs w:val="24"/>
        </w:rPr>
        <w:t xml:space="preserve">. </w:t>
      </w:r>
    </w:p>
    <w:p w14:paraId="37FD8AFE" w14:textId="14CA03A6" w:rsidR="003320CF" w:rsidRDefault="003320CF" w:rsidP="009D5E58">
      <w:pPr>
        <w:jc w:val="both"/>
        <w:rPr>
          <w:rFonts w:ascii="Times New Roman" w:hAnsi="Times New Roman" w:cs="Times New Roman"/>
          <w:sz w:val="24"/>
          <w:szCs w:val="24"/>
        </w:rPr>
      </w:pPr>
    </w:p>
    <w:p w14:paraId="24FAB4D3" w14:textId="410AE23C" w:rsidR="003320CF" w:rsidRDefault="003320CF" w:rsidP="009D5E58">
      <w:pPr>
        <w:jc w:val="both"/>
        <w:rPr>
          <w:rFonts w:ascii="Times New Roman" w:hAnsi="Times New Roman" w:cs="Times New Roman"/>
          <w:sz w:val="24"/>
          <w:szCs w:val="24"/>
        </w:rPr>
      </w:pPr>
      <w:r>
        <w:rPr>
          <w:rFonts w:ascii="Times New Roman" w:hAnsi="Times New Roman" w:cs="Times New Roman"/>
          <w:sz w:val="24"/>
          <w:szCs w:val="24"/>
        </w:rPr>
        <w:t xml:space="preserve">For example, suppose the outcome of the homogeneity test is </w:t>
      </w:r>
      <w:r w:rsidRPr="006465E8">
        <w:rPr>
          <w:rFonts w:ascii="Times New Roman" w:hAnsi="Times New Roman" w:cs="Times New Roman"/>
          <w:i/>
          <w:iCs/>
          <w:sz w:val="24"/>
          <w:szCs w:val="24"/>
        </w:rPr>
        <w:t>p</w:t>
      </w:r>
      <w:r>
        <w:rPr>
          <w:rFonts w:ascii="Times New Roman" w:hAnsi="Times New Roman" w:cs="Times New Roman"/>
          <w:i/>
          <w:iCs/>
          <w:sz w:val="24"/>
          <w:szCs w:val="24"/>
        </w:rPr>
        <w:t xml:space="preserve"> </w:t>
      </w:r>
      <w:r>
        <w:rPr>
          <w:rFonts w:ascii="Times New Roman" w:hAnsi="Times New Roman" w:cs="Times New Roman"/>
          <w:sz w:val="24"/>
          <w:szCs w:val="24"/>
        </w:rPr>
        <w:t xml:space="preserve">= 0.03. Then, if the data set is really homogeneous, there is a probability of 3 % </w:t>
      </w:r>
      <w:r w:rsidR="00EE3FDA">
        <w:rPr>
          <w:rFonts w:ascii="Times New Roman" w:hAnsi="Times New Roman" w:cs="Times New Roman"/>
          <w:sz w:val="24"/>
          <w:szCs w:val="24"/>
        </w:rPr>
        <w:t xml:space="preserve">to obtain a data set that </w:t>
      </w:r>
      <w:r w:rsidR="009F2148">
        <w:rPr>
          <w:rFonts w:ascii="Times New Roman" w:hAnsi="Times New Roman" w:cs="Times New Roman"/>
          <w:sz w:val="24"/>
          <w:szCs w:val="24"/>
        </w:rPr>
        <w:t xml:space="preserve">is farther away from satisfying homogeneity than the observed data set. For this reason, small </w:t>
      </w:r>
      <w:r w:rsidR="009F2148" w:rsidRPr="005064FC">
        <w:rPr>
          <w:rFonts w:ascii="Times New Roman" w:hAnsi="Times New Roman" w:cs="Times New Roman"/>
          <w:i/>
          <w:iCs/>
          <w:sz w:val="24"/>
          <w:szCs w:val="24"/>
        </w:rPr>
        <w:t>p</w:t>
      </w:r>
      <w:r w:rsidR="009F2148">
        <w:rPr>
          <w:rFonts w:ascii="Times New Roman" w:hAnsi="Times New Roman" w:cs="Times New Roman"/>
          <w:sz w:val="24"/>
          <w:szCs w:val="24"/>
        </w:rPr>
        <w:t>-values are interpreted as speaking against the validity of the hypothesis under test.</w:t>
      </w:r>
    </w:p>
    <w:p w14:paraId="6345868F" w14:textId="7D481149" w:rsidR="009F2148" w:rsidRDefault="009F2148" w:rsidP="009D5E58">
      <w:pPr>
        <w:jc w:val="both"/>
        <w:rPr>
          <w:rFonts w:ascii="Times New Roman" w:hAnsi="Times New Roman" w:cs="Times New Roman"/>
          <w:sz w:val="24"/>
          <w:szCs w:val="24"/>
        </w:rPr>
      </w:pPr>
    </w:p>
    <w:p w14:paraId="50CC0897" w14:textId="19E77DDF" w:rsidR="009F2148" w:rsidRDefault="009F2148" w:rsidP="009D5E58">
      <w:pPr>
        <w:jc w:val="both"/>
        <w:rPr>
          <w:rFonts w:ascii="Times New Roman" w:hAnsi="Times New Roman" w:cs="Times New Roman"/>
          <w:sz w:val="24"/>
          <w:szCs w:val="24"/>
        </w:rPr>
      </w:pPr>
      <w:r>
        <w:rPr>
          <w:rFonts w:ascii="Times New Roman" w:hAnsi="Times New Roman" w:cs="Times New Roman"/>
          <w:sz w:val="24"/>
          <w:szCs w:val="24"/>
        </w:rPr>
        <w:t xml:space="preserve">The question then becomes: how small does the </w:t>
      </w:r>
      <w:r w:rsidRPr="005064FC">
        <w:rPr>
          <w:rFonts w:ascii="Times New Roman" w:hAnsi="Times New Roman" w:cs="Times New Roman"/>
          <w:i/>
          <w:iCs/>
          <w:sz w:val="24"/>
          <w:szCs w:val="24"/>
        </w:rPr>
        <w:t>p</w:t>
      </w:r>
      <w:r>
        <w:rPr>
          <w:rFonts w:ascii="Times New Roman" w:hAnsi="Times New Roman" w:cs="Times New Roman"/>
          <w:sz w:val="24"/>
          <w:szCs w:val="24"/>
        </w:rPr>
        <w:t>-value need to be to warrant rejecting the hypothesis under test?</w:t>
      </w:r>
      <w:r w:rsidR="003A3E52">
        <w:rPr>
          <w:rFonts w:ascii="Times New Roman" w:hAnsi="Times New Roman" w:cs="Times New Roman"/>
          <w:sz w:val="24"/>
          <w:szCs w:val="24"/>
        </w:rPr>
        <w:t xml:space="preserve"> This is up to the user to decide. In the example above (</w:t>
      </w:r>
      <w:r w:rsidR="003A3E52" w:rsidRPr="006465E8">
        <w:rPr>
          <w:rFonts w:ascii="Times New Roman" w:hAnsi="Times New Roman" w:cs="Times New Roman"/>
          <w:i/>
          <w:iCs/>
          <w:sz w:val="24"/>
          <w:szCs w:val="24"/>
        </w:rPr>
        <w:t>p</w:t>
      </w:r>
      <w:r w:rsidR="003A3E52">
        <w:rPr>
          <w:rFonts w:ascii="Times New Roman" w:hAnsi="Times New Roman" w:cs="Times New Roman"/>
          <w:i/>
          <w:iCs/>
          <w:sz w:val="24"/>
          <w:szCs w:val="24"/>
        </w:rPr>
        <w:t xml:space="preserve"> </w:t>
      </w:r>
      <w:r w:rsidR="003A3E52">
        <w:rPr>
          <w:rFonts w:ascii="Times New Roman" w:hAnsi="Times New Roman" w:cs="Times New Roman"/>
          <w:sz w:val="24"/>
          <w:szCs w:val="24"/>
        </w:rPr>
        <w:t>= 0.03), if the user rejects the hypothesis of homogeneity, then the user does so knowing that there is a probability of 3 % of this being the wrong decision.</w:t>
      </w:r>
    </w:p>
    <w:p w14:paraId="260B712D" w14:textId="200197A0" w:rsidR="0024019E" w:rsidRDefault="0024019E" w:rsidP="009D5E58">
      <w:pPr>
        <w:jc w:val="both"/>
        <w:rPr>
          <w:rFonts w:ascii="Times New Roman" w:hAnsi="Times New Roman" w:cs="Times New Roman"/>
          <w:sz w:val="24"/>
          <w:szCs w:val="24"/>
        </w:rPr>
      </w:pPr>
    </w:p>
    <w:p w14:paraId="7822AB84" w14:textId="2DC8D0C6" w:rsidR="0024019E" w:rsidRPr="003320CF" w:rsidRDefault="0024019E" w:rsidP="009D5E58">
      <w:pPr>
        <w:jc w:val="both"/>
        <w:rPr>
          <w:rFonts w:ascii="Times New Roman" w:hAnsi="Times New Roman" w:cs="Times New Roman"/>
          <w:sz w:val="24"/>
          <w:szCs w:val="24"/>
        </w:rPr>
      </w:pPr>
      <w:r>
        <w:rPr>
          <w:rFonts w:ascii="Times New Roman" w:hAnsi="Times New Roman" w:cs="Times New Roman"/>
          <w:sz w:val="24"/>
          <w:szCs w:val="24"/>
        </w:rPr>
        <w:t xml:space="preserve">The user needs to consider another </w:t>
      </w:r>
      <w:r w:rsidR="00141FEB">
        <w:rPr>
          <w:rFonts w:ascii="Times New Roman" w:hAnsi="Times New Roman" w:cs="Times New Roman"/>
          <w:sz w:val="24"/>
          <w:szCs w:val="24"/>
        </w:rPr>
        <w:t>feature of statistical tests of hypothesis</w:t>
      </w:r>
      <w:r>
        <w:rPr>
          <w:rFonts w:ascii="Times New Roman" w:hAnsi="Times New Roman" w:cs="Times New Roman"/>
          <w:sz w:val="24"/>
          <w:szCs w:val="24"/>
        </w:rPr>
        <w:t>: the probability of failing to reject a hypothesis that is false. The complementary of this probability, which is the probability of rejecting a false hypothesis, is called the power of the test.</w:t>
      </w:r>
      <w:r w:rsidR="001C500D">
        <w:rPr>
          <w:rFonts w:ascii="Times New Roman" w:hAnsi="Times New Roman" w:cs="Times New Roman"/>
          <w:sz w:val="24"/>
          <w:szCs w:val="24"/>
        </w:rPr>
        <w:t xml:space="preserve"> The smaller the data set a statistical test is based on, the lower its power. The power of a test also depends on the manner in which the data deviates from what the hypothesis under test describes.</w:t>
      </w:r>
    </w:p>
    <w:p w14:paraId="447064C0" w14:textId="77777777" w:rsidR="00272690" w:rsidRDefault="00272690" w:rsidP="009D5E58">
      <w:pPr>
        <w:jc w:val="both"/>
        <w:rPr>
          <w:rFonts w:ascii="Times New Roman" w:hAnsi="Times New Roman" w:cs="Times New Roman"/>
          <w:sz w:val="24"/>
          <w:szCs w:val="24"/>
        </w:rPr>
      </w:pPr>
    </w:p>
    <w:p w14:paraId="013475D9" w14:textId="038BBEE8" w:rsidR="00272690" w:rsidRDefault="008477AF" w:rsidP="009D5E58">
      <w:pPr>
        <w:jc w:val="both"/>
        <w:rPr>
          <w:rFonts w:ascii="Times New Roman" w:hAnsi="Times New Roman" w:cs="Times New Roman"/>
          <w:sz w:val="24"/>
          <w:szCs w:val="24"/>
        </w:rPr>
      </w:pPr>
      <w:r>
        <w:rPr>
          <w:rFonts w:ascii="Times New Roman" w:hAnsi="Times New Roman" w:cs="Times New Roman"/>
          <w:sz w:val="24"/>
          <w:szCs w:val="24"/>
        </w:rPr>
        <w:t xml:space="preserve">The NIST Decision Tree was designed to offer substantial protection against nefarious consequences of wrong decisions that the user can make when interpreting the </w:t>
      </w:r>
      <w:r w:rsidRPr="00536E74">
        <w:rPr>
          <w:rFonts w:ascii="Times New Roman" w:hAnsi="Times New Roman" w:cs="Times New Roman"/>
          <w:i/>
          <w:iCs/>
          <w:sz w:val="24"/>
          <w:szCs w:val="24"/>
        </w:rPr>
        <w:t>p</w:t>
      </w:r>
      <w:r>
        <w:rPr>
          <w:rFonts w:ascii="Times New Roman" w:hAnsi="Times New Roman" w:cs="Times New Roman"/>
          <w:sz w:val="24"/>
          <w:szCs w:val="24"/>
        </w:rPr>
        <w:t xml:space="preserve">-values issuing from the </w:t>
      </w:r>
      <w:r w:rsidR="001C500D">
        <w:rPr>
          <w:rFonts w:ascii="Times New Roman" w:hAnsi="Times New Roman" w:cs="Times New Roman"/>
          <w:sz w:val="24"/>
          <w:szCs w:val="24"/>
        </w:rPr>
        <w:t>three</w:t>
      </w:r>
      <w:r>
        <w:rPr>
          <w:rFonts w:ascii="Times New Roman" w:hAnsi="Times New Roman" w:cs="Times New Roman"/>
          <w:sz w:val="24"/>
          <w:szCs w:val="24"/>
        </w:rPr>
        <w:t xml:space="preserve"> tests</w:t>
      </w:r>
      <w:r w:rsidR="001C500D">
        <w:rPr>
          <w:rFonts w:ascii="Times New Roman" w:hAnsi="Times New Roman" w:cs="Times New Roman"/>
          <w:sz w:val="24"/>
          <w:szCs w:val="24"/>
        </w:rPr>
        <w:t xml:space="preserve"> it uses</w:t>
      </w:r>
      <w:r>
        <w:rPr>
          <w:rFonts w:ascii="Times New Roman" w:hAnsi="Times New Roman" w:cs="Times New Roman"/>
          <w:sz w:val="24"/>
          <w:szCs w:val="24"/>
        </w:rPr>
        <w:t xml:space="preserve">. </w:t>
      </w:r>
      <w:r w:rsidR="001C500D">
        <w:rPr>
          <w:rFonts w:ascii="Times New Roman" w:hAnsi="Times New Roman" w:cs="Times New Roman"/>
          <w:sz w:val="24"/>
          <w:szCs w:val="24"/>
        </w:rPr>
        <w:t>The NIST Decision Tree</w:t>
      </w:r>
      <w:r>
        <w:rPr>
          <w:rFonts w:ascii="Times New Roman" w:hAnsi="Times New Roman" w:cs="Times New Roman"/>
          <w:sz w:val="24"/>
          <w:szCs w:val="24"/>
        </w:rPr>
        <w:t xml:space="preserve"> suggests the following thresholds:</w:t>
      </w:r>
    </w:p>
    <w:p w14:paraId="70114CB3" w14:textId="62B86CAE" w:rsidR="008477AF" w:rsidRDefault="008477AF" w:rsidP="009D5E58">
      <w:pPr>
        <w:jc w:val="both"/>
        <w:rPr>
          <w:rFonts w:ascii="Times New Roman" w:hAnsi="Times New Roman" w:cs="Times New Roman"/>
          <w:sz w:val="24"/>
          <w:szCs w:val="24"/>
        </w:rPr>
      </w:pPr>
    </w:p>
    <w:p w14:paraId="582E4094" w14:textId="3083320B" w:rsidR="008477AF" w:rsidRPr="006C4E0A" w:rsidRDefault="0051682C" w:rsidP="009D5E58">
      <w:pPr>
        <w:pStyle w:val="ListParagraph"/>
        <w:numPr>
          <w:ilvl w:val="0"/>
          <w:numId w:val="3"/>
        </w:numPr>
        <w:jc w:val="both"/>
        <w:rPr>
          <w:rFonts w:ascii="Times New Roman" w:hAnsi="Times New Roman" w:cs="Times New Roman"/>
          <w:sz w:val="24"/>
          <w:szCs w:val="24"/>
        </w:rPr>
      </w:pPr>
      <w:r w:rsidRPr="006C4E0A">
        <w:rPr>
          <w:rFonts w:ascii="Times New Roman" w:hAnsi="Times New Roman" w:cs="Times New Roman"/>
          <w:b/>
          <w:bCs/>
          <w:sz w:val="24"/>
          <w:szCs w:val="24"/>
        </w:rPr>
        <w:t>Homogeneity test:</w:t>
      </w:r>
      <w:r w:rsidRPr="006C4E0A">
        <w:rPr>
          <w:rFonts w:ascii="Times New Roman" w:hAnsi="Times New Roman" w:cs="Times New Roman"/>
          <w:sz w:val="24"/>
          <w:szCs w:val="24"/>
        </w:rPr>
        <w:t xml:space="preserve"> It is safe to reject the hypothesis of homogeneity even for fairly high </w:t>
      </w:r>
      <w:r w:rsidRPr="006C4E0A">
        <w:rPr>
          <w:rFonts w:ascii="Times New Roman" w:hAnsi="Times New Roman" w:cs="Times New Roman"/>
          <w:i/>
          <w:iCs/>
          <w:sz w:val="24"/>
          <w:szCs w:val="24"/>
        </w:rPr>
        <w:t>p</w:t>
      </w:r>
      <w:r w:rsidRPr="006C4E0A">
        <w:rPr>
          <w:rFonts w:ascii="Times New Roman" w:hAnsi="Times New Roman" w:cs="Times New Roman"/>
          <w:sz w:val="24"/>
          <w:szCs w:val="24"/>
        </w:rPr>
        <w:t xml:space="preserve">-values. In this conformity, it is recommended that the hypothesis be rejected rather freely, when the </w:t>
      </w:r>
      <w:r w:rsidRPr="006C4E0A">
        <w:rPr>
          <w:rFonts w:ascii="Times New Roman" w:hAnsi="Times New Roman" w:cs="Times New Roman"/>
          <w:i/>
          <w:iCs/>
          <w:sz w:val="24"/>
          <w:szCs w:val="24"/>
        </w:rPr>
        <w:t>p</w:t>
      </w:r>
      <w:r w:rsidRPr="006C4E0A">
        <w:rPr>
          <w:rFonts w:ascii="Times New Roman" w:hAnsi="Times New Roman" w:cs="Times New Roman"/>
          <w:sz w:val="24"/>
          <w:szCs w:val="24"/>
        </w:rPr>
        <w:t>-value is 10 % or smaller.</w:t>
      </w:r>
    </w:p>
    <w:p w14:paraId="5AABEC23" w14:textId="108EDE00" w:rsidR="004E5CB1" w:rsidRDefault="004E5CB1" w:rsidP="009D5E58">
      <w:pPr>
        <w:jc w:val="both"/>
        <w:rPr>
          <w:rFonts w:ascii="Times New Roman" w:hAnsi="Times New Roman" w:cs="Times New Roman"/>
          <w:sz w:val="24"/>
          <w:szCs w:val="24"/>
        </w:rPr>
      </w:pPr>
    </w:p>
    <w:p w14:paraId="53E74CF6" w14:textId="233B12E1" w:rsidR="004E5CB1" w:rsidRPr="006C4E0A" w:rsidRDefault="004E5CB1" w:rsidP="009D5E58">
      <w:pPr>
        <w:pStyle w:val="ListParagraph"/>
        <w:numPr>
          <w:ilvl w:val="0"/>
          <w:numId w:val="3"/>
        </w:numPr>
        <w:jc w:val="both"/>
        <w:rPr>
          <w:rFonts w:ascii="Times New Roman" w:hAnsi="Times New Roman" w:cs="Times New Roman"/>
          <w:sz w:val="24"/>
          <w:szCs w:val="24"/>
        </w:rPr>
      </w:pPr>
      <w:r w:rsidRPr="006C4E0A">
        <w:rPr>
          <w:rFonts w:ascii="Times New Roman" w:hAnsi="Times New Roman" w:cs="Times New Roman"/>
          <w:b/>
          <w:bCs/>
          <w:sz w:val="24"/>
          <w:szCs w:val="24"/>
        </w:rPr>
        <w:t>Normality test:</w:t>
      </w:r>
      <w:r w:rsidRPr="006C4E0A">
        <w:rPr>
          <w:rFonts w:ascii="Times New Roman" w:hAnsi="Times New Roman" w:cs="Times New Roman"/>
          <w:sz w:val="24"/>
          <w:szCs w:val="24"/>
        </w:rPr>
        <w:t xml:space="preserve"> The generally small numbers of participants in KCs call for a moderately conservative stance regarding distributional shape. Accordingly, it is recommended that the hypothesis of Gaussian shape be rejected only when the </w:t>
      </w:r>
      <w:r w:rsidRPr="006C4E0A">
        <w:rPr>
          <w:rFonts w:ascii="Times New Roman" w:hAnsi="Times New Roman" w:cs="Times New Roman"/>
          <w:i/>
          <w:iCs/>
          <w:sz w:val="24"/>
          <w:szCs w:val="24"/>
        </w:rPr>
        <w:t>p</w:t>
      </w:r>
      <w:r w:rsidRPr="006C4E0A">
        <w:rPr>
          <w:rFonts w:ascii="Times New Roman" w:hAnsi="Times New Roman" w:cs="Times New Roman"/>
          <w:sz w:val="24"/>
          <w:szCs w:val="24"/>
        </w:rPr>
        <w:t>-value is smaller than 5 %.</w:t>
      </w:r>
    </w:p>
    <w:p w14:paraId="3E3CD493" w14:textId="3EB3E158" w:rsidR="004E5CB1" w:rsidRDefault="004E5CB1" w:rsidP="009D5E58">
      <w:pPr>
        <w:jc w:val="both"/>
        <w:rPr>
          <w:rFonts w:ascii="Times New Roman" w:hAnsi="Times New Roman" w:cs="Times New Roman"/>
          <w:sz w:val="24"/>
          <w:szCs w:val="24"/>
        </w:rPr>
      </w:pPr>
    </w:p>
    <w:p w14:paraId="15D8D3EC" w14:textId="0ECE0AFD" w:rsidR="004E5CB1" w:rsidRPr="006C4E0A" w:rsidRDefault="004E5CB1" w:rsidP="009D5E58">
      <w:pPr>
        <w:pStyle w:val="ListParagraph"/>
        <w:numPr>
          <w:ilvl w:val="0"/>
          <w:numId w:val="3"/>
        </w:numPr>
        <w:jc w:val="both"/>
        <w:rPr>
          <w:rFonts w:ascii="Times New Roman" w:hAnsi="Times New Roman" w:cs="Times New Roman"/>
          <w:sz w:val="24"/>
          <w:szCs w:val="24"/>
        </w:rPr>
      </w:pPr>
      <w:r w:rsidRPr="006C4E0A">
        <w:rPr>
          <w:rFonts w:ascii="Times New Roman" w:hAnsi="Times New Roman" w:cs="Times New Roman"/>
          <w:b/>
          <w:bCs/>
          <w:sz w:val="24"/>
          <w:szCs w:val="24"/>
        </w:rPr>
        <w:t>Symmetry test:</w:t>
      </w:r>
      <w:r w:rsidRPr="006C4E0A">
        <w:rPr>
          <w:rFonts w:ascii="Times New Roman" w:hAnsi="Times New Roman" w:cs="Times New Roman"/>
          <w:sz w:val="24"/>
          <w:szCs w:val="24"/>
        </w:rPr>
        <w:t xml:space="preserve"> Since asymmetry can easily be confused with heaviness of the tails of the probability distribution of the </w:t>
      </w:r>
      <w:r w:rsidR="000B2E42" w:rsidRPr="006C4E0A">
        <w:rPr>
          <w:rFonts w:ascii="Times New Roman" w:hAnsi="Times New Roman" w:cs="Times New Roman"/>
          <w:sz w:val="24"/>
          <w:szCs w:val="24"/>
        </w:rPr>
        <w:t xml:space="preserve">laboratory or method effects, especially in small data sets as commonly arise in KCs, it is recommended that the hypothesis of </w:t>
      </w:r>
      <w:r w:rsidR="007D24B6">
        <w:rPr>
          <w:rFonts w:ascii="Times New Roman" w:hAnsi="Times New Roman" w:cs="Times New Roman"/>
          <w:sz w:val="24"/>
          <w:szCs w:val="24"/>
        </w:rPr>
        <w:t>symmetry</w:t>
      </w:r>
      <w:r w:rsidR="000B2E42" w:rsidRPr="006C4E0A">
        <w:rPr>
          <w:rFonts w:ascii="Times New Roman" w:hAnsi="Times New Roman" w:cs="Times New Roman"/>
          <w:sz w:val="24"/>
          <w:szCs w:val="24"/>
        </w:rPr>
        <w:t xml:space="preserve"> be rejected only when the </w:t>
      </w:r>
      <w:r w:rsidR="000B2E42" w:rsidRPr="006C4E0A">
        <w:rPr>
          <w:rFonts w:ascii="Times New Roman" w:hAnsi="Times New Roman" w:cs="Times New Roman"/>
          <w:i/>
          <w:iCs/>
          <w:sz w:val="24"/>
          <w:szCs w:val="24"/>
        </w:rPr>
        <w:t>p</w:t>
      </w:r>
      <w:r w:rsidR="000B2E42" w:rsidRPr="006C4E0A">
        <w:rPr>
          <w:rFonts w:ascii="Times New Roman" w:hAnsi="Times New Roman" w:cs="Times New Roman"/>
          <w:sz w:val="24"/>
          <w:szCs w:val="24"/>
        </w:rPr>
        <w:t xml:space="preserve">-value is smaller than </w:t>
      </w:r>
      <w:r w:rsidR="007D24B6">
        <w:rPr>
          <w:rFonts w:ascii="Times New Roman" w:hAnsi="Times New Roman" w:cs="Times New Roman"/>
          <w:sz w:val="24"/>
          <w:szCs w:val="24"/>
        </w:rPr>
        <w:t>1</w:t>
      </w:r>
      <w:r w:rsidR="000B2E42" w:rsidRPr="006C4E0A">
        <w:rPr>
          <w:rFonts w:ascii="Times New Roman" w:hAnsi="Times New Roman" w:cs="Times New Roman"/>
          <w:sz w:val="24"/>
          <w:szCs w:val="24"/>
        </w:rPr>
        <w:t xml:space="preserve"> %.</w:t>
      </w:r>
    </w:p>
    <w:p w14:paraId="4D668CC7" w14:textId="72338B5A" w:rsidR="004550AC" w:rsidRDefault="004550AC" w:rsidP="009D5E58">
      <w:pPr>
        <w:jc w:val="both"/>
        <w:rPr>
          <w:rFonts w:ascii="Times New Roman" w:hAnsi="Times New Roman" w:cs="Times New Roman"/>
          <w:b/>
          <w:bCs/>
          <w:sz w:val="24"/>
          <w:szCs w:val="24"/>
        </w:rPr>
      </w:pPr>
    </w:p>
    <w:p w14:paraId="07263115" w14:textId="180B08CD" w:rsidR="002A305E" w:rsidRDefault="00834948" w:rsidP="009D5E58">
      <w:pPr>
        <w:jc w:val="both"/>
        <w:rPr>
          <w:rFonts w:ascii="Times New Roman" w:hAnsi="Times New Roman" w:cs="Times New Roman"/>
          <w:b/>
          <w:bCs/>
          <w:sz w:val="24"/>
          <w:szCs w:val="24"/>
        </w:rPr>
      </w:pPr>
      <w:r>
        <w:rPr>
          <w:rFonts w:ascii="Times New Roman" w:hAnsi="Times New Roman" w:cs="Times New Roman"/>
          <w:b/>
          <w:bCs/>
          <w:sz w:val="24"/>
          <w:szCs w:val="24"/>
        </w:rPr>
        <w:t>7</w:t>
      </w:r>
      <w:r w:rsidR="00F36B67" w:rsidRPr="00F36B67">
        <w:rPr>
          <w:rFonts w:ascii="Times New Roman" w:hAnsi="Times New Roman" w:cs="Times New Roman"/>
          <w:b/>
          <w:bCs/>
          <w:sz w:val="24"/>
          <w:szCs w:val="24"/>
        </w:rPr>
        <w:t xml:space="preserve"> </w:t>
      </w:r>
      <w:r w:rsidR="000F4D8D">
        <w:rPr>
          <w:rFonts w:ascii="Times New Roman" w:hAnsi="Times New Roman" w:cs="Times New Roman"/>
          <w:b/>
          <w:bCs/>
          <w:sz w:val="24"/>
          <w:szCs w:val="24"/>
        </w:rPr>
        <w:t>Bilateral degree</w:t>
      </w:r>
      <w:r w:rsidR="00AE5195">
        <w:rPr>
          <w:rFonts w:ascii="Times New Roman" w:hAnsi="Times New Roman" w:cs="Times New Roman"/>
          <w:b/>
          <w:bCs/>
          <w:sz w:val="24"/>
          <w:szCs w:val="24"/>
        </w:rPr>
        <w:t>s</w:t>
      </w:r>
      <w:r w:rsidR="000F4D8D">
        <w:rPr>
          <w:rFonts w:ascii="Times New Roman" w:hAnsi="Times New Roman" w:cs="Times New Roman"/>
          <w:b/>
          <w:bCs/>
          <w:sz w:val="24"/>
          <w:szCs w:val="24"/>
        </w:rPr>
        <w:t xml:space="preserve"> of</w:t>
      </w:r>
      <w:r w:rsidR="00F36B67" w:rsidRPr="00F36B67">
        <w:rPr>
          <w:rFonts w:ascii="Times New Roman" w:hAnsi="Times New Roman" w:cs="Times New Roman"/>
          <w:b/>
          <w:bCs/>
          <w:sz w:val="24"/>
          <w:szCs w:val="24"/>
        </w:rPr>
        <w:t xml:space="preserve"> equivalence</w:t>
      </w:r>
    </w:p>
    <w:p w14:paraId="70A4FA02" w14:textId="22592A6F" w:rsidR="000861D6" w:rsidRDefault="000F4D8D" w:rsidP="009D5E58">
      <w:pPr>
        <w:jc w:val="both"/>
        <w:rPr>
          <w:rFonts w:ascii="Times New Roman" w:hAnsi="Times New Roman" w:cs="Times New Roman"/>
          <w:sz w:val="24"/>
          <w:szCs w:val="24"/>
        </w:rPr>
      </w:pPr>
      <w:r>
        <w:rPr>
          <w:rFonts w:ascii="Times New Roman" w:hAnsi="Times New Roman" w:cs="Times New Roman"/>
          <w:sz w:val="24"/>
          <w:szCs w:val="24"/>
        </w:rPr>
        <w:t>The bilateral degree of equivalence (also known as pair equivalence),</w:t>
      </w:r>
      <w:r w:rsidR="000861D6">
        <w:rPr>
          <w:rFonts w:ascii="Times New Roman" w:hAnsi="Times New Roman" w:cs="Times New Roman"/>
          <w:sz w:val="24"/>
          <w:szCs w:val="24"/>
        </w:rPr>
        <w:t xml:space="preserve"> </w:t>
      </w:r>
      <w:r w:rsidR="000861D6" w:rsidRPr="00F36B67">
        <w:rPr>
          <w:rFonts w:ascii="Times New Roman" w:hAnsi="Times New Roman" w:cs="Times New Roman"/>
          <w:i/>
          <w:iCs/>
          <w:sz w:val="24"/>
          <w:szCs w:val="24"/>
        </w:rPr>
        <w:t>D</w:t>
      </w:r>
      <w:r w:rsidR="000861D6" w:rsidRPr="00F36B67">
        <w:rPr>
          <w:rFonts w:ascii="Times New Roman" w:hAnsi="Times New Roman" w:cs="Times New Roman"/>
          <w:sz w:val="24"/>
          <w:szCs w:val="24"/>
          <w:vertAlign w:val="subscript"/>
        </w:rPr>
        <w:t>ij</w:t>
      </w:r>
      <w:r>
        <w:rPr>
          <w:rFonts w:ascii="Times New Roman" w:hAnsi="Times New Roman" w:cs="Times New Roman"/>
          <w:sz w:val="24"/>
          <w:szCs w:val="24"/>
        </w:rPr>
        <w:t>,</w:t>
      </w:r>
      <w:r w:rsidR="000861D6">
        <w:rPr>
          <w:rFonts w:ascii="Times New Roman" w:hAnsi="Times New Roman" w:cs="Times New Roman"/>
          <w:sz w:val="24"/>
          <w:szCs w:val="24"/>
        </w:rPr>
        <w:t xml:space="preserve"> between two participants is simply the difference between the </w:t>
      </w:r>
      <w:r>
        <w:rPr>
          <w:rFonts w:ascii="Times New Roman" w:hAnsi="Times New Roman" w:cs="Times New Roman"/>
          <w:sz w:val="24"/>
          <w:szCs w:val="24"/>
        </w:rPr>
        <w:t xml:space="preserve">values </w:t>
      </w:r>
      <w:r w:rsidR="000861D6">
        <w:rPr>
          <w:rFonts w:ascii="Times New Roman" w:hAnsi="Times New Roman" w:cs="Times New Roman"/>
          <w:sz w:val="24"/>
          <w:szCs w:val="24"/>
        </w:rPr>
        <w:t xml:space="preserve">measured </w:t>
      </w:r>
      <w:r>
        <w:rPr>
          <w:rFonts w:ascii="Times New Roman" w:hAnsi="Times New Roman" w:cs="Times New Roman"/>
          <w:sz w:val="24"/>
          <w:szCs w:val="24"/>
        </w:rPr>
        <w:t>by</w:t>
      </w:r>
      <w:r w:rsidR="000861D6">
        <w:rPr>
          <w:rFonts w:ascii="Times New Roman" w:hAnsi="Times New Roman" w:cs="Times New Roman"/>
          <w:sz w:val="24"/>
          <w:szCs w:val="24"/>
        </w:rPr>
        <w:t xml:space="preserve"> any pair of participants</w:t>
      </w:r>
      <w:r>
        <w:rPr>
          <w:rFonts w:ascii="Times New Roman" w:hAnsi="Times New Roman" w:cs="Times New Roman"/>
          <w:sz w:val="24"/>
          <w:szCs w:val="24"/>
        </w:rPr>
        <w:t>,</w:t>
      </w:r>
      <w:r w:rsidR="000861D6">
        <w:rPr>
          <w:rFonts w:ascii="Times New Roman" w:hAnsi="Times New Roman" w:cs="Times New Roman"/>
          <w:sz w:val="24"/>
          <w:szCs w:val="24"/>
        </w:rPr>
        <w:t xml:space="preserve"> </w:t>
      </w:r>
      <w:r>
        <w:rPr>
          <w:rFonts w:ascii="Times New Roman" w:hAnsi="Times New Roman" w:cs="Times New Roman"/>
          <w:sz w:val="24"/>
          <w:szCs w:val="24"/>
        </w:rPr>
        <w:t>together with</w:t>
      </w:r>
      <w:r w:rsidR="000861D6">
        <w:rPr>
          <w:rFonts w:ascii="Times New Roman" w:hAnsi="Times New Roman" w:cs="Times New Roman"/>
          <w:sz w:val="24"/>
          <w:szCs w:val="24"/>
        </w:rPr>
        <w:t xml:space="preserve"> its associated expanded uncertainty</w:t>
      </w:r>
      <w:r>
        <w:rPr>
          <w:rFonts w:ascii="Times New Roman" w:hAnsi="Times New Roman" w:cs="Times New Roman"/>
          <w:sz w:val="24"/>
          <w:szCs w:val="24"/>
        </w:rPr>
        <w:t xml:space="preserve"> for 95 % coverage,</w:t>
      </w:r>
      <w:r w:rsidR="000861D6">
        <w:rPr>
          <w:rFonts w:ascii="Times New Roman" w:hAnsi="Times New Roman" w:cs="Times New Roman"/>
          <w:sz w:val="24"/>
          <w:szCs w:val="24"/>
        </w:rPr>
        <w:t xml:space="preserve">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oMath>
      <w:r w:rsidR="000861D6">
        <w:rPr>
          <w:rFonts w:ascii="Times New Roman" w:hAnsi="Times New Roman" w:cs="Times New Roman"/>
          <w:sz w:val="24"/>
          <w:szCs w:val="24"/>
        </w:rPr>
        <w:t>:</w:t>
      </w:r>
    </w:p>
    <w:p w14:paraId="04181677" w14:textId="77777777" w:rsidR="000861D6" w:rsidRPr="00F36B67"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oMath>
      </m:oMathPara>
    </w:p>
    <w:p w14:paraId="2B2290E6" w14:textId="77777777" w:rsidR="000861D6" w:rsidRPr="00F36B67" w:rsidRDefault="000861D6" w:rsidP="009D5E58">
      <w:pPr>
        <w:jc w:val="both"/>
        <w:rPr>
          <w:rFonts w:ascii="Times New Roman" w:eastAsiaTheme="minorEastAsia" w:hAnsi="Times New Roman" w:cs="Times New Roman"/>
          <w:sz w:val="24"/>
          <w:szCs w:val="24"/>
        </w:rPr>
      </w:pPr>
      <m:oMathPara>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oMath>
      </m:oMathPara>
    </w:p>
    <w:p w14:paraId="0DE1C481" w14:textId="5C42E8C5" w:rsidR="000861D6" w:rsidRDefault="000861D6" w:rsidP="009D5E58">
      <w:pPr>
        <w:jc w:val="both"/>
        <w:rPr>
          <w:rFonts w:ascii="Times New Roman" w:hAnsi="Times New Roman" w:cs="Times New Roman"/>
          <w:sz w:val="24"/>
          <w:szCs w:val="24"/>
        </w:rPr>
      </w:pPr>
      <w:r>
        <w:rPr>
          <w:rFonts w:ascii="Times New Roman" w:hAnsi="Times New Roman" w:cs="Times New Roman"/>
          <w:sz w:val="24"/>
          <w:szCs w:val="24"/>
        </w:rPr>
        <w:t xml:space="preserve">Once the final data set is fixed, </w:t>
      </w:r>
      <w:r w:rsidR="009E6931">
        <w:rPr>
          <w:rFonts w:ascii="Times New Roman" w:hAnsi="Times New Roman" w:cs="Times New Roman"/>
          <w:sz w:val="24"/>
          <w:szCs w:val="24"/>
        </w:rPr>
        <w:t>the bilateral degrees of</w:t>
      </w:r>
      <w:r>
        <w:rPr>
          <w:rFonts w:ascii="Times New Roman" w:hAnsi="Times New Roman" w:cs="Times New Roman"/>
          <w:sz w:val="24"/>
          <w:szCs w:val="24"/>
        </w:rPr>
        <w:t xml:space="preserve"> equivalence can be computed from the final data set. The definition and computation of a KCRV is not necessary for calculating </w:t>
      </w:r>
      <w:r w:rsidR="009E6931">
        <w:rPr>
          <w:rFonts w:ascii="Times New Roman" w:hAnsi="Times New Roman" w:cs="Times New Roman"/>
          <w:sz w:val="24"/>
          <w:szCs w:val="24"/>
        </w:rPr>
        <w:t>the bilateral degrees of</w:t>
      </w:r>
      <w:r>
        <w:rPr>
          <w:rFonts w:ascii="Times New Roman" w:hAnsi="Times New Roman" w:cs="Times New Roman"/>
          <w:sz w:val="24"/>
          <w:szCs w:val="24"/>
        </w:rPr>
        <w:t xml:space="preserve"> equivalence.</w:t>
      </w:r>
    </w:p>
    <w:p w14:paraId="28A1529A" w14:textId="4D203F14" w:rsidR="00CE6B3A" w:rsidRPr="00CE6B3A" w:rsidRDefault="00CE6B3A"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only difficulty is the evaluation of the </w:t>
      </w:r>
      <w:r w:rsidR="009B2F4D">
        <w:rPr>
          <w:rFonts w:ascii="Times New Roman" w:eastAsiaTheme="minorEastAsia" w:hAnsi="Times New Roman" w:cs="Times New Roman"/>
          <w:sz w:val="24"/>
          <w:szCs w:val="24"/>
        </w:rPr>
        <w:t xml:space="preserve">standard </w:t>
      </w:r>
      <w:r>
        <w:rPr>
          <w:rFonts w:ascii="Times New Roman" w:eastAsiaTheme="minorEastAsia" w:hAnsi="Times New Roman" w:cs="Times New Roman"/>
          <w:sz w:val="24"/>
          <w:szCs w:val="24"/>
        </w:rPr>
        <w:t xml:space="preserve">uncertainty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r>
          <w:rPr>
            <w:rFonts w:ascii="Cambria Math" w:hAnsi="Cambria Math" w:cs="Times New Roman"/>
            <w:sz w:val="24"/>
            <w:szCs w:val="24"/>
          </w:rPr>
          <m:t>,</m:t>
        </m:r>
      </m:oMath>
      <w:r>
        <w:rPr>
          <w:rFonts w:ascii="Times New Roman" w:eastAsiaTheme="minorEastAsia" w:hAnsi="Times New Roman" w:cs="Times New Roman"/>
          <w:sz w:val="24"/>
          <w:szCs w:val="24"/>
        </w:rPr>
        <w:t xml:space="preserve"> because it is not simply given by the combination of the individual participant </w:t>
      </w:r>
      <w:r w:rsidR="00FD7B8F">
        <w:rPr>
          <w:rFonts w:ascii="Times New Roman" w:eastAsiaTheme="minorEastAsia" w:hAnsi="Times New Roman" w:cs="Times New Roman"/>
          <w:sz w:val="24"/>
          <w:szCs w:val="24"/>
        </w:rPr>
        <w:t>standard</w:t>
      </w:r>
      <w:r w:rsidR="00DB16C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uncertainties</w:t>
      </w:r>
      <w:r w:rsidR="009E693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154C84">
        <w:rPr>
          <w:rFonts w:ascii="Times New Roman" w:eastAsiaTheme="minorEastAsia" w:hAnsi="Times New Roman" w:cs="Times New Roman"/>
          <w:i/>
          <w:iCs/>
          <w:sz w:val="24"/>
          <w:szCs w:val="24"/>
        </w:rPr>
        <w:t>u</w:t>
      </w:r>
      <w:r>
        <w:rPr>
          <w:rFonts w:ascii="Times New Roman" w:eastAsiaTheme="minorEastAsia" w:hAnsi="Times New Roman" w:cs="Times New Roman"/>
          <w:sz w:val="24"/>
          <w:szCs w:val="24"/>
          <w:vertAlign w:val="subscript"/>
        </w:rPr>
        <w:t>i</w:t>
      </w:r>
      <w:r>
        <w:rPr>
          <w:rFonts w:ascii="Times New Roman" w:eastAsiaTheme="minorEastAsia" w:hAnsi="Times New Roman" w:cs="Times New Roman"/>
          <w:sz w:val="24"/>
          <w:szCs w:val="24"/>
        </w:rPr>
        <w:t xml:space="preserve"> and </w:t>
      </w:r>
      <w:r w:rsidR="00154C84">
        <w:rPr>
          <w:rFonts w:ascii="Times New Roman" w:eastAsiaTheme="minorEastAsia" w:hAnsi="Times New Roman" w:cs="Times New Roman"/>
          <w:i/>
          <w:iCs/>
          <w:sz w:val="24"/>
          <w:szCs w:val="24"/>
        </w:rPr>
        <w:t>u</w:t>
      </w:r>
      <w:r>
        <w:rPr>
          <w:rFonts w:ascii="Times New Roman" w:eastAsiaTheme="minorEastAsia" w:hAnsi="Times New Roman" w:cs="Times New Roman"/>
          <w:sz w:val="24"/>
          <w:szCs w:val="24"/>
          <w:vertAlign w:val="subscript"/>
        </w:rPr>
        <w:t>j</w:t>
      </w:r>
      <w:r w:rsidR="009E6931">
        <w:rPr>
          <w:rFonts w:ascii="Times New Roman" w:eastAsiaTheme="minorEastAsia" w:hAnsi="Times New Roman" w:cs="Times New Roman"/>
          <w:sz w:val="24"/>
          <w:szCs w:val="24"/>
        </w:rPr>
        <w:t>, in quadrature</w:t>
      </w:r>
      <w:r>
        <w:rPr>
          <w:rFonts w:ascii="Times New Roman" w:eastAsiaTheme="minorEastAsia" w:hAnsi="Times New Roman" w:cs="Times New Roman"/>
          <w:sz w:val="24"/>
          <w:szCs w:val="24"/>
        </w:rPr>
        <w:t>.</w:t>
      </w:r>
    </w:p>
    <w:p w14:paraId="01356BF7" w14:textId="776480DD" w:rsidR="00565C69" w:rsidRDefault="00CE6B3A"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Depending on </w:t>
      </w:r>
      <w:r w:rsidR="00565C69">
        <w:rPr>
          <w:rFonts w:ascii="Times New Roman" w:eastAsiaTheme="minorEastAsia" w:hAnsi="Times New Roman" w:cs="Times New Roman"/>
          <w:sz w:val="24"/>
          <w:szCs w:val="24"/>
        </w:rPr>
        <w:t>the statistical model adopted for the measure</w:t>
      </w:r>
      <w:r w:rsidR="00935FEE">
        <w:rPr>
          <w:rFonts w:ascii="Times New Roman" w:eastAsiaTheme="minorEastAsia" w:hAnsi="Times New Roman" w:cs="Times New Roman"/>
          <w:sz w:val="24"/>
          <w:szCs w:val="24"/>
        </w:rPr>
        <w:t>d</w:t>
      </w:r>
      <w:r w:rsidR="00565C69">
        <w:rPr>
          <w:rFonts w:ascii="Times New Roman" w:eastAsiaTheme="minorEastAsia" w:hAnsi="Times New Roman" w:cs="Times New Roman"/>
          <w:sz w:val="24"/>
          <w:szCs w:val="24"/>
        </w:rPr>
        <w:t xml:space="preserve"> values</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935FEE">
        <w:rPr>
          <w:rFonts w:ascii="Times New Roman" w:eastAsiaTheme="minorEastAsia" w:hAnsi="Times New Roman" w:cs="Times New Roman"/>
          <w:sz w:val="24"/>
          <w:szCs w:val="24"/>
        </w:rPr>
        <w:t xml:space="preserve"> and on the topology of the KC,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oMath>
      <w:r w:rsidR="00935FEE">
        <w:rPr>
          <w:rFonts w:ascii="Times New Roman" w:eastAsiaTheme="minorEastAsia" w:hAnsi="Times New Roman" w:cs="Times New Roman"/>
          <w:sz w:val="24"/>
          <w:szCs w:val="24"/>
        </w:rPr>
        <w:t xml:space="preserve"> </w:t>
      </w:r>
      <w:r w:rsidR="00565C69">
        <w:rPr>
          <w:rFonts w:ascii="Times New Roman" w:eastAsiaTheme="minorEastAsia" w:hAnsi="Times New Roman" w:cs="Times New Roman"/>
          <w:sz w:val="24"/>
          <w:szCs w:val="24"/>
        </w:rPr>
        <w:t xml:space="preserve">can involve other uncertainty components besides the reported uncertainties for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565C69">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oMath>
      <w:r w:rsidR="00565C69">
        <w:rPr>
          <w:rFonts w:ascii="Times New Roman" w:eastAsiaTheme="minorEastAsia" w:hAnsi="Times New Roman" w:cs="Times New Roman"/>
          <w:sz w:val="24"/>
          <w:szCs w:val="24"/>
        </w:rPr>
        <w:t xml:space="preserve">, which prevents presenting here a formula that is universally valid. Also, it may not be possible to evaluate either the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oMath>
      <w:r w:rsidR="00565C69">
        <w:rPr>
          <w:rFonts w:ascii="Times New Roman" w:eastAsiaTheme="minorEastAsia" w:hAnsi="Times New Roman" w:cs="Times New Roman"/>
          <w:sz w:val="24"/>
          <w:szCs w:val="24"/>
        </w:rPr>
        <w:t xml:space="preserve"> or the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oMath>
      <w:r w:rsidR="00565C69">
        <w:rPr>
          <w:rFonts w:ascii="Times New Roman" w:eastAsiaTheme="minorEastAsia" w:hAnsi="Times New Roman" w:cs="Times New Roman"/>
          <w:sz w:val="24"/>
          <w:szCs w:val="24"/>
        </w:rPr>
        <w:t xml:space="preserve"> in closed form, and only Monte Carlo based evaluation is possible.</w:t>
      </w:r>
    </w:p>
    <w:p w14:paraId="3A1837BF" w14:textId="02CDA83D" w:rsidR="00CE6B3A" w:rsidRDefault="00DB16C5"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comprehensive treatment of this problem is beyond the scope of this document</w:t>
      </w:r>
      <w:r w:rsidR="009B2F4D">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so here we provide only </w:t>
      </w:r>
      <w:r w:rsidR="009E6931">
        <w:rPr>
          <w:rFonts w:ascii="Times New Roman" w:eastAsiaTheme="minorEastAsia" w:hAnsi="Times New Roman" w:cs="Times New Roman"/>
          <w:sz w:val="24"/>
          <w:szCs w:val="24"/>
        </w:rPr>
        <w:t>an</w:t>
      </w:r>
      <w:r>
        <w:rPr>
          <w:rFonts w:ascii="Times New Roman" w:eastAsiaTheme="minorEastAsia" w:hAnsi="Times New Roman" w:cs="Times New Roman"/>
          <w:sz w:val="24"/>
          <w:szCs w:val="24"/>
        </w:rPr>
        <w:t xml:space="preserve"> example </w:t>
      </w:r>
      <w:r w:rsidR="009E6931">
        <w:rPr>
          <w:rFonts w:ascii="Times New Roman" w:eastAsiaTheme="minorEastAsia" w:hAnsi="Times New Roman" w:cs="Times New Roman"/>
          <w:sz w:val="24"/>
          <w:szCs w:val="24"/>
        </w:rPr>
        <w:t>of a situation that</w:t>
      </w:r>
      <w:r>
        <w:rPr>
          <w:rFonts w:ascii="Times New Roman" w:eastAsiaTheme="minorEastAsia" w:hAnsi="Times New Roman" w:cs="Times New Roman"/>
          <w:sz w:val="24"/>
          <w:szCs w:val="24"/>
        </w:rPr>
        <w:t xml:space="preserve"> is often encountered in CCT KCs.</w:t>
      </w:r>
      <w:r w:rsidR="002055B0">
        <w:rPr>
          <w:rFonts w:ascii="Times New Roman" w:eastAsiaTheme="minorEastAsia" w:hAnsi="Times New Roman" w:cs="Times New Roman"/>
          <w:sz w:val="24"/>
          <w:szCs w:val="24"/>
        </w:rPr>
        <w:t xml:space="preserve"> For this specific example, we provide the </w:t>
      </w:r>
      <w:r w:rsidR="00D14059">
        <w:rPr>
          <w:rFonts w:ascii="Times New Roman" w:eastAsiaTheme="minorEastAsia" w:hAnsi="Times New Roman" w:cs="Times New Roman"/>
          <w:sz w:val="24"/>
          <w:szCs w:val="24"/>
        </w:rPr>
        <w:t xml:space="preserve">formal approach (basically, the approach provided in the </w:t>
      </w:r>
      <w:r w:rsidR="00DF6772">
        <w:rPr>
          <w:rFonts w:ascii="Times New Roman" w:eastAsiaTheme="minorEastAsia" w:hAnsi="Times New Roman" w:cs="Times New Roman"/>
          <w:sz w:val="24"/>
          <w:szCs w:val="24"/>
        </w:rPr>
        <w:t>“</w:t>
      </w:r>
      <w:r w:rsidR="00406CA5">
        <w:rPr>
          <w:rFonts w:ascii="Times New Roman" w:eastAsiaTheme="minorEastAsia" w:hAnsi="Times New Roman" w:cs="Times New Roman"/>
          <w:sz w:val="24"/>
          <w:szCs w:val="24"/>
        </w:rPr>
        <w:t>Guide to the expression of uncertainty in measurement</w:t>
      </w:r>
      <w:r w:rsidR="00DF6772">
        <w:rPr>
          <w:rFonts w:ascii="Times New Roman" w:eastAsiaTheme="minorEastAsia" w:hAnsi="Times New Roman" w:cs="Times New Roman"/>
          <w:sz w:val="24"/>
          <w:szCs w:val="24"/>
        </w:rPr>
        <w:t>” [2</w:t>
      </w:r>
      <w:r w:rsidR="00E60AAD">
        <w:rPr>
          <w:rFonts w:ascii="Times New Roman" w:eastAsiaTheme="minorEastAsia" w:hAnsi="Times New Roman" w:cs="Times New Roman"/>
          <w:sz w:val="24"/>
          <w:szCs w:val="24"/>
        </w:rPr>
        <w:t>7</w:t>
      </w:r>
      <w:r w:rsidR="002D7748">
        <w:rPr>
          <w:rFonts w:ascii="Times New Roman" w:eastAsiaTheme="minorEastAsia" w:hAnsi="Times New Roman" w:cs="Times New Roman"/>
          <w:sz w:val="24"/>
          <w:szCs w:val="24"/>
        </w:rPr>
        <w:t>]</w:t>
      </w:r>
      <w:r w:rsidR="00D14059">
        <w:rPr>
          <w:rFonts w:ascii="Times New Roman" w:eastAsiaTheme="minorEastAsia" w:hAnsi="Times New Roman" w:cs="Times New Roman"/>
          <w:sz w:val="24"/>
          <w:szCs w:val="24"/>
        </w:rPr>
        <w:t xml:space="preserve">, and the approach usually adopted by the CCT </w:t>
      </w:r>
      <w:r w:rsidR="0066251E">
        <w:rPr>
          <w:rFonts w:ascii="Times New Roman" w:eastAsiaTheme="minorEastAsia" w:hAnsi="Times New Roman" w:cs="Times New Roman"/>
          <w:sz w:val="24"/>
          <w:szCs w:val="24"/>
        </w:rPr>
        <w:t xml:space="preserve">KC </w:t>
      </w:r>
      <w:r w:rsidR="00D14059">
        <w:rPr>
          <w:rFonts w:ascii="Times New Roman" w:eastAsiaTheme="minorEastAsia" w:hAnsi="Times New Roman" w:cs="Times New Roman"/>
          <w:sz w:val="24"/>
          <w:szCs w:val="24"/>
        </w:rPr>
        <w:t>pilots.</w:t>
      </w:r>
      <w:r w:rsidR="009E6931">
        <w:rPr>
          <w:rFonts w:ascii="Times New Roman" w:eastAsiaTheme="minorEastAsia" w:hAnsi="Times New Roman" w:cs="Times New Roman"/>
          <w:sz w:val="24"/>
          <w:szCs w:val="24"/>
        </w:rPr>
        <w:t xml:space="preserve"> The NIST Decision Tree computes unilateral, but not bilateral degrees of equivalence. The NIST Consensus builder (available at </w:t>
      </w:r>
      <w:hyperlink r:id="rId10" w:history="1">
        <w:r w:rsidR="009E6931" w:rsidRPr="00CE43E1">
          <w:rPr>
            <w:rStyle w:val="Hyperlink"/>
            <w:rFonts w:ascii="Times New Roman" w:eastAsiaTheme="minorEastAsia" w:hAnsi="Times New Roman" w:cs="Times New Roman"/>
            <w:sz w:val="24"/>
            <w:szCs w:val="24"/>
          </w:rPr>
          <w:t>https://consensus.nist.gov</w:t>
        </w:r>
      </w:hyperlink>
      <w:r w:rsidR="009E6931">
        <w:rPr>
          <w:rFonts w:ascii="Times New Roman" w:eastAsiaTheme="minorEastAsia" w:hAnsi="Times New Roman" w:cs="Times New Roman"/>
          <w:sz w:val="24"/>
          <w:szCs w:val="24"/>
        </w:rPr>
        <w:t>) computes both, including a correct evaluation of the expanded uncertainties that are an integral part of the degrees of equivalence.</w:t>
      </w:r>
    </w:p>
    <w:p w14:paraId="36A4411C" w14:textId="56629408" w:rsidR="00BA123A" w:rsidRDefault="00BA123A" w:rsidP="009D5E58">
      <w:pPr>
        <w:jc w:val="both"/>
        <w:rPr>
          <w:rFonts w:ascii="Times New Roman" w:eastAsiaTheme="minorEastAsia" w:hAnsi="Times New Roman" w:cs="Times New Roman"/>
          <w:sz w:val="24"/>
          <w:szCs w:val="24"/>
        </w:rPr>
      </w:pPr>
    </w:p>
    <w:p w14:paraId="232EF210" w14:textId="2F6BA48B" w:rsidR="00E73634" w:rsidRDefault="00724E3E"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consider a KC in which each participant calibrates a transfer standard SPRT against its reference temperature</w:t>
      </w:r>
      <w:r w:rsidR="00CC607E">
        <w:rPr>
          <w:rFonts w:ascii="Times New Roman" w:eastAsiaTheme="minorEastAsia" w:hAnsi="Times New Roman" w:cs="Times New Roman"/>
          <w:sz w:val="24"/>
          <w:szCs w:val="24"/>
        </w:rPr>
        <w:t xml:space="preserve"> and delivers the transfer SPRT to the pilot</w:t>
      </w:r>
      <w:r>
        <w:rPr>
          <w:rFonts w:ascii="Times New Roman" w:eastAsiaTheme="minorEastAsia" w:hAnsi="Times New Roman" w:cs="Times New Roman"/>
          <w:sz w:val="24"/>
          <w:szCs w:val="24"/>
        </w:rPr>
        <w:t xml:space="preserve">. The result of participant </w:t>
      </w:r>
      <w:r>
        <w:rPr>
          <w:rFonts w:ascii="Times New Roman" w:hAnsi="Times New Roman" w:cs="Times New Roman"/>
          <w:i/>
          <w:iCs/>
          <w:sz w:val="24"/>
          <w:szCs w:val="24"/>
        </w:rPr>
        <w:t xml:space="preserve">i </w:t>
      </w:r>
      <w:r w:rsidRPr="00724E3E">
        <w:rPr>
          <w:rFonts w:ascii="Times New Roman" w:hAnsi="Times New Roman" w:cs="Times New Roman"/>
          <w:sz w:val="24"/>
          <w:szCs w:val="24"/>
        </w:rPr>
        <w:t>is</w:t>
      </w:r>
      <w:r>
        <w:rPr>
          <w:rFonts w:ascii="Times New Roman" w:eastAsiaTheme="minorEastAsia" w:hAnsi="Times New Roman" w:cs="Times New Roman"/>
          <w:sz w:val="24"/>
          <w:szCs w:val="24"/>
        </w:rPr>
        <w:t xml:space="preserve"> </w:t>
      </w:r>
      <w:r w:rsidR="0089207A">
        <w:rPr>
          <w:rFonts w:ascii="Times New Roman" w:hAnsi="Times New Roman" w:cs="Times New Roman"/>
          <w:sz w:val="24"/>
          <w:szCs w:val="24"/>
        </w:rPr>
        <w:t xml:space="preserve">the resistance ratio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il</m:t>
            </m:r>
          </m:sub>
        </m:sSub>
      </m:oMath>
      <w:r w:rsidR="00C24A97">
        <w:rPr>
          <w:rFonts w:ascii="Times New Roman" w:hAnsi="Times New Roman" w:cs="Times New Roman"/>
          <w:sz w:val="24"/>
          <w:szCs w:val="24"/>
        </w:rPr>
        <w:t xml:space="preserve"> </w:t>
      </w:r>
      <w:r w:rsidR="0089207A">
        <w:rPr>
          <w:rFonts w:ascii="Times New Roman" w:hAnsi="Times New Roman" w:cs="Times New Roman"/>
          <w:sz w:val="24"/>
          <w:szCs w:val="24"/>
        </w:rPr>
        <w:t xml:space="preserve">of the </w:t>
      </w:r>
      <w:r w:rsidR="00C24A97">
        <w:rPr>
          <w:rFonts w:ascii="Times New Roman" w:hAnsi="Times New Roman" w:cs="Times New Roman"/>
          <w:sz w:val="24"/>
          <w:szCs w:val="24"/>
        </w:rPr>
        <w:t>transfer standard</w:t>
      </w:r>
      <w:r w:rsidR="00F36BAC">
        <w:rPr>
          <w:rFonts w:ascii="Times New Roman" w:hAnsi="Times New Roman" w:cs="Times New Roman"/>
          <w:sz w:val="24"/>
          <w:szCs w:val="24"/>
        </w:rPr>
        <w:t xml:space="preserve"> </w:t>
      </w:r>
      <w:r w:rsidR="00E73634">
        <w:rPr>
          <w:rFonts w:ascii="Times New Roman" w:hAnsi="Times New Roman" w:cs="Times New Roman"/>
          <w:i/>
          <w:iCs/>
          <w:sz w:val="24"/>
          <w:szCs w:val="24"/>
        </w:rPr>
        <w:t>l</w:t>
      </w:r>
      <w:r w:rsidR="00C24A97">
        <w:rPr>
          <w:rFonts w:ascii="Times New Roman" w:hAnsi="Times New Roman" w:cs="Times New Roman"/>
          <w:sz w:val="24"/>
          <w:szCs w:val="24"/>
        </w:rPr>
        <w:t xml:space="preserve"> </w:t>
      </w:r>
      <w:r w:rsidR="00C24A97">
        <w:rPr>
          <w:rFonts w:ascii="Times New Roman" w:eastAsiaTheme="minorEastAsia" w:hAnsi="Times New Roman" w:cs="Times New Roman"/>
          <w:sz w:val="24"/>
          <w:szCs w:val="24"/>
        </w:rPr>
        <w:t xml:space="preserve">with </w:t>
      </w:r>
      <w:r>
        <w:rPr>
          <w:rFonts w:ascii="Times New Roman" w:eastAsiaTheme="minorEastAsia" w:hAnsi="Times New Roman" w:cs="Times New Roman"/>
          <w:sz w:val="24"/>
          <w:szCs w:val="24"/>
        </w:rPr>
        <w:t xml:space="preserve">standard </w:t>
      </w:r>
      <w:r w:rsidR="00C24A97">
        <w:rPr>
          <w:rFonts w:ascii="Times New Roman" w:eastAsiaTheme="minorEastAsia" w:hAnsi="Times New Roman" w:cs="Times New Roman"/>
          <w:sz w:val="24"/>
          <w:szCs w:val="24"/>
        </w:rPr>
        <w:t xml:space="preserve">uncertainty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il</m:t>
            </m:r>
          </m:sub>
        </m:sSub>
      </m:oMath>
      <w:r w:rsidR="000F6751">
        <w:rPr>
          <w:rFonts w:ascii="Times New Roman" w:eastAsiaTheme="minorEastAsia" w:hAnsi="Times New Roman" w:cs="Times New Roman"/>
          <w:sz w:val="24"/>
          <w:szCs w:val="24"/>
        </w:rPr>
        <w:t xml:space="preserve"> and degree</w:t>
      </w:r>
      <w:r w:rsidR="00697583">
        <w:rPr>
          <w:rFonts w:ascii="Times New Roman" w:eastAsiaTheme="minorEastAsia" w:hAnsi="Times New Roman" w:cs="Times New Roman"/>
          <w:sz w:val="24"/>
          <w:szCs w:val="24"/>
        </w:rPr>
        <w:t>s</w:t>
      </w:r>
      <w:r w:rsidR="000F6751">
        <w:rPr>
          <w:rFonts w:ascii="Times New Roman" w:eastAsiaTheme="minorEastAsia" w:hAnsi="Times New Roman" w:cs="Times New Roman"/>
          <w:sz w:val="24"/>
          <w:szCs w:val="24"/>
        </w:rPr>
        <w:t xml:space="preserve"> of freedom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il</m:t>
            </m:r>
          </m:sub>
        </m:sSub>
      </m:oMath>
      <w:r w:rsidR="00C24A97">
        <w:rPr>
          <w:rFonts w:ascii="Times New Roman" w:eastAsiaTheme="minorEastAsia" w:hAnsi="Times New Roman" w:cs="Times New Roman"/>
          <w:sz w:val="24"/>
          <w:szCs w:val="24"/>
        </w:rPr>
        <w:t>. Note tha</w:t>
      </w:r>
      <w:r w:rsidR="000F6751">
        <w:rPr>
          <w:rFonts w:ascii="Times New Roman" w:eastAsiaTheme="minorEastAsia" w:hAnsi="Times New Roman" w:cs="Times New Roman"/>
          <w:sz w:val="24"/>
          <w:szCs w:val="24"/>
        </w:rPr>
        <w:t>t</w:t>
      </w:r>
      <w:r w:rsidR="00C24A97">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il</m:t>
            </m:r>
          </m:sub>
        </m:sSub>
      </m:oMath>
      <w:r w:rsidR="00C24A97">
        <w:rPr>
          <w:rFonts w:ascii="Times New Roman" w:eastAsiaTheme="minorEastAsia" w:hAnsi="Times New Roman" w:cs="Times New Roman"/>
          <w:sz w:val="24"/>
          <w:szCs w:val="24"/>
        </w:rPr>
        <w:t xml:space="preserve"> includes not only the uncertainty in generating the temperature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C24A97">
        <w:rPr>
          <w:rFonts w:ascii="Times New Roman" w:eastAsiaTheme="minorEastAsia" w:hAnsi="Times New Roman" w:cs="Times New Roman"/>
          <w:sz w:val="24"/>
          <w:szCs w:val="24"/>
        </w:rPr>
        <w:t xml:space="preserve">, but also the uncertainty in measuring the </w:t>
      </w:r>
      <w:r w:rsidR="0089207A">
        <w:rPr>
          <w:rFonts w:ascii="Times New Roman" w:hAnsi="Times New Roman" w:cs="Times New Roman"/>
          <w:sz w:val="24"/>
          <w:szCs w:val="24"/>
        </w:rPr>
        <w:t xml:space="preserve">resistance ratio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il</m:t>
            </m:r>
          </m:sub>
        </m:sSub>
      </m:oMath>
      <w:r w:rsidR="00C24A97">
        <w:rPr>
          <w:rFonts w:ascii="Times New Roman" w:eastAsiaTheme="minorEastAsia" w:hAnsi="Times New Roman" w:cs="Times New Roman"/>
          <w:sz w:val="24"/>
          <w:szCs w:val="24"/>
        </w:rPr>
        <w:t xml:space="preserve">. </w:t>
      </w:r>
      <w:r>
        <w:rPr>
          <w:rFonts w:ascii="Times New Roman" w:hAnsi="Times New Roman" w:cs="Times New Roman"/>
          <w:sz w:val="24"/>
          <w:szCs w:val="24"/>
        </w:rPr>
        <w:t>In the same way, another p</w:t>
      </w:r>
      <w:r w:rsidR="00E73634">
        <w:rPr>
          <w:rFonts w:ascii="Times New Roman" w:hAnsi="Times New Roman" w:cs="Times New Roman"/>
          <w:sz w:val="24"/>
          <w:szCs w:val="24"/>
        </w:rPr>
        <w:t xml:space="preserve">articipant </w:t>
      </w:r>
      <w:r w:rsidR="00E73634">
        <w:rPr>
          <w:rFonts w:ascii="Times New Roman" w:hAnsi="Times New Roman" w:cs="Times New Roman"/>
          <w:i/>
          <w:iCs/>
          <w:sz w:val="24"/>
          <w:szCs w:val="24"/>
        </w:rPr>
        <w:t>j</w:t>
      </w:r>
      <w:r w:rsidR="00E73634">
        <w:rPr>
          <w:rFonts w:ascii="Times New Roman" w:hAnsi="Times New Roman" w:cs="Times New Roman"/>
          <w:sz w:val="24"/>
          <w:szCs w:val="24"/>
        </w:rPr>
        <w:t xml:space="preserve"> measures </w:t>
      </w:r>
      <w:r w:rsidR="00E73634">
        <w:rPr>
          <w:rFonts w:ascii="Times New Roman" w:hAnsi="Times New Roman" w:cs="Times New Roman"/>
          <w:sz w:val="24"/>
          <w:szCs w:val="24"/>
        </w:rPr>
        <w:lastRenderedPageBreak/>
        <w:t xml:space="preserve">the resistance ratio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m:t>
            </m:r>
          </m:sub>
        </m:sSub>
      </m:oMath>
      <w:r w:rsidR="00E73634">
        <w:rPr>
          <w:rFonts w:ascii="Times New Roman" w:hAnsi="Times New Roman" w:cs="Times New Roman"/>
          <w:sz w:val="24"/>
          <w:szCs w:val="24"/>
        </w:rPr>
        <w:t xml:space="preserve"> of the transfer standard </w:t>
      </w:r>
      <w:r w:rsidR="00E73634">
        <w:rPr>
          <w:rFonts w:ascii="Times New Roman" w:hAnsi="Times New Roman" w:cs="Times New Roman"/>
          <w:i/>
          <w:iCs/>
          <w:sz w:val="24"/>
          <w:szCs w:val="24"/>
        </w:rPr>
        <w:t>m</w:t>
      </w:r>
      <w:r w:rsidR="00E73634">
        <w:rPr>
          <w:rFonts w:ascii="Times New Roman" w:hAnsi="Times New Roman" w:cs="Times New Roman"/>
          <w:sz w:val="24"/>
          <w:szCs w:val="24"/>
        </w:rPr>
        <w:t xml:space="preserve"> when it is in thermal equilibrium with </w:t>
      </w:r>
      <w:r>
        <w:rPr>
          <w:rFonts w:ascii="Times New Roman" w:hAnsi="Times New Roman" w:cs="Times New Roman"/>
          <w:sz w:val="24"/>
          <w:szCs w:val="24"/>
        </w:rPr>
        <w:t>its</w:t>
      </w:r>
      <w:r w:rsidR="00E73634">
        <w:rPr>
          <w:rFonts w:ascii="Times New Roman" w:hAnsi="Times New Roman" w:cs="Times New Roman"/>
          <w:sz w:val="24"/>
          <w:szCs w:val="24"/>
        </w:rPr>
        <w:t xml:space="preserve"> reference temperature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oMath>
      <w:r w:rsidR="00E73634">
        <w:rPr>
          <w:rFonts w:ascii="Times New Roman" w:eastAsiaTheme="minorEastAsia" w:hAnsi="Times New Roman" w:cs="Times New Roman"/>
          <w:sz w:val="24"/>
          <w:szCs w:val="24"/>
        </w:rPr>
        <w:t xml:space="preserve">, with </w:t>
      </w:r>
      <w:r>
        <w:rPr>
          <w:rFonts w:ascii="Times New Roman" w:eastAsiaTheme="minorEastAsia" w:hAnsi="Times New Roman" w:cs="Times New Roman"/>
          <w:sz w:val="24"/>
          <w:szCs w:val="24"/>
        </w:rPr>
        <w:t xml:space="preserve">standard </w:t>
      </w:r>
      <w:r w:rsidR="00E73634">
        <w:rPr>
          <w:rFonts w:ascii="Times New Roman" w:eastAsiaTheme="minorEastAsia" w:hAnsi="Times New Roman" w:cs="Times New Roman"/>
          <w:sz w:val="24"/>
          <w:szCs w:val="24"/>
        </w:rPr>
        <w:t xml:space="preserve">uncertainty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m:t>
            </m:r>
          </m:sub>
        </m:sSub>
      </m:oMath>
      <w:r w:rsidR="00E73634">
        <w:rPr>
          <w:rFonts w:ascii="Times New Roman" w:eastAsiaTheme="minorEastAsia" w:hAnsi="Times New Roman" w:cs="Times New Roman"/>
          <w:sz w:val="24"/>
          <w:szCs w:val="24"/>
        </w:rPr>
        <w:t xml:space="preserve"> and degrees of freedom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jm</m:t>
            </m:r>
          </m:sub>
        </m:sSub>
      </m:oMath>
      <w:r w:rsidR="00E73634">
        <w:rPr>
          <w:rFonts w:ascii="Times New Roman" w:eastAsiaTheme="minorEastAsia" w:hAnsi="Times New Roman" w:cs="Times New Roman"/>
          <w:sz w:val="24"/>
          <w:szCs w:val="24"/>
        </w:rPr>
        <w:t>.</w:t>
      </w:r>
    </w:p>
    <w:p w14:paraId="6F2F6BDA" w14:textId="77777777" w:rsidR="00CC607E" w:rsidRDefault="00CC607E" w:rsidP="009D5E58">
      <w:pPr>
        <w:jc w:val="both"/>
        <w:rPr>
          <w:rFonts w:ascii="Times New Roman" w:eastAsiaTheme="minorEastAsia" w:hAnsi="Times New Roman" w:cs="Times New Roman"/>
          <w:sz w:val="24"/>
          <w:szCs w:val="24"/>
        </w:rPr>
      </w:pPr>
    </w:p>
    <w:p w14:paraId="45ABEAD1" w14:textId="7279551C" w:rsidR="00D14059" w:rsidRDefault="00E73634"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pilot </w:t>
      </w:r>
      <w:r w:rsidRPr="00E73634">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 xml:space="preserve"> measures the resistance ratios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Pl</m:t>
            </m:r>
          </m:sub>
        </m:sSub>
      </m:oMath>
      <w:r w:rsidR="0090305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m:t>
            </m:r>
          </m:sub>
        </m:sSub>
      </m:oMath>
      <w:r w:rsidR="00BA123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of transfer standards </w:t>
      </w:r>
      <w:r>
        <w:rPr>
          <w:rFonts w:ascii="Times New Roman" w:hAnsi="Times New Roman" w:cs="Times New Roman"/>
          <w:i/>
          <w:iCs/>
          <w:sz w:val="24"/>
          <w:szCs w:val="24"/>
        </w:rPr>
        <w:t>l</w:t>
      </w:r>
      <w:r>
        <w:rPr>
          <w:rFonts w:ascii="Times New Roman" w:hAnsi="Times New Roman" w:cs="Times New Roman"/>
          <w:sz w:val="24"/>
          <w:szCs w:val="24"/>
        </w:rPr>
        <w:t xml:space="preserve"> and </w:t>
      </w:r>
      <w:r>
        <w:rPr>
          <w:rFonts w:ascii="Times New Roman" w:hAnsi="Times New Roman" w:cs="Times New Roman"/>
          <w:i/>
          <w:iCs/>
          <w:sz w:val="24"/>
          <w:szCs w:val="24"/>
        </w:rPr>
        <w:t xml:space="preserve">m </w:t>
      </w:r>
      <w:r w:rsidR="00CC607E">
        <w:rPr>
          <w:rFonts w:ascii="Times New Roman" w:hAnsi="Times New Roman" w:cs="Times New Roman"/>
          <w:sz w:val="24"/>
          <w:szCs w:val="24"/>
        </w:rPr>
        <w:t xml:space="preserve">measured by participants </w:t>
      </w:r>
      <w:r w:rsidR="00CC607E">
        <w:rPr>
          <w:rFonts w:ascii="Times New Roman" w:hAnsi="Times New Roman" w:cs="Times New Roman"/>
          <w:i/>
          <w:iCs/>
          <w:sz w:val="24"/>
          <w:szCs w:val="24"/>
        </w:rPr>
        <w:t>i</w:t>
      </w:r>
      <w:r w:rsidR="00CC607E">
        <w:rPr>
          <w:rFonts w:ascii="Times New Roman" w:hAnsi="Times New Roman" w:cs="Times New Roman"/>
          <w:sz w:val="24"/>
          <w:szCs w:val="24"/>
        </w:rPr>
        <w:t xml:space="preserve"> and </w:t>
      </w:r>
      <w:r w:rsidR="00CC607E" w:rsidRPr="00CC607E">
        <w:rPr>
          <w:rFonts w:ascii="Times New Roman" w:hAnsi="Times New Roman" w:cs="Times New Roman"/>
          <w:i/>
          <w:iCs/>
          <w:sz w:val="24"/>
          <w:szCs w:val="24"/>
        </w:rPr>
        <w:t>j</w:t>
      </w:r>
      <w:r w:rsidR="00CC607E">
        <w:rPr>
          <w:rFonts w:ascii="Times New Roman" w:hAnsi="Times New Roman" w:cs="Times New Roman"/>
          <w:sz w:val="24"/>
          <w:szCs w:val="24"/>
        </w:rPr>
        <w:t xml:space="preserve">, respectively, </w:t>
      </w:r>
      <w:r>
        <w:rPr>
          <w:rFonts w:ascii="Times New Roman" w:hAnsi="Times New Roman" w:cs="Times New Roman"/>
          <w:sz w:val="24"/>
          <w:szCs w:val="24"/>
        </w:rPr>
        <w:t xml:space="preserve">when they are in thermal equilibrium with the pilot’s reference temperature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oMath>
      <w:r>
        <w:rPr>
          <w:rFonts w:ascii="Times New Roman" w:eastAsiaTheme="minorEastAsia" w:hAnsi="Times New Roman" w:cs="Times New Roman"/>
          <w:sz w:val="24"/>
          <w:szCs w:val="24"/>
        </w:rPr>
        <w:t xml:space="preserve"> (to distinguish the two separate measurements, we denote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oMath>
      <w:r>
        <w:rPr>
          <w:rFonts w:ascii="Times New Roman" w:eastAsiaTheme="minorEastAsia" w:hAnsi="Times New Roman" w:cs="Times New Roman"/>
          <w:sz w:val="24"/>
          <w:szCs w:val="24"/>
        </w:rPr>
        <w:t xml:space="preserve"> with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Pl</m:t>
            </m:r>
          </m:sub>
        </m:sSub>
        <m:r>
          <w:rPr>
            <w:rFonts w:ascii="Cambria Math" w:hAnsi="Cambria Math" w:cs="Times New Roman"/>
            <w:sz w:val="24"/>
            <w:szCs w:val="24"/>
          </w:rPr>
          <m:t xml:space="preserve"> </m:t>
        </m:r>
      </m:oMath>
      <w:r>
        <w:rPr>
          <w:rFonts w:ascii="Times New Roman" w:eastAsiaTheme="minorEastAsia"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m:t>
            </m:r>
          </m:sub>
        </m:sSub>
        <m:r>
          <w:rPr>
            <w:rFonts w:ascii="Cambria Math" w:hAnsi="Cambria Math" w:cs="Times New Roman"/>
            <w:sz w:val="24"/>
            <w:szCs w:val="24"/>
          </w:rPr>
          <m:t xml:space="preserve">), </m:t>
        </m:r>
      </m:oMath>
      <w:r w:rsidR="000E0B16">
        <w:rPr>
          <w:rFonts w:ascii="Times New Roman" w:eastAsiaTheme="minorEastAsia" w:hAnsi="Times New Roman" w:cs="Times New Roman"/>
          <w:sz w:val="24"/>
          <w:szCs w:val="24"/>
        </w:rPr>
        <w:t xml:space="preserve">with </w:t>
      </w:r>
      <w:r w:rsidR="00CC607E">
        <w:rPr>
          <w:rFonts w:ascii="Times New Roman" w:eastAsiaTheme="minorEastAsia" w:hAnsi="Times New Roman" w:cs="Times New Roman"/>
          <w:sz w:val="24"/>
          <w:szCs w:val="24"/>
        </w:rPr>
        <w:t xml:space="preserve">standard </w:t>
      </w:r>
      <w:r w:rsidR="000E0B16">
        <w:rPr>
          <w:rFonts w:ascii="Times New Roman" w:eastAsiaTheme="minorEastAsia" w:hAnsi="Times New Roman" w:cs="Times New Roman"/>
          <w:sz w:val="24"/>
          <w:szCs w:val="24"/>
        </w:rPr>
        <w:t xml:space="preserve">uncertainties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Pl</m:t>
            </m:r>
          </m:sub>
        </m:sSub>
      </m:oMath>
      <w:r w:rsidR="000E0B16">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Pm</m:t>
            </m:r>
          </m:sub>
        </m:sSub>
      </m:oMath>
      <w:r w:rsidR="000E0B16">
        <w:rPr>
          <w:rFonts w:ascii="Times New Roman" w:eastAsiaTheme="minorEastAsia" w:hAnsi="Times New Roman" w:cs="Times New Roman"/>
          <w:sz w:val="24"/>
          <w:szCs w:val="24"/>
        </w:rPr>
        <w:t xml:space="preserve"> and degrees of freedom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Pl</m:t>
            </m:r>
          </m:sub>
        </m:sSub>
      </m:oMath>
      <w:r w:rsidR="000E0B16">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Pm</m:t>
            </m:r>
          </m:sub>
        </m:sSub>
      </m:oMath>
      <w:r w:rsidR="00CC607E">
        <w:rPr>
          <w:rFonts w:ascii="Times New Roman" w:eastAsiaTheme="minorEastAsia" w:hAnsi="Times New Roman" w:cs="Times New Roman"/>
          <w:sz w:val="24"/>
          <w:szCs w:val="24"/>
        </w:rPr>
        <w:t>, respectively</w:t>
      </w:r>
      <w:r w:rsidR="000E0B16">
        <w:rPr>
          <w:rFonts w:ascii="Times New Roman" w:eastAsiaTheme="minorEastAsia" w:hAnsi="Times New Roman" w:cs="Times New Roman"/>
          <w:sz w:val="24"/>
          <w:szCs w:val="24"/>
        </w:rPr>
        <w:t xml:space="preserve">. </w:t>
      </w:r>
    </w:p>
    <w:p w14:paraId="465FAB33" w14:textId="5F37A71B" w:rsidR="001047D2" w:rsidRDefault="001047D2" w:rsidP="009D5E58">
      <w:pPr>
        <w:jc w:val="both"/>
        <w:rPr>
          <w:rFonts w:ascii="Times New Roman" w:eastAsiaTheme="minorEastAsia" w:hAnsi="Times New Roman" w:cs="Times New Roman"/>
          <w:sz w:val="24"/>
          <w:szCs w:val="24"/>
        </w:rPr>
      </w:pPr>
    </w:p>
    <w:p w14:paraId="7512A001" w14:textId="1734B449" w:rsidR="001047D2" w:rsidRPr="001047D2" w:rsidRDefault="001047D2" w:rsidP="009D5E58">
      <w:pPr>
        <w:jc w:val="both"/>
        <w:rPr>
          <w:rFonts w:ascii="Times New Roman" w:hAnsi="Times New Roman" w:cs="Times New Roman"/>
          <w:sz w:val="24"/>
          <w:szCs w:val="24"/>
        </w:rPr>
      </w:pPr>
      <w:r>
        <w:rPr>
          <w:rFonts w:ascii="Times New Roman" w:hAnsi="Times New Roman" w:cs="Times New Roman"/>
          <w:sz w:val="24"/>
          <w:szCs w:val="24"/>
        </w:rPr>
        <w:t xml:space="preserve">Although this is not the most complex case encountered in CCT KCs, it shows that, when computing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oMath>
      <w:r>
        <w:rPr>
          <w:rFonts w:ascii="Times New Roman" w:eastAsiaTheme="minorEastAsia" w:hAnsi="Times New Roman" w:cs="Times New Roman"/>
          <w:sz w:val="24"/>
          <w:szCs w:val="24"/>
        </w:rPr>
        <w:t xml:space="preserve">, </w:t>
      </w:r>
      <w:r w:rsidR="00636EA0">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orrelations need to be considered.</w:t>
      </w:r>
      <w:r>
        <w:rPr>
          <w:rFonts w:ascii="Times New Roman" w:hAnsi="Times New Roman" w:cs="Times New Roman"/>
          <w:sz w:val="24"/>
          <w:szCs w:val="24"/>
        </w:rPr>
        <w:t xml:space="preserve"> </w:t>
      </w:r>
      <w:r w:rsidR="00D27E6B">
        <w:rPr>
          <w:rFonts w:ascii="Times New Roman" w:hAnsi="Times New Roman" w:cs="Times New Roman"/>
          <w:sz w:val="24"/>
          <w:szCs w:val="24"/>
        </w:rPr>
        <w:t>T</w:t>
      </w:r>
      <w:r>
        <w:rPr>
          <w:rFonts w:ascii="Times New Roman" w:hAnsi="Times New Roman" w:cs="Times New Roman"/>
          <w:sz w:val="24"/>
          <w:szCs w:val="24"/>
        </w:rPr>
        <w:t xml:space="preserve">he history of </w:t>
      </w:r>
      <w:r w:rsidR="00636EA0">
        <w:rPr>
          <w:rFonts w:ascii="Times New Roman" w:hAnsi="Times New Roman" w:cs="Times New Roman"/>
          <w:sz w:val="24"/>
          <w:szCs w:val="24"/>
        </w:rPr>
        <w:t xml:space="preserve">CCT </w:t>
      </w:r>
      <w:r>
        <w:rPr>
          <w:rFonts w:ascii="Times New Roman" w:hAnsi="Times New Roman" w:cs="Times New Roman"/>
          <w:sz w:val="24"/>
          <w:szCs w:val="24"/>
        </w:rPr>
        <w:t>KC</w:t>
      </w:r>
      <w:r w:rsidR="00C44849">
        <w:rPr>
          <w:rFonts w:ascii="Times New Roman" w:hAnsi="Times New Roman" w:cs="Times New Roman"/>
          <w:sz w:val="24"/>
          <w:szCs w:val="24"/>
        </w:rPr>
        <w:t>s</w:t>
      </w:r>
      <w:r w:rsidR="00D27E6B">
        <w:rPr>
          <w:rFonts w:ascii="Times New Roman" w:hAnsi="Times New Roman" w:cs="Times New Roman"/>
          <w:sz w:val="24"/>
          <w:szCs w:val="24"/>
        </w:rPr>
        <w:t xml:space="preserve"> reveals that</w:t>
      </w:r>
      <w:r>
        <w:rPr>
          <w:rFonts w:ascii="Times New Roman" w:hAnsi="Times New Roman" w:cs="Times New Roman"/>
          <w:sz w:val="24"/>
          <w:szCs w:val="24"/>
        </w:rPr>
        <w:t xml:space="preserve"> the CCT community </w:t>
      </w:r>
      <w:r w:rsidR="00636EA0">
        <w:rPr>
          <w:rFonts w:ascii="Times New Roman" w:hAnsi="Times New Roman" w:cs="Times New Roman"/>
          <w:sz w:val="24"/>
          <w:szCs w:val="24"/>
        </w:rPr>
        <w:t>has demonstrated</w:t>
      </w:r>
      <w:r>
        <w:rPr>
          <w:rFonts w:ascii="Times New Roman" w:hAnsi="Times New Roman" w:cs="Times New Roman"/>
          <w:sz w:val="24"/>
          <w:szCs w:val="24"/>
        </w:rPr>
        <w:t xml:space="preserve"> </w:t>
      </w:r>
      <w:r w:rsidR="00C44849">
        <w:rPr>
          <w:rFonts w:ascii="Times New Roman" w:hAnsi="Times New Roman" w:cs="Times New Roman"/>
          <w:sz w:val="24"/>
          <w:szCs w:val="24"/>
        </w:rPr>
        <w:t>good</w:t>
      </w:r>
      <w:r>
        <w:rPr>
          <w:rFonts w:ascii="Times New Roman" w:hAnsi="Times New Roman" w:cs="Times New Roman"/>
          <w:sz w:val="24"/>
          <w:szCs w:val="24"/>
        </w:rPr>
        <w:t xml:space="preserve"> competence in dealing with correlations.</w:t>
      </w:r>
    </w:p>
    <w:p w14:paraId="16E58A68" w14:textId="77777777" w:rsidR="001047D2" w:rsidRDefault="001047D2" w:rsidP="009D5E58">
      <w:pPr>
        <w:jc w:val="both"/>
        <w:rPr>
          <w:rFonts w:ascii="Times New Roman" w:eastAsiaTheme="minorEastAsia" w:hAnsi="Times New Roman" w:cs="Times New Roman"/>
          <w:b/>
          <w:bCs/>
          <w:sz w:val="24"/>
          <w:szCs w:val="24"/>
        </w:rPr>
      </w:pPr>
    </w:p>
    <w:p w14:paraId="24571A96" w14:textId="0DA21C69" w:rsidR="00D14059" w:rsidRPr="00D14059" w:rsidRDefault="00D14059" w:rsidP="009D5E58">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7.</w:t>
      </w:r>
      <w:r w:rsidR="001047D2">
        <w:rPr>
          <w:rFonts w:ascii="Times New Roman" w:eastAsiaTheme="minorEastAsia" w:hAnsi="Times New Roman" w:cs="Times New Roman"/>
          <w:b/>
          <w:bCs/>
          <w:sz w:val="24"/>
          <w:szCs w:val="24"/>
        </w:rPr>
        <w:t>1</w:t>
      </w:r>
      <w:r>
        <w:rPr>
          <w:rFonts w:ascii="Times New Roman" w:eastAsiaTheme="minorEastAsia" w:hAnsi="Times New Roman" w:cs="Times New Roman"/>
          <w:b/>
          <w:bCs/>
          <w:sz w:val="24"/>
          <w:szCs w:val="24"/>
        </w:rPr>
        <w:t xml:space="preserve"> Usual CCT approach</w:t>
      </w:r>
    </w:p>
    <w:p w14:paraId="34F41B41" w14:textId="51A7D3B6" w:rsidR="000E0B16" w:rsidRDefault="000E0B16"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bilateral degrees of freedom are obtained from</w:t>
      </w:r>
      <w:r w:rsidR="00CC607E">
        <w:rPr>
          <w:rFonts w:ascii="Times New Roman" w:eastAsiaTheme="minorEastAsia" w:hAnsi="Times New Roman" w:cs="Times New Roman"/>
          <w:sz w:val="24"/>
          <w:szCs w:val="24"/>
        </w:rPr>
        <w:t xml:space="preserve"> the following equations</w:t>
      </w:r>
      <w:r w:rsidR="00636EA0">
        <w:rPr>
          <w:rFonts w:ascii="Times New Roman" w:eastAsiaTheme="minorEastAsia" w:hAnsi="Times New Roman" w:cs="Times New Roman"/>
          <w:sz w:val="24"/>
          <w:szCs w:val="24"/>
        </w:rPr>
        <w:t xml:space="preserve">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num>
          <m:den>
            <m:r>
              <w:rPr>
                <w:rFonts w:ascii="Cambria Math" w:eastAsiaTheme="minorEastAsia" w:hAnsi="Cambria Math" w:cs="Times New Roman"/>
                <w:sz w:val="24"/>
                <w:szCs w:val="24"/>
              </w:rPr>
              <m:t>dT</m:t>
            </m:r>
          </m:den>
        </m:f>
      </m:oMath>
      <w:r w:rsidR="00636EA0">
        <w:rPr>
          <w:rFonts w:ascii="Times New Roman" w:eastAsiaTheme="minorEastAsia" w:hAnsi="Times New Roman" w:cs="Times New Roman"/>
          <w:sz w:val="24"/>
          <w:szCs w:val="24"/>
        </w:rPr>
        <w:t xml:space="preserve"> is the </w:t>
      </w:r>
      <w:r w:rsidR="00563608">
        <w:rPr>
          <w:rFonts w:ascii="Times New Roman" w:eastAsiaTheme="minorEastAsia" w:hAnsi="Times New Roman" w:cs="Times New Roman"/>
          <w:sz w:val="24"/>
          <w:szCs w:val="24"/>
        </w:rPr>
        <w:t>derivative of the SPRT reference function with respect to temperature, calculated at the reference temperature</w:t>
      </w:r>
      <w:r w:rsidR="00636EA0">
        <w:rPr>
          <w:rFonts w:ascii="Times New Roman" w:eastAsiaTheme="minorEastAsia" w:hAnsi="Times New Roman" w:cs="Times New Roman"/>
          <w:sz w:val="24"/>
          <w:szCs w:val="24"/>
        </w:rPr>
        <w:t>)</w:t>
      </w:r>
      <w:r w:rsidR="00CC607E">
        <w:rPr>
          <w:rFonts w:ascii="Times New Roman" w:eastAsiaTheme="minorEastAsia" w:hAnsi="Times New Roman" w:cs="Times New Roman"/>
          <w:sz w:val="24"/>
          <w:szCs w:val="24"/>
        </w:rPr>
        <w:t>:</w:t>
      </w:r>
    </w:p>
    <w:p w14:paraId="2359554B" w14:textId="77777777" w:rsidR="00493235" w:rsidRDefault="00493235" w:rsidP="009D5E58">
      <w:pPr>
        <w:jc w:val="both"/>
        <w:rPr>
          <w:rFonts w:ascii="Times New Roman" w:eastAsiaTheme="minorEastAsia" w:hAnsi="Times New Roman" w:cs="Times New Roman"/>
          <w:sz w:val="24"/>
          <w:szCs w:val="24"/>
        </w:rPr>
      </w:pPr>
    </w:p>
    <w:p w14:paraId="17FAA1BB" w14:textId="4D13CE26" w:rsidR="00AE2746" w:rsidRPr="00493235" w:rsidRDefault="001C76B6" w:rsidP="009D5E58">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Pl</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Pl</m:t>
                  </m:r>
                </m:sub>
              </m:sSub>
            </m:num>
            <m:den>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num>
                <m:den>
                  <m:r>
                    <w:rPr>
                      <w:rFonts w:ascii="Cambria Math" w:eastAsiaTheme="minorEastAsia" w:hAnsi="Cambria Math" w:cs="Times New Roman"/>
                      <w:sz w:val="24"/>
                      <w:szCs w:val="24"/>
                    </w:rPr>
                    <m:t>dT</m:t>
                  </m:r>
                </m:den>
              </m:f>
            </m:den>
          </m:f>
        </m:oMath>
      </m:oMathPara>
    </w:p>
    <w:p w14:paraId="0BD86578" w14:textId="77777777" w:rsidR="00493235" w:rsidRPr="00AE2746" w:rsidRDefault="00493235" w:rsidP="009D5E58">
      <w:pPr>
        <w:jc w:val="both"/>
        <w:rPr>
          <w:rFonts w:ascii="Times New Roman" w:eastAsiaTheme="minorEastAsia" w:hAnsi="Times New Roman" w:cs="Times New Roman"/>
          <w:sz w:val="24"/>
          <w:szCs w:val="24"/>
        </w:rPr>
      </w:pPr>
    </w:p>
    <w:p w14:paraId="287DE428" w14:textId="07B96205" w:rsidR="00AE2746" w:rsidRPr="00493235" w:rsidRDefault="00AE2746" w:rsidP="009D5E58">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Pl</m:t>
                  </m:r>
                </m:sub>
              </m:sSub>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il</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Pl</m:t>
                  </m:r>
                </m:sub>
                <m:sup>
                  <m:r>
                    <w:rPr>
                      <w:rFonts w:ascii="Cambria Math" w:eastAsiaTheme="minorEastAsia" w:hAnsi="Cambria Math" w:cs="Times New Roman"/>
                      <w:sz w:val="24"/>
                      <w:szCs w:val="24"/>
                    </w:rPr>
                    <m:t>2</m:t>
                  </m:r>
                </m:sup>
              </m:sSubSup>
            </m:e>
          </m:rad>
        </m:oMath>
      </m:oMathPara>
    </w:p>
    <w:p w14:paraId="6DF220D9" w14:textId="77777777" w:rsidR="00493235" w:rsidRPr="000E0B16" w:rsidRDefault="00493235" w:rsidP="009D5E58">
      <w:pPr>
        <w:jc w:val="both"/>
        <w:rPr>
          <w:rFonts w:ascii="Times New Roman" w:eastAsiaTheme="minorEastAsia" w:hAnsi="Times New Roman" w:cs="Times New Roman"/>
          <w:sz w:val="24"/>
          <w:szCs w:val="24"/>
        </w:rPr>
      </w:pPr>
    </w:p>
    <w:p w14:paraId="4954C360" w14:textId="7CE30629" w:rsidR="000E0B16" w:rsidRPr="00493235" w:rsidRDefault="001C76B6" w:rsidP="009D5E58">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jm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Pm</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jm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Pm</m:t>
                  </m:r>
                </m:sub>
              </m:sSub>
            </m:num>
            <m:den>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num>
                <m:den>
                  <m:r>
                    <w:rPr>
                      <w:rFonts w:ascii="Cambria Math" w:eastAsiaTheme="minorEastAsia" w:hAnsi="Cambria Math" w:cs="Times New Roman"/>
                      <w:sz w:val="24"/>
                      <w:szCs w:val="24"/>
                    </w:rPr>
                    <m:t>dT</m:t>
                  </m:r>
                </m:den>
              </m:f>
            </m:den>
          </m:f>
        </m:oMath>
      </m:oMathPara>
    </w:p>
    <w:p w14:paraId="2C70514D" w14:textId="77777777" w:rsidR="00493235" w:rsidRPr="000E0B16" w:rsidRDefault="00493235" w:rsidP="009D5E58">
      <w:pPr>
        <w:jc w:val="both"/>
        <w:rPr>
          <w:rFonts w:ascii="Times New Roman" w:eastAsiaTheme="minorEastAsia" w:hAnsi="Times New Roman" w:cs="Times New Roman"/>
          <w:sz w:val="24"/>
          <w:szCs w:val="24"/>
        </w:rPr>
      </w:pPr>
    </w:p>
    <w:p w14:paraId="3D6CF4AD" w14:textId="18912ECF" w:rsidR="000E0B16" w:rsidRPr="00493235" w:rsidRDefault="000E0B16" w:rsidP="009D5E58">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jm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Pm</m:t>
                  </m:r>
                </m:sub>
              </m:sSub>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Pm</m:t>
                  </m:r>
                </m:sub>
                <m:sup>
                  <m:r>
                    <w:rPr>
                      <w:rFonts w:ascii="Cambria Math" w:eastAsiaTheme="minorEastAsia" w:hAnsi="Cambria Math" w:cs="Times New Roman"/>
                      <w:sz w:val="24"/>
                      <w:szCs w:val="24"/>
                    </w:rPr>
                    <m:t>2</m:t>
                  </m:r>
                </m:sup>
              </m:sSubSup>
            </m:e>
          </m:rad>
        </m:oMath>
      </m:oMathPara>
    </w:p>
    <w:p w14:paraId="4D6F32FF" w14:textId="77777777" w:rsidR="00493235" w:rsidRPr="00AE2746" w:rsidRDefault="00493235" w:rsidP="009D5E58">
      <w:pPr>
        <w:jc w:val="both"/>
        <w:rPr>
          <w:rFonts w:ascii="Times New Roman" w:eastAsiaTheme="minorEastAsia" w:hAnsi="Times New Roman" w:cs="Times New Roman"/>
          <w:sz w:val="24"/>
          <w:szCs w:val="24"/>
        </w:rPr>
      </w:pPr>
    </w:p>
    <w:p w14:paraId="0B4784E5" w14:textId="20122102" w:rsidR="00AE2746" w:rsidRPr="00493235" w:rsidRDefault="001C76B6" w:rsidP="009D5E58">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Pl</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jm</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Pm</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Sl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Sm</m:t>
              </m:r>
            </m:sub>
          </m:sSub>
        </m:oMath>
      </m:oMathPara>
    </w:p>
    <w:p w14:paraId="45551432" w14:textId="77777777" w:rsidR="00493235" w:rsidRPr="002F6B12" w:rsidRDefault="00493235" w:rsidP="009D5E58">
      <w:pPr>
        <w:jc w:val="both"/>
        <w:rPr>
          <w:rFonts w:ascii="Times New Roman" w:eastAsiaTheme="minorEastAsia" w:hAnsi="Times New Roman" w:cs="Times New Roman"/>
          <w:sz w:val="24"/>
          <w:szCs w:val="24"/>
        </w:rPr>
      </w:pPr>
    </w:p>
    <w:p w14:paraId="785E2EFD" w14:textId="796B6E5F" w:rsidR="002F6B12" w:rsidRPr="00B34217" w:rsidRDefault="00B34217" w:rsidP="009D5E58">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il</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APl</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APm</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Sl</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Sm</m:t>
                  </m:r>
                </m:sub>
                <m:sup>
                  <m:r>
                    <w:rPr>
                      <w:rFonts w:ascii="Cambria Math" w:eastAsiaTheme="minorEastAsia" w:hAnsi="Cambria Math" w:cs="Times New Roman"/>
                      <w:sz w:val="24"/>
                      <w:szCs w:val="24"/>
                    </w:rPr>
                    <m:t>2</m:t>
                  </m:r>
                </m:sup>
              </m:sSubSup>
            </m:e>
          </m:rad>
        </m:oMath>
      </m:oMathPara>
    </w:p>
    <w:p w14:paraId="29761FD5" w14:textId="4A21A91E" w:rsidR="00B34217" w:rsidRPr="00B34217" w:rsidRDefault="001C76B6" w:rsidP="009D5E58">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e>
                  </m:d>
                </m:e>
                <m:sup>
                  <m:r>
                    <w:rPr>
                      <w:rFonts w:ascii="Cambria Math" w:eastAsiaTheme="minorEastAsia" w:hAnsi="Cambria Math" w:cs="Times New Roman"/>
                      <w:sz w:val="24"/>
                      <w:szCs w:val="24"/>
                    </w:rPr>
                    <m:t>4</m:t>
                  </m:r>
                </m:sup>
              </m:sSup>
            </m:num>
            <m:den>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il</m:t>
                          </m:r>
                        </m:sub>
                        <m:sup>
                          <m:r>
                            <w:rPr>
                              <w:rFonts w:ascii="Cambria Math" w:eastAsiaTheme="minorEastAsia" w:hAnsi="Cambria Math" w:cs="Times New Roman"/>
                              <w:sz w:val="24"/>
                              <w:szCs w:val="24"/>
                            </w:rPr>
                            <m:t>4</m:t>
                          </m:r>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il</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m:t>
                          </m:r>
                        </m:sub>
                        <m:sup>
                          <m:r>
                            <w:rPr>
                              <w:rFonts w:ascii="Cambria Math" w:eastAsiaTheme="minorEastAsia" w:hAnsi="Cambria Math" w:cs="Times New Roman"/>
                              <w:sz w:val="24"/>
                              <w:szCs w:val="24"/>
                            </w:rPr>
                            <m:t>4</m:t>
                          </m:r>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jm</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APl</m:t>
                          </m:r>
                        </m:sub>
                        <m:sup>
                          <m:r>
                            <w:rPr>
                              <w:rFonts w:ascii="Cambria Math" w:eastAsiaTheme="minorEastAsia" w:hAnsi="Cambria Math" w:cs="Times New Roman"/>
                              <w:sz w:val="24"/>
                              <w:szCs w:val="24"/>
                            </w:rPr>
                            <m:t>4</m:t>
                          </m:r>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APl</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APm</m:t>
                          </m:r>
                        </m:sub>
                        <m:sup>
                          <m:r>
                            <w:rPr>
                              <w:rFonts w:ascii="Cambria Math" w:eastAsiaTheme="minorEastAsia" w:hAnsi="Cambria Math" w:cs="Times New Roman"/>
                              <w:sz w:val="24"/>
                              <w:szCs w:val="24"/>
                            </w:rPr>
                            <m:t>4</m:t>
                          </m:r>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APm</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Sl</m:t>
                          </m:r>
                        </m:sub>
                        <m:sup>
                          <m:r>
                            <w:rPr>
                              <w:rFonts w:ascii="Cambria Math" w:eastAsiaTheme="minorEastAsia" w:hAnsi="Cambria Math" w:cs="Times New Roman"/>
                              <w:sz w:val="24"/>
                              <w:szCs w:val="24"/>
                            </w:rPr>
                            <m:t>4</m:t>
                          </m:r>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Sl</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Sm</m:t>
                          </m:r>
                        </m:sub>
                        <m:sup>
                          <m:r>
                            <w:rPr>
                              <w:rFonts w:ascii="Cambria Math" w:eastAsiaTheme="minorEastAsia" w:hAnsi="Cambria Math" w:cs="Times New Roman"/>
                              <w:sz w:val="24"/>
                              <w:szCs w:val="24"/>
                            </w:rPr>
                            <m:t>4</m:t>
                          </m:r>
                        </m:sup>
                      </m:sSubSup>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Sm</m:t>
                          </m:r>
                        </m:sub>
                      </m:sSub>
                    </m:den>
                  </m:f>
                </m:e>
              </m:d>
            </m:den>
          </m:f>
        </m:oMath>
      </m:oMathPara>
    </w:p>
    <w:p w14:paraId="5172C2F0" w14:textId="77777777" w:rsidR="00B34217" w:rsidRPr="00B34217" w:rsidRDefault="00B34217" w:rsidP="009D5E58">
      <w:pPr>
        <w:jc w:val="both"/>
        <w:rPr>
          <w:rFonts w:ascii="Times New Roman" w:eastAsiaTheme="minorEastAsia" w:hAnsi="Times New Roman" w:cs="Times New Roman"/>
          <w:sz w:val="24"/>
          <w:szCs w:val="24"/>
        </w:rPr>
      </w:pPr>
    </w:p>
    <w:p w14:paraId="595D2638" w14:textId="49D18463" w:rsidR="00B34217" w:rsidRDefault="00B34217" w:rsidP="009D5E58">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oMath>
      </m:oMathPara>
    </w:p>
    <w:p w14:paraId="1748BC50" w14:textId="77777777" w:rsidR="00CC607E" w:rsidRDefault="00CC607E" w:rsidP="009D5E58">
      <w:pPr>
        <w:jc w:val="both"/>
        <w:rPr>
          <w:rFonts w:ascii="Times New Roman" w:eastAsiaTheme="minorEastAsia" w:hAnsi="Times New Roman" w:cs="Times New Roman"/>
          <w:sz w:val="24"/>
          <w:szCs w:val="24"/>
        </w:rPr>
      </w:pPr>
    </w:p>
    <w:p w14:paraId="554A0023" w14:textId="550341C2" w:rsidR="00B34217" w:rsidRDefault="00B34217"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sidR="007D76FF">
        <w:rPr>
          <w:rFonts w:ascii="Times New Roman" w:eastAsiaTheme="minorEastAsia" w:hAnsi="Times New Roman" w:cs="Times New Roman"/>
          <w:sz w:val="24"/>
          <w:szCs w:val="24"/>
        </w:rPr>
        <w:t xml:space="preserve">n the </w:t>
      </w:r>
      <w:r w:rsidR="002E436B">
        <w:rPr>
          <w:rFonts w:ascii="Times New Roman" w:eastAsiaTheme="minorEastAsia" w:hAnsi="Times New Roman" w:cs="Times New Roman"/>
          <w:sz w:val="24"/>
          <w:szCs w:val="24"/>
        </w:rPr>
        <w:t xml:space="preserve">model equation for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oMath>
      <w:r w:rsidR="00CF01E8">
        <w:rPr>
          <w:rFonts w:ascii="Times New Roman" w:eastAsiaTheme="minorEastAsia" w:hAnsi="Times New Roman" w:cs="Times New Roman"/>
          <w:sz w:val="24"/>
          <w:szCs w:val="24"/>
        </w:rPr>
        <w:t xml:space="preserve"> the terms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Sl</m:t>
            </m:r>
          </m:sub>
        </m:sSub>
      </m:oMath>
      <w:r w:rsidR="00CF01E8">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Sm</m:t>
            </m:r>
          </m:sub>
        </m:sSub>
      </m:oMath>
      <w:r w:rsidR="00CF01E8">
        <w:rPr>
          <w:rFonts w:ascii="Times New Roman" w:eastAsiaTheme="minorEastAsia" w:hAnsi="Times New Roman" w:cs="Times New Roman"/>
          <w:sz w:val="24"/>
          <w:szCs w:val="24"/>
        </w:rPr>
        <w:t xml:space="preserve"> were added to take into account the drift of the transfer standards </w:t>
      </w:r>
      <w:r w:rsidR="00CF01E8" w:rsidRPr="007D76FF">
        <w:rPr>
          <w:rFonts w:ascii="Times New Roman" w:eastAsiaTheme="minorEastAsia" w:hAnsi="Times New Roman" w:cs="Times New Roman"/>
          <w:i/>
          <w:iCs/>
          <w:sz w:val="24"/>
          <w:szCs w:val="24"/>
        </w:rPr>
        <w:t>l</w:t>
      </w:r>
      <w:r w:rsidR="00CF01E8">
        <w:rPr>
          <w:rFonts w:ascii="Times New Roman" w:eastAsiaTheme="minorEastAsia" w:hAnsi="Times New Roman" w:cs="Times New Roman"/>
          <w:sz w:val="24"/>
          <w:szCs w:val="24"/>
        </w:rPr>
        <w:t xml:space="preserve"> and </w:t>
      </w:r>
      <w:r w:rsidR="00CF01E8" w:rsidRPr="007D76FF">
        <w:rPr>
          <w:rFonts w:ascii="Times New Roman" w:eastAsiaTheme="minorEastAsia" w:hAnsi="Times New Roman" w:cs="Times New Roman"/>
          <w:i/>
          <w:iCs/>
          <w:sz w:val="24"/>
          <w:szCs w:val="24"/>
        </w:rPr>
        <w:t>m</w:t>
      </w:r>
      <w:r w:rsidR="00CF01E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over the period of the KC </w:t>
      </w:r>
      <w:r w:rsidR="00CF01E8">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Sl</m:t>
            </m:r>
          </m:sub>
        </m:sSub>
      </m:oMath>
      <w:r w:rsidR="00CF01E8">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δ</m:t>
            </m:r>
          </m:e>
          <m:sub>
            <m:r>
              <w:rPr>
                <w:rFonts w:ascii="Cambria Math" w:eastAsiaTheme="minorEastAsia" w:hAnsi="Cambria Math" w:cs="Times New Roman"/>
                <w:sz w:val="24"/>
                <w:szCs w:val="24"/>
              </w:rPr>
              <m:t>Sm</m:t>
            </m:r>
          </m:sub>
        </m:sSub>
      </m:oMath>
      <w:r w:rsidR="00CF01E8">
        <w:rPr>
          <w:rFonts w:ascii="Times New Roman" w:eastAsiaTheme="minorEastAsia" w:hAnsi="Times New Roman" w:cs="Times New Roman"/>
          <w:sz w:val="24"/>
          <w:szCs w:val="24"/>
        </w:rPr>
        <w:t xml:space="preserve"> can be taken as zero but their uncertainty,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Sl</m:t>
            </m:r>
          </m:sub>
        </m:sSub>
      </m:oMath>
      <w:r w:rsidR="00CF01E8">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Sm</m:t>
            </m:r>
          </m:sub>
        </m:sSub>
      </m:oMath>
      <w:r w:rsidR="00CF01E8">
        <w:rPr>
          <w:rFonts w:ascii="Times New Roman" w:eastAsiaTheme="minorEastAsia" w:hAnsi="Times New Roman" w:cs="Times New Roman"/>
          <w:sz w:val="24"/>
          <w:szCs w:val="24"/>
        </w:rPr>
        <w:t xml:space="preserve">, respectively, and their </w:t>
      </w:r>
      <w:r w:rsidR="005F1210">
        <w:rPr>
          <w:rFonts w:ascii="Times New Roman" w:eastAsiaTheme="minorEastAsia" w:hAnsi="Times New Roman" w:cs="Times New Roman"/>
          <w:sz w:val="24"/>
          <w:szCs w:val="24"/>
        </w:rPr>
        <w:t xml:space="preserve">number of </w:t>
      </w:r>
      <w:r w:rsidR="00CF01E8">
        <w:rPr>
          <w:rFonts w:ascii="Times New Roman" w:eastAsiaTheme="minorEastAsia" w:hAnsi="Times New Roman" w:cs="Times New Roman"/>
          <w:sz w:val="24"/>
          <w:szCs w:val="24"/>
        </w:rPr>
        <w:t xml:space="preserve">degrees of freedom,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Sl</m:t>
            </m:r>
          </m:sub>
        </m:sSub>
      </m:oMath>
      <w:r w:rsidR="00CF01E8">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Sm</m:t>
            </m:r>
          </m:sub>
        </m:sSub>
      </m:oMath>
      <w:r w:rsidR="00CF01E8">
        <w:rPr>
          <w:rFonts w:ascii="Times New Roman" w:eastAsiaTheme="minorEastAsia" w:hAnsi="Times New Roman" w:cs="Times New Roman"/>
          <w:sz w:val="24"/>
          <w:szCs w:val="24"/>
        </w:rPr>
        <w:t xml:space="preserve">, respectively, must be taken into account </w:t>
      </w:r>
      <w:r>
        <w:rPr>
          <w:rFonts w:ascii="Times New Roman" w:eastAsiaTheme="minorEastAsia" w:hAnsi="Times New Roman" w:cs="Times New Roman"/>
          <w:sz w:val="24"/>
          <w:szCs w:val="24"/>
        </w:rPr>
        <w:t xml:space="preserve">when calculating the uncertainty 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oMath>
      <w:r w:rsidR="00CF01E8">
        <w:rPr>
          <w:rFonts w:ascii="Times New Roman" w:eastAsiaTheme="minorEastAsia" w:hAnsi="Times New Roman" w:cs="Times New Roman"/>
          <w:sz w:val="24"/>
          <w:szCs w:val="24"/>
        </w:rPr>
        <w:t xml:space="preserve">). </w:t>
      </w:r>
    </w:p>
    <w:p w14:paraId="0241CACD" w14:textId="77777777" w:rsidR="00E40286" w:rsidRDefault="00E40286" w:rsidP="009D5E58">
      <w:pPr>
        <w:jc w:val="both"/>
        <w:rPr>
          <w:rFonts w:ascii="Times New Roman" w:eastAsiaTheme="minorEastAsia" w:hAnsi="Times New Roman" w:cs="Times New Roman"/>
          <w:sz w:val="24"/>
          <w:szCs w:val="24"/>
        </w:rPr>
      </w:pPr>
    </w:p>
    <w:p w14:paraId="5164670C" w14:textId="310DC243" w:rsidR="005F1210" w:rsidRDefault="00B34217"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In </w:t>
      </w:r>
      <w:r w:rsidR="005F1210">
        <w:rPr>
          <w:rFonts w:ascii="Times New Roman" w:eastAsiaTheme="minorEastAsia" w:hAnsi="Times New Roman" w:cs="Times New Roman"/>
          <w:sz w:val="24"/>
          <w:szCs w:val="24"/>
        </w:rPr>
        <w:t xml:space="preserve">the expression for </w:t>
      </w:r>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oMath>
      <w:r w:rsidR="007D76F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APl</m:t>
            </m:r>
          </m:sub>
        </m:sSub>
      </m:oMath>
      <w:r w:rsidR="007D76FF">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APm</m:t>
            </m:r>
          </m:sub>
        </m:sSub>
      </m:oMath>
      <w:r w:rsidR="007D76FF">
        <w:rPr>
          <w:rFonts w:ascii="Times New Roman" w:eastAsiaTheme="minorEastAsia" w:hAnsi="Times New Roman" w:cs="Times New Roman"/>
          <w:sz w:val="24"/>
          <w:szCs w:val="24"/>
        </w:rPr>
        <w:t xml:space="preserve"> are the </w:t>
      </w:r>
      <w:r w:rsidR="00390025">
        <w:rPr>
          <w:rFonts w:ascii="Times New Roman" w:eastAsiaTheme="minorEastAsia" w:hAnsi="Times New Roman" w:cs="Times New Roman"/>
          <w:sz w:val="24"/>
          <w:szCs w:val="24"/>
        </w:rPr>
        <w:t>T</w:t>
      </w:r>
      <w:r w:rsidR="007D76FF">
        <w:rPr>
          <w:rFonts w:ascii="Times New Roman" w:eastAsiaTheme="minorEastAsia" w:hAnsi="Times New Roman" w:cs="Times New Roman"/>
          <w:sz w:val="24"/>
          <w:szCs w:val="24"/>
        </w:rPr>
        <w:t xml:space="preserve">ype A standard uncertainties of the pilot when measuring </w:t>
      </w:r>
      <w:r w:rsidR="00390025">
        <w:rPr>
          <w:rFonts w:ascii="Times New Roman" w:eastAsiaTheme="minorEastAsia" w:hAnsi="Times New Roman" w:cs="Times New Roman"/>
          <w:sz w:val="24"/>
          <w:szCs w:val="24"/>
        </w:rPr>
        <w:t>transfer</w:t>
      </w:r>
      <w:r w:rsidR="007D76FF">
        <w:rPr>
          <w:rFonts w:ascii="Times New Roman" w:eastAsiaTheme="minorEastAsia" w:hAnsi="Times New Roman" w:cs="Times New Roman"/>
          <w:sz w:val="24"/>
          <w:szCs w:val="24"/>
        </w:rPr>
        <w:t xml:space="preserve"> standard </w:t>
      </w:r>
      <w:r w:rsidR="007D76FF" w:rsidRPr="007D76FF">
        <w:rPr>
          <w:rFonts w:ascii="Times New Roman" w:eastAsiaTheme="minorEastAsia" w:hAnsi="Times New Roman" w:cs="Times New Roman"/>
          <w:i/>
          <w:iCs/>
          <w:sz w:val="24"/>
          <w:szCs w:val="24"/>
        </w:rPr>
        <w:t>l</w:t>
      </w:r>
      <w:r w:rsidR="007D76FF">
        <w:rPr>
          <w:rFonts w:ascii="Times New Roman" w:eastAsiaTheme="minorEastAsia" w:hAnsi="Times New Roman" w:cs="Times New Roman"/>
          <w:sz w:val="24"/>
          <w:szCs w:val="24"/>
        </w:rPr>
        <w:t xml:space="preserve"> and </w:t>
      </w:r>
      <w:r w:rsidR="007D76FF" w:rsidRPr="007D76FF">
        <w:rPr>
          <w:rFonts w:ascii="Times New Roman" w:eastAsiaTheme="minorEastAsia" w:hAnsi="Times New Roman" w:cs="Times New Roman"/>
          <w:i/>
          <w:iCs/>
          <w:sz w:val="24"/>
          <w:szCs w:val="24"/>
        </w:rPr>
        <w:t>m</w:t>
      </w:r>
      <w:r w:rsidR="007D76FF">
        <w:rPr>
          <w:rFonts w:ascii="Times New Roman" w:eastAsiaTheme="minorEastAsia" w:hAnsi="Times New Roman" w:cs="Times New Roman"/>
          <w:sz w:val="24"/>
          <w:szCs w:val="24"/>
        </w:rPr>
        <w:t>, respectively</w:t>
      </w:r>
      <w:r w:rsidR="005F1210">
        <w:rPr>
          <w:rFonts w:ascii="Times New Roman" w:eastAsiaTheme="minorEastAsia" w:hAnsi="Times New Roman" w:cs="Times New Roman"/>
          <w:sz w:val="24"/>
          <w:szCs w:val="24"/>
        </w:rPr>
        <w:t xml:space="preserve">. The reason for using only Type A uncertainties of the pilot in this expression is that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Pl</m:t>
            </m:r>
          </m:sub>
        </m:sSub>
      </m:oMath>
      <w:r w:rsidR="005F1210">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Pm</m:t>
            </m:r>
          </m:sub>
        </m:sSub>
      </m:oMath>
      <w:r w:rsidR="005F1210">
        <w:rPr>
          <w:rFonts w:ascii="Times New Roman" w:eastAsiaTheme="minorEastAsia" w:hAnsi="Times New Roman" w:cs="Times New Roman"/>
          <w:sz w:val="24"/>
          <w:szCs w:val="24"/>
        </w:rPr>
        <w:t xml:space="preserve"> are correlated, and the pilot Type B uncertainties were not included because they were assumed completely correlated.</w:t>
      </w:r>
    </w:p>
    <w:p w14:paraId="51B0CE28" w14:textId="77777777" w:rsidR="00E40286" w:rsidRDefault="00E40286" w:rsidP="009D5E58">
      <w:pPr>
        <w:jc w:val="both"/>
        <w:rPr>
          <w:rFonts w:ascii="Times New Roman" w:eastAsiaTheme="minorEastAsia" w:hAnsi="Times New Roman" w:cs="Times New Roman"/>
          <w:sz w:val="24"/>
          <w:szCs w:val="24"/>
        </w:rPr>
      </w:pPr>
    </w:p>
    <w:p w14:paraId="0790F936" w14:textId="720AFB3F" w:rsidR="005F1210" w:rsidRDefault="005F1210"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effective number of degrees of freedom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of </w:t>
      </w:r>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oMath>
      <w:r>
        <w:rPr>
          <w:rFonts w:ascii="Times New Roman" w:eastAsiaTheme="minorEastAsia" w:hAnsi="Times New Roman" w:cs="Times New Roman"/>
          <w:sz w:val="24"/>
          <w:szCs w:val="24"/>
        </w:rPr>
        <w:t xml:space="preserve"> is obtained by applying the </w:t>
      </w:r>
      <w:r w:rsidR="00E40286">
        <w:rPr>
          <w:rFonts w:ascii="Times New Roman" w:eastAsiaTheme="minorEastAsia" w:hAnsi="Times New Roman" w:cs="Times New Roman"/>
          <w:sz w:val="24"/>
          <w:szCs w:val="24"/>
        </w:rPr>
        <w:t xml:space="preserve">Welch-Satterthwaite formula to the </w:t>
      </w:r>
      <w:r w:rsidR="00392672">
        <w:rPr>
          <w:rFonts w:ascii="Times New Roman" w:eastAsiaTheme="minorEastAsia" w:hAnsi="Times New Roman" w:cs="Times New Roman"/>
          <w:sz w:val="24"/>
          <w:szCs w:val="24"/>
        </w:rPr>
        <w:t xml:space="preserve">degrees of freedom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il</m:t>
            </m:r>
          </m:sub>
        </m:sSub>
      </m:oMath>
      <w:r w:rsidR="0039267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jm</m:t>
            </m:r>
          </m:sub>
        </m:sSub>
      </m:oMath>
      <w:r w:rsidR="0039267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APl</m:t>
            </m:r>
          </m:sub>
        </m:sSub>
      </m:oMath>
      <w:r w:rsidR="0039267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APm</m:t>
            </m:r>
          </m:sub>
        </m:sSub>
      </m:oMath>
      <w:r w:rsidR="0039267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Sl</m:t>
            </m:r>
          </m:sub>
        </m:sSub>
      </m:oMath>
      <w:r w:rsidR="00392672">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Sm</m:t>
            </m:r>
          </m:sub>
        </m:sSub>
      </m:oMath>
      <w:r w:rsidR="00392672">
        <w:rPr>
          <w:rFonts w:ascii="Times New Roman" w:eastAsiaTheme="minorEastAsia" w:hAnsi="Times New Roman" w:cs="Times New Roman"/>
          <w:sz w:val="24"/>
          <w:szCs w:val="24"/>
        </w:rPr>
        <w:t xml:space="preserve"> of the corresponding standard uncertainties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il</m:t>
            </m:r>
          </m:sub>
        </m:sSub>
      </m:oMath>
      <w:r w:rsidR="0039267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m:t>
            </m:r>
          </m:sub>
        </m:sSub>
      </m:oMath>
      <w:r w:rsidR="0039267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APl</m:t>
            </m:r>
          </m:sub>
        </m:sSub>
      </m:oMath>
      <w:r w:rsidR="0039267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APm</m:t>
            </m:r>
          </m:sub>
        </m:sSub>
      </m:oMath>
      <w:r w:rsidR="00392672">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Sl</m:t>
            </m:r>
          </m:sub>
        </m:sSub>
      </m:oMath>
      <w:r w:rsidR="00392672">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Sm</m:t>
            </m:r>
          </m:sub>
        </m:sSub>
      </m:oMath>
      <w:r w:rsidR="00392672">
        <w:rPr>
          <w:rFonts w:ascii="Times New Roman" w:eastAsiaTheme="minorEastAsia" w:hAnsi="Times New Roman" w:cs="Times New Roman"/>
          <w:sz w:val="24"/>
          <w:szCs w:val="24"/>
        </w:rPr>
        <w:t>, respectively.</w:t>
      </w:r>
    </w:p>
    <w:p w14:paraId="7D1E60DE" w14:textId="77777777" w:rsidR="005F1210" w:rsidRDefault="005F1210" w:rsidP="009D5E58">
      <w:pPr>
        <w:jc w:val="both"/>
        <w:rPr>
          <w:rFonts w:ascii="Times New Roman" w:eastAsiaTheme="minorEastAsia" w:hAnsi="Times New Roman" w:cs="Times New Roman"/>
          <w:sz w:val="24"/>
          <w:szCs w:val="24"/>
        </w:rPr>
      </w:pPr>
    </w:p>
    <w:p w14:paraId="4CD4BA17" w14:textId="356638E4" w:rsidR="004A0911" w:rsidRDefault="00392672"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Finally, in the expression for </w:t>
      </w:r>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oMath>
      <w:r w:rsidR="002945CB">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the coverage factor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is obtained </w:t>
      </w:r>
      <w:r w:rsidR="007D76FF">
        <w:rPr>
          <w:rFonts w:ascii="Times New Roman" w:eastAsiaTheme="minorEastAsia" w:hAnsi="Times New Roman" w:cs="Times New Roman"/>
          <w:sz w:val="24"/>
          <w:szCs w:val="24"/>
        </w:rPr>
        <w:t xml:space="preserve">from </w:t>
      </w:r>
      <w:r w:rsidR="004A0911">
        <w:rPr>
          <w:rFonts w:ascii="Times New Roman" w:eastAsiaTheme="minorEastAsia" w:hAnsi="Times New Roman" w:cs="Times New Roman"/>
          <w:sz w:val="24"/>
          <w:szCs w:val="24"/>
        </w:rPr>
        <w:t xml:space="preserve">the Student’s distribution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0.95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υ</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oMath>
      <w:r w:rsidR="004A0911">
        <w:rPr>
          <w:rFonts w:ascii="Times New Roman" w:eastAsiaTheme="minorEastAsia" w:hAnsi="Times New Roman" w:cs="Times New Roman"/>
          <w:sz w:val="24"/>
          <w:szCs w:val="24"/>
        </w:rPr>
        <w:t xml:space="preserve"> with the appropriate degrees of freedom</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υ</m:t>
            </m:r>
          </m:e>
          <m:sub>
            <m:r>
              <w:rPr>
                <w:rFonts w:ascii="Cambria Math" w:eastAsiaTheme="minorEastAsia" w:hAnsi="Cambria Math" w:cs="Times New Roman"/>
                <w:sz w:val="24"/>
                <w:szCs w:val="24"/>
              </w:rPr>
              <m:t>ij</m:t>
            </m:r>
          </m:sub>
        </m:sSub>
      </m:oMath>
      <w:r w:rsidR="004A0911">
        <w:rPr>
          <w:rFonts w:ascii="Times New Roman" w:eastAsiaTheme="minorEastAsia" w:hAnsi="Times New Roman" w:cs="Times New Roman"/>
          <w:sz w:val="24"/>
          <w:szCs w:val="24"/>
        </w:rPr>
        <w:t>.</w:t>
      </w:r>
      <w:r w:rsidR="00CC607E">
        <w:rPr>
          <w:rFonts w:ascii="Times New Roman" w:eastAsiaTheme="minorEastAsia" w:hAnsi="Times New Roman" w:cs="Times New Roman"/>
          <w:sz w:val="24"/>
          <w:szCs w:val="24"/>
        </w:rPr>
        <w:t xml:space="preserve"> </w:t>
      </w:r>
    </w:p>
    <w:p w14:paraId="63B65802" w14:textId="77777777" w:rsidR="00690109" w:rsidRDefault="00690109" w:rsidP="009D5E58">
      <w:pPr>
        <w:jc w:val="both"/>
        <w:rPr>
          <w:rFonts w:ascii="Times New Roman" w:hAnsi="Times New Roman" w:cs="Times New Roman"/>
          <w:sz w:val="24"/>
          <w:szCs w:val="24"/>
        </w:rPr>
      </w:pPr>
    </w:p>
    <w:p w14:paraId="61B3FDDF" w14:textId="342B4F05" w:rsidR="00A57809" w:rsidRPr="001047D2" w:rsidRDefault="001047D2" w:rsidP="009D5E58">
      <w:pPr>
        <w:jc w:val="both"/>
        <w:rPr>
          <w:rFonts w:ascii="Times New Roman" w:hAnsi="Times New Roman" w:cs="Times New Roman"/>
          <w:b/>
          <w:bCs/>
          <w:sz w:val="24"/>
          <w:szCs w:val="24"/>
        </w:rPr>
      </w:pPr>
      <w:r w:rsidRPr="001047D2">
        <w:rPr>
          <w:rFonts w:ascii="Times New Roman" w:hAnsi="Times New Roman" w:cs="Times New Roman"/>
          <w:b/>
          <w:bCs/>
          <w:sz w:val="24"/>
          <w:szCs w:val="24"/>
        </w:rPr>
        <w:t xml:space="preserve">7.2 Formal approach </w:t>
      </w:r>
    </w:p>
    <w:p w14:paraId="618210E7" w14:textId="0CFA8A5D" w:rsidR="001047D2" w:rsidRDefault="001047D2"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measurand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is obtained from </w:t>
      </w:r>
      <w:r w:rsidR="002945CB">
        <w:rPr>
          <w:rFonts w:ascii="Times New Roman" w:eastAsiaTheme="minorEastAsia" w:hAnsi="Times New Roman" w:cs="Times New Roman"/>
          <w:sz w:val="24"/>
          <w:szCs w:val="24"/>
        </w:rPr>
        <w:t>four</w:t>
      </w:r>
      <w:r>
        <w:rPr>
          <w:rFonts w:ascii="Times New Roman" w:eastAsiaTheme="minorEastAsia" w:hAnsi="Times New Roman" w:cs="Times New Roman"/>
          <w:sz w:val="24"/>
          <w:szCs w:val="24"/>
        </w:rPr>
        <w:t xml:space="preserve"> other quantities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il</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Pl</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jm</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Pm</m:t>
            </m:r>
          </m:sub>
        </m:sSub>
      </m:oMath>
      <w:r>
        <w:rPr>
          <w:rFonts w:ascii="Times New Roman" w:eastAsiaTheme="minorEastAsia" w:hAnsi="Times New Roman" w:cs="Times New Roman"/>
          <w:sz w:val="24"/>
          <w:szCs w:val="24"/>
        </w:rPr>
        <w:t xml:space="preserve">. To simplify the notations, we denote these </w:t>
      </w:r>
      <w:r w:rsidR="00E63B45">
        <w:rPr>
          <w:rFonts w:ascii="Times New Roman" w:eastAsiaTheme="minorEastAsia" w:hAnsi="Times New Roman" w:cs="Times New Roman"/>
          <w:sz w:val="24"/>
          <w:szCs w:val="24"/>
        </w:rPr>
        <w:t>variables</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Pr="001047D2">
        <w:rPr>
          <w:rFonts w:ascii="Times New Roman" w:eastAsiaTheme="minorEastAsia" w:hAnsi="Times New Roman" w:cs="Times New Roman"/>
          <w:i/>
          <w:iCs/>
          <w:sz w:val="24"/>
          <w:szCs w:val="24"/>
        </w:rPr>
        <w:t xml:space="preserve">,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Pr="001047D2">
        <w:rPr>
          <w:rFonts w:ascii="Times New Roman" w:eastAsiaTheme="minorEastAsia" w:hAnsi="Times New Roman" w:cs="Times New Roman"/>
          <w:i/>
          <w:iCs/>
          <w:sz w:val="24"/>
          <w:szCs w:val="24"/>
        </w:rPr>
        <w:t xml:space="preserve">,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rPr>
        <w:t>, respectively.</w:t>
      </w:r>
      <w:r w:rsidR="00644DB5">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oMath>
      <w:r w:rsidR="00644DB5">
        <w:rPr>
          <w:rFonts w:ascii="Times New Roman" w:eastAsiaTheme="minorEastAsia" w:hAnsi="Times New Roman" w:cs="Times New Roman"/>
          <w:sz w:val="24"/>
          <w:szCs w:val="24"/>
        </w:rPr>
        <w:t xml:space="preserve"> is a function of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B23901" w:rsidRPr="001047D2">
        <w:rPr>
          <w:rFonts w:ascii="Times New Roman" w:eastAsiaTheme="minorEastAsia" w:hAnsi="Times New Roman" w:cs="Times New Roman"/>
          <w:i/>
          <w:iCs/>
          <w:sz w:val="24"/>
          <w:szCs w:val="24"/>
        </w:rPr>
        <w:t xml:space="preserve">,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00B23901" w:rsidRPr="001047D2">
        <w:rPr>
          <w:rFonts w:ascii="Times New Roman" w:eastAsiaTheme="minorEastAsia" w:hAnsi="Times New Roman" w:cs="Times New Roman"/>
          <w:i/>
          <w:iCs/>
          <w:sz w:val="24"/>
          <w:szCs w:val="24"/>
        </w:rPr>
        <w:t xml:space="preserve">,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oMath>
      <w:r w:rsidR="00B23901">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sidR="00644DB5">
        <w:rPr>
          <w:rFonts w:ascii="Times New Roman" w:eastAsiaTheme="minorEastAsia" w:hAnsi="Times New Roman" w:cs="Times New Roman"/>
          <w:sz w:val="24"/>
          <w:szCs w:val="24"/>
        </w:rPr>
        <w:t>:</w:t>
      </w:r>
    </w:p>
    <w:p w14:paraId="789CFAEB" w14:textId="47B707CD" w:rsidR="00644DB5" w:rsidRPr="00644DB5"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r>
            <w:rPr>
              <w:rFonts w:ascii="Cambria Math" w:hAnsi="Cambria Math" w:cs="Times New Roman"/>
              <w:sz w:val="24"/>
              <w:szCs w:val="24"/>
            </w:rPr>
            <m:t>=f</m:t>
          </m:r>
          <m:d>
            <m:dPr>
              <m:ctrlPr>
                <w:rPr>
                  <w:rFonts w:ascii="Cambria Math" w:hAnsi="Cambria Math" w:cs="Times New Roman"/>
                  <w:i/>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m:rPr>
                  <m:sty m:val="p"/>
                </m:rPr>
                <w:rPr>
                  <w:rFonts w:ascii="Cambria Math" w:eastAsiaTheme="minorEastAsia" w:hAnsi="Cambria Math" w:cs="Times New Roman"/>
                  <w:sz w:val="24"/>
                  <w:szCs w:val="24"/>
                </w:rPr>
                <m:t xml:space="preserve">,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e>
          </m:d>
          <m:r>
            <w:rPr>
              <w:rFonts w:ascii="Cambria Math"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hAnsi="Cambria Math" w:cs="Times New Roman"/>
              <w:sz w:val="24"/>
              <w:szCs w:val="24"/>
            </w:rPr>
            <m:t>-</m:t>
          </m:r>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m:oMathPara>
    </w:p>
    <w:p w14:paraId="6945429F" w14:textId="77777777" w:rsidR="00644DB5" w:rsidRDefault="00644DB5" w:rsidP="009D5E58">
      <w:pPr>
        <w:jc w:val="both"/>
        <w:rPr>
          <w:rFonts w:ascii="Times New Roman" w:eastAsiaTheme="minorEastAsia" w:hAnsi="Times New Roman" w:cs="Times New Roman"/>
          <w:sz w:val="24"/>
          <w:szCs w:val="24"/>
        </w:rPr>
      </w:pPr>
    </w:p>
    <w:p w14:paraId="0B8B63DF" w14:textId="551FDD69" w:rsidR="00E63B45" w:rsidRDefault="00E63B45" w:rsidP="009D5E58">
      <w:pPr>
        <w:jc w:val="both"/>
        <w:rPr>
          <w:rFonts w:ascii="Times New Roman" w:eastAsiaTheme="minorEastAsia" w:hAnsi="Times New Roman" w:cs="Times New Roman"/>
          <w:i/>
          <w:iCs/>
          <w:sz w:val="24"/>
          <w:szCs w:val="24"/>
        </w:rPr>
      </w:pPr>
      <w:r>
        <w:rPr>
          <w:rFonts w:ascii="Times New Roman" w:eastAsiaTheme="minorEastAsia" w:hAnsi="Times New Roman" w:cs="Times New Roman"/>
          <w:sz w:val="24"/>
          <w:szCs w:val="24"/>
        </w:rPr>
        <w:t xml:space="preserve">with correlation between the variables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Pr>
          <w:rFonts w:ascii="Times New Roman" w:eastAsiaTheme="minorEastAsia" w:hAnsi="Times New Roman" w:cs="Times New Roman"/>
          <w:i/>
          <w:iCs/>
          <w:sz w:val="24"/>
          <w:szCs w:val="24"/>
        </w:rPr>
        <w:t>.</w:t>
      </w:r>
    </w:p>
    <w:p w14:paraId="3E07448D" w14:textId="18059869" w:rsidR="001E74C6" w:rsidRDefault="00C30CB7"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When the input quantities are correlated, the appropriate </w:t>
      </w:r>
      <w:r w:rsidR="00372435">
        <w:rPr>
          <w:rFonts w:ascii="Times New Roman" w:eastAsiaTheme="minorEastAsia" w:hAnsi="Times New Roman" w:cs="Times New Roman"/>
          <w:sz w:val="24"/>
          <w:szCs w:val="24"/>
        </w:rPr>
        <w:t xml:space="preserve">general </w:t>
      </w:r>
      <w:r>
        <w:rPr>
          <w:rFonts w:ascii="Times New Roman" w:eastAsiaTheme="minorEastAsia" w:hAnsi="Times New Roman" w:cs="Times New Roman"/>
          <w:sz w:val="24"/>
          <w:szCs w:val="24"/>
        </w:rPr>
        <w:t xml:space="preserve">expression for the combined uncertainty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oMath>
      <w:r w:rsidR="001E74C6">
        <w:rPr>
          <w:rFonts w:ascii="Times New Roman" w:eastAsiaTheme="minorEastAsia" w:hAnsi="Times New Roman" w:cs="Times New Roman"/>
          <w:sz w:val="24"/>
          <w:szCs w:val="24"/>
        </w:rPr>
        <w:t xml:space="preserve"> is: </w:t>
      </w:r>
    </w:p>
    <w:p w14:paraId="3EBAF28B" w14:textId="7CA8FECE" w:rsidR="00C30CB7" w:rsidRPr="00C30CB7" w:rsidRDefault="001C76B6" w:rsidP="009D5E58">
      <w:pPr>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4</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den>
                      </m:f>
                    </m:e>
                  </m:d>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nary>
          <m:r>
            <w:rPr>
              <w:rFonts w:ascii="Cambria Math" w:eastAsiaTheme="minorEastAsia" w:hAnsi="Cambria Math" w:cs="Times New Roman"/>
              <w:sz w:val="24"/>
              <w:szCs w:val="24"/>
            </w:rPr>
            <m:t>+2</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3</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j=i+1</m:t>
                  </m:r>
                </m:sub>
                <m:sup>
                  <m:r>
                    <w:rPr>
                      <w:rFonts w:ascii="Cambria Math" w:eastAsiaTheme="minorEastAsia" w:hAnsi="Cambria Math" w:cs="Times New Roman"/>
                      <w:sz w:val="24"/>
                      <w:szCs w:val="24"/>
                    </w:rPr>
                    <m:t>4</m:t>
                  </m:r>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den>
                  </m:f>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e>
                  </m:d>
                </m:e>
              </m:nary>
            </m:e>
          </m:nary>
        </m:oMath>
      </m:oMathPara>
    </w:p>
    <w:p w14:paraId="1878259E" w14:textId="77777777" w:rsidR="00372435" w:rsidRDefault="00372435" w:rsidP="009D5E58">
      <w:pPr>
        <w:jc w:val="both"/>
        <w:rPr>
          <w:rFonts w:ascii="Times New Roman" w:eastAsiaTheme="minorEastAsia" w:hAnsi="Times New Roman" w:cs="Times New Roman"/>
          <w:sz w:val="24"/>
          <w:szCs w:val="24"/>
        </w:rPr>
      </w:pPr>
    </w:p>
    <w:p w14:paraId="22DB31AD" w14:textId="1320FF05" w:rsidR="00E63B45" w:rsidRDefault="001E74C6"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e>
        </m:d>
      </m:oMath>
      <w:r>
        <w:rPr>
          <w:rFonts w:ascii="Times New Roman" w:eastAsiaTheme="minorEastAsia" w:hAnsi="Times New Roman" w:cs="Times New Roman"/>
          <w:sz w:val="24"/>
          <w:szCs w:val="24"/>
        </w:rPr>
        <w:t xml:space="preserve"> is the estimated covariance associated with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oMath>
      <w:r>
        <w:rPr>
          <w:rFonts w:ascii="Times New Roman" w:eastAsiaTheme="minorEastAsia" w:hAnsi="Times New Roman" w:cs="Times New Roman"/>
          <w:sz w:val="24"/>
          <w:szCs w:val="24"/>
        </w:rPr>
        <w:t>.</w:t>
      </w:r>
    </w:p>
    <w:p w14:paraId="66BABCF6" w14:textId="29B4B45C" w:rsidR="00372435" w:rsidRDefault="00372435"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Note that the first term of this expression is the usual term encountered when the input quantities are uncorrelated, and the second term arises when correlations among the input quantities are present.</w:t>
      </w:r>
    </w:p>
    <w:p w14:paraId="1477FA73" w14:textId="7198B48F" w:rsidR="00372435" w:rsidRDefault="00372435"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our specific example, there is correlation only between the input quantities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Pr>
          <w:rFonts w:ascii="Times New Roman" w:eastAsiaTheme="minorEastAsia" w:hAnsi="Times New Roman" w:cs="Times New Roman"/>
          <w:i/>
          <w:iCs/>
          <w:sz w:val="24"/>
          <w:szCs w:val="24"/>
        </w:rPr>
        <w:t>.</w:t>
      </w:r>
      <w:r>
        <w:rPr>
          <w:rFonts w:ascii="Times New Roman" w:eastAsiaTheme="minorEastAsia" w:hAnsi="Times New Roman" w:cs="Times New Roman"/>
          <w:sz w:val="24"/>
          <w:szCs w:val="24"/>
        </w:rPr>
        <w:t xml:space="preserve"> In this case the general expression above reduces to:</w:t>
      </w:r>
    </w:p>
    <w:p w14:paraId="47BA8CB7" w14:textId="1EBFFA18" w:rsidR="008A33BA" w:rsidRDefault="008A33BA" w:rsidP="009D5E58">
      <w:pPr>
        <w:jc w:val="both"/>
        <w:rPr>
          <w:rFonts w:ascii="Times New Roman" w:eastAsiaTheme="minorEastAsia" w:hAnsi="Times New Roman" w:cs="Times New Roman"/>
          <w:sz w:val="24"/>
          <w:szCs w:val="24"/>
        </w:rPr>
      </w:pPr>
    </w:p>
    <w:p w14:paraId="42EE2651" w14:textId="45B067C7" w:rsidR="008A33BA" w:rsidRPr="00C30CB7" w:rsidRDefault="001C76B6" w:rsidP="009D5E58">
      <w:pPr>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4</m:t>
              </m:r>
            </m:sup>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den>
                      </m:f>
                    </m:e>
                  </m:d>
                </m:e>
                <m:sup>
                  <m:r>
                    <w:rPr>
                      <w:rFonts w:ascii="Cambria Math" w:eastAsiaTheme="minorEastAsia" w:hAnsi="Cambria Math" w:cs="Times New Roman"/>
                      <w:sz w:val="24"/>
                      <w:szCs w:val="24"/>
                    </w:rPr>
                    <m:t>2</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nary>
          <m:r>
            <w:rPr>
              <w:rFonts w:ascii="Cambria Math" w:eastAsiaTheme="minorEastAsia" w:hAnsi="Cambria Math" w:cs="Times New Roman"/>
              <w:sz w:val="24"/>
              <w:szCs w:val="24"/>
            </w:rPr>
            <m:t>+2</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den>
          </m:f>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e>
          </m:d>
        </m:oMath>
      </m:oMathPara>
    </w:p>
    <w:p w14:paraId="45EA2730" w14:textId="77777777" w:rsidR="008A33BA" w:rsidRDefault="008A33BA" w:rsidP="009D5E58">
      <w:pPr>
        <w:jc w:val="both"/>
        <w:rPr>
          <w:rFonts w:ascii="Times New Roman" w:eastAsiaTheme="minorEastAsia" w:hAnsi="Times New Roman" w:cs="Times New Roman"/>
          <w:sz w:val="24"/>
          <w:szCs w:val="24"/>
        </w:rPr>
      </w:pPr>
    </w:p>
    <w:p w14:paraId="680D0F05" w14:textId="17384CF5" w:rsidR="00372435" w:rsidRDefault="00DC5674"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Moreover,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den>
        </m:f>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xml:space="preserve"> and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den>
        </m:f>
        <m:r>
          <w:rPr>
            <w:rFonts w:ascii="Cambria Math" w:eastAsiaTheme="minorEastAsia" w:hAnsi="Cambria Math" w:cs="Times New Roman"/>
            <w:sz w:val="24"/>
            <w:szCs w:val="24"/>
          </w:rPr>
          <m:t>=-1</m:t>
        </m:r>
      </m:oMath>
      <w:r>
        <w:rPr>
          <w:rFonts w:ascii="Times New Roman" w:eastAsiaTheme="minorEastAsia" w:hAnsi="Times New Roman" w:cs="Times New Roman"/>
          <w:sz w:val="24"/>
          <w:szCs w:val="24"/>
        </w:rPr>
        <w:t>, so the expression reduces further to:</w:t>
      </w:r>
    </w:p>
    <w:p w14:paraId="111CF816" w14:textId="1F661898" w:rsidR="00DC5674" w:rsidRDefault="00DC5674" w:rsidP="009D5E58">
      <w:pPr>
        <w:jc w:val="both"/>
        <w:rPr>
          <w:rFonts w:ascii="Times New Roman" w:eastAsiaTheme="minorEastAsia" w:hAnsi="Times New Roman" w:cs="Times New Roman"/>
          <w:sz w:val="24"/>
          <w:szCs w:val="24"/>
        </w:rPr>
      </w:pPr>
    </w:p>
    <w:p w14:paraId="248B5E34" w14:textId="46B31C7A" w:rsidR="00DC5674" w:rsidRPr="00C30CB7" w:rsidRDefault="001C76B6" w:rsidP="009D5E58">
      <w:pPr>
        <w:jc w:val="both"/>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r>
            <w:rPr>
              <w:rFonts w:ascii="Cambria Math" w:eastAsiaTheme="minorEastAsia" w:hAnsi="Cambria Math" w:cs="Times New Roman"/>
              <w:sz w:val="24"/>
              <w:szCs w:val="24"/>
            </w:rPr>
            <m:t>=</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4</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e>
              </m:d>
            </m:e>
          </m:nary>
          <m:r>
            <w:rPr>
              <w:rFonts w:ascii="Cambria Math" w:eastAsiaTheme="minorEastAsia" w:hAnsi="Cambria Math" w:cs="Times New Roman"/>
              <w:sz w:val="24"/>
              <w:szCs w:val="24"/>
            </w:rPr>
            <m:t>-2u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e>
          </m:d>
        </m:oMath>
      </m:oMathPara>
    </w:p>
    <w:p w14:paraId="2ACA4654" w14:textId="77777777" w:rsidR="00DC5674" w:rsidRPr="00372435" w:rsidRDefault="00DC5674" w:rsidP="009D5E58">
      <w:pPr>
        <w:jc w:val="both"/>
        <w:rPr>
          <w:rFonts w:ascii="Times New Roman" w:eastAsiaTheme="minorEastAsia" w:hAnsi="Times New Roman" w:cs="Times New Roman"/>
          <w:sz w:val="24"/>
          <w:szCs w:val="24"/>
        </w:rPr>
      </w:pPr>
    </w:p>
    <w:p w14:paraId="75754BD2" w14:textId="01FFB18E" w:rsidR="00E63B45" w:rsidRDefault="00DC5674" w:rsidP="009D5E58">
      <w:pPr>
        <w:jc w:val="both"/>
        <w:rPr>
          <w:rFonts w:ascii="Times New Roman" w:eastAsiaTheme="minorEastAsia" w:hAnsi="Times New Roman" w:cs="Times New Roman"/>
          <w:iCs/>
          <w:sz w:val="24"/>
          <w:szCs w:val="24"/>
        </w:rPr>
      </w:pPr>
      <w:r>
        <w:rPr>
          <w:rFonts w:ascii="Times New Roman" w:eastAsiaTheme="minorEastAsia" w:hAnsi="Times New Roman" w:cs="Times New Roman"/>
          <w:sz w:val="24"/>
          <w:szCs w:val="24"/>
        </w:rPr>
        <w:t xml:space="preserve">We only need to estimate the covariance associated with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Pr>
          <w:rFonts w:ascii="Times New Roman" w:eastAsiaTheme="minorEastAsia" w:hAnsi="Times New Roman" w:cs="Times New Roman"/>
          <w:i/>
          <w:iCs/>
          <w:sz w:val="24"/>
          <w:szCs w:val="24"/>
        </w:rPr>
        <w:t>.</w:t>
      </w:r>
      <w:r w:rsidR="00135EEE">
        <w:rPr>
          <w:rFonts w:ascii="Times New Roman" w:eastAsiaTheme="minorEastAsia" w:hAnsi="Times New Roman" w:cs="Times New Roman"/>
          <w:sz w:val="24"/>
          <w:szCs w:val="24"/>
        </w:rPr>
        <w:t xml:space="preserve"> If the estimates of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00887003">
        <w:rPr>
          <w:rFonts w:ascii="Times New Roman" w:eastAsiaTheme="minorEastAsia" w:hAnsi="Times New Roman" w:cs="Times New Roman"/>
          <w:iCs/>
          <w:sz w:val="24"/>
          <w:szCs w:val="24"/>
        </w:rPr>
        <w:t xml:space="preserve"> </w:t>
      </w:r>
      <w:r w:rsidR="00135EEE">
        <w:rPr>
          <w:rFonts w:ascii="Times New Roman" w:eastAsiaTheme="minorEastAsia" w:hAnsi="Times New Roman" w:cs="Times New Roman"/>
          <w:sz w:val="24"/>
          <w:szCs w:val="24"/>
        </w:rPr>
        <w:t xml:space="preserve">and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sidR="00135EEE">
        <w:rPr>
          <w:rFonts w:ascii="Times New Roman" w:eastAsiaTheme="minorEastAsia" w:hAnsi="Times New Roman" w:cs="Times New Roman"/>
          <w:iCs/>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Pl</m:t>
            </m:r>
          </m:sub>
        </m:sSub>
      </m:oMath>
      <w:r w:rsidR="00135EEE">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Pm</m:t>
            </m:r>
          </m:sub>
        </m:sSub>
      </m:oMath>
      <w:r w:rsidR="00135EEE">
        <w:rPr>
          <w:rFonts w:ascii="Times New Roman" w:eastAsiaTheme="minorEastAsia" w:hAnsi="Times New Roman" w:cs="Times New Roman"/>
          <w:sz w:val="24"/>
          <w:szCs w:val="24"/>
        </w:rPr>
        <w:t>, respectively</w:t>
      </w:r>
      <w:r w:rsidR="00135EEE">
        <w:rPr>
          <w:rFonts w:ascii="Times New Roman" w:eastAsiaTheme="minorEastAsia" w:hAnsi="Times New Roman" w:cs="Times New Roman"/>
          <w:iCs/>
          <w:sz w:val="24"/>
          <w:szCs w:val="24"/>
        </w:rPr>
        <w:t xml:space="preserve">) are obtained from </w:t>
      </w:r>
      <w:r w:rsidR="00135EEE">
        <w:rPr>
          <w:rFonts w:ascii="Times New Roman" w:eastAsiaTheme="minorEastAsia" w:hAnsi="Times New Roman" w:cs="Times New Roman"/>
          <w:i/>
          <w:sz w:val="24"/>
          <w:szCs w:val="24"/>
        </w:rPr>
        <w:t xml:space="preserve">n </w:t>
      </w:r>
      <w:r w:rsidR="00135EEE">
        <w:rPr>
          <w:rFonts w:ascii="Times New Roman" w:eastAsiaTheme="minorEastAsia" w:hAnsi="Times New Roman" w:cs="Times New Roman"/>
          <w:iCs/>
          <w:sz w:val="24"/>
          <w:szCs w:val="24"/>
        </w:rPr>
        <w:t>observations as:</w:t>
      </w:r>
    </w:p>
    <w:p w14:paraId="56B3EEE6" w14:textId="77777777" w:rsidR="00135EEE" w:rsidRPr="00135EEE" w:rsidRDefault="00135EEE" w:rsidP="009D5E58">
      <w:pPr>
        <w:jc w:val="both"/>
        <w:rPr>
          <w:rFonts w:ascii="Times New Roman" w:eastAsiaTheme="minorEastAsia" w:hAnsi="Times New Roman" w:cs="Times New Roman"/>
          <w:iCs/>
          <w:sz w:val="24"/>
          <w:szCs w:val="24"/>
        </w:rPr>
      </w:pPr>
    </w:p>
    <w:p w14:paraId="133DA637" w14:textId="22E30FB5" w:rsidR="00135EEE" w:rsidRDefault="001C76B6" w:rsidP="009D5E58">
      <w:pPr>
        <w:jc w:val="both"/>
        <w:rPr>
          <w:rFonts w:ascii="Times New Roman" w:eastAsiaTheme="minorEastAsia" w:hAnsi="Times New Roman" w:cs="Times New Roman"/>
          <w:iCs/>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undOvr"/>
              <m:ctrlPr>
                <w:rPr>
                  <w:rFonts w:ascii="Cambria Math" w:eastAsiaTheme="minorEastAsia" w:hAnsi="Cambria Math" w:cs="Times New Roman"/>
                  <w:i/>
                  <w:iCs/>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2j</m:t>
                  </m:r>
                </m:sub>
              </m:sSub>
            </m:e>
          </m:nary>
        </m:oMath>
      </m:oMathPara>
    </w:p>
    <w:p w14:paraId="6A55D24F" w14:textId="50FFB68C" w:rsidR="00135EEE" w:rsidRPr="00135EEE" w:rsidRDefault="001C76B6" w:rsidP="009D5E58">
      <w:pPr>
        <w:jc w:val="both"/>
        <w:rPr>
          <w:rFonts w:ascii="Times New Roman" w:eastAsiaTheme="minorEastAsia" w:hAnsi="Times New Roman" w:cs="Times New Roman"/>
          <w:iCs/>
          <w:sz w:val="24"/>
          <w:szCs w:val="24"/>
        </w:rPr>
      </w:pPr>
      <m:oMathPara>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f>
            <m:fPr>
              <m:ctrlPr>
                <w:rPr>
                  <w:rFonts w:ascii="Cambria Math" w:eastAsiaTheme="minorEastAsia" w:hAnsi="Cambria Math" w:cs="Times New Roman"/>
                  <w:i/>
                  <w:iCs/>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undOvr"/>
              <m:ctrlPr>
                <w:rPr>
                  <w:rFonts w:ascii="Cambria Math" w:eastAsiaTheme="minorEastAsia" w:hAnsi="Cambria Math" w:cs="Times New Roman"/>
                  <w:i/>
                  <w:iCs/>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4j</m:t>
                  </m:r>
                </m:sub>
              </m:sSub>
            </m:e>
          </m:nary>
        </m:oMath>
      </m:oMathPara>
    </w:p>
    <w:p w14:paraId="35650F1C" w14:textId="77777777" w:rsidR="00DC5674" w:rsidRPr="00DC5674" w:rsidRDefault="00DC5674" w:rsidP="009D5E58">
      <w:pPr>
        <w:jc w:val="both"/>
        <w:rPr>
          <w:rFonts w:ascii="Times New Roman" w:eastAsiaTheme="minorEastAsia" w:hAnsi="Times New Roman" w:cs="Times New Roman"/>
          <w:sz w:val="24"/>
          <w:szCs w:val="24"/>
        </w:rPr>
      </w:pPr>
    </w:p>
    <w:p w14:paraId="5487A01E" w14:textId="428C5564" w:rsidR="00135EEE" w:rsidRDefault="00135EEE"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covariance </w:t>
      </w:r>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e>
        </m:d>
      </m:oMath>
      <w:r>
        <w:rPr>
          <w:rFonts w:ascii="Times New Roman" w:eastAsiaTheme="minorEastAsia" w:hAnsi="Times New Roman" w:cs="Times New Roman"/>
          <w:sz w:val="24"/>
          <w:szCs w:val="24"/>
        </w:rPr>
        <w:t xml:space="preserve"> is obtained from:</w:t>
      </w:r>
    </w:p>
    <w:p w14:paraId="708EE573" w14:textId="3505656A" w:rsidR="00135EEE" w:rsidRDefault="00135EEE" w:rsidP="009D5E58">
      <w:pPr>
        <w:jc w:val="both"/>
        <w:rPr>
          <w:rFonts w:ascii="Times New Roman" w:eastAsiaTheme="minorEastAsia" w:hAnsi="Times New Roman" w:cs="Times New Roman"/>
          <w:sz w:val="24"/>
          <w:szCs w:val="24"/>
        </w:rPr>
      </w:pPr>
    </w:p>
    <w:p w14:paraId="2B105812" w14:textId="5A6DFAD6" w:rsidR="00135EEE" w:rsidRDefault="00135EEE" w:rsidP="009D5E58">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n-1</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n</m:t>
              </m:r>
            </m:sup>
            <m:e>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2</m:t>
                      </m:r>
                    </m:sub>
                  </m:sSub>
                </m:e>
              </m:d>
            </m:e>
          </m:nary>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e>
                <m:sub>
                  <m:r>
                    <w:rPr>
                      <w:rFonts w:ascii="Cambria Math" w:eastAsiaTheme="minorEastAsia" w:hAnsi="Cambria Math" w:cs="Times New Roman"/>
                      <w:sz w:val="24"/>
                      <w:szCs w:val="24"/>
                    </w:rPr>
                    <m:t>4</m:t>
                  </m:r>
                </m:sub>
              </m:sSub>
            </m:e>
          </m:d>
        </m:oMath>
      </m:oMathPara>
    </w:p>
    <w:p w14:paraId="42BEA3CE" w14:textId="77777777" w:rsidR="00135EEE" w:rsidRDefault="00135EEE" w:rsidP="009D5E58">
      <w:pPr>
        <w:jc w:val="both"/>
        <w:rPr>
          <w:rFonts w:ascii="Times New Roman" w:eastAsiaTheme="minorEastAsia" w:hAnsi="Times New Roman" w:cs="Times New Roman"/>
          <w:sz w:val="24"/>
          <w:szCs w:val="24"/>
        </w:rPr>
      </w:pPr>
    </w:p>
    <w:p w14:paraId="11339346" w14:textId="77777777" w:rsidR="001047D2" w:rsidRDefault="001047D2" w:rsidP="009D5E58">
      <w:pPr>
        <w:jc w:val="both"/>
        <w:rPr>
          <w:rFonts w:ascii="Times New Roman" w:hAnsi="Times New Roman" w:cs="Times New Roman"/>
          <w:sz w:val="24"/>
          <w:szCs w:val="24"/>
        </w:rPr>
      </w:pPr>
    </w:p>
    <w:p w14:paraId="67BD70A6" w14:textId="2E3AFA52" w:rsidR="00A57809" w:rsidRDefault="00A57809" w:rsidP="009D5E58">
      <w:pPr>
        <w:jc w:val="both"/>
        <w:rPr>
          <w:rFonts w:ascii="Times New Roman" w:hAnsi="Times New Roman" w:cs="Times New Roman"/>
          <w:b/>
          <w:bCs/>
          <w:sz w:val="24"/>
          <w:szCs w:val="24"/>
        </w:rPr>
      </w:pPr>
      <w:r>
        <w:rPr>
          <w:rFonts w:ascii="Times New Roman" w:hAnsi="Times New Roman" w:cs="Times New Roman"/>
          <w:b/>
          <w:bCs/>
          <w:sz w:val="24"/>
          <w:szCs w:val="24"/>
        </w:rPr>
        <w:t>8</w:t>
      </w:r>
      <w:r w:rsidRPr="0024595D">
        <w:rPr>
          <w:rFonts w:ascii="Times New Roman" w:hAnsi="Times New Roman" w:cs="Times New Roman"/>
          <w:b/>
          <w:bCs/>
          <w:sz w:val="24"/>
          <w:szCs w:val="24"/>
        </w:rPr>
        <w:t xml:space="preserve"> </w:t>
      </w:r>
      <w:r>
        <w:rPr>
          <w:rFonts w:ascii="Times New Roman" w:hAnsi="Times New Roman" w:cs="Times New Roman"/>
          <w:b/>
          <w:bCs/>
          <w:sz w:val="24"/>
          <w:szCs w:val="24"/>
        </w:rPr>
        <w:t>Statistical model</w:t>
      </w:r>
      <w:r w:rsidR="00847CE3">
        <w:rPr>
          <w:rFonts w:ascii="Times New Roman" w:hAnsi="Times New Roman" w:cs="Times New Roman"/>
          <w:b/>
          <w:bCs/>
          <w:sz w:val="24"/>
          <w:szCs w:val="24"/>
        </w:rPr>
        <w:t>s</w:t>
      </w:r>
    </w:p>
    <w:p w14:paraId="7CAAA97B" w14:textId="1E84FDB9" w:rsidR="00604D78" w:rsidRDefault="003F1E41" w:rsidP="009D5E58">
      <w:pPr>
        <w:jc w:val="both"/>
        <w:rPr>
          <w:rFonts w:ascii="Times New Roman" w:hAnsi="Times New Roman" w:cs="Times New Roman"/>
          <w:sz w:val="24"/>
          <w:szCs w:val="24"/>
        </w:rPr>
      </w:pPr>
      <w:r>
        <w:rPr>
          <w:rFonts w:ascii="Times New Roman" w:hAnsi="Times New Roman" w:cs="Times New Roman"/>
          <w:sz w:val="24"/>
          <w:szCs w:val="24"/>
        </w:rPr>
        <w:t xml:space="preserve">Four </w:t>
      </w:r>
      <w:r w:rsidR="001651AC">
        <w:rPr>
          <w:rFonts w:ascii="Times New Roman" w:hAnsi="Times New Roman" w:cs="Times New Roman"/>
          <w:sz w:val="24"/>
          <w:szCs w:val="24"/>
        </w:rPr>
        <w:t xml:space="preserve">kinds of </w:t>
      </w:r>
      <w:r>
        <w:rPr>
          <w:rFonts w:ascii="Times New Roman" w:hAnsi="Times New Roman" w:cs="Times New Roman"/>
          <w:sz w:val="24"/>
          <w:szCs w:val="24"/>
        </w:rPr>
        <w:t xml:space="preserve">statistical models are commonly used for meta-analysis and in interlaboratory studies, which </w:t>
      </w:r>
      <w:r w:rsidR="001651AC">
        <w:rPr>
          <w:rFonts w:ascii="Times New Roman" w:hAnsi="Times New Roman" w:cs="Times New Roman"/>
          <w:sz w:val="24"/>
          <w:szCs w:val="24"/>
        </w:rPr>
        <w:t>can be fitted to sets of measurement results using either</w:t>
      </w:r>
      <w:r>
        <w:rPr>
          <w:rFonts w:ascii="Times New Roman" w:hAnsi="Times New Roman" w:cs="Times New Roman"/>
          <w:sz w:val="24"/>
          <w:szCs w:val="24"/>
        </w:rPr>
        <w:t xml:space="preserve"> classical </w:t>
      </w:r>
      <w:r w:rsidR="001651AC">
        <w:rPr>
          <w:rFonts w:ascii="Times New Roman" w:hAnsi="Times New Roman" w:cs="Times New Roman"/>
          <w:sz w:val="24"/>
          <w:szCs w:val="24"/>
        </w:rPr>
        <w:t>or</w:t>
      </w:r>
      <w:r>
        <w:rPr>
          <w:rFonts w:ascii="Times New Roman" w:hAnsi="Times New Roman" w:cs="Times New Roman"/>
          <w:sz w:val="24"/>
          <w:szCs w:val="24"/>
        </w:rPr>
        <w:t xml:space="preserve"> Bayesian versions</w:t>
      </w:r>
      <w:r w:rsidR="00604D78">
        <w:rPr>
          <w:rFonts w:ascii="Times New Roman" w:hAnsi="Times New Roman" w:cs="Times New Roman"/>
          <w:sz w:val="24"/>
          <w:szCs w:val="24"/>
        </w:rPr>
        <w:t xml:space="preserve">: common mean </w:t>
      </w:r>
      <w:r>
        <w:rPr>
          <w:rFonts w:ascii="Times New Roman" w:hAnsi="Times New Roman" w:cs="Times New Roman"/>
          <w:sz w:val="24"/>
          <w:szCs w:val="24"/>
        </w:rPr>
        <w:t>[</w:t>
      </w:r>
      <w:r w:rsidR="00485FC1">
        <w:rPr>
          <w:rFonts w:ascii="Times New Roman" w:hAnsi="Times New Roman" w:cs="Times New Roman"/>
          <w:sz w:val="24"/>
          <w:szCs w:val="24"/>
        </w:rPr>
        <w:t>28</w:t>
      </w:r>
      <w:r>
        <w:rPr>
          <w:rFonts w:ascii="Times New Roman" w:hAnsi="Times New Roman" w:cs="Times New Roman"/>
          <w:sz w:val="24"/>
          <w:szCs w:val="24"/>
        </w:rPr>
        <w:t>]</w:t>
      </w:r>
      <w:r w:rsidR="00604D78">
        <w:rPr>
          <w:rFonts w:ascii="Times New Roman" w:hAnsi="Times New Roman" w:cs="Times New Roman"/>
          <w:sz w:val="24"/>
          <w:szCs w:val="24"/>
        </w:rPr>
        <w:t xml:space="preserve">, </w:t>
      </w:r>
      <w:r w:rsidR="00593C10">
        <w:rPr>
          <w:rFonts w:ascii="Times New Roman" w:hAnsi="Times New Roman" w:cs="Times New Roman"/>
          <w:sz w:val="24"/>
          <w:szCs w:val="24"/>
        </w:rPr>
        <w:t>common mean with inflated uncertainties</w:t>
      </w:r>
      <w:r>
        <w:rPr>
          <w:rFonts w:ascii="Times New Roman" w:hAnsi="Times New Roman" w:cs="Times New Roman"/>
          <w:sz w:val="24"/>
          <w:szCs w:val="24"/>
        </w:rPr>
        <w:t xml:space="preserve"> [</w:t>
      </w:r>
      <w:r w:rsidR="00485FC1">
        <w:rPr>
          <w:rFonts w:ascii="Times New Roman" w:hAnsi="Times New Roman" w:cs="Times New Roman"/>
          <w:sz w:val="24"/>
          <w:szCs w:val="24"/>
        </w:rPr>
        <w:t>2</w:t>
      </w:r>
      <w:r w:rsidR="00D17FBD">
        <w:rPr>
          <w:rFonts w:ascii="Times New Roman" w:hAnsi="Times New Roman" w:cs="Times New Roman"/>
          <w:sz w:val="24"/>
          <w:szCs w:val="24"/>
        </w:rPr>
        <w:t>3</w:t>
      </w:r>
      <w:r>
        <w:rPr>
          <w:rFonts w:ascii="Times New Roman" w:hAnsi="Times New Roman" w:cs="Times New Roman"/>
          <w:sz w:val="24"/>
          <w:szCs w:val="24"/>
        </w:rPr>
        <w:t>]</w:t>
      </w:r>
      <w:r w:rsidR="00604D78">
        <w:rPr>
          <w:rFonts w:ascii="Times New Roman" w:hAnsi="Times New Roman" w:cs="Times New Roman"/>
          <w:sz w:val="24"/>
          <w:szCs w:val="24"/>
        </w:rPr>
        <w:t xml:space="preserve">, </w:t>
      </w:r>
      <w:r w:rsidR="0076294B">
        <w:rPr>
          <w:rFonts w:ascii="Times New Roman" w:hAnsi="Times New Roman" w:cs="Times New Roman"/>
          <w:sz w:val="24"/>
          <w:szCs w:val="24"/>
        </w:rPr>
        <w:t xml:space="preserve">the </w:t>
      </w:r>
      <w:r w:rsidR="00593C10">
        <w:rPr>
          <w:rFonts w:ascii="Times New Roman" w:hAnsi="Times New Roman" w:cs="Times New Roman"/>
          <w:sz w:val="24"/>
          <w:szCs w:val="24"/>
        </w:rPr>
        <w:t>fixed effects</w:t>
      </w:r>
      <w:r w:rsidR="0076294B">
        <w:rPr>
          <w:rFonts w:ascii="Times New Roman" w:hAnsi="Times New Roman" w:cs="Times New Roman"/>
          <w:sz w:val="24"/>
          <w:szCs w:val="24"/>
        </w:rPr>
        <w:t xml:space="preserve"> [</w:t>
      </w:r>
      <w:r w:rsidR="00D17FBD">
        <w:rPr>
          <w:rFonts w:ascii="Times New Roman" w:hAnsi="Times New Roman" w:cs="Times New Roman"/>
          <w:sz w:val="24"/>
          <w:szCs w:val="24"/>
        </w:rPr>
        <w:t>29</w:t>
      </w:r>
      <w:r w:rsidR="0076294B">
        <w:rPr>
          <w:rFonts w:ascii="Times New Roman" w:hAnsi="Times New Roman" w:cs="Times New Roman"/>
          <w:sz w:val="24"/>
          <w:szCs w:val="24"/>
        </w:rPr>
        <w:t xml:space="preserve">], </w:t>
      </w:r>
      <w:r w:rsidR="00604D78">
        <w:rPr>
          <w:rFonts w:ascii="Times New Roman" w:hAnsi="Times New Roman" w:cs="Times New Roman"/>
          <w:sz w:val="24"/>
          <w:szCs w:val="24"/>
        </w:rPr>
        <w:t>and random effects</w:t>
      </w:r>
      <w:r w:rsidR="0076294B">
        <w:rPr>
          <w:rFonts w:ascii="Times New Roman" w:hAnsi="Times New Roman" w:cs="Times New Roman"/>
          <w:sz w:val="24"/>
          <w:szCs w:val="24"/>
        </w:rPr>
        <w:t xml:space="preserve"> [</w:t>
      </w:r>
      <w:r w:rsidR="005759C3">
        <w:rPr>
          <w:rFonts w:ascii="Times New Roman" w:hAnsi="Times New Roman" w:cs="Times New Roman"/>
          <w:sz w:val="24"/>
          <w:szCs w:val="24"/>
        </w:rPr>
        <w:t>20</w:t>
      </w:r>
      <w:r w:rsidR="0076294B">
        <w:rPr>
          <w:rFonts w:ascii="Times New Roman" w:hAnsi="Times New Roman" w:cs="Times New Roman"/>
          <w:sz w:val="24"/>
          <w:szCs w:val="24"/>
        </w:rPr>
        <w:t>]</w:t>
      </w:r>
      <w:r w:rsidR="00604D78">
        <w:rPr>
          <w:rFonts w:ascii="Times New Roman" w:hAnsi="Times New Roman" w:cs="Times New Roman"/>
          <w:sz w:val="24"/>
          <w:szCs w:val="24"/>
        </w:rPr>
        <w:t>.</w:t>
      </w:r>
    </w:p>
    <w:p w14:paraId="365432C8" w14:textId="572CEDF5" w:rsidR="0076294B" w:rsidRDefault="0076294B" w:rsidP="009D5E58">
      <w:pPr>
        <w:jc w:val="both"/>
        <w:rPr>
          <w:rFonts w:ascii="Times New Roman" w:hAnsi="Times New Roman" w:cs="Times New Roman"/>
          <w:sz w:val="24"/>
          <w:szCs w:val="24"/>
        </w:rPr>
      </w:pPr>
    </w:p>
    <w:p w14:paraId="05B64A2B" w14:textId="7B7CFF40" w:rsidR="004011C3" w:rsidRDefault="0076294B" w:rsidP="009D5E58">
      <w:pPr>
        <w:jc w:val="both"/>
        <w:rPr>
          <w:rFonts w:ascii="Times New Roman" w:hAnsi="Times New Roman" w:cs="Times New Roman"/>
          <w:sz w:val="24"/>
          <w:szCs w:val="24"/>
        </w:rPr>
      </w:pPr>
      <w:r>
        <w:rPr>
          <w:rFonts w:ascii="Times New Roman" w:hAnsi="Times New Roman" w:cs="Times New Roman"/>
          <w:sz w:val="24"/>
          <w:szCs w:val="24"/>
        </w:rPr>
        <w:t xml:space="preserve">Considering the features of CCT KC measurands (see discussion in </w:t>
      </w:r>
      <w:r w:rsidR="00682BFD">
        <w:rPr>
          <w:rFonts w:ascii="Times New Roman" w:hAnsi="Times New Roman" w:cs="Times New Roman"/>
          <w:sz w:val="24"/>
          <w:szCs w:val="24"/>
        </w:rPr>
        <w:t>S</w:t>
      </w:r>
      <w:r>
        <w:rPr>
          <w:rFonts w:ascii="Times New Roman" w:hAnsi="Times New Roman" w:cs="Times New Roman"/>
          <w:sz w:val="24"/>
          <w:szCs w:val="24"/>
        </w:rPr>
        <w:t xml:space="preserve">ection 2), </w:t>
      </w:r>
      <w:r w:rsidR="00682BFD">
        <w:rPr>
          <w:rFonts w:ascii="Times New Roman" w:hAnsi="Times New Roman" w:cs="Times New Roman"/>
          <w:sz w:val="24"/>
          <w:szCs w:val="24"/>
        </w:rPr>
        <w:t xml:space="preserve">random effects models generally tend to be the most appropriate models for the measurement results of CCT KCs. </w:t>
      </w:r>
      <w:r w:rsidR="00CC728C">
        <w:rPr>
          <w:rFonts w:ascii="Times New Roman" w:hAnsi="Times New Roman" w:cs="Times New Roman"/>
          <w:sz w:val="24"/>
          <w:szCs w:val="24"/>
        </w:rPr>
        <w:t>This class of models comprises a great variety of specific models suitable for data sets like those illustrated in the four pane</w:t>
      </w:r>
      <w:r w:rsidR="004C6411">
        <w:rPr>
          <w:rFonts w:ascii="Times New Roman" w:hAnsi="Times New Roman" w:cs="Times New Roman"/>
          <w:sz w:val="24"/>
          <w:szCs w:val="24"/>
        </w:rPr>
        <w:t>l</w:t>
      </w:r>
      <w:r w:rsidR="00CC728C">
        <w:rPr>
          <w:rFonts w:ascii="Times New Roman" w:hAnsi="Times New Roman" w:cs="Times New Roman"/>
          <w:sz w:val="24"/>
          <w:szCs w:val="24"/>
        </w:rPr>
        <w:t xml:space="preserve">s of Figure </w:t>
      </w:r>
      <w:r w:rsidR="004C6411">
        <w:rPr>
          <w:rFonts w:ascii="Times New Roman" w:hAnsi="Times New Roman" w:cs="Times New Roman"/>
          <w:sz w:val="24"/>
          <w:szCs w:val="24"/>
        </w:rPr>
        <w:t>2</w:t>
      </w:r>
      <w:r w:rsidR="00CC728C">
        <w:rPr>
          <w:rFonts w:ascii="Times New Roman" w:hAnsi="Times New Roman" w:cs="Times New Roman"/>
          <w:sz w:val="24"/>
          <w:szCs w:val="24"/>
        </w:rPr>
        <w:t>, as well as data sets exhibiting still other patterns, and to do so successfully even when all the results depicted should be included in the calculation of the KCRV. In this document we focus on random effects models, and on alternative techniques for estimating the parameters of these models, one of them being the KCRV.</w:t>
      </w:r>
    </w:p>
    <w:p w14:paraId="31BFC508" w14:textId="3B00D401" w:rsidR="004011C3" w:rsidRDefault="00CC728C" w:rsidP="009D5E58">
      <w:pPr>
        <w:jc w:val="both"/>
        <w:rPr>
          <w:rFonts w:ascii="Times New Roman" w:hAnsi="Times New Roman" w:cs="Times New Roman"/>
          <w:sz w:val="24"/>
          <w:szCs w:val="24"/>
        </w:rPr>
      </w:pPr>
      <w:r>
        <w:rPr>
          <w:rFonts w:ascii="Times New Roman" w:hAnsi="Times New Roman" w:cs="Times New Roman"/>
          <w:sz w:val="24"/>
          <w:szCs w:val="24"/>
        </w:rPr>
        <w:t>A clarification is in order for the meaning of the term “random effects.” The effects in question describe whether participants tend to measure similar measurands high or low persistently. That is, these effects can be interpreted as biases. Modeling these effects as random variables (this being the reason why they are called “random”) does not really mean that they are variable: it means simply, and pragmatically, that their particular values are unknown to some extent, and that probability distributions are used to characterize this state of knowledge. In other words, the randomness here is epistemic, not stochastic.</w:t>
      </w:r>
    </w:p>
    <w:p w14:paraId="658EB173" w14:textId="77777777" w:rsidR="00CC728C" w:rsidRDefault="00CC728C" w:rsidP="009D5E58">
      <w:pPr>
        <w:jc w:val="both"/>
        <w:rPr>
          <w:rFonts w:ascii="Times New Roman" w:hAnsi="Times New Roman" w:cs="Times New Roman"/>
          <w:sz w:val="24"/>
          <w:szCs w:val="24"/>
        </w:rPr>
      </w:pPr>
    </w:p>
    <w:p w14:paraId="21065CFB" w14:textId="011EE00B" w:rsidR="004011C3" w:rsidRDefault="004011C3" w:rsidP="009D5E58">
      <w:pPr>
        <w:jc w:val="both"/>
        <w:rPr>
          <w:rFonts w:ascii="Times New Roman" w:hAnsi="Times New Roman" w:cs="Times New Roman"/>
          <w:sz w:val="24"/>
          <w:szCs w:val="24"/>
        </w:rPr>
      </w:pPr>
      <w:r>
        <w:rPr>
          <w:rFonts w:ascii="Times New Roman" w:hAnsi="Times New Roman" w:cs="Times New Roman"/>
          <w:sz w:val="24"/>
          <w:szCs w:val="24"/>
        </w:rPr>
        <w:t xml:space="preserve">As clarified in Section 3 (principle 5), the statistical model can detect dark uncertainty, which </w:t>
      </w:r>
      <w:r w:rsidR="0045136F">
        <w:rPr>
          <w:rFonts w:ascii="Times New Roman" w:hAnsi="Times New Roman" w:cs="Times New Roman"/>
          <w:sz w:val="24"/>
          <w:szCs w:val="24"/>
        </w:rPr>
        <w:t xml:space="preserve">is evaluated as a variance in excess to that expected from the reported uncertainties. When the presence of dark uncertainty is observed, the CCT must decide </w:t>
      </w:r>
      <w:r w:rsidR="00B85C3E">
        <w:rPr>
          <w:rFonts w:ascii="Times New Roman" w:hAnsi="Times New Roman" w:cs="Times New Roman"/>
          <w:sz w:val="24"/>
          <w:szCs w:val="24"/>
        </w:rPr>
        <w:t>if it should affect the DoEs. We believe the answer depends on the purpose that the DoEs serve. If the DoEs serve to express each participant’s belief about its capabilities, then they could exclude the uncertainty contribution from dark uncertainty. If the DoEs are intended to predict a future measurement result (either of one of the participants, or of a laboratory that did not participate in the KC but whose capabilities are judged to be similar to the participants), then the DoEs should recognize the dark uncertainty.</w:t>
      </w:r>
    </w:p>
    <w:p w14:paraId="09E0641B" w14:textId="006D159C" w:rsidR="00847CE3" w:rsidRDefault="00847CE3" w:rsidP="009D5E58">
      <w:pPr>
        <w:jc w:val="both"/>
        <w:rPr>
          <w:rFonts w:ascii="Times New Roman" w:hAnsi="Times New Roman" w:cs="Times New Roman"/>
          <w:sz w:val="24"/>
          <w:szCs w:val="24"/>
        </w:rPr>
      </w:pPr>
    </w:p>
    <w:p w14:paraId="73E2C52E" w14:textId="1DDFBE18" w:rsidR="00847CE3" w:rsidRPr="00847CE3" w:rsidRDefault="00847CE3" w:rsidP="009D5E58">
      <w:pPr>
        <w:jc w:val="both"/>
        <w:rPr>
          <w:rFonts w:ascii="Times New Roman" w:hAnsi="Times New Roman" w:cs="Times New Roman"/>
          <w:b/>
          <w:bCs/>
          <w:sz w:val="24"/>
          <w:szCs w:val="24"/>
        </w:rPr>
      </w:pPr>
      <w:r w:rsidRPr="00847CE3">
        <w:rPr>
          <w:rFonts w:ascii="Times New Roman" w:hAnsi="Times New Roman" w:cs="Times New Roman"/>
          <w:b/>
          <w:bCs/>
          <w:sz w:val="24"/>
          <w:szCs w:val="24"/>
        </w:rPr>
        <w:t xml:space="preserve">8.1 </w:t>
      </w:r>
      <w:r w:rsidR="0076294B">
        <w:rPr>
          <w:rFonts w:ascii="Times New Roman" w:hAnsi="Times New Roman" w:cs="Times New Roman"/>
          <w:b/>
          <w:bCs/>
          <w:sz w:val="24"/>
          <w:szCs w:val="24"/>
        </w:rPr>
        <w:t>Random effects</w:t>
      </w:r>
      <w:r w:rsidRPr="00847CE3">
        <w:rPr>
          <w:rFonts w:ascii="Times New Roman" w:hAnsi="Times New Roman" w:cs="Times New Roman"/>
          <w:b/>
          <w:bCs/>
          <w:sz w:val="24"/>
          <w:szCs w:val="24"/>
        </w:rPr>
        <w:t xml:space="preserve"> model</w:t>
      </w:r>
    </w:p>
    <w:p w14:paraId="45BA45DC" w14:textId="57CD046A" w:rsidR="00D17CA9" w:rsidRPr="00D17CA9" w:rsidRDefault="00681193" w:rsidP="009D5E58">
      <w:pPr>
        <w:pStyle w:val="Paragraph"/>
        <w:ind w:firstLine="0"/>
        <w:rPr>
          <w:sz w:val="24"/>
          <w:szCs w:val="24"/>
        </w:rPr>
      </w:pPr>
      <w:r>
        <w:rPr>
          <w:sz w:val="24"/>
          <w:szCs w:val="24"/>
        </w:rPr>
        <w:t xml:space="preserve">The </w:t>
      </w:r>
      <w:r w:rsidR="002A7F38">
        <w:rPr>
          <w:sz w:val="24"/>
          <w:szCs w:val="24"/>
        </w:rPr>
        <w:t>random effects</w:t>
      </w:r>
      <w:r>
        <w:rPr>
          <w:sz w:val="24"/>
          <w:szCs w:val="24"/>
        </w:rPr>
        <w:t xml:space="preserve"> model</w:t>
      </w:r>
      <w:r w:rsidR="00847BD3">
        <w:rPr>
          <w:sz w:val="24"/>
          <w:szCs w:val="24"/>
        </w:rPr>
        <w:t xml:space="preserve"> </w:t>
      </w:r>
      <w:r w:rsidR="00847BD3" w:rsidRPr="007013CC">
        <w:rPr>
          <w:sz w:val="24"/>
          <w:szCs w:val="24"/>
        </w:rPr>
        <w:t xml:space="preserve">is expressed by the model equation: </w:t>
      </w:r>
    </w:p>
    <w:p w14:paraId="745323F5" w14:textId="77777777" w:rsidR="00D17CA9" w:rsidRPr="00D17CA9" w:rsidRDefault="00D17CA9" w:rsidP="009D5E58">
      <w:pPr>
        <w:pStyle w:val="Paragraph"/>
        <w:ind w:firstLine="0"/>
        <w:rPr>
          <w:sz w:val="24"/>
          <w:szCs w:val="24"/>
        </w:rPr>
      </w:pPr>
    </w:p>
    <w:p w14:paraId="0473E222" w14:textId="13AAE822" w:rsidR="00D17CA9" w:rsidRDefault="001C76B6" w:rsidP="009D5E58">
      <w:pPr>
        <w:pStyle w:val="Paragraph"/>
        <w:ind w:firstLine="0"/>
        <w:rPr>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r>
            <w:rPr>
              <w:rFonts w:ascii="Cambria Math" w:hAnsi="Cambria Math"/>
              <w:sz w:val="24"/>
              <w:szCs w:val="24"/>
            </w:rPr>
            <m:t>=μ+</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m:t>
              </m:r>
            </m:sub>
          </m:sSub>
        </m:oMath>
      </m:oMathPara>
    </w:p>
    <w:p w14:paraId="3D3D42FA" w14:textId="77777777" w:rsidR="00D17CA9" w:rsidRDefault="00D17CA9" w:rsidP="009D5E58">
      <w:pPr>
        <w:pStyle w:val="Paragraph"/>
        <w:ind w:firstLine="0"/>
        <w:rPr>
          <w:sz w:val="24"/>
          <w:szCs w:val="24"/>
        </w:rPr>
      </w:pPr>
    </w:p>
    <w:p w14:paraId="161C3C0B" w14:textId="77777777" w:rsidR="00582570" w:rsidRDefault="00847BD3" w:rsidP="009D5E58">
      <w:pPr>
        <w:pStyle w:val="Paragraph"/>
        <w:ind w:firstLine="0"/>
        <w:rPr>
          <w:sz w:val="24"/>
          <w:szCs w:val="24"/>
        </w:rPr>
      </w:pPr>
      <w:r w:rsidRPr="007013CC">
        <w:rPr>
          <w:sz w:val="24"/>
          <w:szCs w:val="24"/>
        </w:rPr>
        <w:t>where</w:t>
      </w:r>
      <w:r>
        <w:rPr>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oMath>
      <w:r w:rsidRPr="007013CC">
        <w:rPr>
          <w:sz w:val="24"/>
          <w:szCs w:val="24"/>
        </w:rPr>
        <w:t xml:space="preserve"> </w:t>
      </w:r>
      <w:r>
        <w:rPr>
          <w:sz w:val="24"/>
          <w:szCs w:val="24"/>
        </w:rPr>
        <w:t>is</w:t>
      </w:r>
      <w:r w:rsidRPr="007013CC">
        <w:rPr>
          <w:sz w:val="24"/>
          <w:szCs w:val="24"/>
        </w:rPr>
        <w:t xml:space="preserve"> the value measured by participant </w:t>
      </w:r>
      <w:r w:rsidR="00761295">
        <w:rPr>
          <w:i/>
          <w:iCs/>
          <w:sz w:val="24"/>
          <w:szCs w:val="24"/>
        </w:rPr>
        <w:t>i</w:t>
      </w:r>
      <w:r w:rsidR="00761295">
        <w:rPr>
          <w:sz w:val="24"/>
          <w:szCs w:val="24"/>
        </w:rPr>
        <w:t>,</w:t>
      </w:r>
      <w:r w:rsidRPr="007013CC">
        <w:rPr>
          <w:sz w:val="24"/>
          <w:szCs w:val="24"/>
        </w:rPr>
        <w:t xml:space="preserve"> </w:t>
      </w:r>
      <m:oMath>
        <m:r>
          <w:rPr>
            <w:rFonts w:ascii="Cambria Math" w:hAnsi="Cambria Math"/>
            <w:sz w:val="24"/>
            <w:szCs w:val="24"/>
          </w:rPr>
          <m:t>μ</m:t>
        </m:r>
      </m:oMath>
      <w:r w:rsidRPr="007013CC">
        <w:rPr>
          <w:sz w:val="24"/>
          <w:szCs w:val="24"/>
        </w:rPr>
        <w:t xml:space="preserve"> </w:t>
      </w:r>
      <w:r>
        <w:rPr>
          <w:sz w:val="24"/>
          <w:szCs w:val="24"/>
        </w:rPr>
        <w:t>is</w:t>
      </w:r>
      <w:r w:rsidRPr="007013CC">
        <w:rPr>
          <w:sz w:val="24"/>
          <w:szCs w:val="24"/>
        </w:rPr>
        <w:t xml:space="preserve"> the true value of the measurand,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oMath>
      <w:r w:rsidRPr="007013CC">
        <w:rPr>
          <w:sz w:val="24"/>
          <w:szCs w:val="24"/>
        </w:rPr>
        <w:t xml:space="preserve"> is the laboratory effect of participant </w:t>
      </w:r>
      <w:r w:rsidRPr="0066251E">
        <w:rPr>
          <w:i/>
          <w:iCs/>
          <w:sz w:val="24"/>
          <w:szCs w:val="24"/>
        </w:rPr>
        <w:t>i</w:t>
      </w:r>
      <w:r w:rsidRPr="007013CC">
        <w:rPr>
          <w:sz w:val="24"/>
          <w:szCs w:val="24"/>
        </w:rPr>
        <w:t xml:space="preserve">, and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m:t>
            </m:r>
          </m:sub>
        </m:sSub>
      </m:oMath>
      <w:r w:rsidRPr="007013CC">
        <w:rPr>
          <w:sz w:val="24"/>
          <w:szCs w:val="24"/>
        </w:rPr>
        <w:t xml:space="preserve"> is the </w:t>
      </w:r>
      <w:r w:rsidR="002A7F38">
        <w:rPr>
          <w:sz w:val="24"/>
          <w:szCs w:val="24"/>
        </w:rPr>
        <w:t xml:space="preserve">laboratory-specific </w:t>
      </w:r>
      <w:r w:rsidRPr="007013CC">
        <w:rPr>
          <w:sz w:val="24"/>
          <w:szCs w:val="24"/>
        </w:rPr>
        <w:t>measurement error of participant.</w:t>
      </w:r>
      <w:r>
        <w:rPr>
          <w:sz w:val="24"/>
          <w:szCs w:val="24"/>
        </w:rPr>
        <w:t xml:space="preserve"> </w:t>
      </w:r>
    </w:p>
    <w:p w14:paraId="14F08EC4" w14:textId="5D08BA1A" w:rsidR="00582570" w:rsidRPr="007013CC" w:rsidRDefault="00582570" w:rsidP="00582570">
      <w:pPr>
        <w:pStyle w:val="Paragraph"/>
        <w:ind w:firstLine="0"/>
        <w:rPr>
          <w:sz w:val="24"/>
          <w:szCs w:val="24"/>
        </w:rPr>
      </w:pPr>
      <w:r>
        <w:rPr>
          <w:sz w:val="24"/>
          <w:szCs w:val="24"/>
        </w:rPr>
        <w:t xml:space="preserve">The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oMath>
      <w:r>
        <w:rPr>
          <w:sz w:val="24"/>
          <w:szCs w:val="24"/>
        </w:rPr>
        <w:t xml:space="preserve"> are modeled as non-observable outcomes of independent random variables with mean 0 and standard deviation </w:t>
      </w:r>
      <m:oMath>
        <m:r>
          <w:rPr>
            <w:rFonts w:ascii="Cambria Math" w:hAnsi="Cambria Math"/>
            <w:sz w:val="24"/>
            <w:szCs w:val="24"/>
          </w:rPr>
          <m:t>τ</m:t>
        </m:r>
      </m:oMath>
      <w:r>
        <w:rPr>
          <w:sz w:val="24"/>
          <w:szCs w:val="24"/>
        </w:rPr>
        <w:t xml:space="preserve">: in some versions of the model their probability distribution is Gaussian, in others it can be Laplace (or double exponential), or some other still. Most often, and in the absence of compelling evidence to the contrary, the measurement errors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m:t>
            </m:r>
          </m:sub>
        </m:sSub>
      </m:oMath>
      <w:r>
        <w:rPr>
          <w:sz w:val="24"/>
          <w:szCs w:val="24"/>
        </w:rPr>
        <w:t xml:space="preserve"> are values of independent Gaussian random variables with mean 0 and standard deviations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m:t>
            </m:r>
          </m:sub>
        </m:sSub>
      </m:oMath>
      <w:r>
        <w:rPr>
          <w:sz w:val="24"/>
          <w:szCs w:val="24"/>
        </w:rPr>
        <w:t xml:space="preserve">. These assumptions imply that the expected value (true mean) of the measured value is </w:t>
      </w:r>
      <m:oMath>
        <m:r>
          <w:rPr>
            <w:rFonts w:ascii="Cambria Math" w:hAnsi="Cambria Math"/>
            <w:sz w:val="24"/>
            <w:szCs w:val="24"/>
          </w:rPr>
          <m:t>μ</m:t>
        </m:r>
      </m:oMath>
      <w:r>
        <w:rPr>
          <w:sz w:val="24"/>
          <w:szCs w:val="24"/>
        </w:rPr>
        <w:t xml:space="preserve">. This reflects the belief that the collective of the participants is focused on the true value of the measurand, even if some participants tend to measure high and others low (as described by the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oMath>
      <w:r>
        <w:rPr>
          <w:sz w:val="24"/>
          <w:szCs w:val="24"/>
        </w:rPr>
        <w:t>).</w:t>
      </w:r>
    </w:p>
    <w:p w14:paraId="55FBE6AC" w14:textId="77A90D46" w:rsidR="00681193" w:rsidRPr="00847BD3" w:rsidRDefault="00681193" w:rsidP="009D5E58">
      <w:pPr>
        <w:jc w:val="both"/>
        <w:rPr>
          <w:rFonts w:ascii="Times New Roman" w:hAnsi="Times New Roman" w:cs="Times New Roman"/>
          <w:sz w:val="24"/>
          <w:szCs w:val="24"/>
          <w:lang w:val="en-US"/>
        </w:rPr>
      </w:pPr>
    </w:p>
    <w:p w14:paraId="514F87E0" w14:textId="1FBC283B" w:rsidR="00203584" w:rsidRDefault="007013CC" w:rsidP="009D5E58">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The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can be distinguished from the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because the reported uncertainties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are </w:t>
      </w:r>
      <w:r w:rsidR="00465F8E">
        <w:rPr>
          <w:rFonts w:ascii="Times New Roman" w:eastAsiaTheme="minorEastAsia" w:hAnsi="Times New Roman" w:cs="Times New Roman"/>
          <w:sz w:val="24"/>
          <w:szCs w:val="24"/>
        </w:rPr>
        <w:t>an integral part of the measurement data</w:t>
      </w:r>
      <w:r>
        <w:rPr>
          <w:rFonts w:ascii="Times New Roman" w:eastAsiaTheme="minorEastAsia" w:hAnsi="Times New Roman" w:cs="Times New Roman"/>
          <w:sz w:val="24"/>
          <w:szCs w:val="24"/>
        </w:rPr>
        <w:t xml:space="preserve">. If the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are more dispersed than the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oMath>
      <w:r w:rsidR="001F735A">
        <w:rPr>
          <w:rFonts w:ascii="Times New Roman" w:eastAsiaTheme="minorEastAsia" w:hAnsi="Times New Roman" w:cs="Times New Roman"/>
          <w:sz w:val="24"/>
          <w:szCs w:val="24"/>
        </w:rPr>
        <w:t xml:space="preserve"> suggest that they should be, then the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oMath>
      <w:r w:rsidR="001F735A">
        <w:rPr>
          <w:rFonts w:ascii="Times New Roman" w:eastAsiaTheme="minorEastAsia" w:hAnsi="Times New Roman" w:cs="Times New Roman"/>
          <w:sz w:val="24"/>
          <w:szCs w:val="24"/>
        </w:rPr>
        <w:t xml:space="preserve"> cannot all be zero, and a dark uncertainty </w:t>
      </w:r>
      <m:oMath>
        <m:r>
          <w:rPr>
            <w:rFonts w:ascii="Cambria Math" w:hAnsi="Cambria Math" w:cs="Times New Roman"/>
            <w:sz w:val="24"/>
            <w:szCs w:val="24"/>
          </w:rPr>
          <m:t>τ</m:t>
        </m:r>
      </m:oMath>
      <w:r w:rsidR="001F735A">
        <w:rPr>
          <w:rFonts w:ascii="Times New Roman" w:eastAsiaTheme="minorEastAsia" w:hAnsi="Times New Roman" w:cs="Times New Roman"/>
          <w:sz w:val="24"/>
          <w:szCs w:val="24"/>
        </w:rPr>
        <w:t xml:space="preserve"> is present</w:t>
      </w:r>
      <w:r w:rsidR="001F735A" w:rsidRPr="00847BD3">
        <w:rPr>
          <w:rFonts w:ascii="Times New Roman" w:eastAsiaTheme="minorEastAsia" w:hAnsi="Times New Roman" w:cs="Times New Roman"/>
          <w:sz w:val="24"/>
          <w:szCs w:val="24"/>
        </w:rPr>
        <w:t>.</w:t>
      </w:r>
      <w:r w:rsidR="00847BD3" w:rsidRPr="00847BD3">
        <w:rPr>
          <w:rFonts w:ascii="Times New Roman" w:eastAsiaTheme="minorEastAsia" w:hAnsi="Times New Roman" w:cs="Times New Roman"/>
          <w:sz w:val="24"/>
          <w:szCs w:val="24"/>
        </w:rPr>
        <w:t xml:space="preserve"> </w:t>
      </w:r>
      <w:r w:rsidR="00847BD3" w:rsidRPr="00847BD3">
        <w:rPr>
          <w:rFonts w:ascii="Times New Roman" w:hAnsi="Times New Roman" w:cs="Times New Roman"/>
          <w:sz w:val="24"/>
          <w:szCs w:val="24"/>
        </w:rPr>
        <w:t xml:space="preserve">When the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i</m:t>
            </m:r>
          </m:sub>
        </m:sSub>
      </m:oMath>
      <w:r w:rsidR="00847BD3" w:rsidRPr="00847BD3">
        <w:rPr>
          <w:rFonts w:ascii="Times New Roman" w:hAnsi="Times New Roman" w:cs="Times New Roman"/>
          <w:sz w:val="24"/>
          <w:szCs w:val="24"/>
        </w:rPr>
        <w:t xml:space="preserve"> do not differ significantly from 0, there is no dark uncertainty (</w:t>
      </w:r>
      <m:oMath>
        <m:r>
          <w:rPr>
            <w:rFonts w:ascii="Cambria Math" w:hAnsi="Cambria Math" w:cs="Times New Roman"/>
            <w:sz w:val="24"/>
            <w:szCs w:val="24"/>
          </w:rPr>
          <m:t>τ=0</m:t>
        </m:r>
      </m:oMath>
      <w:r w:rsidR="00847BD3" w:rsidRPr="00847BD3">
        <w:rPr>
          <w:rFonts w:ascii="Times New Roman" w:hAnsi="Times New Roman" w:cs="Times New Roman"/>
          <w:sz w:val="24"/>
          <w:szCs w:val="24"/>
        </w:rPr>
        <w:t>).</w:t>
      </w:r>
    </w:p>
    <w:p w14:paraId="10601563" w14:textId="5121220C" w:rsidR="00C451B7" w:rsidRDefault="00C451B7" w:rsidP="009D5E58">
      <w:pPr>
        <w:jc w:val="both"/>
        <w:rPr>
          <w:rFonts w:ascii="Times New Roman" w:hAnsi="Times New Roman" w:cs="Times New Roman"/>
          <w:sz w:val="24"/>
          <w:szCs w:val="24"/>
        </w:rPr>
      </w:pPr>
    </w:p>
    <w:p w14:paraId="7F241134" w14:textId="09A42244" w:rsidR="00C451B7" w:rsidRDefault="00C451B7" w:rsidP="009D5E58">
      <w:pPr>
        <w:jc w:val="both"/>
        <w:rPr>
          <w:rFonts w:ascii="Times New Roman" w:hAnsi="Times New Roman" w:cs="Times New Roman"/>
          <w:sz w:val="24"/>
          <w:szCs w:val="24"/>
        </w:rPr>
      </w:pPr>
      <w:r>
        <w:rPr>
          <w:rFonts w:ascii="Times New Roman" w:hAnsi="Times New Roman" w:cs="Times New Roman"/>
          <w:sz w:val="24"/>
          <w:szCs w:val="24"/>
        </w:rPr>
        <w:t>The model equation above is valid for the simplest comparison topology in which the same art</w:t>
      </w:r>
      <w:r w:rsidR="00BB427E">
        <w:rPr>
          <w:rFonts w:ascii="Times New Roman" w:hAnsi="Times New Roman" w:cs="Times New Roman"/>
          <w:sz w:val="24"/>
          <w:szCs w:val="24"/>
        </w:rPr>
        <w:t>i</w:t>
      </w:r>
      <w:r>
        <w:rPr>
          <w:rFonts w:ascii="Times New Roman" w:hAnsi="Times New Roman" w:cs="Times New Roman"/>
          <w:sz w:val="24"/>
          <w:szCs w:val="24"/>
        </w:rPr>
        <w:t>fact is measured by all participants only one time. For the most general comparison topology, in which multiple art</w:t>
      </w:r>
      <w:r w:rsidR="00BB427E">
        <w:rPr>
          <w:rFonts w:ascii="Times New Roman" w:hAnsi="Times New Roman" w:cs="Times New Roman"/>
          <w:sz w:val="24"/>
          <w:szCs w:val="24"/>
        </w:rPr>
        <w:t>i</w:t>
      </w:r>
      <w:r>
        <w:rPr>
          <w:rFonts w:ascii="Times New Roman" w:hAnsi="Times New Roman" w:cs="Times New Roman"/>
          <w:sz w:val="24"/>
          <w:szCs w:val="24"/>
        </w:rPr>
        <w:t>facts are measured repeatedly by the participants, the model equation becomes</w:t>
      </w:r>
      <w:r w:rsidR="00B014ED">
        <w:rPr>
          <w:rFonts w:ascii="Times New Roman" w:hAnsi="Times New Roman" w:cs="Times New Roman"/>
          <w:sz w:val="24"/>
          <w:szCs w:val="24"/>
        </w:rPr>
        <w:t xml:space="preserve"> [</w:t>
      </w:r>
      <w:r w:rsidR="00853AAC">
        <w:rPr>
          <w:rFonts w:ascii="Times New Roman" w:hAnsi="Times New Roman" w:cs="Times New Roman"/>
          <w:sz w:val="24"/>
          <w:szCs w:val="24"/>
        </w:rPr>
        <w:t>7</w:t>
      </w:r>
      <w:r w:rsidR="00B014ED">
        <w:rPr>
          <w:rFonts w:ascii="Times New Roman" w:hAnsi="Times New Roman" w:cs="Times New Roman"/>
          <w:sz w:val="24"/>
          <w:szCs w:val="24"/>
        </w:rPr>
        <w:t>]</w:t>
      </w:r>
      <w:r>
        <w:rPr>
          <w:rFonts w:ascii="Times New Roman" w:hAnsi="Times New Roman" w:cs="Times New Roman"/>
          <w:sz w:val="24"/>
          <w:szCs w:val="24"/>
        </w:rPr>
        <w:t>:</w:t>
      </w:r>
    </w:p>
    <w:p w14:paraId="05AB983C" w14:textId="22FBE4A1" w:rsidR="00C451B7" w:rsidRDefault="00C451B7" w:rsidP="009D5E58">
      <w:pPr>
        <w:jc w:val="both"/>
        <w:rPr>
          <w:rFonts w:ascii="Times New Roman" w:hAnsi="Times New Roman" w:cs="Times New Roman"/>
          <w:sz w:val="24"/>
          <w:szCs w:val="24"/>
        </w:rPr>
      </w:pPr>
    </w:p>
    <w:p w14:paraId="347EBC1F" w14:textId="258E2FEA" w:rsidR="00C451B7" w:rsidRDefault="001C76B6" w:rsidP="00C451B7">
      <w:pPr>
        <w:pStyle w:val="Paragraph"/>
        <w:ind w:firstLine="0"/>
        <w:rPr>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i,j,k</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j</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i,j,k</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i,j,k</m:t>
              </m:r>
            </m:sub>
          </m:sSub>
        </m:oMath>
      </m:oMathPara>
    </w:p>
    <w:p w14:paraId="3DC49260" w14:textId="77777777" w:rsidR="000206CE" w:rsidRDefault="000206CE" w:rsidP="009D5E58">
      <w:pPr>
        <w:jc w:val="both"/>
        <w:rPr>
          <w:rFonts w:ascii="Times New Roman" w:hAnsi="Times New Roman" w:cs="Times New Roman"/>
          <w:sz w:val="24"/>
          <w:szCs w:val="24"/>
        </w:rPr>
      </w:pPr>
    </w:p>
    <w:p w14:paraId="3255371C" w14:textId="39058FCF" w:rsidR="00F33013" w:rsidRDefault="000206CE" w:rsidP="009D5E58">
      <w:pPr>
        <w:jc w:val="both"/>
        <w:rPr>
          <w:rFonts w:ascii="Times New Roman" w:eastAsiaTheme="minorEastAsia" w:hAnsi="Times New Roman" w:cs="Times New Roman"/>
          <w:sz w:val="24"/>
          <w:szCs w:val="24"/>
          <w:lang w:val="en-US"/>
        </w:rPr>
      </w:pPr>
      <w:r>
        <w:rPr>
          <w:rFonts w:ascii="Times New Roman" w:hAnsi="Times New Roman" w:cs="Times New Roman"/>
          <w:sz w:val="24"/>
          <w:szCs w:val="24"/>
        </w:rPr>
        <w:t xml:space="preserve">where the indices </w:t>
      </w:r>
      <w:r w:rsidRPr="000206CE">
        <w:rPr>
          <w:rFonts w:ascii="Times New Roman" w:hAnsi="Times New Roman" w:cs="Times New Roman"/>
          <w:i/>
          <w:iCs/>
          <w:sz w:val="24"/>
          <w:szCs w:val="24"/>
        </w:rPr>
        <w:t>i</w:t>
      </w:r>
      <w:r>
        <w:rPr>
          <w:rFonts w:ascii="Times New Roman" w:hAnsi="Times New Roman" w:cs="Times New Roman"/>
          <w:sz w:val="24"/>
          <w:szCs w:val="24"/>
        </w:rPr>
        <w:t xml:space="preserve">, </w:t>
      </w:r>
      <w:r w:rsidRPr="000206CE">
        <w:rPr>
          <w:rFonts w:ascii="Times New Roman" w:hAnsi="Times New Roman" w:cs="Times New Roman"/>
          <w:i/>
          <w:iCs/>
          <w:sz w:val="24"/>
          <w:szCs w:val="24"/>
        </w:rPr>
        <w:t>j</w:t>
      </w:r>
      <w:r>
        <w:rPr>
          <w:rFonts w:ascii="Times New Roman" w:hAnsi="Times New Roman" w:cs="Times New Roman"/>
          <w:sz w:val="24"/>
          <w:szCs w:val="24"/>
        </w:rPr>
        <w:t xml:space="preserve"> and </w:t>
      </w:r>
      <w:r w:rsidRPr="000206CE">
        <w:rPr>
          <w:rFonts w:ascii="Times New Roman" w:hAnsi="Times New Roman" w:cs="Times New Roman"/>
          <w:i/>
          <w:iCs/>
          <w:sz w:val="24"/>
          <w:szCs w:val="24"/>
        </w:rPr>
        <w:t>k</w:t>
      </w:r>
      <w:r>
        <w:rPr>
          <w:rFonts w:ascii="Times New Roman" w:hAnsi="Times New Roman" w:cs="Times New Roman"/>
          <w:sz w:val="24"/>
          <w:szCs w:val="24"/>
        </w:rPr>
        <w:t xml:space="preserve"> identify the participant, the art</w:t>
      </w:r>
      <w:r w:rsidR="00BB427E">
        <w:rPr>
          <w:rFonts w:ascii="Times New Roman" w:hAnsi="Times New Roman" w:cs="Times New Roman"/>
          <w:sz w:val="24"/>
          <w:szCs w:val="24"/>
        </w:rPr>
        <w:t>i</w:t>
      </w:r>
      <w:r>
        <w:rPr>
          <w:rFonts w:ascii="Times New Roman" w:hAnsi="Times New Roman" w:cs="Times New Roman"/>
          <w:sz w:val="24"/>
          <w:szCs w:val="24"/>
        </w:rPr>
        <w:t>fact and the repeat of a participant’s measurement, respectively</w:t>
      </w:r>
      <w:r w:rsidR="00B014ED">
        <w:rPr>
          <w:rFonts w:ascii="Times New Roman" w:hAnsi="Times New Roman" w:cs="Times New Roman"/>
          <w:sz w:val="24"/>
          <w:szCs w:val="24"/>
        </w:rPr>
        <w:t xml:space="preserve">; </w:t>
      </w:r>
      <m:oMath>
        <m:sSub>
          <m:sSubPr>
            <m:ctrlPr>
              <w:rPr>
                <w:rFonts w:ascii="Cambria Math" w:eastAsia="Times New Roman" w:hAnsi="Cambria Math" w:cs="Times New Roman"/>
                <w:i/>
                <w:sz w:val="24"/>
                <w:szCs w:val="24"/>
                <w:lang w:val="en-US"/>
              </w:rPr>
            </m:ctrlPr>
          </m:sSubPr>
          <m:e>
            <m:r>
              <w:rPr>
                <w:rFonts w:ascii="Cambria Math" w:hAnsi="Cambria Math"/>
                <w:sz w:val="24"/>
                <w:szCs w:val="24"/>
              </w:rPr>
              <m:t>μ</m:t>
            </m:r>
          </m:e>
          <m:sub>
            <m:r>
              <w:rPr>
                <w:rFonts w:ascii="Cambria Math" w:hAnsi="Cambria Math"/>
                <w:sz w:val="24"/>
                <w:szCs w:val="24"/>
              </w:rPr>
              <m:t>j</m:t>
            </m:r>
          </m:sub>
        </m:sSub>
      </m:oMath>
      <w:r w:rsidR="00B014ED">
        <w:rPr>
          <w:rFonts w:ascii="Times New Roman" w:eastAsiaTheme="minorEastAsia" w:hAnsi="Times New Roman" w:cs="Times New Roman"/>
          <w:sz w:val="24"/>
          <w:szCs w:val="24"/>
          <w:lang w:val="en-US"/>
        </w:rPr>
        <w:t xml:space="preserve"> is the true value of the </w:t>
      </w:r>
      <w:r w:rsidR="00B014ED" w:rsidRPr="00B014ED">
        <w:rPr>
          <w:rFonts w:ascii="Times New Roman" w:eastAsiaTheme="minorEastAsia" w:hAnsi="Times New Roman" w:cs="Times New Roman"/>
          <w:i/>
          <w:iCs/>
          <w:sz w:val="24"/>
          <w:szCs w:val="24"/>
          <w:lang w:val="en-US"/>
        </w:rPr>
        <w:t>j</w:t>
      </w:r>
      <w:r w:rsidR="00B014ED">
        <w:rPr>
          <w:rFonts w:ascii="Times New Roman" w:eastAsiaTheme="minorEastAsia" w:hAnsi="Times New Roman" w:cs="Times New Roman"/>
          <w:sz w:val="24"/>
          <w:szCs w:val="24"/>
          <w:lang w:val="en-US"/>
        </w:rPr>
        <w:t>-th art</w:t>
      </w:r>
      <w:r w:rsidR="00BB427E">
        <w:rPr>
          <w:rFonts w:ascii="Times New Roman" w:eastAsiaTheme="minorEastAsia" w:hAnsi="Times New Roman" w:cs="Times New Roman"/>
          <w:sz w:val="24"/>
          <w:szCs w:val="24"/>
          <w:lang w:val="en-US"/>
        </w:rPr>
        <w:t>i</w:t>
      </w:r>
      <w:r w:rsidR="00B014ED">
        <w:rPr>
          <w:rFonts w:ascii="Times New Roman" w:eastAsiaTheme="minorEastAsia" w:hAnsi="Times New Roman" w:cs="Times New Roman"/>
          <w:sz w:val="24"/>
          <w:szCs w:val="24"/>
          <w:lang w:val="en-US"/>
        </w:rPr>
        <w:t xml:space="preserve">fact; </w:t>
      </w:r>
      <m:oMath>
        <m:sSub>
          <m:sSubPr>
            <m:ctrlPr>
              <w:rPr>
                <w:rFonts w:ascii="Cambria Math" w:eastAsia="Times New Roman" w:hAnsi="Cambria Math" w:cs="Times New Roman"/>
                <w:i/>
                <w:sz w:val="24"/>
                <w:szCs w:val="24"/>
                <w:lang w:val="en-US"/>
              </w:rPr>
            </m:ctrlPr>
          </m:sSubPr>
          <m:e>
            <m:r>
              <w:rPr>
                <w:rFonts w:ascii="Cambria Math" w:hAnsi="Cambria Math"/>
                <w:sz w:val="24"/>
                <w:szCs w:val="24"/>
              </w:rPr>
              <m:t>δ</m:t>
            </m:r>
          </m:e>
          <m:sub>
            <m:r>
              <w:rPr>
                <w:rFonts w:ascii="Cambria Math" w:hAnsi="Cambria Math"/>
                <w:sz w:val="24"/>
                <w:szCs w:val="24"/>
              </w:rPr>
              <m:t>i,j,k</m:t>
            </m:r>
          </m:sub>
        </m:sSub>
      </m:oMath>
      <w:r w:rsidR="00B014ED">
        <w:rPr>
          <w:rFonts w:ascii="Times New Roman" w:eastAsiaTheme="minorEastAsia" w:hAnsi="Times New Roman" w:cs="Times New Roman"/>
          <w:sz w:val="24"/>
          <w:szCs w:val="24"/>
          <w:lang w:val="en-US"/>
        </w:rPr>
        <w:t xml:space="preserve"> is the random error associated with the departure of the art</w:t>
      </w:r>
      <w:r w:rsidR="00BB427E">
        <w:rPr>
          <w:rFonts w:ascii="Times New Roman" w:eastAsiaTheme="minorEastAsia" w:hAnsi="Times New Roman" w:cs="Times New Roman"/>
          <w:sz w:val="24"/>
          <w:szCs w:val="24"/>
          <w:lang w:val="en-US"/>
        </w:rPr>
        <w:t>i</w:t>
      </w:r>
      <w:r w:rsidR="00B014ED">
        <w:rPr>
          <w:rFonts w:ascii="Times New Roman" w:eastAsiaTheme="minorEastAsia" w:hAnsi="Times New Roman" w:cs="Times New Roman"/>
          <w:sz w:val="24"/>
          <w:szCs w:val="24"/>
          <w:lang w:val="en-US"/>
        </w:rPr>
        <w:t>fact value from the art</w:t>
      </w:r>
      <w:r w:rsidR="00BB427E">
        <w:rPr>
          <w:rFonts w:ascii="Times New Roman" w:eastAsiaTheme="minorEastAsia" w:hAnsi="Times New Roman" w:cs="Times New Roman"/>
          <w:sz w:val="24"/>
          <w:szCs w:val="24"/>
          <w:lang w:val="en-US"/>
        </w:rPr>
        <w:t>i</w:t>
      </w:r>
      <w:r w:rsidR="00B014ED">
        <w:rPr>
          <w:rFonts w:ascii="Times New Roman" w:eastAsiaTheme="minorEastAsia" w:hAnsi="Times New Roman" w:cs="Times New Roman"/>
          <w:sz w:val="24"/>
          <w:szCs w:val="24"/>
          <w:lang w:val="en-US"/>
        </w:rPr>
        <w:t xml:space="preserve">fact model (e.g. variations due to transport) and is distributed about zero with a variance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q</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2</m:t>
            </m:r>
          </m:sup>
        </m:sSubSup>
      </m:oMath>
      <w:r w:rsidR="00B014ED">
        <w:rPr>
          <w:rFonts w:ascii="Times New Roman" w:eastAsiaTheme="minorEastAsia" w:hAnsi="Times New Roman" w:cs="Times New Roman"/>
          <w:sz w:val="24"/>
          <w:szCs w:val="24"/>
          <w:lang w:val="en-US"/>
        </w:rPr>
        <w:t xml:space="preserve">; </w:t>
      </w:r>
      <w:r w:rsidR="00B014ED" w:rsidRPr="007013CC">
        <w:rPr>
          <w:sz w:val="24"/>
          <w:szCs w:val="24"/>
        </w:rPr>
        <w:t xml:space="preserve">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oMath>
      <w:r w:rsidR="00B014ED" w:rsidRPr="007013CC">
        <w:rPr>
          <w:sz w:val="24"/>
          <w:szCs w:val="24"/>
        </w:rPr>
        <w:t xml:space="preserve"> </w:t>
      </w:r>
      <w:r w:rsidR="00B014ED" w:rsidRPr="00AC4C3C">
        <w:rPr>
          <w:rFonts w:ascii="Times New Roman" w:hAnsi="Times New Roman" w:cs="Times New Roman"/>
          <w:sz w:val="24"/>
          <w:szCs w:val="24"/>
        </w:rPr>
        <w:t xml:space="preserve">is the </w:t>
      </w:r>
      <w:r w:rsidR="00AC4C3C">
        <w:rPr>
          <w:rFonts w:ascii="Times New Roman" w:hAnsi="Times New Roman" w:cs="Times New Roman"/>
          <w:sz w:val="24"/>
          <w:szCs w:val="24"/>
        </w:rPr>
        <w:t>bias in each participant’s measurement of the art</w:t>
      </w:r>
      <w:r w:rsidR="00BB427E">
        <w:rPr>
          <w:rFonts w:ascii="Times New Roman" w:hAnsi="Times New Roman" w:cs="Times New Roman"/>
          <w:sz w:val="24"/>
          <w:szCs w:val="24"/>
        </w:rPr>
        <w:t>i</w:t>
      </w:r>
      <w:r w:rsidR="00AC4C3C">
        <w:rPr>
          <w:rFonts w:ascii="Times New Roman" w:hAnsi="Times New Roman" w:cs="Times New Roman"/>
          <w:sz w:val="24"/>
          <w:szCs w:val="24"/>
        </w:rPr>
        <w:t xml:space="preserve">fact value;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i,j,k</m:t>
            </m:r>
          </m:sub>
        </m:sSub>
      </m:oMath>
      <w:r w:rsidR="00AC4C3C">
        <w:rPr>
          <w:rFonts w:ascii="Times New Roman" w:eastAsiaTheme="minorEastAsia" w:hAnsi="Times New Roman" w:cs="Times New Roman"/>
          <w:sz w:val="24"/>
          <w:szCs w:val="24"/>
        </w:rPr>
        <w:t xml:space="preserve"> is the random error associated with each participant’s measurement and is distributed about zero with a variance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2</m:t>
            </m:r>
          </m:sup>
        </m:sSubSup>
      </m:oMath>
      <w:r w:rsidR="003A316A">
        <w:rPr>
          <w:rFonts w:ascii="Times New Roman" w:eastAsiaTheme="minorEastAsia" w:hAnsi="Times New Roman" w:cs="Times New Roman"/>
          <w:sz w:val="24"/>
          <w:szCs w:val="24"/>
          <w:lang w:val="en-US"/>
        </w:rPr>
        <w:t>.</w:t>
      </w:r>
    </w:p>
    <w:p w14:paraId="6F11EBCD" w14:textId="0ABB8154" w:rsidR="003A316A" w:rsidRDefault="003A316A" w:rsidP="009D5E58">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Thus, the variance in a participant’s single measurement of the art</w:t>
      </w:r>
      <w:r w:rsidR="00BB427E">
        <w:rPr>
          <w:rFonts w:ascii="Times New Roman" w:eastAsiaTheme="minorEastAsia" w:hAnsi="Times New Roman" w:cs="Times New Roman"/>
          <w:sz w:val="24"/>
          <w:szCs w:val="24"/>
          <w:lang w:val="en-US"/>
        </w:rPr>
        <w:t>i</w:t>
      </w:r>
      <w:r>
        <w:rPr>
          <w:rFonts w:ascii="Times New Roman" w:eastAsiaTheme="minorEastAsia" w:hAnsi="Times New Roman" w:cs="Times New Roman"/>
          <w:sz w:val="24"/>
          <w:szCs w:val="24"/>
          <w:lang w:val="en-US"/>
        </w:rPr>
        <w:t xml:space="preserve">fact value is: </w:t>
      </w:r>
    </w:p>
    <w:p w14:paraId="3823450C" w14:textId="77777777" w:rsidR="003A316A" w:rsidRDefault="003A316A" w:rsidP="009D5E58">
      <w:pPr>
        <w:jc w:val="both"/>
        <w:rPr>
          <w:rFonts w:ascii="Times New Roman" w:eastAsiaTheme="minorEastAsia" w:hAnsi="Times New Roman" w:cs="Times New Roman"/>
          <w:sz w:val="24"/>
          <w:szCs w:val="24"/>
          <w:lang w:val="en-US"/>
        </w:rPr>
      </w:pPr>
    </w:p>
    <w:p w14:paraId="6E1D4209" w14:textId="3616A6DA" w:rsidR="003A316A" w:rsidRPr="00AC4C3C" w:rsidRDefault="003A316A" w:rsidP="009D5E58">
      <w:pPr>
        <w:jc w:val="both"/>
        <w:rPr>
          <w:rFonts w:ascii="Times New Roman" w:hAnsi="Times New Roman" w:cs="Times New Roman"/>
          <w:sz w:val="24"/>
          <w:szCs w:val="24"/>
        </w:rPr>
      </w:pPr>
      <m:oMathPara>
        <m:oMath>
          <m:r>
            <w:rPr>
              <w:rFonts w:ascii="Cambria Math" w:eastAsiaTheme="minorEastAsia" w:hAnsi="Cambria Math" w:cs="Times New Roman"/>
              <w:sz w:val="24"/>
              <w:szCs w:val="24"/>
              <w:lang w:val="en-US"/>
            </w:rPr>
            <m:t>var</m:t>
          </m:r>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i,j,k</m:t>
                  </m:r>
                </m:sub>
              </m:sSub>
            </m:e>
          </m:d>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q</m:t>
              </m:r>
            </m:e>
            <m:sub>
              <m:r>
                <w:rPr>
                  <w:rFonts w:ascii="Cambria Math" w:eastAsiaTheme="minorEastAsia" w:hAnsi="Cambria Math" w:cs="Times New Roman"/>
                  <w:sz w:val="24"/>
                  <w:szCs w:val="24"/>
                  <w:lang w:val="en-US"/>
                </w:rPr>
                <m:t>j</m:t>
              </m:r>
            </m:sub>
            <m:sup>
              <m:r>
                <w:rPr>
                  <w:rFonts w:ascii="Cambria Math" w:eastAsiaTheme="minorEastAsia" w:hAnsi="Cambria Math" w:cs="Times New Roman"/>
                  <w:sz w:val="24"/>
                  <w:szCs w:val="24"/>
                  <w:lang w:val="en-US"/>
                </w:rPr>
                <m:t>2</m:t>
              </m:r>
            </m:sup>
          </m:sSub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τ</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i</m:t>
              </m:r>
            </m:sub>
            <m:sup>
              <m:r>
                <w:rPr>
                  <w:rFonts w:ascii="Cambria Math" w:eastAsiaTheme="minorEastAsia" w:hAnsi="Cambria Math" w:cs="Times New Roman"/>
                  <w:sz w:val="24"/>
                  <w:szCs w:val="24"/>
                  <w:lang w:val="en-US"/>
                </w:rPr>
                <m:t>2</m:t>
              </m:r>
            </m:sup>
          </m:sSubSup>
          <m:r>
            <w:rPr>
              <w:rFonts w:ascii="Cambria Math" w:eastAsiaTheme="minorEastAsia" w:hAnsi="Cambria Math" w:cs="Times New Roman"/>
              <w:sz w:val="24"/>
              <w:szCs w:val="24"/>
              <w:lang w:val="en-US"/>
            </w:rPr>
            <m:t>.</m:t>
          </m:r>
        </m:oMath>
      </m:oMathPara>
    </w:p>
    <w:p w14:paraId="68B6E768" w14:textId="77777777" w:rsidR="0024595D" w:rsidRPr="000E1CEC" w:rsidRDefault="0024595D" w:rsidP="009D5E58">
      <w:pPr>
        <w:jc w:val="both"/>
        <w:rPr>
          <w:rFonts w:ascii="Times New Roman" w:hAnsi="Times New Roman" w:cs="Times New Roman"/>
          <w:sz w:val="24"/>
          <w:szCs w:val="24"/>
        </w:rPr>
      </w:pPr>
    </w:p>
    <w:p w14:paraId="33378A2C" w14:textId="4A1CBBF5" w:rsidR="005E6C8C" w:rsidRDefault="005E6C8C" w:rsidP="009D5E58">
      <w:pPr>
        <w:jc w:val="both"/>
        <w:rPr>
          <w:rFonts w:ascii="Times New Roman" w:hAnsi="Times New Roman" w:cs="Times New Roman"/>
          <w:b/>
          <w:bCs/>
          <w:sz w:val="24"/>
          <w:szCs w:val="24"/>
        </w:rPr>
      </w:pPr>
      <w:r>
        <w:rPr>
          <w:rFonts w:ascii="Times New Roman" w:hAnsi="Times New Roman" w:cs="Times New Roman"/>
          <w:b/>
          <w:bCs/>
          <w:sz w:val="24"/>
          <w:szCs w:val="24"/>
        </w:rPr>
        <w:t>9 Statistical procedures for computing the Key Comparison Reference Value</w:t>
      </w:r>
    </w:p>
    <w:p w14:paraId="70B0D0F8" w14:textId="60B982B5" w:rsidR="00B321FA" w:rsidRDefault="00B321FA" w:rsidP="009D5E58">
      <w:pPr>
        <w:jc w:val="both"/>
        <w:rPr>
          <w:rFonts w:ascii="Times New Roman" w:hAnsi="Times New Roman" w:cs="Times New Roman"/>
          <w:sz w:val="24"/>
          <w:szCs w:val="24"/>
        </w:rPr>
      </w:pPr>
      <w:r>
        <w:rPr>
          <w:rFonts w:ascii="Times New Roman" w:hAnsi="Times New Roman" w:cs="Times New Roman"/>
          <w:sz w:val="24"/>
          <w:szCs w:val="24"/>
        </w:rPr>
        <w:t>Many different procedures have been used historically to compute the KCRV. The statistical model for the measured values alone does not stipulate the procedure that should be used to compute the KCRV, or the procedure to compute the DoEs. The optimal procedure depends both on the model and on the meaning of “optimal”. Next</w:t>
      </w:r>
      <w:r w:rsidR="00412F43">
        <w:rPr>
          <w:rFonts w:ascii="Times New Roman" w:hAnsi="Times New Roman" w:cs="Times New Roman"/>
          <w:sz w:val="24"/>
          <w:szCs w:val="24"/>
        </w:rPr>
        <w:t>,</w:t>
      </w:r>
      <w:r>
        <w:rPr>
          <w:rFonts w:ascii="Times New Roman" w:hAnsi="Times New Roman" w:cs="Times New Roman"/>
          <w:sz w:val="24"/>
          <w:szCs w:val="24"/>
        </w:rPr>
        <w:t xml:space="preserve"> we will review several of these procedures, and will explain the conditions under which they may be optimal. Refer to Borenstein et al [</w:t>
      </w:r>
      <w:r w:rsidR="00412F43">
        <w:rPr>
          <w:rFonts w:ascii="Times New Roman" w:hAnsi="Times New Roman" w:cs="Times New Roman"/>
          <w:sz w:val="24"/>
          <w:szCs w:val="24"/>
        </w:rPr>
        <w:t>28</w:t>
      </w:r>
      <w:r>
        <w:rPr>
          <w:rFonts w:ascii="Times New Roman" w:hAnsi="Times New Roman" w:cs="Times New Roman"/>
          <w:sz w:val="24"/>
          <w:szCs w:val="24"/>
        </w:rPr>
        <w:t>], Hartung et al. [</w:t>
      </w:r>
      <w:r w:rsidR="00193325">
        <w:rPr>
          <w:rFonts w:ascii="Times New Roman" w:hAnsi="Times New Roman" w:cs="Times New Roman"/>
          <w:sz w:val="24"/>
          <w:szCs w:val="24"/>
        </w:rPr>
        <w:t>3</w:t>
      </w:r>
      <w:r w:rsidR="00A25730">
        <w:rPr>
          <w:rFonts w:ascii="Times New Roman" w:hAnsi="Times New Roman" w:cs="Times New Roman"/>
          <w:sz w:val="24"/>
          <w:szCs w:val="24"/>
        </w:rPr>
        <w:t>0</w:t>
      </w:r>
      <w:r>
        <w:rPr>
          <w:rFonts w:ascii="Times New Roman" w:hAnsi="Times New Roman" w:cs="Times New Roman"/>
          <w:sz w:val="24"/>
          <w:szCs w:val="24"/>
        </w:rPr>
        <w:t>], Koepke et al. [</w:t>
      </w:r>
      <w:r w:rsidR="00A25730">
        <w:rPr>
          <w:rFonts w:ascii="Times New Roman" w:hAnsi="Times New Roman" w:cs="Times New Roman"/>
          <w:sz w:val="24"/>
          <w:szCs w:val="24"/>
        </w:rPr>
        <w:t>20</w:t>
      </w:r>
      <w:r>
        <w:rPr>
          <w:rFonts w:ascii="Times New Roman" w:hAnsi="Times New Roman" w:cs="Times New Roman"/>
          <w:sz w:val="24"/>
          <w:szCs w:val="24"/>
        </w:rPr>
        <w:t>] and Possolo et al. [2</w:t>
      </w:r>
      <w:r w:rsidR="00A25730">
        <w:rPr>
          <w:rFonts w:ascii="Times New Roman" w:hAnsi="Times New Roman" w:cs="Times New Roman"/>
          <w:sz w:val="24"/>
          <w:szCs w:val="24"/>
        </w:rPr>
        <w:t>1</w:t>
      </w:r>
      <w:r>
        <w:rPr>
          <w:rFonts w:ascii="Times New Roman" w:hAnsi="Times New Roman" w:cs="Times New Roman"/>
          <w:sz w:val="24"/>
          <w:szCs w:val="24"/>
        </w:rPr>
        <w:t>], for comprehensive reviews of estimation procedures for different kinds of models.</w:t>
      </w:r>
    </w:p>
    <w:p w14:paraId="7470093A" w14:textId="091EDAA1" w:rsidR="00704926" w:rsidRDefault="00704926" w:rsidP="009D5E58">
      <w:pPr>
        <w:jc w:val="both"/>
        <w:rPr>
          <w:rFonts w:ascii="Times New Roman" w:hAnsi="Times New Roman" w:cs="Times New Roman"/>
          <w:sz w:val="24"/>
          <w:szCs w:val="24"/>
        </w:rPr>
      </w:pPr>
    </w:p>
    <w:p w14:paraId="58022725" w14:textId="77777777" w:rsidR="005759C3" w:rsidRDefault="005759C3" w:rsidP="009D5E58">
      <w:pPr>
        <w:jc w:val="both"/>
        <w:rPr>
          <w:rFonts w:ascii="Times New Roman" w:hAnsi="Times New Roman" w:cs="Times New Roman"/>
          <w:b/>
          <w:bCs/>
          <w:sz w:val="24"/>
          <w:szCs w:val="24"/>
        </w:rPr>
      </w:pPr>
    </w:p>
    <w:p w14:paraId="7FB5FCF8" w14:textId="23283190" w:rsidR="00704926" w:rsidRPr="00704926" w:rsidRDefault="00704926" w:rsidP="009D5E58">
      <w:pPr>
        <w:jc w:val="both"/>
        <w:rPr>
          <w:rFonts w:ascii="Times New Roman" w:hAnsi="Times New Roman" w:cs="Times New Roman"/>
          <w:b/>
          <w:bCs/>
          <w:sz w:val="24"/>
          <w:szCs w:val="24"/>
        </w:rPr>
      </w:pPr>
      <w:r w:rsidRPr="00704926">
        <w:rPr>
          <w:rFonts w:ascii="Times New Roman" w:hAnsi="Times New Roman" w:cs="Times New Roman"/>
          <w:b/>
          <w:bCs/>
          <w:sz w:val="24"/>
          <w:szCs w:val="24"/>
        </w:rPr>
        <w:lastRenderedPageBreak/>
        <w:t>9.1 Simple average</w:t>
      </w:r>
    </w:p>
    <w:p w14:paraId="1A4C2D99" w14:textId="3B43076E" w:rsidR="00ED136C" w:rsidRDefault="00704926" w:rsidP="009D5E58">
      <w:pPr>
        <w:jc w:val="both"/>
        <w:rPr>
          <w:rFonts w:ascii="Times New Roman" w:hAnsi="Times New Roman" w:cs="Times New Roman"/>
          <w:sz w:val="24"/>
          <w:szCs w:val="24"/>
        </w:rPr>
      </w:pPr>
      <w:r>
        <w:rPr>
          <w:rFonts w:ascii="Times New Roman" w:hAnsi="Times New Roman" w:cs="Times New Roman"/>
          <w:sz w:val="24"/>
          <w:szCs w:val="24"/>
        </w:rPr>
        <w:t xml:space="preserve">The KCRV value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oMath>
      <w:r>
        <w:rPr>
          <w:rFonts w:ascii="Times New Roman" w:hAnsi="Times New Roman" w:cs="Times New Roman"/>
          <w:sz w:val="24"/>
          <w:szCs w:val="24"/>
        </w:rPr>
        <w:t xml:space="preserve"> and its standard uncertainty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KCRV</m:t>
            </m:r>
          </m:sub>
        </m:sSub>
      </m:oMath>
      <w:r>
        <w:rPr>
          <w:rFonts w:ascii="Times New Roman" w:hAnsi="Times New Roman" w:cs="Times New Roman"/>
          <w:sz w:val="24"/>
          <w:szCs w:val="24"/>
        </w:rPr>
        <w:t xml:space="preserve"> are given by:</w:t>
      </w:r>
    </w:p>
    <w:p w14:paraId="1580D6D6" w14:textId="0DA8F1D3" w:rsidR="00704926" w:rsidRPr="00704926"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oMath>
      </m:oMathPara>
    </w:p>
    <w:p w14:paraId="2551D53D" w14:textId="237441BF" w:rsidR="00704926" w:rsidRPr="006026DD" w:rsidRDefault="001C76B6" w:rsidP="009D5E58">
      <w:pPr>
        <w:jc w:val="both"/>
        <w:rPr>
          <w:rFonts w:ascii="Times New Roman" w:eastAsiaTheme="minorEastAsia"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KCRV</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n(n-1)</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e>
                  </m:d>
                </m:e>
                <m:sup>
                  <m:r>
                    <w:rPr>
                      <w:rFonts w:ascii="Cambria Math" w:hAnsi="Cambria Math" w:cs="Times New Roman"/>
                      <w:sz w:val="24"/>
                      <w:szCs w:val="24"/>
                    </w:rPr>
                    <m:t>2</m:t>
                  </m:r>
                </m:sup>
              </m:sSup>
            </m:e>
          </m:nary>
        </m:oMath>
      </m:oMathPara>
    </w:p>
    <w:p w14:paraId="3E0AF495" w14:textId="1C124604" w:rsidR="006026DD" w:rsidRPr="00BD1FE9" w:rsidRDefault="006026DD"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simple average will be optimal in the sense of minimum mean squared error when the measured values are a sample from a single Gaussian distribution. In particular, there is no dark uncertainty (</w:t>
      </w:r>
      <m:oMath>
        <m:r>
          <w:rPr>
            <w:rFonts w:ascii="Cambria Math" w:eastAsiaTheme="minorEastAsia" w:hAnsi="Cambria Math" w:cs="Times New Roman"/>
            <w:sz w:val="24"/>
            <w:szCs w:val="24"/>
          </w:rPr>
          <m:t>τ=0</m:t>
        </m:r>
      </m:oMath>
      <w:r>
        <w:rPr>
          <w:rFonts w:ascii="Times New Roman" w:eastAsiaTheme="minorEastAsia" w:hAnsi="Times New Roman" w:cs="Times New Roman"/>
          <w:sz w:val="24"/>
          <w:szCs w:val="24"/>
        </w:rPr>
        <w:t xml:space="preserve">), all the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oMath>
      <w:r w:rsidR="001E1919">
        <w:rPr>
          <w:rFonts w:ascii="Times New Roman" w:eastAsiaTheme="minorEastAsia" w:hAnsi="Times New Roman" w:cs="Times New Roman"/>
          <w:sz w:val="24"/>
          <w:szCs w:val="24"/>
        </w:rPr>
        <w:t xml:space="preserve"> are assumed to have the same standard uncertainty, but the standard uncertainties actually reported are tacitly assumed to be unreliable and all are disregarded.</w:t>
      </w:r>
    </w:p>
    <w:p w14:paraId="515AD43E" w14:textId="248D3F11" w:rsidR="00BD1FE9" w:rsidRDefault="00BD1FE9" w:rsidP="009D5E58">
      <w:pPr>
        <w:jc w:val="both"/>
        <w:rPr>
          <w:rFonts w:ascii="Times New Roman" w:eastAsiaTheme="minorEastAsia" w:hAnsi="Times New Roman" w:cs="Times New Roman"/>
          <w:sz w:val="24"/>
          <w:szCs w:val="24"/>
        </w:rPr>
      </w:pPr>
    </w:p>
    <w:p w14:paraId="59B94245" w14:textId="2DEDB119" w:rsidR="00BD1FE9" w:rsidRPr="00BD1FE9" w:rsidRDefault="00BD1FE9" w:rsidP="009D5E58">
      <w:pPr>
        <w:jc w:val="both"/>
        <w:rPr>
          <w:rFonts w:ascii="Times New Roman" w:hAnsi="Times New Roman" w:cs="Times New Roman"/>
          <w:b/>
          <w:bCs/>
          <w:sz w:val="24"/>
          <w:szCs w:val="24"/>
        </w:rPr>
      </w:pPr>
      <w:r w:rsidRPr="00BD1FE9">
        <w:rPr>
          <w:rFonts w:ascii="Times New Roman" w:eastAsiaTheme="minorEastAsia" w:hAnsi="Times New Roman" w:cs="Times New Roman"/>
          <w:b/>
          <w:bCs/>
          <w:sz w:val="24"/>
          <w:szCs w:val="24"/>
        </w:rPr>
        <w:t>9.2 Uncertainty-weighted average</w:t>
      </w:r>
    </w:p>
    <w:p w14:paraId="3ED8A909" w14:textId="16AECEB6" w:rsidR="00BD1FE9" w:rsidRDefault="00BD1FE9" w:rsidP="009D5E58">
      <w:pPr>
        <w:jc w:val="both"/>
        <w:rPr>
          <w:rFonts w:ascii="Times New Roman" w:hAnsi="Times New Roman" w:cs="Times New Roman"/>
          <w:sz w:val="24"/>
          <w:szCs w:val="24"/>
        </w:rPr>
      </w:pPr>
      <w:r>
        <w:rPr>
          <w:rFonts w:ascii="Times New Roman" w:hAnsi="Times New Roman" w:cs="Times New Roman"/>
          <w:sz w:val="24"/>
          <w:szCs w:val="24"/>
        </w:rPr>
        <w:t xml:space="preserve">The KCRV value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oMath>
      <w:r>
        <w:rPr>
          <w:rFonts w:ascii="Times New Roman" w:hAnsi="Times New Roman" w:cs="Times New Roman"/>
          <w:sz w:val="24"/>
          <w:szCs w:val="24"/>
        </w:rPr>
        <w:t xml:space="preserve"> and its standard uncertainty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KCRV</m:t>
            </m:r>
          </m:sub>
        </m:sSub>
      </m:oMath>
      <w:r>
        <w:rPr>
          <w:rFonts w:ascii="Times New Roman" w:hAnsi="Times New Roman" w:cs="Times New Roman"/>
          <w:sz w:val="24"/>
          <w:szCs w:val="24"/>
        </w:rPr>
        <w:t xml:space="preserve"> are given by:</w:t>
      </w:r>
    </w:p>
    <w:p w14:paraId="4B3CEC97" w14:textId="77777777" w:rsidR="000F1AC9" w:rsidRDefault="000F1AC9" w:rsidP="009D5E58">
      <w:pPr>
        <w:jc w:val="both"/>
        <w:rPr>
          <w:rFonts w:ascii="Times New Roman" w:hAnsi="Times New Roman" w:cs="Times New Roman"/>
          <w:sz w:val="24"/>
          <w:szCs w:val="24"/>
        </w:rPr>
      </w:pPr>
    </w:p>
    <w:p w14:paraId="18D984EE" w14:textId="7B4D39D7" w:rsidR="00BD1FE9" w:rsidRPr="000F1AC9"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x</m:t>
                      </m:r>
                    </m:e>
                    <m:sub>
                      <m:r>
                        <w:rPr>
                          <w:rFonts w:ascii="Cambria Math" w:hAnsi="Cambria Math" w:cs="Times New Roman"/>
                          <w:sz w:val="24"/>
                          <w:szCs w:val="24"/>
                        </w:rPr>
                        <m:t>i</m:t>
                      </m:r>
                    </m:sub>
                  </m:sSub>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den>
          </m:f>
        </m:oMath>
      </m:oMathPara>
    </w:p>
    <w:p w14:paraId="5CB0D6E7" w14:textId="77777777" w:rsidR="000F1AC9" w:rsidRPr="00BD1FE9" w:rsidRDefault="000F1AC9" w:rsidP="009D5E58">
      <w:pPr>
        <w:jc w:val="both"/>
        <w:rPr>
          <w:rFonts w:ascii="Times New Roman" w:eastAsiaTheme="minorEastAsia" w:hAnsi="Times New Roman" w:cs="Times New Roman"/>
          <w:sz w:val="24"/>
          <w:szCs w:val="24"/>
        </w:rPr>
      </w:pPr>
    </w:p>
    <w:p w14:paraId="0C1978E6" w14:textId="0731480B" w:rsidR="00BD1FE9" w:rsidRPr="000F1AC9" w:rsidRDefault="001C76B6" w:rsidP="009D5E58">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den>
          </m:f>
        </m:oMath>
      </m:oMathPara>
    </w:p>
    <w:p w14:paraId="08A58599" w14:textId="77777777" w:rsidR="000F1AC9" w:rsidRPr="00704926" w:rsidRDefault="000F1AC9" w:rsidP="009D5E58">
      <w:pPr>
        <w:jc w:val="both"/>
        <w:rPr>
          <w:rFonts w:ascii="Times New Roman" w:eastAsiaTheme="minorEastAsia" w:hAnsi="Times New Roman" w:cs="Times New Roman"/>
          <w:sz w:val="24"/>
          <w:szCs w:val="24"/>
        </w:rPr>
      </w:pPr>
    </w:p>
    <w:p w14:paraId="53D6C375" w14:textId="60711640" w:rsidR="00704926" w:rsidRPr="00421D02" w:rsidRDefault="001C76B6" w:rsidP="009D5E58">
      <w:pPr>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m:t>
              </m:r>
            </m:num>
            <m:den>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KCRV</m:t>
                  </m:r>
                </m:sub>
                <m:sup>
                  <m:r>
                    <w:rPr>
                      <w:rFonts w:ascii="Cambria Math" w:hAnsi="Cambria Math" w:cs="Times New Roman"/>
                      <w:sz w:val="24"/>
                      <w:szCs w:val="24"/>
                    </w:rPr>
                    <m:t>2</m:t>
                  </m:r>
                </m:sup>
              </m:sSubSup>
            </m:den>
          </m:f>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1</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den>
              </m:f>
            </m:e>
          </m:nary>
        </m:oMath>
      </m:oMathPara>
    </w:p>
    <w:p w14:paraId="6D6F850A" w14:textId="164209A7" w:rsidR="00421D02" w:rsidRPr="00667B02" w:rsidRDefault="00667B02"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uncertainty-weighted average will be optimal in the sense of minimum mean squared error when the measured values are outcomes of Gaussian random variables with the same mean but possibly different standard deviations that are reliably estimated by the reported uncertainties. In particular, there is no dark uncertainty (</w:t>
      </w:r>
      <m:oMath>
        <m:r>
          <w:rPr>
            <w:rFonts w:ascii="Cambria Math" w:eastAsiaTheme="minorEastAsia" w:hAnsi="Cambria Math" w:cs="Times New Roman"/>
            <w:sz w:val="24"/>
            <w:szCs w:val="24"/>
          </w:rPr>
          <m:t>τ=0</m:t>
        </m:r>
      </m:oMath>
      <w:r>
        <w:rPr>
          <w:rFonts w:ascii="Times New Roman" w:eastAsiaTheme="minorEastAsia" w:hAnsi="Times New Roman" w:cs="Times New Roman"/>
          <w:sz w:val="24"/>
          <w:szCs w:val="24"/>
        </w:rPr>
        <w:t xml:space="preserve">). The formula for </w:t>
      </w:r>
      <w:r>
        <w:rPr>
          <w:rFonts w:ascii="Times New Roman" w:eastAsiaTheme="minorEastAsia" w:hAnsi="Times New Roman" w:cs="Times New Roman"/>
          <w:i/>
          <w:iCs/>
          <w:sz w:val="24"/>
          <w:szCs w:val="24"/>
        </w:rPr>
        <w:t>u</w:t>
      </w:r>
      <w:r>
        <w:rPr>
          <w:rFonts w:ascii="Times New Roman" w:eastAsiaTheme="minorEastAsia" w:hAnsi="Times New Roman" w:cs="Times New Roman"/>
          <w:sz w:val="24"/>
          <w:szCs w:val="24"/>
          <w:vertAlign w:val="subscript"/>
        </w:rPr>
        <w:t>KCRV</w:t>
      </w:r>
      <w:r>
        <w:rPr>
          <w:rFonts w:ascii="Times New Roman" w:eastAsiaTheme="minorEastAsia" w:hAnsi="Times New Roman" w:cs="Times New Roman"/>
          <w:sz w:val="24"/>
          <w:szCs w:val="24"/>
        </w:rPr>
        <w:t xml:space="preserve"> also assumes that the reported uncertainties are based on infinitely many numbers of degrees of freedom.</w:t>
      </w:r>
    </w:p>
    <w:p w14:paraId="6179B65D" w14:textId="77777777" w:rsidR="00BC143B" w:rsidRDefault="00BC143B" w:rsidP="009D5E58">
      <w:pPr>
        <w:jc w:val="both"/>
        <w:rPr>
          <w:rFonts w:ascii="Times New Roman" w:eastAsiaTheme="minorEastAsia" w:hAnsi="Times New Roman" w:cs="Times New Roman"/>
          <w:b/>
          <w:bCs/>
          <w:sz w:val="24"/>
          <w:szCs w:val="24"/>
        </w:rPr>
      </w:pPr>
    </w:p>
    <w:p w14:paraId="3C13952A" w14:textId="1555F304" w:rsidR="00421D02" w:rsidRDefault="00421D02" w:rsidP="009D5E58">
      <w:pPr>
        <w:jc w:val="both"/>
        <w:rPr>
          <w:rFonts w:ascii="Times New Roman" w:eastAsiaTheme="minorEastAsia" w:hAnsi="Times New Roman" w:cs="Times New Roman"/>
          <w:b/>
          <w:bCs/>
          <w:sz w:val="24"/>
          <w:szCs w:val="24"/>
        </w:rPr>
      </w:pPr>
      <w:r w:rsidRPr="00BD1FE9">
        <w:rPr>
          <w:rFonts w:ascii="Times New Roman" w:eastAsiaTheme="minorEastAsia" w:hAnsi="Times New Roman" w:cs="Times New Roman"/>
          <w:b/>
          <w:bCs/>
          <w:sz w:val="24"/>
          <w:szCs w:val="24"/>
        </w:rPr>
        <w:t>9.</w:t>
      </w:r>
      <w:r>
        <w:rPr>
          <w:rFonts w:ascii="Times New Roman" w:eastAsiaTheme="minorEastAsia" w:hAnsi="Times New Roman" w:cs="Times New Roman"/>
          <w:b/>
          <w:bCs/>
          <w:sz w:val="24"/>
          <w:szCs w:val="24"/>
        </w:rPr>
        <w:t>3</w:t>
      </w:r>
      <w:r w:rsidRPr="00BD1FE9">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Median</w:t>
      </w:r>
    </w:p>
    <w:p w14:paraId="2798A62D" w14:textId="4EDC411E" w:rsidR="00421D02" w:rsidRDefault="00421D02" w:rsidP="009D5E58">
      <w:pPr>
        <w:jc w:val="both"/>
        <w:rPr>
          <w:rFonts w:ascii="Times New Roman" w:hAnsi="Times New Roman" w:cs="Times New Roman"/>
          <w:sz w:val="24"/>
          <w:szCs w:val="24"/>
        </w:rPr>
      </w:pPr>
      <w:r>
        <w:rPr>
          <w:rFonts w:ascii="Times New Roman" w:hAnsi="Times New Roman" w:cs="Times New Roman"/>
          <w:sz w:val="24"/>
          <w:szCs w:val="24"/>
        </w:rPr>
        <w:t xml:space="preserve">The KCRV value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oMath>
      <w:r>
        <w:rPr>
          <w:rFonts w:ascii="Times New Roman" w:hAnsi="Times New Roman" w:cs="Times New Roman"/>
          <w:sz w:val="24"/>
          <w:szCs w:val="24"/>
        </w:rPr>
        <w:t xml:space="preserve"> and its standard uncertainty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KCRV</m:t>
            </m:r>
          </m:sub>
        </m:sSub>
      </m:oMath>
      <w:r>
        <w:rPr>
          <w:rFonts w:ascii="Times New Roman" w:hAnsi="Times New Roman" w:cs="Times New Roman"/>
          <w:sz w:val="24"/>
          <w:szCs w:val="24"/>
        </w:rPr>
        <w:t xml:space="preserve"> are given by</w:t>
      </w:r>
      <w:r w:rsidR="00533D75">
        <w:rPr>
          <w:rFonts w:ascii="Times New Roman" w:hAnsi="Times New Roman" w:cs="Times New Roman"/>
          <w:sz w:val="24"/>
          <w:szCs w:val="24"/>
        </w:rPr>
        <w:t xml:space="preserve"> (when the participant values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675688">
        <w:rPr>
          <w:rFonts w:ascii="Times New Roman" w:hAnsi="Times New Roman" w:cs="Times New Roman"/>
          <w:sz w:val="24"/>
          <w:szCs w:val="24"/>
        </w:rPr>
        <w:t xml:space="preserve"> are arranged in increasing order)</w:t>
      </w:r>
      <w:r>
        <w:rPr>
          <w:rFonts w:ascii="Times New Roman" w:hAnsi="Times New Roman" w:cs="Times New Roman"/>
          <w:sz w:val="24"/>
          <w:szCs w:val="24"/>
        </w:rPr>
        <w:t>:</w:t>
      </w:r>
    </w:p>
    <w:p w14:paraId="72BB0B64" w14:textId="77777777" w:rsidR="00DE11FC" w:rsidRPr="00BD1FE9" w:rsidRDefault="00DE11FC" w:rsidP="009D5E58">
      <w:pPr>
        <w:jc w:val="both"/>
        <w:rPr>
          <w:rFonts w:ascii="Times New Roman" w:hAnsi="Times New Roman" w:cs="Times New Roman"/>
          <w:b/>
          <w:bCs/>
          <w:sz w:val="24"/>
          <w:szCs w:val="24"/>
        </w:rPr>
      </w:pPr>
    </w:p>
    <w:p w14:paraId="1316F2FA" w14:textId="496B857D" w:rsidR="00421D02" w:rsidRPr="000F1AC9"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f>
                            <m:fPr>
                              <m:type m:val="lin"/>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2</m:t>
                              </m:r>
                            </m:den>
                          </m:f>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f>
                            <m:fPr>
                              <m:type m:val="lin"/>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2)+1</m:t>
                              </m:r>
                            </m:den>
                          </m:f>
                        </m:sub>
                      </m:sSub>
                    </m:e>
                  </m:d>
                  <m:r>
                    <w:rPr>
                      <w:rFonts w:ascii="Cambria Math" w:hAnsi="Cambria Math" w:cs="Times New Roman"/>
                      <w:sz w:val="24"/>
                      <w:szCs w:val="24"/>
                    </w:rPr>
                    <m:t>,  &amp;n even</m:t>
                  </m:r>
                </m:e>
                <m:e>
                  <m:sSub>
                    <m:sSubPr>
                      <m:ctrlPr>
                        <w:rPr>
                          <w:rFonts w:ascii="Cambria Math" w:hAnsi="Cambria Math" w:cs="Times New Roman"/>
                          <w:i/>
                          <w:sz w:val="24"/>
                          <w:szCs w:val="24"/>
                        </w:rPr>
                      </m:ctrlPr>
                    </m:sSubPr>
                    <m:e>
                      <m:r>
                        <w:rPr>
                          <w:rFonts w:ascii="Cambria Math" w:hAnsi="Cambria Math" w:cs="Times New Roman"/>
                          <w:sz w:val="24"/>
                          <w:szCs w:val="24"/>
                        </w:rPr>
                        <m:t>x</m:t>
                      </m:r>
                    </m:e>
                    <m:sub>
                      <m:f>
                        <m:fPr>
                          <m:type m:val="lin"/>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m+1</m:t>
                              </m:r>
                            </m:e>
                          </m:d>
                        </m:num>
                        <m:den>
                          <m:r>
                            <w:rPr>
                              <w:rFonts w:ascii="Cambria Math" w:hAnsi="Cambria Math" w:cs="Times New Roman"/>
                              <w:sz w:val="24"/>
                              <w:szCs w:val="24"/>
                            </w:rPr>
                            <m:t>2</m:t>
                          </m:r>
                        </m:den>
                      </m:f>
                    </m:sub>
                  </m:sSub>
                  <m:r>
                    <w:rPr>
                      <w:rFonts w:ascii="Cambria Math" w:hAnsi="Cambria Math" w:cs="Times New Roman"/>
                      <w:sz w:val="24"/>
                      <w:szCs w:val="24"/>
                    </w:rPr>
                    <m:t>,  &amp;n odd</m:t>
                  </m:r>
                </m:e>
              </m:eqArr>
            </m:e>
          </m:d>
        </m:oMath>
      </m:oMathPara>
    </w:p>
    <w:p w14:paraId="77C549DC" w14:textId="77777777" w:rsidR="000F1AC9" w:rsidRPr="00704926" w:rsidRDefault="000F1AC9" w:rsidP="009D5E58">
      <w:pPr>
        <w:jc w:val="both"/>
        <w:rPr>
          <w:rFonts w:ascii="Times New Roman" w:hAnsi="Times New Roman" w:cs="Times New Roman"/>
          <w:sz w:val="24"/>
          <w:szCs w:val="24"/>
        </w:rPr>
      </w:pPr>
    </w:p>
    <w:p w14:paraId="54D4C79E" w14:textId="66AF861D" w:rsidR="00704926" w:rsidRPr="000F1AC9" w:rsidRDefault="001C76B6" w:rsidP="009D5E58">
      <w:pPr>
        <w:jc w:val="both"/>
        <w:rPr>
          <w:rFonts w:ascii="Times New Roman" w:eastAsiaTheme="minorEastAsia" w:hAnsi="Times New Roman"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KCRV</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m:t>
              </m:r>
            </m:num>
            <m:den>
              <m:r>
                <w:rPr>
                  <w:rFonts w:ascii="Cambria Math" w:hAnsi="Cambria Math" w:cs="Times New Roman"/>
                  <w:sz w:val="24"/>
                  <w:szCs w:val="24"/>
                </w:rPr>
                <m:t>2n</m:t>
              </m:r>
            </m:den>
          </m:f>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rPr>
                    <m:t>σ</m:t>
                  </m:r>
                </m:e>
              </m:acc>
            </m:e>
            <m:sup>
              <m:r>
                <w:rPr>
                  <w:rFonts w:ascii="Cambria Math" w:hAnsi="Cambria Math" w:cs="Times New Roman"/>
                  <w:sz w:val="24"/>
                  <w:szCs w:val="24"/>
                </w:rPr>
                <m:t>2</m:t>
              </m:r>
            </m:sup>
          </m:sSup>
        </m:oMath>
      </m:oMathPara>
    </w:p>
    <w:p w14:paraId="76B8F6DA" w14:textId="77777777" w:rsidR="000F1AC9" w:rsidRPr="00851D27" w:rsidRDefault="000F1AC9" w:rsidP="009D5E58">
      <w:pPr>
        <w:jc w:val="both"/>
        <w:rPr>
          <w:rFonts w:ascii="Times New Roman" w:eastAsiaTheme="minorEastAsia" w:hAnsi="Times New Roman" w:cs="Times New Roman"/>
          <w:sz w:val="24"/>
          <w:szCs w:val="24"/>
        </w:rPr>
      </w:pPr>
    </w:p>
    <w:p w14:paraId="256F8682" w14:textId="30E2EDC0" w:rsidR="00851D27" w:rsidRPr="000F1AC9" w:rsidRDefault="001C76B6" w:rsidP="009D5E58">
      <w:pPr>
        <w:jc w:val="both"/>
        <w:rPr>
          <w:rFonts w:ascii="Times New Roman" w:eastAsiaTheme="minorEastAsia" w:hAnsi="Times New Roman" w:cs="Times New Roman"/>
          <w:sz w:val="24"/>
          <w:szCs w:val="24"/>
        </w:rPr>
      </w:pPr>
      <m:oMathPara>
        <m:oMath>
          <m:acc>
            <m:accPr>
              <m:ctrlPr>
                <w:rPr>
                  <w:rFonts w:ascii="Cambria Math" w:hAnsi="Cambria Math" w:cs="Times New Roman"/>
                  <w:i/>
                  <w:sz w:val="24"/>
                  <w:szCs w:val="24"/>
                </w:rPr>
              </m:ctrlPr>
            </m:accPr>
            <m:e>
              <m:r>
                <w:rPr>
                  <w:rFonts w:ascii="Cambria Math" w:hAnsi="Cambria Math" w:cs="Times New Roman"/>
                  <w:sz w:val="24"/>
                  <w:szCs w:val="24"/>
                </w:rPr>
                <m:t>σ</m:t>
              </m:r>
            </m:e>
          </m:acc>
          <m:r>
            <w:rPr>
              <w:rFonts w:ascii="Cambria Math" w:hAnsi="Cambria Math" w:cs="Times New Roman"/>
              <w:sz w:val="24"/>
              <w:szCs w:val="24"/>
            </w:rPr>
            <m:t>=1.483∙MAD</m:t>
          </m:r>
        </m:oMath>
      </m:oMathPara>
    </w:p>
    <w:p w14:paraId="0CC7AF9A" w14:textId="77777777" w:rsidR="000F1AC9" w:rsidRPr="00851D27" w:rsidRDefault="000F1AC9" w:rsidP="009D5E58">
      <w:pPr>
        <w:jc w:val="both"/>
        <w:rPr>
          <w:rFonts w:ascii="Times New Roman" w:eastAsiaTheme="minorEastAsia" w:hAnsi="Times New Roman" w:cs="Times New Roman"/>
          <w:sz w:val="24"/>
          <w:szCs w:val="24"/>
        </w:rPr>
      </w:pPr>
    </w:p>
    <w:p w14:paraId="108E1608" w14:textId="37D7F947" w:rsidR="00851D27" w:rsidRPr="00DE11FC" w:rsidRDefault="00135D6C"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where MAD is the median of the absolute deviations: </w:t>
      </w:r>
      <m:oMath>
        <m:r>
          <w:rPr>
            <w:rFonts w:ascii="Cambria Math" w:eastAsiaTheme="minorEastAsia" w:hAnsi="Cambria Math" w:cs="Times New Roman"/>
            <w:sz w:val="24"/>
            <w:szCs w:val="24"/>
          </w:rPr>
          <m:t>MAD=median</m:t>
        </m:r>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e>
            </m:d>
          </m:e>
        </m:d>
      </m:oMath>
      <w:r>
        <w:rPr>
          <w:rFonts w:ascii="Times New Roman" w:eastAsiaTheme="minorEastAsia" w:hAnsi="Times New Roman" w:cs="Times New Roman"/>
          <w:sz w:val="24"/>
          <w:szCs w:val="24"/>
        </w:rPr>
        <w:t>.</w:t>
      </w:r>
    </w:p>
    <w:p w14:paraId="1741B57D" w14:textId="77777777" w:rsidR="00DE11FC" w:rsidRDefault="00DE11FC" w:rsidP="009D5E58">
      <w:pPr>
        <w:jc w:val="both"/>
        <w:rPr>
          <w:rFonts w:ascii="Times New Roman" w:eastAsiaTheme="minorEastAsia" w:hAnsi="Times New Roman" w:cs="Times New Roman"/>
          <w:sz w:val="24"/>
          <w:szCs w:val="24"/>
        </w:rPr>
      </w:pPr>
    </w:p>
    <w:p w14:paraId="373EDCE2" w14:textId="07F10B47" w:rsidR="00DE11FC" w:rsidRDefault="00DE11FC"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However, the formula given for the standard uncertainty </w:t>
      </w:r>
      <m:oMath>
        <m:acc>
          <m:accPr>
            <m:ctrlPr>
              <w:rPr>
                <w:rFonts w:ascii="Cambria Math" w:hAnsi="Cambria Math" w:cs="Times New Roman"/>
                <w:i/>
                <w:sz w:val="24"/>
                <w:szCs w:val="24"/>
              </w:rPr>
            </m:ctrlPr>
          </m:accPr>
          <m:e>
            <m:r>
              <w:rPr>
                <w:rFonts w:ascii="Cambria Math" w:hAnsi="Cambria Math" w:cs="Times New Roman"/>
                <w:sz w:val="24"/>
                <w:szCs w:val="24"/>
              </w:rPr>
              <m:t>σ</m:t>
            </m:r>
          </m:e>
        </m:acc>
      </m:oMath>
      <w:r>
        <w:rPr>
          <w:rFonts w:ascii="Times New Roman" w:eastAsiaTheme="minorEastAsia" w:hAnsi="Times New Roman" w:cs="Times New Roman"/>
          <w:sz w:val="24"/>
          <w:szCs w:val="24"/>
        </w:rPr>
        <w:t xml:space="preserve"> is generally incorrect for two reasons: i) the measured values can have rather different standard uncertainties, hence a weighted </w:t>
      </w:r>
      <w:r w:rsidR="005D5ED9">
        <w:rPr>
          <w:rFonts w:ascii="Times New Roman" w:eastAsiaTheme="minorEastAsia" w:hAnsi="Times New Roman" w:cs="Times New Roman"/>
          <w:sz w:val="24"/>
          <w:szCs w:val="24"/>
        </w:rPr>
        <w:t xml:space="preserve">median </w:t>
      </w:r>
      <w:r>
        <w:rPr>
          <w:rFonts w:ascii="Times New Roman" w:eastAsiaTheme="minorEastAsia" w:hAnsi="Times New Roman" w:cs="Times New Roman"/>
          <w:sz w:val="24"/>
          <w:szCs w:val="24"/>
        </w:rPr>
        <w:t xml:space="preserve">will generally be more appropriate than the simple median; ii) the formula applies to the median of large samples drawn from a Gaussian distribution. If the assumption in ii) is valid, then there is no reason to use the median to begin with. </w:t>
      </w:r>
    </w:p>
    <w:p w14:paraId="454A5D9D" w14:textId="50F61A10" w:rsidR="002E705E" w:rsidRDefault="002E705E" w:rsidP="009D5E58">
      <w:pPr>
        <w:jc w:val="both"/>
        <w:rPr>
          <w:rFonts w:ascii="Times New Roman" w:eastAsiaTheme="minorEastAsia" w:hAnsi="Times New Roman" w:cs="Times New Roman"/>
          <w:sz w:val="24"/>
          <w:szCs w:val="24"/>
        </w:rPr>
      </w:pPr>
    </w:p>
    <w:p w14:paraId="7DB722E7" w14:textId="5036100B" w:rsidR="005E6C8C" w:rsidRDefault="002E705E"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median will be optimal in the sense of minimum mean absolute error when the measured values are a sample from a single Laplace distribution. In particular, there is no dark uncertainty (</w:t>
      </w:r>
      <m:oMath>
        <m:r>
          <w:rPr>
            <w:rFonts w:ascii="Cambria Math" w:eastAsiaTheme="minorEastAsia" w:hAnsi="Cambria Math" w:cs="Times New Roman"/>
            <w:sz w:val="24"/>
            <w:szCs w:val="24"/>
          </w:rPr>
          <m:t>τ=0</m:t>
        </m:r>
      </m:oMath>
      <w:r>
        <w:rPr>
          <w:rFonts w:ascii="Times New Roman" w:eastAsiaTheme="minorEastAsia" w:hAnsi="Times New Roman" w:cs="Times New Roman"/>
          <w:sz w:val="24"/>
          <w:szCs w:val="24"/>
        </w:rPr>
        <w:t xml:space="preserve">), all the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Pr>
          <w:rFonts w:ascii="Times New Roman" w:hAnsi="Times New Roman" w:cs="Times New Roman"/>
          <w:sz w:val="24"/>
          <w:szCs w:val="24"/>
        </w:rPr>
        <w:t xml:space="preserve"> are assumed to have the same standard uncertainty, but the standard uncertainties actually reported are tacitly assumed to be unreliable and all are disregarded. If </w:t>
      </w:r>
      <m:oMath>
        <m:r>
          <w:rPr>
            <w:rFonts w:ascii="Cambria Math" w:hAnsi="Cambria Math" w:cs="Times New Roman"/>
            <w:sz w:val="24"/>
            <w:szCs w:val="24"/>
          </w:rPr>
          <m:t>σ</m:t>
        </m:r>
      </m:oMath>
      <w:r>
        <w:rPr>
          <w:rFonts w:ascii="Times New Roman" w:eastAsiaTheme="minorEastAsia" w:hAnsi="Times New Roman" w:cs="Times New Roman"/>
          <w:sz w:val="24"/>
          <w:szCs w:val="24"/>
        </w:rPr>
        <w:t xml:space="preserve"> is the true, common standard deviation of the Laplace measurement errors, then the standard uncertainty of the median is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σ</m:t>
            </m:r>
          </m:num>
          <m:den>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2n</m:t>
                </m:r>
              </m:e>
            </m:rad>
          </m:den>
        </m:f>
      </m:oMath>
      <w:r>
        <w:rPr>
          <w:rFonts w:ascii="Times New Roman" w:eastAsiaTheme="minorEastAsia" w:hAnsi="Times New Roman" w:cs="Times New Roman"/>
          <w:sz w:val="24"/>
          <w:szCs w:val="24"/>
        </w:rPr>
        <w:t xml:space="preserve">, for large </w:t>
      </w:r>
      <w:r w:rsidRPr="002E705E">
        <w:rPr>
          <w:rFonts w:ascii="Times New Roman" w:eastAsiaTheme="minorEastAsia" w:hAnsi="Times New Roman" w:cs="Times New Roman"/>
          <w:i/>
          <w:iCs/>
          <w:sz w:val="24"/>
          <w:szCs w:val="24"/>
        </w:rPr>
        <w:t>n</w:t>
      </w:r>
      <w:r>
        <w:rPr>
          <w:rFonts w:ascii="Times New Roman" w:eastAsiaTheme="minorEastAsia" w:hAnsi="Times New Roman" w:cs="Times New Roman"/>
          <w:sz w:val="24"/>
          <w:szCs w:val="24"/>
        </w:rPr>
        <w:t>.</w:t>
      </w:r>
    </w:p>
    <w:p w14:paraId="45124964" w14:textId="69966189" w:rsidR="00351CB4" w:rsidRDefault="00351CB4" w:rsidP="009D5E58">
      <w:pPr>
        <w:jc w:val="both"/>
        <w:rPr>
          <w:rFonts w:ascii="Times New Roman" w:eastAsiaTheme="minorEastAsia" w:hAnsi="Times New Roman" w:cs="Times New Roman"/>
          <w:sz w:val="24"/>
          <w:szCs w:val="24"/>
        </w:rPr>
      </w:pPr>
    </w:p>
    <w:p w14:paraId="4928A74D" w14:textId="5450CECC" w:rsidR="00351CB4" w:rsidRDefault="00351CB4"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general, the formula for the standard uncertainty of the median involves the value that the probability density of the measured values takes at the median of their common distribution, and it provides no more than an approximation whose accuracy increases with the number, </w:t>
      </w:r>
      <w:r w:rsidRPr="00351CB4">
        <w:rPr>
          <w:rFonts w:ascii="Times New Roman" w:eastAsiaTheme="minorEastAsia" w:hAnsi="Times New Roman" w:cs="Times New Roman"/>
          <w:i/>
          <w:iCs/>
          <w:sz w:val="24"/>
          <w:szCs w:val="24"/>
        </w:rPr>
        <w:t>n</w:t>
      </w:r>
      <w:r>
        <w:rPr>
          <w:rFonts w:ascii="Times New Roman" w:eastAsiaTheme="minorEastAsia" w:hAnsi="Times New Roman" w:cs="Times New Roman"/>
          <w:sz w:val="24"/>
          <w:szCs w:val="24"/>
        </w:rPr>
        <w:t>, of participants.</w:t>
      </w:r>
    </w:p>
    <w:p w14:paraId="3B1A3AC2" w14:textId="784CE55D" w:rsidR="006A7BF6" w:rsidRDefault="006A7BF6" w:rsidP="009D5E58">
      <w:pPr>
        <w:jc w:val="both"/>
        <w:rPr>
          <w:rFonts w:ascii="Times New Roman" w:eastAsiaTheme="minorEastAsia" w:hAnsi="Times New Roman" w:cs="Times New Roman"/>
          <w:sz w:val="24"/>
          <w:szCs w:val="24"/>
        </w:rPr>
      </w:pPr>
    </w:p>
    <w:p w14:paraId="3908062A" w14:textId="29D3DB73" w:rsidR="006A7BF6" w:rsidRDefault="006A7BF6"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Considering that the number of participants in a KC is generally small, the better alternative is to evaluate the standard uncertainty of the median as half the length of a 68% confidence interval for the median by analogy with the Gaussian case (Possolo and Bodnar [</w:t>
      </w:r>
      <w:r w:rsidR="005379FD">
        <w:rPr>
          <w:rFonts w:ascii="Times New Roman" w:eastAsiaTheme="minorEastAsia" w:hAnsi="Times New Roman" w:cs="Times New Roman"/>
          <w:sz w:val="24"/>
          <w:szCs w:val="24"/>
        </w:rPr>
        <w:t>3</w:t>
      </w:r>
      <w:r w:rsidR="00067939">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which can be computed in fair generality as described by Hettmansperger and Sheather [</w:t>
      </w:r>
      <w:r w:rsidR="005379FD">
        <w:rPr>
          <w:rFonts w:ascii="Times New Roman" w:eastAsiaTheme="minorEastAsia" w:hAnsi="Times New Roman" w:cs="Times New Roman"/>
          <w:sz w:val="24"/>
          <w:szCs w:val="24"/>
        </w:rPr>
        <w:t>3</w:t>
      </w:r>
      <w:r w:rsidR="00067939">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p>
    <w:p w14:paraId="6C4097CA" w14:textId="77777777" w:rsidR="002E705E" w:rsidRPr="002E705E" w:rsidRDefault="002E705E" w:rsidP="009D5E58">
      <w:pPr>
        <w:jc w:val="both"/>
        <w:rPr>
          <w:rFonts w:ascii="Times New Roman" w:eastAsiaTheme="minorEastAsia" w:hAnsi="Times New Roman" w:cs="Times New Roman"/>
          <w:sz w:val="24"/>
          <w:szCs w:val="24"/>
        </w:rPr>
      </w:pPr>
    </w:p>
    <w:p w14:paraId="0DBCDB29" w14:textId="2F8A99FC" w:rsidR="00C31FC8" w:rsidRDefault="00C31FC8" w:rsidP="009D5E58">
      <w:pPr>
        <w:jc w:val="both"/>
        <w:rPr>
          <w:rFonts w:ascii="Times New Roman" w:hAnsi="Times New Roman" w:cs="Times New Roman"/>
          <w:b/>
          <w:bCs/>
          <w:sz w:val="24"/>
          <w:szCs w:val="24"/>
        </w:rPr>
      </w:pPr>
      <w:r>
        <w:rPr>
          <w:rFonts w:ascii="Times New Roman" w:hAnsi="Times New Roman" w:cs="Times New Roman"/>
          <w:b/>
          <w:bCs/>
          <w:sz w:val="24"/>
          <w:szCs w:val="24"/>
        </w:rPr>
        <w:t xml:space="preserve">9.4 </w:t>
      </w:r>
      <w:r w:rsidR="00F20C61">
        <w:rPr>
          <w:rFonts w:ascii="Times New Roman" w:hAnsi="Times New Roman" w:cs="Times New Roman"/>
          <w:b/>
          <w:bCs/>
          <w:sz w:val="24"/>
          <w:szCs w:val="24"/>
        </w:rPr>
        <w:t>DerSimonian</w:t>
      </w:r>
      <w:r w:rsidR="00FB1C52">
        <w:rPr>
          <w:rFonts w:ascii="Times New Roman" w:hAnsi="Times New Roman" w:cs="Times New Roman"/>
          <w:b/>
          <w:bCs/>
          <w:sz w:val="24"/>
          <w:szCs w:val="24"/>
        </w:rPr>
        <w:t>-</w:t>
      </w:r>
      <w:r w:rsidR="00F20C61">
        <w:rPr>
          <w:rFonts w:ascii="Times New Roman" w:hAnsi="Times New Roman" w:cs="Times New Roman"/>
          <w:b/>
          <w:bCs/>
          <w:sz w:val="24"/>
          <w:szCs w:val="24"/>
        </w:rPr>
        <w:t>Laird procedure</w:t>
      </w:r>
      <w:r w:rsidR="00FB1C52">
        <w:rPr>
          <w:rFonts w:ascii="Times New Roman" w:hAnsi="Times New Roman" w:cs="Times New Roman"/>
          <w:b/>
          <w:bCs/>
          <w:sz w:val="24"/>
          <w:szCs w:val="24"/>
        </w:rPr>
        <w:t xml:space="preserve"> (Adaptative Weighted Average, AWA)</w:t>
      </w:r>
    </w:p>
    <w:p w14:paraId="57517757" w14:textId="103EDE32" w:rsidR="0086030D" w:rsidRDefault="005A70F8" w:rsidP="009D5E58">
      <w:pPr>
        <w:jc w:val="both"/>
        <w:rPr>
          <w:rFonts w:ascii="Times New Roman" w:hAnsi="Times New Roman" w:cs="Times New Roman"/>
          <w:sz w:val="24"/>
          <w:szCs w:val="24"/>
        </w:rPr>
      </w:pPr>
      <w:r>
        <w:rPr>
          <w:rFonts w:ascii="Times New Roman" w:hAnsi="Times New Roman" w:cs="Times New Roman"/>
          <w:sz w:val="24"/>
          <w:szCs w:val="24"/>
        </w:rPr>
        <w:t xml:space="preserve">The </w:t>
      </w:r>
      <w:r w:rsidR="00FA62BF">
        <w:rPr>
          <w:rFonts w:ascii="Times New Roman" w:hAnsi="Times New Roman" w:cs="Times New Roman"/>
          <w:sz w:val="24"/>
          <w:szCs w:val="24"/>
        </w:rPr>
        <w:t xml:space="preserve">procedure suggested by </w:t>
      </w:r>
      <w:r>
        <w:rPr>
          <w:rFonts w:ascii="Times New Roman" w:hAnsi="Times New Roman" w:cs="Times New Roman"/>
          <w:sz w:val="24"/>
          <w:szCs w:val="24"/>
        </w:rPr>
        <w:t>DerSimonian</w:t>
      </w:r>
      <w:r w:rsidR="00FA62BF">
        <w:rPr>
          <w:rFonts w:ascii="Times New Roman" w:hAnsi="Times New Roman" w:cs="Times New Roman"/>
          <w:sz w:val="24"/>
          <w:szCs w:val="24"/>
        </w:rPr>
        <w:t xml:space="preserve"> and </w:t>
      </w:r>
      <w:r>
        <w:rPr>
          <w:rFonts w:ascii="Times New Roman" w:hAnsi="Times New Roman" w:cs="Times New Roman"/>
          <w:sz w:val="24"/>
          <w:szCs w:val="24"/>
        </w:rPr>
        <w:t>Laird</w:t>
      </w:r>
      <w:r w:rsidR="007560AF">
        <w:rPr>
          <w:rFonts w:ascii="Times New Roman" w:hAnsi="Times New Roman" w:cs="Times New Roman"/>
          <w:sz w:val="24"/>
          <w:szCs w:val="24"/>
        </w:rPr>
        <w:t xml:space="preserve"> [</w:t>
      </w:r>
      <w:r w:rsidR="00550E50">
        <w:rPr>
          <w:rFonts w:ascii="Times New Roman" w:hAnsi="Times New Roman" w:cs="Times New Roman"/>
          <w:sz w:val="24"/>
          <w:szCs w:val="24"/>
        </w:rPr>
        <w:t>3</w:t>
      </w:r>
      <w:r w:rsidR="00067939">
        <w:rPr>
          <w:rFonts w:ascii="Times New Roman" w:hAnsi="Times New Roman" w:cs="Times New Roman"/>
          <w:sz w:val="24"/>
          <w:szCs w:val="24"/>
        </w:rPr>
        <w:t>3</w:t>
      </w:r>
      <w:r w:rsidR="007560AF">
        <w:rPr>
          <w:rFonts w:ascii="Times New Roman" w:hAnsi="Times New Roman" w:cs="Times New Roman"/>
          <w:sz w:val="24"/>
          <w:szCs w:val="24"/>
        </w:rPr>
        <w:t>]</w:t>
      </w:r>
      <w:r>
        <w:rPr>
          <w:rFonts w:ascii="Times New Roman" w:hAnsi="Times New Roman" w:cs="Times New Roman"/>
          <w:sz w:val="24"/>
          <w:szCs w:val="24"/>
        </w:rPr>
        <w:t xml:space="preserve"> is </w:t>
      </w:r>
      <w:r w:rsidR="00FA62BF">
        <w:rPr>
          <w:rFonts w:ascii="Times New Roman" w:hAnsi="Times New Roman" w:cs="Times New Roman"/>
          <w:sz w:val="24"/>
          <w:szCs w:val="24"/>
        </w:rPr>
        <w:t xml:space="preserve">suitable to fit the random effects model to the results from KCs both when </w:t>
      </w:r>
      <m:oMath>
        <m:r>
          <w:rPr>
            <w:rFonts w:ascii="Cambria Math" w:hAnsi="Cambria Math" w:cs="Times New Roman"/>
            <w:sz w:val="24"/>
            <w:szCs w:val="24"/>
          </w:rPr>
          <m:t>τ&gt;0</m:t>
        </m:r>
      </m:oMath>
      <w:r w:rsidR="00FA62BF">
        <w:rPr>
          <w:rFonts w:ascii="Times New Roman" w:eastAsiaTheme="minorEastAsia" w:hAnsi="Times New Roman" w:cs="Times New Roman"/>
          <w:sz w:val="24"/>
          <w:szCs w:val="24"/>
        </w:rPr>
        <w:t xml:space="preserve"> and when </w:t>
      </w:r>
      <m:oMath>
        <m:r>
          <w:rPr>
            <w:rFonts w:ascii="Cambria Math" w:hAnsi="Cambria Math" w:cs="Times New Roman"/>
            <w:sz w:val="24"/>
            <w:szCs w:val="24"/>
          </w:rPr>
          <m:t>τ=0</m:t>
        </m:r>
      </m:oMath>
      <w:r w:rsidR="00FA62BF">
        <w:rPr>
          <w:rFonts w:ascii="Times New Roman" w:eastAsiaTheme="minorEastAsia" w:hAnsi="Times New Roman" w:cs="Times New Roman"/>
          <w:sz w:val="24"/>
          <w:szCs w:val="24"/>
        </w:rPr>
        <w:t xml:space="preserve">, and otherwise does not make specific distributional assumptions about either the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oMath>
      <w:r w:rsidR="00FA62BF">
        <w:rPr>
          <w:rFonts w:ascii="Times New Roman" w:eastAsiaTheme="minorEastAsia" w:hAnsi="Times New Roman" w:cs="Times New Roman"/>
          <w:sz w:val="24"/>
          <w:szCs w:val="24"/>
        </w:rPr>
        <w:t xml:space="preserve"> or the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m:t>
            </m:r>
          </m:sub>
        </m:sSub>
      </m:oMath>
      <w:r w:rsidR="00FA62BF">
        <w:rPr>
          <w:rFonts w:ascii="Times New Roman" w:eastAsiaTheme="minorEastAsia" w:hAnsi="Times New Roman" w:cs="Times New Roman"/>
          <w:sz w:val="24"/>
          <w:szCs w:val="24"/>
        </w:rPr>
        <w:t xml:space="preserve"> introduced in Section 8.1</w:t>
      </w:r>
      <w:r w:rsidR="006639D4">
        <w:rPr>
          <w:rFonts w:ascii="Times New Roman" w:eastAsiaTheme="minorEastAsia" w:hAnsi="Times New Roman" w:cs="Times New Roman"/>
          <w:sz w:val="24"/>
          <w:szCs w:val="24"/>
        </w:rPr>
        <w:t xml:space="preserve">. When </w:t>
      </w:r>
      <m:oMath>
        <m:r>
          <w:rPr>
            <w:rFonts w:ascii="Cambria Math" w:hAnsi="Cambria Math" w:cs="Times New Roman"/>
            <w:sz w:val="24"/>
            <w:szCs w:val="24"/>
          </w:rPr>
          <m:t>τ=0</m:t>
        </m:r>
      </m:oMath>
      <w:r w:rsidR="006639D4">
        <w:rPr>
          <w:rFonts w:ascii="Times New Roman" w:eastAsiaTheme="minorEastAsia" w:hAnsi="Times New Roman" w:cs="Times New Roman"/>
          <w:sz w:val="24"/>
          <w:szCs w:val="24"/>
        </w:rPr>
        <w:t>, the procedure reduces to the conventional weighted average discussed in Section 9.2.</w:t>
      </w:r>
    </w:p>
    <w:p w14:paraId="3102526A" w14:textId="77777777" w:rsidR="006D2A06" w:rsidRPr="006D2A06" w:rsidRDefault="006D2A06" w:rsidP="009D5E58">
      <w:pPr>
        <w:jc w:val="both"/>
        <w:rPr>
          <w:rFonts w:ascii="Times New Roman" w:hAnsi="Times New Roman" w:cs="Times New Roman"/>
          <w:sz w:val="24"/>
          <w:szCs w:val="24"/>
        </w:rPr>
      </w:pPr>
    </w:p>
    <w:p w14:paraId="04BFCDBF" w14:textId="2368297B" w:rsidR="0086030D" w:rsidRDefault="0086030D"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KCRV value is a weighted average of the values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measured by the participants, with weights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2</m:t>
                    </m:r>
                  </m:sup>
                </m:sSup>
              </m:e>
            </m:d>
          </m:den>
        </m:f>
      </m:oMath>
      <w:r>
        <w:rPr>
          <w:rFonts w:ascii="Times New Roman" w:eastAsiaTheme="minorEastAsia" w:hAnsi="Times New Roman" w:cs="Times New Roman"/>
          <w:sz w:val="24"/>
          <w:szCs w:val="24"/>
        </w:rPr>
        <w:t xml:space="preserve"> (note the difference from the weights used in 9.</w:t>
      </w:r>
      <w:r w:rsidR="00034053">
        <w:rPr>
          <w:rFonts w:ascii="Times New Roman" w:eastAsiaTheme="minorEastAsia" w:hAnsi="Times New Roman" w:cs="Times New Roman"/>
          <w:sz w:val="24"/>
          <w:szCs w:val="24"/>
        </w:rPr>
        <w:t>2</w:t>
      </w:r>
      <w:r>
        <w:rPr>
          <w:rFonts w:ascii="Times New Roman" w:eastAsiaTheme="minorEastAsia" w:hAnsi="Times New Roman" w:cs="Times New Roman"/>
          <w:sz w:val="24"/>
          <w:szCs w:val="24"/>
        </w:rPr>
        <w:t>)</w:t>
      </w:r>
      <w:r w:rsidR="00585369">
        <w:rPr>
          <w:rFonts w:ascii="Times New Roman" w:eastAsiaTheme="minorEastAsia" w:hAnsi="Times New Roman" w:cs="Times New Roman"/>
          <w:sz w:val="24"/>
          <w:szCs w:val="24"/>
        </w:rPr>
        <w:t>:</w:t>
      </w:r>
    </w:p>
    <w:p w14:paraId="4C93538D" w14:textId="77777777" w:rsidR="000F1AC9" w:rsidRDefault="000F1AC9" w:rsidP="009D5E58">
      <w:pPr>
        <w:jc w:val="both"/>
        <w:rPr>
          <w:rFonts w:ascii="Times New Roman" w:eastAsiaTheme="minorEastAsia" w:hAnsi="Times New Roman" w:cs="Times New Roman"/>
          <w:sz w:val="24"/>
          <w:szCs w:val="24"/>
        </w:rPr>
      </w:pPr>
    </w:p>
    <w:p w14:paraId="03B5033A" w14:textId="4AF93638" w:rsidR="00585369" w:rsidRPr="000F1AC9"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x</m:t>
                      </m:r>
                    </m:e>
                    <m:sub>
                      <m:r>
                        <w:rPr>
                          <w:rFonts w:ascii="Cambria Math" w:hAnsi="Cambria Math" w:cs="Times New Roman"/>
                          <w:sz w:val="24"/>
                          <w:szCs w:val="24"/>
                        </w:rPr>
                        <m:t>i</m:t>
                      </m:r>
                    </m:sub>
                  </m:sSub>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den>
          </m:f>
        </m:oMath>
      </m:oMathPara>
    </w:p>
    <w:p w14:paraId="55A1CEB2" w14:textId="77777777" w:rsidR="000F1AC9" w:rsidRPr="00BD1FE9" w:rsidRDefault="000F1AC9" w:rsidP="009D5E58">
      <w:pPr>
        <w:jc w:val="both"/>
        <w:rPr>
          <w:rFonts w:ascii="Times New Roman" w:eastAsiaTheme="minorEastAsia" w:hAnsi="Times New Roman" w:cs="Times New Roman"/>
          <w:sz w:val="24"/>
          <w:szCs w:val="24"/>
        </w:rPr>
      </w:pPr>
    </w:p>
    <w:p w14:paraId="7E917A48" w14:textId="30F2455C" w:rsidR="00585369" w:rsidRPr="006F0558" w:rsidRDefault="001C76B6" w:rsidP="009D5E58">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τ</m:t>
                      </m:r>
                    </m:e>
                    <m:sup>
                      <m:r>
                        <w:rPr>
                          <w:rFonts w:ascii="Cambria Math" w:eastAsiaTheme="minorEastAsia" w:hAnsi="Cambria Math" w:cs="Times New Roman"/>
                          <w:sz w:val="24"/>
                          <w:szCs w:val="24"/>
                        </w:rPr>
                        <m:t>2</m:t>
                      </m:r>
                    </m:sup>
                  </m:sSup>
                </m:e>
              </m:d>
            </m:den>
          </m:f>
        </m:oMath>
      </m:oMathPara>
    </w:p>
    <w:p w14:paraId="595B9D08" w14:textId="77777777" w:rsidR="006F0558" w:rsidRPr="00B972D8" w:rsidRDefault="006F0558" w:rsidP="009D5E58">
      <w:pPr>
        <w:jc w:val="both"/>
        <w:rPr>
          <w:rFonts w:ascii="Times New Roman" w:hAnsi="Times New Roman" w:cs="Times New Roman"/>
          <w:sz w:val="24"/>
          <w:szCs w:val="24"/>
        </w:rPr>
      </w:pPr>
    </w:p>
    <w:p w14:paraId="5C3EF38C" w14:textId="5C843681" w:rsidR="00C31FC8" w:rsidRDefault="008B5919"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An estimate of </w:t>
      </w:r>
      <m:oMath>
        <m:r>
          <w:rPr>
            <w:rFonts w:ascii="Cambria Math" w:hAnsi="Cambria Math" w:cs="Times New Roman"/>
            <w:sz w:val="24"/>
            <w:szCs w:val="24"/>
          </w:rPr>
          <m:t>τ</m:t>
        </m:r>
      </m:oMath>
      <w:r>
        <w:rPr>
          <w:rFonts w:ascii="Times New Roman" w:eastAsiaTheme="minorEastAsia" w:hAnsi="Times New Roman" w:cs="Times New Roman"/>
          <w:sz w:val="24"/>
          <w:szCs w:val="24"/>
        </w:rPr>
        <w:t xml:space="preserve"> is obtained from:</w:t>
      </w:r>
    </w:p>
    <w:p w14:paraId="572BD757" w14:textId="2AA4281B" w:rsidR="008B5919" w:rsidRPr="006F0558" w:rsidRDefault="009071A9" w:rsidP="009D5E58">
      <w:pPr>
        <w:jc w:val="both"/>
        <w:rPr>
          <w:rFonts w:ascii="Times New Roman" w:eastAsiaTheme="minorEastAsia" w:hAnsi="Times New Roman" w:cs="Times New Roman"/>
          <w:sz w:val="24"/>
          <w:szCs w:val="24"/>
        </w:rPr>
      </w:pPr>
      <m:oMathPara>
        <m:oMath>
          <m:r>
            <w:rPr>
              <w:rFonts w:ascii="Cambria Math" w:hAnsi="Cambria Math" w:cs="Times New Roman"/>
              <w:sz w:val="24"/>
              <w:szCs w:val="24"/>
            </w:rPr>
            <m:t>τ=</m:t>
          </m:r>
          <m:func>
            <m:funcPr>
              <m:ctrlPr>
                <w:rPr>
                  <w:rFonts w:ascii="Cambria Math" w:hAnsi="Cambria Math" w:cs="Times New Roman"/>
                  <w:i/>
                  <w:sz w:val="24"/>
                  <w:szCs w:val="24"/>
                </w:rPr>
              </m:ctrlPr>
            </m:funcPr>
            <m:fName>
              <m:r>
                <m:rPr>
                  <m:sty m:val="p"/>
                </m:rPr>
                <w:rPr>
                  <w:rFonts w:ascii="Cambria Math" w:hAnsi="Cambria Math" w:cs="Times New Roman"/>
                  <w:sz w:val="24"/>
                  <w:szCs w:val="24"/>
                </w:rPr>
                <m:t>max</m:t>
              </m:r>
            </m:fName>
            <m:e>
              <m:d>
                <m:dPr>
                  <m:begChr m:val="{"/>
                  <m:endChr m:val="}"/>
                  <m:ctrlPr>
                    <w:rPr>
                      <w:rFonts w:ascii="Cambria Math" w:hAnsi="Cambria Math" w:cs="Times New Roman"/>
                      <w:i/>
                      <w:sz w:val="24"/>
                      <w:szCs w:val="24"/>
                    </w:rPr>
                  </m:ctrlPr>
                </m:dPr>
                <m:e>
                  <m:r>
                    <w:rPr>
                      <w:rFonts w:ascii="Cambria Math" w:hAnsi="Cambria Math" w:cs="Times New Roman"/>
                      <w:sz w:val="24"/>
                      <w:szCs w:val="24"/>
                    </w:rPr>
                    <m:t>0,</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τ</m:t>
                          </m:r>
                        </m:e>
                      </m:acc>
                    </m:e>
                    <m:sub>
                      <m:r>
                        <w:rPr>
                          <w:rFonts w:ascii="Cambria Math" w:hAnsi="Cambria Math" w:cs="Times New Roman"/>
                          <w:sz w:val="24"/>
                          <w:szCs w:val="24"/>
                        </w:rPr>
                        <m:t>M</m:t>
                      </m:r>
                    </m:sub>
                  </m:sSub>
                </m:e>
              </m:d>
            </m:e>
          </m:func>
        </m:oMath>
      </m:oMathPara>
    </w:p>
    <w:p w14:paraId="76A3525F" w14:textId="77777777" w:rsidR="006F0558" w:rsidRPr="009071A9" w:rsidRDefault="006F0558" w:rsidP="009D5E58">
      <w:pPr>
        <w:jc w:val="both"/>
        <w:rPr>
          <w:rFonts w:ascii="Times New Roman" w:eastAsiaTheme="minorEastAsia" w:hAnsi="Times New Roman" w:cs="Times New Roman"/>
          <w:sz w:val="24"/>
          <w:szCs w:val="24"/>
        </w:rPr>
      </w:pPr>
    </w:p>
    <w:p w14:paraId="64F0E551" w14:textId="729BFA0C" w:rsidR="009071A9" w:rsidRPr="006F0558" w:rsidRDefault="001C76B6" w:rsidP="009D5E58">
      <w:pPr>
        <w:jc w:val="both"/>
        <w:rPr>
          <w:rFonts w:ascii="Times New Roman" w:eastAsiaTheme="minorEastAsia" w:hAnsi="Times New Roman" w:cs="Times New Roman"/>
          <w:sz w:val="24"/>
          <w:szCs w:val="24"/>
        </w:rPr>
      </w:pPr>
      <m:oMathPara>
        <m:oMath>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τ</m:t>
                  </m:r>
                </m:e>
              </m:acc>
            </m:e>
            <m:sub>
              <m:r>
                <w:rPr>
                  <w:rFonts w:ascii="Cambria Math" w:hAnsi="Cambria Math" w:cs="Times New Roman"/>
                  <w:sz w:val="24"/>
                  <w:szCs w:val="24"/>
                </w:rPr>
                <m:t>M</m:t>
              </m:r>
            </m:sub>
            <m:sup>
              <m:r>
                <w:rPr>
                  <w:rFonts w:ascii="Cambria Math" w:hAnsi="Cambria Math" w:cs="Times New Roman"/>
                  <w:sz w:val="24"/>
                  <w:szCs w:val="24"/>
                </w:rPr>
                <m:t>2</m:t>
              </m:r>
            </m:sup>
          </m:sSubSup>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Q-n+1</m:t>
                  </m:r>
                </m:e>
              </m:d>
            </m:num>
            <m:den>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f>
                        <m:fPr>
                          <m:type m:val="lin"/>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-4</m:t>
                                  </m:r>
                                </m:sup>
                              </m:sSubSup>
                            </m:e>
                          </m:nary>
                        </m:num>
                        <m:den>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e>
                          </m:nary>
                        </m:den>
                      </m:f>
                    </m:e>
                  </m:nary>
                </m:e>
              </m:d>
            </m:den>
          </m:f>
        </m:oMath>
      </m:oMathPara>
    </w:p>
    <w:p w14:paraId="64D4A228" w14:textId="77777777" w:rsidR="006F0558" w:rsidRPr="004F667B" w:rsidRDefault="006F0558" w:rsidP="009D5E58">
      <w:pPr>
        <w:jc w:val="both"/>
        <w:rPr>
          <w:rFonts w:ascii="Times New Roman" w:eastAsiaTheme="minorEastAsia" w:hAnsi="Times New Roman" w:cs="Times New Roman"/>
          <w:sz w:val="24"/>
          <w:szCs w:val="24"/>
        </w:rPr>
      </w:pPr>
    </w:p>
    <w:p w14:paraId="19802657" w14:textId="4C5DC5DA" w:rsidR="004F667B" w:rsidRPr="006F0558" w:rsidRDefault="004F667B" w:rsidP="009D5E58">
      <w:pPr>
        <w:jc w:val="both"/>
        <w:rPr>
          <w:rFonts w:ascii="Times New Roman" w:eastAsiaTheme="minorEastAsia" w:hAnsi="Times New Roman" w:cs="Times New Roman"/>
          <w:sz w:val="24"/>
          <w:szCs w:val="24"/>
        </w:rPr>
      </w:pPr>
      <m:oMathPara>
        <m:oMath>
          <m:r>
            <w:rPr>
              <w:rFonts w:ascii="Cambria Math" w:hAnsi="Cambria Math" w:cs="Times New Roman"/>
              <w:sz w:val="24"/>
              <w:szCs w:val="24"/>
            </w:rPr>
            <m:t>Q=</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KCRV</m:t>
                          </m:r>
                        </m:sub>
                      </m:sSub>
                    </m:e>
                  </m:d>
                </m:e>
                <m:sup>
                  <m:r>
                    <w:rPr>
                      <w:rFonts w:ascii="Cambria Math" w:hAnsi="Cambria Math" w:cs="Times New Roman"/>
                      <w:sz w:val="24"/>
                      <w:szCs w:val="24"/>
                    </w:rPr>
                    <m:t>2</m:t>
                  </m:r>
                </m:sup>
              </m:sSup>
            </m:e>
          </m:nary>
        </m:oMath>
      </m:oMathPara>
    </w:p>
    <w:p w14:paraId="447C168F" w14:textId="77777777" w:rsidR="006F0558" w:rsidRPr="008B5919" w:rsidRDefault="006F0558" w:rsidP="009D5E58">
      <w:pPr>
        <w:jc w:val="both"/>
        <w:rPr>
          <w:rFonts w:ascii="Times New Roman" w:hAnsi="Times New Roman" w:cs="Times New Roman"/>
          <w:sz w:val="24"/>
          <w:szCs w:val="24"/>
        </w:rPr>
      </w:pPr>
    </w:p>
    <w:p w14:paraId="592A642C" w14:textId="47597410" w:rsidR="006F0558" w:rsidRDefault="00980BB0" w:rsidP="009D5E58">
      <w:pPr>
        <w:jc w:val="both"/>
        <w:rPr>
          <w:rFonts w:ascii="Times New Roman" w:hAnsi="Times New Roman" w:cs="Times New Roman"/>
          <w:sz w:val="24"/>
          <w:szCs w:val="24"/>
        </w:rPr>
      </w:pPr>
      <w:r w:rsidRPr="00980BB0">
        <w:rPr>
          <w:rFonts w:ascii="Times New Roman" w:hAnsi="Times New Roman" w:cs="Times New Roman"/>
          <w:sz w:val="24"/>
          <w:szCs w:val="24"/>
        </w:rPr>
        <w:t xml:space="preserve">The </w:t>
      </w:r>
      <w:r>
        <w:rPr>
          <w:rFonts w:ascii="Times New Roman" w:hAnsi="Times New Roman" w:cs="Times New Roman"/>
          <w:sz w:val="24"/>
          <w:szCs w:val="24"/>
        </w:rPr>
        <w:t>standard uncertainty of the KCRV is given by:</w:t>
      </w:r>
    </w:p>
    <w:p w14:paraId="40F96350" w14:textId="4A51E332" w:rsidR="00980BB0" w:rsidRPr="006F0558"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KCRV</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e>
                  </m:nary>
                </m:e>
              </m:rad>
            </m:den>
          </m:f>
        </m:oMath>
      </m:oMathPara>
    </w:p>
    <w:p w14:paraId="4285CEA1" w14:textId="5C66EE64" w:rsidR="006F0558" w:rsidRPr="00AF3FBC" w:rsidRDefault="00A6609E"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Neither this uncertainty evaluation for the KCRV, nor the uncertainty evaluations for the DoEs, take into account the fact that the estimate of </w:t>
      </w:r>
      <m:oMath>
        <m:r>
          <w:rPr>
            <w:rFonts w:ascii="Cambria Math" w:hAnsi="Cambria Math" w:cs="Times New Roman"/>
            <w:sz w:val="24"/>
            <w:szCs w:val="24"/>
          </w:rPr>
          <m:t>τ</m:t>
        </m:r>
      </m:oMath>
      <w:r>
        <w:rPr>
          <w:rFonts w:ascii="Times New Roman" w:eastAsiaTheme="minorEastAsia" w:hAnsi="Times New Roman" w:cs="Times New Roman"/>
          <w:sz w:val="24"/>
          <w:szCs w:val="24"/>
        </w:rPr>
        <w:t xml:space="preserve"> above is based on the dispersion of the measured values, hence typically is supported by a fairly small number of degrees of freedom. The Adaptative Weighted Average implemented by the NIST Decision Tree [2</w:t>
      </w:r>
      <w:r w:rsidR="00067939">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is a generalization of the DerSimonian-Laird procedure that addresses this shortcoming.</w:t>
      </w:r>
    </w:p>
    <w:p w14:paraId="53070035" w14:textId="4E9FE445" w:rsidR="00AF3FBC" w:rsidRDefault="00AF3FBC" w:rsidP="009D5E58">
      <w:pPr>
        <w:jc w:val="both"/>
        <w:rPr>
          <w:rFonts w:ascii="Times New Roman" w:eastAsiaTheme="minorEastAsia" w:hAnsi="Times New Roman" w:cs="Times New Roman"/>
          <w:sz w:val="24"/>
          <w:szCs w:val="24"/>
        </w:rPr>
      </w:pPr>
    </w:p>
    <w:p w14:paraId="6704FDEF" w14:textId="11D623B5" w:rsidR="00AF3FBC" w:rsidRDefault="00AF3FBC" w:rsidP="009D5E58">
      <w:pPr>
        <w:jc w:val="both"/>
        <w:rPr>
          <w:rFonts w:ascii="Times New Roman" w:eastAsiaTheme="minorEastAsia" w:hAnsi="Times New Roman" w:cs="Times New Roman"/>
          <w:b/>
          <w:bCs/>
          <w:sz w:val="24"/>
          <w:szCs w:val="24"/>
        </w:rPr>
      </w:pPr>
      <w:r w:rsidRPr="00AF3FBC">
        <w:rPr>
          <w:rFonts w:ascii="Times New Roman" w:eastAsiaTheme="minorEastAsia" w:hAnsi="Times New Roman" w:cs="Times New Roman"/>
          <w:b/>
          <w:bCs/>
          <w:sz w:val="24"/>
          <w:szCs w:val="24"/>
        </w:rPr>
        <w:t>9.5 Maximum likelihood</w:t>
      </w:r>
    </w:p>
    <w:p w14:paraId="21E22D22" w14:textId="5B348340" w:rsidR="00AF3FBC" w:rsidRPr="00DF7DF4" w:rsidRDefault="00AF3FBC" w:rsidP="009D5E58">
      <w:pPr>
        <w:pStyle w:val="Paragraph"/>
        <w:ind w:firstLine="0"/>
        <w:rPr>
          <w:sz w:val="24"/>
          <w:szCs w:val="24"/>
        </w:rPr>
      </w:pPr>
      <w:r w:rsidRPr="00DF7DF4">
        <w:rPr>
          <w:sz w:val="24"/>
          <w:szCs w:val="24"/>
        </w:rPr>
        <w:t>This procedure is described by</w:t>
      </w:r>
      <w:r w:rsidR="00B56754">
        <w:rPr>
          <w:sz w:val="24"/>
          <w:szCs w:val="24"/>
        </w:rPr>
        <w:t xml:space="preserve"> White</w:t>
      </w:r>
      <w:r w:rsidRPr="00DF7DF4">
        <w:rPr>
          <w:sz w:val="24"/>
          <w:szCs w:val="24"/>
        </w:rPr>
        <w:t xml:space="preserve"> [</w:t>
      </w:r>
      <w:r w:rsidR="00DD7440">
        <w:rPr>
          <w:sz w:val="24"/>
          <w:szCs w:val="24"/>
        </w:rPr>
        <w:t>34</w:t>
      </w:r>
      <w:r w:rsidRPr="00DF7DF4">
        <w:rPr>
          <w:sz w:val="24"/>
          <w:szCs w:val="24"/>
        </w:rPr>
        <w:t xml:space="preserve">] and by </w:t>
      </w:r>
      <w:r w:rsidR="00B56754">
        <w:rPr>
          <w:sz w:val="24"/>
          <w:szCs w:val="24"/>
        </w:rPr>
        <w:t xml:space="preserve">Koepke </w:t>
      </w:r>
      <w:r w:rsidR="00B56754" w:rsidRPr="00B56754">
        <w:rPr>
          <w:i/>
          <w:iCs/>
          <w:sz w:val="24"/>
          <w:szCs w:val="24"/>
        </w:rPr>
        <w:t>et al</w:t>
      </w:r>
      <w:r w:rsidR="00B56754">
        <w:rPr>
          <w:sz w:val="24"/>
          <w:szCs w:val="24"/>
        </w:rPr>
        <w:t xml:space="preserve">. </w:t>
      </w:r>
      <w:r w:rsidRPr="00DF7DF4">
        <w:rPr>
          <w:sz w:val="24"/>
          <w:szCs w:val="24"/>
        </w:rPr>
        <w:t>[</w:t>
      </w:r>
      <w:r w:rsidR="00067939">
        <w:rPr>
          <w:sz w:val="24"/>
          <w:szCs w:val="24"/>
        </w:rPr>
        <w:t>20</w:t>
      </w:r>
      <w:r w:rsidRPr="00DF7DF4">
        <w:rPr>
          <w:sz w:val="24"/>
          <w:szCs w:val="24"/>
        </w:rPr>
        <w:t xml:space="preserve">] (subsection 5.1) in the metrological context, and in general by </w:t>
      </w:r>
      <w:r w:rsidR="00B56754">
        <w:rPr>
          <w:sz w:val="24"/>
          <w:szCs w:val="24"/>
        </w:rPr>
        <w:t xml:space="preserve">Searle </w:t>
      </w:r>
      <w:r w:rsidR="00B56754" w:rsidRPr="00B56754">
        <w:rPr>
          <w:i/>
          <w:iCs/>
          <w:sz w:val="24"/>
          <w:szCs w:val="24"/>
        </w:rPr>
        <w:t>et al</w:t>
      </w:r>
      <w:r w:rsidR="00B56754">
        <w:rPr>
          <w:sz w:val="24"/>
          <w:szCs w:val="24"/>
        </w:rPr>
        <w:t xml:space="preserve">. </w:t>
      </w:r>
      <w:r w:rsidRPr="00DF7DF4">
        <w:rPr>
          <w:sz w:val="24"/>
          <w:szCs w:val="24"/>
        </w:rPr>
        <w:t>[</w:t>
      </w:r>
      <w:r w:rsidR="00550E50">
        <w:rPr>
          <w:sz w:val="24"/>
          <w:szCs w:val="24"/>
        </w:rPr>
        <w:t>3</w:t>
      </w:r>
      <w:r w:rsidR="00DD7440">
        <w:rPr>
          <w:sz w:val="24"/>
          <w:szCs w:val="24"/>
        </w:rPr>
        <w:t>5</w:t>
      </w:r>
      <w:r w:rsidRPr="00DF7DF4">
        <w:rPr>
          <w:sz w:val="24"/>
          <w:szCs w:val="24"/>
        </w:rPr>
        <w:t>]. In this method the maximum likelihood estimate of the KCRV is obtained by maximizing the likelihood function that corresponds to a random effects model</w:t>
      </w:r>
      <w:r w:rsidR="002D226F">
        <w:rPr>
          <w:sz w:val="24"/>
          <w:szCs w:val="24"/>
        </w:rPr>
        <w:t xml:space="preserve"> with Gaussian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oMath>
      <w:r w:rsidR="002D226F">
        <w:rPr>
          <w:rFonts w:eastAsiaTheme="minorEastAsia"/>
          <w:sz w:val="24"/>
          <w:szCs w:val="24"/>
        </w:rPr>
        <w:t xml:space="preserve"> and </w:t>
      </w:r>
      <m:oMath>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i</m:t>
            </m:r>
          </m:sub>
        </m:sSub>
      </m:oMath>
      <w:r w:rsidRPr="00DF7DF4">
        <w:rPr>
          <w:sz w:val="24"/>
          <w:szCs w:val="24"/>
        </w:rPr>
        <w:t xml:space="preserve">, with respect to two parameters: the overall mean </w:t>
      </w:r>
      <w:r w:rsidR="00936C96">
        <w:rPr>
          <w:sz w:val="24"/>
          <w:szCs w:val="24"/>
        </w:rPr>
        <w:t>(</w:t>
      </w:r>
      <m:oMath>
        <m:r>
          <w:rPr>
            <w:rFonts w:ascii="Cambria Math" w:hAnsi="Cambria Math"/>
            <w:sz w:val="24"/>
            <w:szCs w:val="24"/>
          </w:rPr>
          <m:t>μ</m:t>
        </m:r>
      </m:oMath>
      <w:r w:rsidR="00936C96">
        <w:rPr>
          <w:sz w:val="24"/>
          <w:szCs w:val="24"/>
        </w:rPr>
        <w:t xml:space="preserve"> in the model equation)</w:t>
      </w:r>
      <w:r w:rsidRPr="00DF7DF4">
        <w:rPr>
          <w:sz w:val="24"/>
          <w:szCs w:val="24"/>
        </w:rPr>
        <w:t xml:space="preserve">, and the dark uncertainty (the standard deviation </w:t>
      </w:r>
      <m:oMath>
        <m:r>
          <w:rPr>
            <w:rFonts w:ascii="Cambria Math" w:hAnsi="Cambria Math"/>
            <w:sz w:val="24"/>
            <w:szCs w:val="24"/>
          </w:rPr>
          <m:t>τ</m:t>
        </m:r>
      </m:oMath>
      <w:r w:rsidR="00F05A22">
        <w:rPr>
          <w:sz w:val="24"/>
          <w:szCs w:val="24"/>
        </w:rPr>
        <w:t xml:space="preserve"> </w:t>
      </w:r>
      <w:r w:rsidRPr="00DF7DF4">
        <w:rPr>
          <w:sz w:val="24"/>
          <w:szCs w:val="24"/>
        </w:rPr>
        <w:t>of the laboratory effects</w:t>
      </w:r>
      <w:r w:rsidR="00936C96">
        <w:rPr>
          <w:sz w:val="24"/>
          <w:szCs w:val="24"/>
        </w:rPr>
        <w:t xml:space="preserve"> in the model equation</w:t>
      </w:r>
      <w:r w:rsidRPr="00DF7DF4">
        <w:rPr>
          <w:sz w:val="24"/>
          <w:szCs w:val="24"/>
        </w:rPr>
        <w:t>), assuming that the reported uncertainties are based on very large numbers of degrees of freedom. An approximation to the standard uncertainty associated with the KCRV is obtained as a side-effect, so that the larger the number of participants, the better the quality of the approximation.</w:t>
      </w:r>
    </w:p>
    <w:p w14:paraId="4A65351E" w14:textId="63612C02" w:rsidR="00AF3FBC" w:rsidRPr="00DF7DF4" w:rsidRDefault="00AF3FBC" w:rsidP="009D5E58">
      <w:pPr>
        <w:pStyle w:val="Paragraph"/>
        <w:ind w:firstLine="0"/>
        <w:rPr>
          <w:sz w:val="24"/>
          <w:szCs w:val="24"/>
        </w:rPr>
      </w:pPr>
      <w:r w:rsidRPr="00DF7DF4">
        <w:rPr>
          <w:sz w:val="24"/>
          <w:szCs w:val="24"/>
        </w:rPr>
        <w:t xml:space="preserve"> </w:t>
      </w:r>
    </w:p>
    <w:p w14:paraId="3F510F4C" w14:textId="0282B067" w:rsidR="00AF3FBC" w:rsidRDefault="00AF3FBC" w:rsidP="009D5E58">
      <w:pPr>
        <w:pStyle w:val="Paragraph"/>
        <w:ind w:firstLine="0"/>
        <w:rPr>
          <w:sz w:val="24"/>
          <w:szCs w:val="24"/>
        </w:rPr>
      </w:pPr>
      <w:r w:rsidRPr="00DF7DF4">
        <w:rPr>
          <w:sz w:val="24"/>
          <w:szCs w:val="24"/>
        </w:rPr>
        <w:t>R function “rma,” defined in package ‘metafor’ [</w:t>
      </w:r>
      <w:r w:rsidR="00550E50">
        <w:rPr>
          <w:sz w:val="24"/>
          <w:szCs w:val="24"/>
        </w:rPr>
        <w:t>3</w:t>
      </w:r>
      <w:r w:rsidR="00DD7440">
        <w:rPr>
          <w:sz w:val="24"/>
          <w:szCs w:val="24"/>
        </w:rPr>
        <w:t>6</w:t>
      </w:r>
      <w:r w:rsidRPr="00DF7DF4">
        <w:rPr>
          <w:sz w:val="24"/>
          <w:szCs w:val="24"/>
        </w:rPr>
        <w:t xml:space="preserve">], can fit both the random effects and fixed effects variants of the model via maximum likelihood estimation (MLE). The random effects version of the model can also be fitted (again using function ‘rma’) via restricted maximum likelihood (REML) estimation, which is generally preferable to MLE, especially </w:t>
      </w:r>
      <w:r w:rsidR="00936C96">
        <w:rPr>
          <w:sz w:val="24"/>
          <w:szCs w:val="24"/>
        </w:rPr>
        <w:t>w</w:t>
      </w:r>
      <w:r w:rsidRPr="00DF7DF4">
        <w:rPr>
          <w:sz w:val="24"/>
          <w:szCs w:val="24"/>
        </w:rPr>
        <w:t>hen the number of participating laboratories is small</w:t>
      </w:r>
      <w:r w:rsidR="002D226F">
        <w:rPr>
          <w:sz w:val="24"/>
          <w:szCs w:val="24"/>
        </w:rPr>
        <w:t xml:space="preserve"> [</w:t>
      </w:r>
      <w:r w:rsidR="0060650F">
        <w:rPr>
          <w:sz w:val="24"/>
          <w:szCs w:val="24"/>
        </w:rPr>
        <w:t>3</w:t>
      </w:r>
      <w:r w:rsidR="00DD7440">
        <w:rPr>
          <w:sz w:val="24"/>
          <w:szCs w:val="24"/>
        </w:rPr>
        <w:t>7</w:t>
      </w:r>
      <w:r w:rsidR="002D226F">
        <w:rPr>
          <w:sz w:val="24"/>
          <w:szCs w:val="24"/>
        </w:rPr>
        <w:t>]</w:t>
      </w:r>
      <w:r w:rsidRPr="00DF7DF4">
        <w:rPr>
          <w:sz w:val="24"/>
          <w:szCs w:val="24"/>
        </w:rPr>
        <w:t>.</w:t>
      </w:r>
    </w:p>
    <w:p w14:paraId="5F24A1FB" w14:textId="1AD0C1E1" w:rsidR="00AF3FBC" w:rsidRDefault="00AF3FBC" w:rsidP="009D5E58">
      <w:pPr>
        <w:jc w:val="both"/>
        <w:rPr>
          <w:rFonts w:ascii="Times New Roman" w:eastAsiaTheme="minorEastAsia" w:hAnsi="Times New Roman" w:cs="Times New Roman"/>
          <w:b/>
          <w:bCs/>
          <w:sz w:val="24"/>
          <w:szCs w:val="24"/>
          <w:lang w:val="en-US"/>
        </w:rPr>
      </w:pPr>
    </w:p>
    <w:p w14:paraId="55AA8AB0" w14:textId="5608D036" w:rsidR="002C41F8" w:rsidRDefault="002C41F8" w:rsidP="009D5E58">
      <w:pPr>
        <w:jc w:val="both"/>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 xml:space="preserve">9.6 Linear pool </w:t>
      </w:r>
    </w:p>
    <w:p w14:paraId="33F921A5" w14:textId="0B765403" w:rsidR="00EB6580" w:rsidRDefault="00EB6580" w:rsidP="009D5E58">
      <w:pPr>
        <w:pStyle w:val="Paragraph"/>
        <w:ind w:firstLine="0"/>
        <w:rPr>
          <w:sz w:val="24"/>
          <w:szCs w:val="24"/>
        </w:rPr>
      </w:pPr>
      <w:r>
        <w:rPr>
          <w:sz w:val="24"/>
          <w:szCs w:val="24"/>
        </w:rPr>
        <w:t>The linear pool is described by Koepke et al. [</w:t>
      </w:r>
      <w:r w:rsidR="000A403A">
        <w:rPr>
          <w:sz w:val="24"/>
          <w:szCs w:val="24"/>
        </w:rPr>
        <w:t>20</w:t>
      </w:r>
      <w:r>
        <w:rPr>
          <w:sz w:val="24"/>
          <w:szCs w:val="24"/>
        </w:rPr>
        <w:t xml:space="preserve">]. It consists of representing each measurement result (measured value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m:t>
            </m:r>
          </m:sub>
        </m:sSub>
      </m:oMath>
      <w:r>
        <w:rPr>
          <w:sz w:val="24"/>
          <w:szCs w:val="24"/>
        </w:rPr>
        <w:t xml:space="preserve"> and associated uncertainty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m:t>
            </m:r>
          </m:sub>
        </m:sSub>
      </m:oMath>
      <w:r>
        <w:rPr>
          <w:sz w:val="24"/>
          <w:szCs w:val="24"/>
        </w:rPr>
        <w:t xml:space="preserve">) by a probability density function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x</m:t>
            </m:r>
          </m:e>
        </m:d>
      </m:oMath>
      <w:r>
        <w:rPr>
          <w:sz w:val="24"/>
          <w:szCs w:val="24"/>
        </w:rPr>
        <w:t xml:space="preserve"> (Gaussian or some other), and computing a weighted average of these </w:t>
      </w:r>
      <w:r w:rsidR="001446C0">
        <w:rPr>
          <w:sz w:val="24"/>
          <w:szCs w:val="24"/>
        </w:rPr>
        <w:t xml:space="preserve">functions </w:t>
      </w: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f>
          <m:fPr>
            <m:type m:val="lin"/>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e>
            </m:nary>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d>
              <m:dPr>
                <m:ctrlPr>
                  <w:rPr>
                    <w:rFonts w:ascii="Cambria Math" w:hAnsi="Cambria Math"/>
                    <w:i/>
                    <w:sz w:val="24"/>
                    <w:szCs w:val="24"/>
                  </w:rPr>
                </m:ctrlPr>
              </m:dPr>
              <m:e>
                <m:r>
                  <w:rPr>
                    <w:rFonts w:ascii="Cambria Math" w:hAnsi="Cambria Math"/>
                    <w:sz w:val="24"/>
                    <w:szCs w:val="24"/>
                  </w:rPr>
                  <m:t>x</m:t>
                </m:r>
              </m:e>
            </m:d>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m:t>
                    </m:r>
                  </m:sub>
                </m:sSub>
              </m:e>
            </m:nary>
          </m:den>
        </m:f>
      </m:oMath>
      <w:r w:rsidR="001446C0">
        <w:rPr>
          <w:sz w:val="24"/>
          <w:szCs w:val="24"/>
        </w:rPr>
        <w:t xml:space="preserve">. The KCRV is then obtained as the expected value of the distribution with probability density </w:t>
      </w:r>
      <m:oMath>
        <m:r>
          <w:rPr>
            <w:rFonts w:ascii="Cambria Math" w:hAnsi="Cambria Math"/>
            <w:sz w:val="24"/>
            <w:szCs w:val="24"/>
          </w:rPr>
          <m:t>g</m:t>
        </m:r>
        <m:d>
          <m:dPr>
            <m:ctrlPr>
              <w:rPr>
                <w:rFonts w:ascii="Cambria Math" w:hAnsi="Cambria Math"/>
                <w:i/>
                <w:sz w:val="24"/>
                <w:szCs w:val="24"/>
              </w:rPr>
            </m:ctrlPr>
          </m:dPr>
          <m:e>
            <m:r>
              <w:rPr>
                <w:rFonts w:ascii="Cambria Math" w:hAnsi="Cambria Math"/>
                <w:sz w:val="24"/>
                <w:szCs w:val="24"/>
              </w:rPr>
              <m:t>x</m:t>
            </m:r>
          </m:e>
        </m:d>
      </m:oMath>
      <w:r w:rsidR="001446C0">
        <w:rPr>
          <w:sz w:val="24"/>
          <w:szCs w:val="24"/>
        </w:rPr>
        <w:t>, which can easily be computed by Monte Carlo methods, and the standard uncertainty associated with the KCRV is the standard deviation of the same distribution.</w:t>
      </w:r>
    </w:p>
    <w:p w14:paraId="12092889" w14:textId="09EF8653" w:rsidR="00443EAF" w:rsidRDefault="00443EAF" w:rsidP="009D5E58">
      <w:pPr>
        <w:jc w:val="both"/>
        <w:rPr>
          <w:rFonts w:ascii="Times New Roman" w:hAnsi="Times New Roman" w:cs="Times New Roman"/>
          <w:b/>
          <w:bCs/>
          <w:sz w:val="24"/>
          <w:szCs w:val="24"/>
        </w:rPr>
      </w:pPr>
    </w:p>
    <w:p w14:paraId="4500D2E7" w14:textId="38A3B8D4" w:rsidR="001446C0" w:rsidRPr="001446C0" w:rsidRDefault="001446C0" w:rsidP="009D5E58">
      <w:pPr>
        <w:jc w:val="both"/>
        <w:rPr>
          <w:rFonts w:ascii="Times New Roman" w:hAnsi="Times New Roman" w:cs="Times New Roman"/>
          <w:sz w:val="24"/>
          <w:szCs w:val="24"/>
        </w:rPr>
      </w:pPr>
      <w:r>
        <w:rPr>
          <w:rFonts w:ascii="Times New Roman" w:hAnsi="Times New Roman" w:cs="Times New Roman"/>
          <w:sz w:val="24"/>
          <w:szCs w:val="24"/>
        </w:rPr>
        <w:t xml:space="preserve">The NIST Consensus Builder (available at </w:t>
      </w:r>
      <w:hyperlink r:id="rId11" w:history="1">
        <w:r w:rsidRPr="00005C6F">
          <w:rPr>
            <w:rStyle w:val="Hyperlink"/>
            <w:rFonts w:ascii="Times New Roman" w:hAnsi="Times New Roman" w:cs="Times New Roman"/>
            <w:sz w:val="24"/>
            <w:szCs w:val="24"/>
          </w:rPr>
          <w:t>https://consensus.nist.gov</w:t>
        </w:r>
      </w:hyperlink>
      <w:r>
        <w:rPr>
          <w:rFonts w:ascii="Times New Roman" w:hAnsi="Times New Roman" w:cs="Times New Roman"/>
          <w:sz w:val="24"/>
          <w:szCs w:val="24"/>
        </w:rPr>
        <w:t>) can perform linear pooling, with or without weights, using Gaussian or (rescaled and shifted) Student’s t distributions, and produce the KCRV, associated uncertainty, and corresponding unilateral and bilateral degrees of equivalence.</w:t>
      </w:r>
    </w:p>
    <w:p w14:paraId="7D09096C" w14:textId="77777777" w:rsidR="001446C0" w:rsidRDefault="001446C0" w:rsidP="009D5E58">
      <w:pPr>
        <w:jc w:val="both"/>
        <w:rPr>
          <w:rFonts w:ascii="Times New Roman" w:hAnsi="Times New Roman" w:cs="Times New Roman"/>
          <w:b/>
          <w:bCs/>
          <w:sz w:val="24"/>
          <w:szCs w:val="24"/>
        </w:rPr>
      </w:pPr>
    </w:p>
    <w:p w14:paraId="6A34AB77" w14:textId="538A7F93" w:rsidR="004F0481" w:rsidRDefault="005F0D5A" w:rsidP="009D5E58">
      <w:pPr>
        <w:jc w:val="both"/>
        <w:rPr>
          <w:rFonts w:ascii="Times New Roman" w:hAnsi="Times New Roman" w:cs="Times New Roman"/>
          <w:sz w:val="24"/>
          <w:szCs w:val="24"/>
        </w:rPr>
      </w:pPr>
      <w:r>
        <w:rPr>
          <w:rFonts w:ascii="Times New Roman" w:hAnsi="Times New Roman" w:cs="Times New Roman"/>
          <w:sz w:val="24"/>
          <w:szCs w:val="24"/>
        </w:rPr>
        <w:t xml:space="preserve">Figure </w:t>
      </w:r>
      <w:r w:rsidR="00F3266B">
        <w:rPr>
          <w:rFonts w:ascii="Times New Roman" w:hAnsi="Times New Roman" w:cs="Times New Roman"/>
          <w:sz w:val="24"/>
          <w:szCs w:val="24"/>
        </w:rPr>
        <w:t>3</w:t>
      </w:r>
      <w:r>
        <w:rPr>
          <w:rFonts w:ascii="Times New Roman" w:hAnsi="Times New Roman" w:cs="Times New Roman"/>
          <w:sz w:val="24"/>
          <w:szCs w:val="24"/>
        </w:rPr>
        <w:t xml:space="preserve"> shows the </w:t>
      </w:r>
      <m:oMath>
        <m:sSub>
          <m:sSubPr>
            <m:ctrlPr>
              <w:rPr>
                <w:rFonts w:ascii="Cambria Math" w:eastAsia="Times New Roman" w:hAnsi="Cambria Math" w:cs="Times New Roman"/>
                <w:i/>
                <w:sz w:val="24"/>
                <w:szCs w:val="24"/>
                <w:lang w:val="en-US"/>
              </w:rPr>
            </m:ctrlPr>
          </m:sSubPr>
          <m:e>
            <m:r>
              <w:rPr>
                <w:rFonts w:ascii="Cambria Math" w:hAnsi="Cambria Math"/>
                <w:sz w:val="24"/>
                <w:szCs w:val="24"/>
              </w:rPr>
              <m:t>f</m:t>
            </m:r>
          </m:e>
          <m:sub>
            <m:r>
              <w:rPr>
                <w:rFonts w:ascii="Cambria Math" w:hAnsi="Cambria Math"/>
                <w:sz w:val="24"/>
                <w:szCs w:val="24"/>
              </w:rPr>
              <m:t>i</m:t>
            </m:r>
          </m:sub>
        </m:sSub>
        <m:d>
          <m:dPr>
            <m:ctrlPr>
              <w:rPr>
                <w:rFonts w:ascii="Cambria Math" w:eastAsia="Times New Roman" w:hAnsi="Cambria Math" w:cs="Times New Roman"/>
                <w:i/>
                <w:sz w:val="24"/>
                <w:szCs w:val="24"/>
                <w:lang w:val="en-US"/>
              </w:rPr>
            </m:ctrlPr>
          </m:dPr>
          <m:e>
            <m:r>
              <w:rPr>
                <w:rFonts w:ascii="Cambria Math" w:hAnsi="Cambria Math"/>
                <w:sz w:val="24"/>
                <w:szCs w:val="24"/>
              </w:rPr>
              <m:t>x</m:t>
            </m:r>
          </m:e>
        </m:d>
      </m:oMath>
      <w:r w:rsidR="00C41915">
        <w:rPr>
          <w:rFonts w:ascii="Times New Roman" w:eastAsiaTheme="minorEastAsia" w:hAnsi="Times New Roman" w:cs="Times New Roman"/>
          <w:sz w:val="24"/>
          <w:szCs w:val="24"/>
          <w:lang w:val="en-US"/>
        </w:rPr>
        <w:t xml:space="preserve"> for CCT-K7.2021, chosen to be Gaussian with means equal to the values measured by the participants, and with standard deviations equal to their reported uncertainties.</w:t>
      </w:r>
      <w:r w:rsidR="00205F94">
        <w:rPr>
          <w:rFonts w:ascii="Times New Roman" w:eastAsiaTheme="minorEastAsia" w:hAnsi="Times New Roman" w:cs="Times New Roman"/>
          <w:sz w:val="24"/>
          <w:szCs w:val="24"/>
          <w:lang w:val="en-US"/>
        </w:rPr>
        <w:t xml:space="preserve"> The linear pool has a mean -0.4 µK and standard deviation 41.4 µK.</w:t>
      </w:r>
    </w:p>
    <w:p w14:paraId="5CE0F555" w14:textId="3D30ACB3" w:rsidR="00F60BED" w:rsidRDefault="00F60BED" w:rsidP="009D5E58">
      <w:pPr>
        <w:jc w:val="both"/>
        <w:rPr>
          <w:rFonts w:ascii="Times New Roman" w:hAnsi="Times New Roman" w:cs="Times New Roman"/>
          <w:sz w:val="24"/>
          <w:szCs w:val="24"/>
        </w:rPr>
      </w:pPr>
    </w:p>
    <w:p w14:paraId="0F5E1B4F" w14:textId="7334F613" w:rsidR="00F60BED" w:rsidRDefault="004E4AB8" w:rsidP="009D5E58">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DFF2F27" wp14:editId="376AFD1E">
            <wp:extent cx="5875200" cy="426600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5200" cy="4266000"/>
                    </a:xfrm>
                    <a:prstGeom prst="rect">
                      <a:avLst/>
                    </a:prstGeom>
                    <a:noFill/>
                  </pic:spPr>
                </pic:pic>
              </a:graphicData>
            </a:graphic>
          </wp:inline>
        </w:drawing>
      </w:r>
    </w:p>
    <w:p w14:paraId="090BC985" w14:textId="48DBE75D" w:rsidR="00876570" w:rsidRPr="00540496" w:rsidRDefault="00C3796A" w:rsidP="009D5E58">
      <w:pPr>
        <w:jc w:val="both"/>
        <w:rPr>
          <w:rFonts w:ascii="Times New Roman" w:hAnsi="Times New Roman" w:cs="Times New Roman"/>
        </w:rPr>
      </w:pPr>
      <w:r>
        <w:rPr>
          <w:rFonts w:ascii="Times New Roman" w:hAnsi="Times New Roman" w:cs="Times New Roman"/>
          <w:b/>
          <w:bCs/>
        </w:rPr>
        <w:t xml:space="preserve">Figure </w:t>
      </w:r>
      <w:r w:rsidR="00F3266B">
        <w:rPr>
          <w:rFonts w:ascii="Times New Roman" w:hAnsi="Times New Roman" w:cs="Times New Roman"/>
          <w:b/>
          <w:bCs/>
        </w:rPr>
        <w:t>3</w:t>
      </w:r>
      <w:r>
        <w:rPr>
          <w:rFonts w:ascii="Times New Roman" w:hAnsi="Times New Roman" w:cs="Times New Roman"/>
          <w:b/>
          <w:bCs/>
        </w:rPr>
        <w:t xml:space="preserve">: </w:t>
      </w:r>
      <w:r w:rsidR="00AD22D5">
        <w:rPr>
          <w:rFonts w:ascii="Times New Roman" w:hAnsi="Times New Roman" w:cs="Times New Roman"/>
        </w:rPr>
        <w:t>CCT-K7.2021 Key Comparison of triple-point-of-water cells: individual participants’ distributions (thin curves) and l</w:t>
      </w:r>
      <w:r w:rsidR="00540496">
        <w:rPr>
          <w:rFonts w:ascii="Times New Roman" w:hAnsi="Times New Roman" w:cs="Times New Roman"/>
        </w:rPr>
        <w:t>inear pool distribution of results (thick black curve).</w:t>
      </w:r>
    </w:p>
    <w:p w14:paraId="3F4CF17B" w14:textId="77777777" w:rsidR="004D1261" w:rsidRDefault="004D1261" w:rsidP="009D5E58">
      <w:pPr>
        <w:jc w:val="both"/>
        <w:rPr>
          <w:rFonts w:ascii="Times New Roman" w:hAnsi="Times New Roman" w:cs="Times New Roman"/>
          <w:b/>
          <w:bCs/>
          <w:sz w:val="24"/>
          <w:szCs w:val="24"/>
        </w:rPr>
      </w:pPr>
    </w:p>
    <w:p w14:paraId="28C3B4BD" w14:textId="77777777" w:rsidR="00C41915" w:rsidRDefault="00C41915" w:rsidP="009D5E58">
      <w:pPr>
        <w:jc w:val="both"/>
        <w:rPr>
          <w:rFonts w:ascii="Times New Roman" w:hAnsi="Times New Roman" w:cs="Times New Roman"/>
          <w:b/>
          <w:bCs/>
          <w:sz w:val="24"/>
          <w:szCs w:val="24"/>
        </w:rPr>
      </w:pPr>
    </w:p>
    <w:p w14:paraId="4119D7E5" w14:textId="635BEEC2" w:rsidR="00700BE7" w:rsidRDefault="00700BE7" w:rsidP="00700BE7">
      <w:pPr>
        <w:jc w:val="both"/>
        <w:rPr>
          <w:rFonts w:ascii="Times New Roman" w:hAnsi="Times New Roman" w:cs="Times New Roman"/>
          <w:b/>
          <w:bCs/>
          <w:sz w:val="24"/>
          <w:szCs w:val="24"/>
        </w:rPr>
      </w:pPr>
      <w:r>
        <w:rPr>
          <w:rFonts w:ascii="Times New Roman" w:hAnsi="Times New Roman" w:cs="Times New Roman"/>
          <w:b/>
          <w:bCs/>
          <w:sz w:val="24"/>
          <w:szCs w:val="24"/>
        </w:rPr>
        <w:t>9.7</w:t>
      </w:r>
      <w:r w:rsidRPr="008A5C9A">
        <w:rPr>
          <w:rFonts w:ascii="Times New Roman" w:hAnsi="Times New Roman" w:cs="Times New Roman"/>
          <w:b/>
          <w:bCs/>
          <w:sz w:val="24"/>
          <w:szCs w:val="24"/>
        </w:rPr>
        <w:t xml:space="preserve"> </w:t>
      </w:r>
      <w:r>
        <w:rPr>
          <w:rFonts w:ascii="Times New Roman" w:hAnsi="Times New Roman" w:cs="Times New Roman"/>
          <w:b/>
          <w:bCs/>
          <w:sz w:val="24"/>
          <w:szCs w:val="24"/>
        </w:rPr>
        <w:t xml:space="preserve">The NIST Decision Tree  </w:t>
      </w:r>
    </w:p>
    <w:p w14:paraId="177C4B5A" w14:textId="77777777" w:rsidR="00700BE7" w:rsidRDefault="00700BE7" w:rsidP="00700BE7">
      <w:pPr>
        <w:jc w:val="both"/>
        <w:rPr>
          <w:rFonts w:ascii="Times New Roman" w:hAnsi="Times New Roman" w:cs="Times New Roman"/>
          <w:sz w:val="24"/>
          <w:szCs w:val="24"/>
        </w:rPr>
      </w:pPr>
      <w:r>
        <w:rPr>
          <w:rFonts w:ascii="Times New Roman" w:hAnsi="Times New Roman" w:cs="Times New Roman"/>
          <w:sz w:val="24"/>
          <w:szCs w:val="24"/>
        </w:rPr>
        <w:t xml:space="preserve">The NIST Decision Tree (NDT) [2] is a useful tool that can be used in the analysis of KC results. The NDT is a web-based application that guides the user through a series of questions whose answers are informed by the results of statistical tests, to help the user decide on an appropriate statistical model and a data reduction procedure for the particular data set input by the user. It works as follows: 1) the user inputs the data set (the measured value and the uncertainty reported of each participant) into a spreadsheet of the NDT; 2) the NDT performs statistical tests (homogeneity, symmetry and normality) on the data set; 3) the user, based on the results of the statistical tests, on the recommendation that the NDT makes, and on their scientific knowledge and judgement, selects the statistical procedure; and 4) the NDT carries out the analysis for the selected statistical procedure, and displays the results of the data reductions, including the KCRV and the degrees of equivalence, in the form of plots, tables and a downloadable PDF report. </w:t>
      </w:r>
    </w:p>
    <w:p w14:paraId="16638966" w14:textId="77777777" w:rsidR="00700BE7" w:rsidRDefault="00700BE7" w:rsidP="00700BE7">
      <w:pPr>
        <w:jc w:val="both"/>
        <w:rPr>
          <w:rFonts w:ascii="Times New Roman" w:hAnsi="Times New Roman" w:cs="Times New Roman"/>
          <w:sz w:val="24"/>
          <w:szCs w:val="24"/>
        </w:rPr>
      </w:pPr>
    </w:p>
    <w:p w14:paraId="039ACF65" w14:textId="1767E18D" w:rsidR="00700BE7" w:rsidRDefault="00700BE7" w:rsidP="00700BE7">
      <w:pPr>
        <w:jc w:val="both"/>
        <w:rPr>
          <w:rFonts w:ascii="Times New Roman" w:hAnsi="Times New Roman" w:cs="Times New Roman"/>
          <w:sz w:val="24"/>
          <w:szCs w:val="24"/>
        </w:rPr>
      </w:pPr>
      <w:r>
        <w:rPr>
          <w:rFonts w:ascii="Times New Roman" w:hAnsi="Times New Roman" w:cs="Times New Roman"/>
          <w:sz w:val="24"/>
          <w:szCs w:val="24"/>
        </w:rPr>
        <w:t xml:space="preserve">A flow diagram of the NDT is shown in Figure </w:t>
      </w:r>
      <w:r w:rsidR="00F3266B">
        <w:rPr>
          <w:rFonts w:ascii="Times New Roman" w:hAnsi="Times New Roman" w:cs="Times New Roman"/>
          <w:sz w:val="24"/>
          <w:szCs w:val="24"/>
        </w:rPr>
        <w:t>4</w:t>
      </w:r>
      <w:r>
        <w:rPr>
          <w:rFonts w:ascii="Times New Roman" w:hAnsi="Times New Roman" w:cs="Times New Roman"/>
          <w:sz w:val="24"/>
          <w:szCs w:val="24"/>
        </w:rPr>
        <w:t>. The NDT is traversed by answering a question at each node (orange), and moving forward according to the answer given to the question: if the answer is yes, you move to the left (green branch), if the answer is no, you move to the right (red branch), until a leaf (blue) is reached, which is the procedure recommended by the NDT for the input data set.</w:t>
      </w:r>
    </w:p>
    <w:p w14:paraId="65131827" w14:textId="77777777" w:rsidR="00700BE7" w:rsidRDefault="00700BE7" w:rsidP="00700BE7">
      <w:pPr>
        <w:jc w:val="both"/>
        <w:rPr>
          <w:rFonts w:ascii="Times New Roman" w:hAnsi="Times New Roman" w:cs="Times New Roman"/>
          <w:sz w:val="24"/>
          <w:szCs w:val="24"/>
        </w:rPr>
      </w:pPr>
    </w:p>
    <w:p w14:paraId="28926E6E" w14:textId="77777777" w:rsidR="00700BE7" w:rsidRDefault="00700BE7" w:rsidP="00700BE7">
      <w:pPr>
        <w:jc w:val="center"/>
        <w:rPr>
          <w:rFonts w:ascii="Times New Roman" w:hAnsi="Times New Roman" w:cs="Times New Roman"/>
          <w:sz w:val="24"/>
          <w:szCs w:val="24"/>
        </w:rPr>
      </w:pPr>
      <w:r>
        <w:rPr>
          <w:noProof/>
        </w:rPr>
        <w:drawing>
          <wp:inline distT="0" distB="0" distL="0" distR="0" wp14:anchorId="3E17599A" wp14:editId="20D54B1B">
            <wp:extent cx="5198400" cy="23292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8400" cy="2329200"/>
                    </a:xfrm>
                    <a:prstGeom prst="rect">
                      <a:avLst/>
                    </a:prstGeom>
                    <a:noFill/>
                    <a:ln>
                      <a:noFill/>
                    </a:ln>
                  </pic:spPr>
                </pic:pic>
              </a:graphicData>
            </a:graphic>
          </wp:inline>
        </w:drawing>
      </w:r>
    </w:p>
    <w:p w14:paraId="14A338C5" w14:textId="77777777" w:rsidR="00700BE7" w:rsidRDefault="00700BE7" w:rsidP="00700BE7">
      <w:pPr>
        <w:jc w:val="both"/>
        <w:rPr>
          <w:rFonts w:ascii="Times New Roman" w:hAnsi="Times New Roman" w:cs="Times New Roman"/>
          <w:sz w:val="24"/>
          <w:szCs w:val="24"/>
        </w:rPr>
      </w:pPr>
    </w:p>
    <w:p w14:paraId="21134B8E" w14:textId="3D3289FD" w:rsidR="00700BE7" w:rsidRDefault="00700BE7" w:rsidP="00700BE7">
      <w:pPr>
        <w:jc w:val="both"/>
        <w:rPr>
          <w:rFonts w:ascii="Times New Roman" w:hAnsi="Times New Roman" w:cs="Times New Roman"/>
        </w:rPr>
      </w:pPr>
      <w:r>
        <w:rPr>
          <w:rFonts w:ascii="Times New Roman" w:hAnsi="Times New Roman" w:cs="Times New Roman"/>
          <w:b/>
          <w:bCs/>
        </w:rPr>
        <w:t xml:space="preserve">Figure </w:t>
      </w:r>
      <w:r w:rsidR="00F3266B">
        <w:rPr>
          <w:rFonts w:ascii="Times New Roman" w:hAnsi="Times New Roman" w:cs="Times New Roman"/>
          <w:b/>
          <w:bCs/>
        </w:rPr>
        <w:t>4</w:t>
      </w:r>
      <w:r>
        <w:rPr>
          <w:rFonts w:ascii="Times New Roman" w:hAnsi="Times New Roman" w:cs="Times New Roman"/>
          <w:b/>
          <w:bCs/>
        </w:rPr>
        <w:t xml:space="preserve">: </w:t>
      </w:r>
      <w:r>
        <w:rPr>
          <w:rFonts w:ascii="Times New Roman" w:hAnsi="Times New Roman" w:cs="Times New Roman"/>
        </w:rPr>
        <w:t>Flow diagram of the NIST Decision Tree.</w:t>
      </w:r>
    </w:p>
    <w:p w14:paraId="34DC10FE" w14:textId="7984B996" w:rsidR="00222EF2" w:rsidRDefault="00222EF2" w:rsidP="00700BE7">
      <w:pPr>
        <w:jc w:val="both"/>
        <w:rPr>
          <w:rFonts w:ascii="Times New Roman" w:hAnsi="Times New Roman" w:cs="Times New Roman"/>
        </w:rPr>
      </w:pPr>
    </w:p>
    <w:p w14:paraId="73D09D1C" w14:textId="5074E6D9" w:rsidR="00222EF2" w:rsidRPr="00700BE7" w:rsidRDefault="00222EF2" w:rsidP="00700BE7">
      <w:pPr>
        <w:jc w:val="both"/>
        <w:rPr>
          <w:rFonts w:ascii="Times New Roman" w:hAnsi="Times New Roman" w:cs="Times New Roman"/>
        </w:rPr>
      </w:pPr>
      <w:r>
        <w:rPr>
          <w:rFonts w:ascii="Times New Roman" w:hAnsi="Times New Roman" w:cs="Times New Roman"/>
        </w:rPr>
        <w:t>The NDT has been successfully used in the analysis of CCT-K7.2021 [38].</w:t>
      </w:r>
    </w:p>
    <w:p w14:paraId="2F8CA16E" w14:textId="77777777" w:rsidR="00700BE7" w:rsidRDefault="00700BE7" w:rsidP="009D5E58">
      <w:pPr>
        <w:jc w:val="both"/>
        <w:rPr>
          <w:rFonts w:ascii="Times New Roman" w:hAnsi="Times New Roman" w:cs="Times New Roman"/>
          <w:b/>
          <w:bCs/>
          <w:sz w:val="24"/>
          <w:szCs w:val="24"/>
        </w:rPr>
      </w:pPr>
    </w:p>
    <w:p w14:paraId="013F6649" w14:textId="7B2402CE" w:rsidR="00B3031A" w:rsidRDefault="00B3031A" w:rsidP="009D5E58">
      <w:pPr>
        <w:jc w:val="both"/>
        <w:rPr>
          <w:rFonts w:ascii="Times New Roman" w:hAnsi="Times New Roman" w:cs="Times New Roman"/>
          <w:b/>
          <w:bCs/>
          <w:sz w:val="24"/>
          <w:szCs w:val="24"/>
        </w:rPr>
      </w:pPr>
      <w:r>
        <w:rPr>
          <w:rFonts w:ascii="Times New Roman" w:hAnsi="Times New Roman" w:cs="Times New Roman"/>
          <w:b/>
          <w:bCs/>
          <w:sz w:val="24"/>
          <w:szCs w:val="24"/>
        </w:rPr>
        <w:t>9.</w:t>
      </w:r>
      <w:r w:rsidR="00700BE7">
        <w:rPr>
          <w:rFonts w:ascii="Times New Roman" w:hAnsi="Times New Roman" w:cs="Times New Roman"/>
          <w:b/>
          <w:bCs/>
          <w:sz w:val="24"/>
          <w:szCs w:val="24"/>
        </w:rPr>
        <w:t>8</w:t>
      </w:r>
      <w:r>
        <w:rPr>
          <w:rFonts w:ascii="Times New Roman" w:hAnsi="Times New Roman" w:cs="Times New Roman"/>
          <w:b/>
          <w:bCs/>
          <w:sz w:val="24"/>
          <w:szCs w:val="24"/>
        </w:rPr>
        <w:t xml:space="preserve"> Degrees of freedom</w:t>
      </w:r>
    </w:p>
    <w:p w14:paraId="387F150D" w14:textId="4D81C0A4" w:rsidR="00B3031A" w:rsidRPr="00B3031A" w:rsidRDefault="00B3031A" w:rsidP="00B3031A">
      <w:pPr>
        <w:spacing w:after="240"/>
        <w:rPr>
          <w:rFonts w:ascii="Times New Roman" w:hAnsi="Times New Roman" w:cs="Times New Roman"/>
          <w:sz w:val="24"/>
          <w:szCs w:val="24"/>
          <w:lang w:val="en-US"/>
        </w:rPr>
      </w:pPr>
      <w:r w:rsidRPr="00B3031A">
        <w:rPr>
          <w:rFonts w:ascii="Times New Roman" w:hAnsi="Times New Roman" w:cs="Times New Roman"/>
          <w:sz w:val="24"/>
          <w:szCs w:val="24"/>
          <w:lang w:val="en-US"/>
        </w:rPr>
        <w:t>The concept of number of degrees of freedom that is used in the statistical sciences conveys the number of independent pieces of information that underlie an estimate of a parameter of a probability distribution.</w:t>
      </w:r>
      <w:r w:rsidRPr="00B3031A">
        <w:rPr>
          <w:rFonts w:ascii="Times New Roman" w:hAnsi="Times New Roman" w:cs="Times New Roman"/>
          <w:sz w:val="24"/>
          <w:szCs w:val="24"/>
          <w:lang w:val="en-US"/>
        </w:rPr>
        <w:br/>
      </w:r>
      <w:r w:rsidRPr="00B3031A">
        <w:rPr>
          <w:rFonts w:ascii="Times New Roman" w:hAnsi="Times New Roman" w:cs="Times New Roman"/>
          <w:sz w:val="24"/>
          <w:szCs w:val="24"/>
          <w:lang w:val="en-US"/>
        </w:rPr>
        <w:br/>
        <w:t>For example, the sample standard deviation is a function of the differences between the observations and their average. Since these differences add to zero, there are only n-1 independent such differences, where n denotes the number of observations. For this reason, we say that the sample standard deviation has n-1 degrees of freedom.</w:t>
      </w:r>
      <w:r w:rsidRPr="00B3031A">
        <w:rPr>
          <w:rFonts w:ascii="Times New Roman" w:hAnsi="Times New Roman" w:cs="Times New Roman"/>
          <w:sz w:val="24"/>
          <w:szCs w:val="24"/>
          <w:lang w:val="en-US"/>
        </w:rPr>
        <w:br/>
      </w:r>
      <w:r w:rsidRPr="00B3031A">
        <w:rPr>
          <w:rFonts w:ascii="Times New Roman" w:hAnsi="Times New Roman" w:cs="Times New Roman"/>
          <w:sz w:val="24"/>
          <w:szCs w:val="24"/>
          <w:lang w:val="en-US"/>
        </w:rPr>
        <w:br/>
        <w:t xml:space="preserve">More generally, if one has n observations, and fits a statistical model to them that requires the estimation of k parameters, then the residuals (differences between observed and fitted values) have </w:t>
      </w:r>
      <w:r w:rsidRPr="00222EF2">
        <w:rPr>
          <w:rFonts w:ascii="Times New Roman" w:hAnsi="Times New Roman" w:cs="Times New Roman"/>
          <w:i/>
          <w:iCs/>
          <w:sz w:val="24"/>
          <w:szCs w:val="24"/>
          <w:lang w:val="en-US"/>
        </w:rPr>
        <w:t>n-k</w:t>
      </w:r>
      <w:r w:rsidRPr="00B3031A">
        <w:rPr>
          <w:rFonts w:ascii="Times New Roman" w:hAnsi="Times New Roman" w:cs="Times New Roman"/>
          <w:sz w:val="24"/>
          <w:szCs w:val="24"/>
          <w:lang w:val="en-US"/>
        </w:rPr>
        <w:t xml:space="preserve"> degrees of freedom, and the calculation of the variance of these residuals should take this fact into account: the sum of the squared residuals should be divided by </w:t>
      </w:r>
      <w:r w:rsidRPr="00222EF2">
        <w:rPr>
          <w:rFonts w:ascii="Times New Roman" w:hAnsi="Times New Roman" w:cs="Times New Roman"/>
          <w:i/>
          <w:iCs/>
          <w:sz w:val="24"/>
          <w:szCs w:val="24"/>
          <w:lang w:val="en-US"/>
        </w:rPr>
        <w:t>n-k</w:t>
      </w:r>
      <w:r w:rsidRPr="00B3031A">
        <w:rPr>
          <w:rFonts w:ascii="Times New Roman" w:hAnsi="Times New Roman" w:cs="Times New Roman"/>
          <w:sz w:val="24"/>
          <w:szCs w:val="24"/>
          <w:lang w:val="en-US"/>
        </w:rPr>
        <w:t>.</w:t>
      </w:r>
      <w:r w:rsidRPr="00B3031A">
        <w:rPr>
          <w:rFonts w:ascii="Times New Roman" w:hAnsi="Times New Roman" w:cs="Times New Roman"/>
          <w:sz w:val="24"/>
          <w:szCs w:val="24"/>
          <w:lang w:val="en-US"/>
        </w:rPr>
        <w:br/>
      </w:r>
      <w:r w:rsidRPr="00B3031A">
        <w:rPr>
          <w:rFonts w:ascii="Times New Roman" w:hAnsi="Times New Roman" w:cs="Times New Roman"/>
          <w:sz w:val="24"/>
          <w:szCs w:val="24"/>
          <w:lang w:val="en-US"/>
        </w:rPr>
        <w:br/>
        <w:t>In the context of metrology, the number of degrees of freedom associated with an uncertainty evaluation is an indicator of the reliability of the evaluation. This understanding harks back to the fact that</w:t>
      </w:r>
      <w:r w:rsidR="00C20322">
        <w:rPr>
          <w:rFonts w:ascii="Times New Roman" w:hAnsi="Times New Roman" w:cs="Times New Roman"/>
          <w:sz w:val="24"/>
          <w:szCs w:val="24"/>
          <w:lang w:val="en-US"/>
        </w:rPr>
        <w:t xml:space="preserve"> </w:t>
      </w:r>
      <m:oMath>
        <m:d>
          <m:dPr>
            <m:ctrlPr>
              <w:rPr>
                <w:rFonts w:ascii="Cambria Math" w:hAnsi="Cambria Math" w:cs="Times New Roman"/>
                <w:i/>
                <w:sz w:val="24"/>
                <w:szCs w:val="24"/>
                <w:lang w:val="en-US"/>
              </w:rPr>
            </m:ctrlPr>
          </m:dPr>
          <m:e>
            <m:r>
              <w:rPr>
                <w:rFonts w:ascii="Cambria Math" w:hAnsi="Cambria Math" w:cs="Times New Roman"/>
                <w:sz w:val="24"/>
                <w:szCs w:val="24"/>
                <w:lang w:val="en-US"/>
              </w:rPr>
              <m:t>n-1</m:t>
            </m:r>
          </m:e>
        </m:d>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f>
                  <m:fPr>
                    <m:type m:val="lin"/>
                    <m:ctrlPr>
                      <w:rPr>
                        <w:rFonts w:ascii="Cambria Math" w:hAnsi="Cambria Math" w:cs="Times New Roman"/>
                        <w:i/>
                        <w:sz w:val="24"/>
                        <w:szCs w:val="24"/>
                        <w:lang w:val="en-US"/>
                      </w:rPr>
                    </m:ctrlPr>
                  </m:fPr>
                  <m:num>
                    <m:r>
                      <w:rPr>
                        <w:rFonts w:ascii="Cambria Math" w:hAnsi="Cambria Math" w:cs="Times New Roman"/>
                        <w:sz w:val="24"/>
                        <w:szCs w:val="24"/>
                        <w:lang w:val="en-US"/>
                      </w:rPr>
                      <m:t>s</m:t>
                    </m:r>
                  </m:num>
                  <m:den>
                    <m:r>
                      <w:rPr>
                        <w:rFonts w:ascii="Cambria Math" w:hAnsi="Cambria Math" w:cs="Times New Roman"/>
                        <w:sz w:val="24"/>
                        <w:szCs w:val="24"/>
                        <w:lang w:val="en-US"/>
                      </w:rPr>
                      <m:t>σ</m:t>
                    </m:r>
                  </m:den>
                </m:f>
              </m:e>
            </m:d>
          </m:e>
          <m:sup>
            <m:r>
              <w:rPr>
                <w:rFonts w:ascii="Cambria Math" w:hAnsi="Cambria Math" w:cs="Times New Roman"/>
                <w:sz w:val="24"/>
                <w:szCs w:val="24"/>
                <w:lang w:val="en-US"/>
              </w:rPr>
              <m:t>2</m:t>
            </m:r>
          </m:sup>
        </m:sSup>
      </m:oMath>
      <w:r w:rsidRPr="00B3031A">
        <w:rPr>
          <w:rFonts w:ascii="Times New Roman" w:hAnsi="Times New Roman" w:cs="Times New Roman"/>
          <w:sz w:val="24"/>
          <w:szCs w:val="24"/>
          <w:lang w:val="en-US"/>
        </w:rPr>
        <w:t xml:space="preserve"> has a chi-squared distribution with </w:t>
      </w:r>
      <m:oMath>
        <m:r>
          <w:rPr>
            <w:rFonts w:ascii="Cambria Math" w:hAnsi="Cambria Math" w:cs="Times New Roman"/>
            <w:sz w:val="24"/>
            <w:szCs w:val="24"/>
            <w:lang w:val="en-US"/>
          </w:rPr>
          <m:t>n-1</m:t>
        </m:r>
      </m:oMath>
      <w:r w:rsidRPr="00B3031A">
        <w:rPr>
          <w:rFonts w:ascii="Times New Roman" w:hAnsi="Times New Roman" w:cs="Times New Roman"/>
          <w:sz w:val="24"/>
          <w:szCs w:val="24"/>
          <w:lang w:val="en-US"/>
        </w:rPr>
        <w:t xml:space="preserve"> degrees of freedom where </w:t>
      </w:r>
      <w:r w:rsidRPr="00C20322">
        <w:rPr>
          <w:rFonts w:ascii="Times New Roman" w:hAnsi="Times New Roman" w:cs="Times New Roman"/>
          <w:i/>
          <w:iCs/>
          <w:sz w:val="24"/>
          <w:szCs w:val="24"/>
          <w:lang w:val="en-US"/>
        </w:rPr>
        <w:t>s</w:t>
      </w:r>
      <w:r w:rsidRPr="00B3031A">
        <w:rPr>
          <w:rFonts w:ascii="Times New Roman" w:hAnsi="Times New Roman" w:cs="Times New Roman"/>
          <w:sz w:val="24"/>
          <w:szCs w:val="24"/>
          <w:lang w:val="en-US"/>
        </w:rPr>
        <w:t xml:space="preserve"> is a sample standard deviation of a sample of size </w:t>
      </w:r>
      <w:r w:rsidRPr="00C20322">
        <w:rPr>
          <w:rFonts w:ascii="Times New Roman" w:hAnsi="Times New Roman" w:cs="Times New Roman"/>
          <w:i/>
          <w:iCs/>
          <w:sz w:val="24"/>
          <w:szCs w:val="24"/>
          <w:lang w:val="en-US"/>
        </w:rPr>
        <w:t>n</w:t>
      </w:r>
      <w:r w:rsidRPr="00B3031A">
        <w:rPr>
          <w:rFonts w:ascii="Times New Roman" w:hAnsi="Times New Roman" w:cs="Times New Roman"/>
          <w:sz w:val="24"/>
          <w:szCs w:val="24"/>
          <w:lang w:val="en-US"/>
        </w:rPr>
        <w:t xml:space="preserve"> drawn from a Gaussian distribution with standard deviation </w:t>
      </w:r>
      <m:oMath>
        <m:r>
          <w:rPr>
            <w:rFonts w:ascii="Cambria Math" w:hAnsi="Cambria Math" w:cs="Times New Roman"/>
            <w:sz w:val="24"/>
            <w:szCs w:val="24"/>
            <w:lang w:val="en-US"/>
          </w:rPr>
          <m:t>σ</m:t>
        </m:r>
      </m:oMath>
      <w:r w:rsidRPr="00B3031A">
        <w:rPr>
          <w:rFonts w:ascii="Times New Roman" w:hAnsi="Times New Roman" w:cs="Times New Roman"/>
          <w:sz w:val="24"/>
          <w:szCs w:val="24"/>
          <w:lang w:val="en-US"/>
        </w:rPr>
        <w:t xml:space="preserve">. This fact implies that, the larger the </w:t>
      </w:r>
      <w:r w:rsidRPr="00C20322">
        <w:rPr>
          <w:rFonts w:ascii="Times New Roman" w:hAnsi="Times New Roman" w:cs="Times New Roman"/>
          <w:i/>
          <w:iCs/>
          <w:sz w:val="24"/>
          <w:szCs w:val="24"/>
          <w:lang w:val="en-US"/>
        </w:rPr>
        <w:t>n</w:t>
      </w:r>
      <w:r w:rsidRPr="00B3031A">
        <w:rPr>
          <w:rFonts w:ascii="Times New Roman" w:hAnsi="Times New Roman" w:cs="Times New Roman"/>
          <w:sz w:val="24"/>
          <w:szCs w:val="24"/>
          <w:lang w:val="en-US"/>
        </w:rPr>
        <w:t xml:space="preserve">, the closer to </w:t>
      </w:r>
      <m:oMath>
        <m:r>
          <w:rPr>
            <w:rFonts w:ascii="Cambria Math" w:hAnsi="Cambria Math" w:cs="Times New Roman"/>
            <w:sz w:val="24"/>
            <w:szCs w:val="24"/>
            <w:lang w:val="en-US"/>
          </w:rPr>
          <m:t>σ</m:t>
        </m:r>
      </m:oMath>
      <w:r w:rsidRPr="00B3031A">
        <w:rPr>
          <w:rFonts w:ascii="Times New Roman" w:hAnsi="Times New Roman" w:cs="Times New Roman"/>
          <w:sz w:val="24"/>
          <w:szCs w:val="24"/>
          <w:lang w:val="en-US"/>
        </w:rPr>
        <w:t xml:space="preserve"> does </w:t>
      </w:r>
      <w:r w:rsidRPr="00C20322">
        <w:rPr>
          <w:rFonts w:ascii="Times New Roman" w:hAnsi="Times New Roman" w:cs="Times New Roman"/>
          <w:i/>
          <w:iCs/>
          <w:sz w:val="24"/>
          <w:szCs w:val="24"/>
          <w:lang w:val="en-US"/>
        </w:rPr>
        <w:t>s</w:t>
      </w:r>
      <w:r w:rsidRPr="00B3031A">
        <w:rPr>
          <w:rFonts w:ascii="Times New Roman" w:hAnsi="Times New Roman" w:cs="Times New Roman"/>
          <w:sz w:val="24"/>
          <w:szCs w:val="24"/>
          <w:lang w:val="en-US"/>
        </w:rPr>
        <w:t xml:space="preserve"> tend to be.</w:t>
      </w:r>
      <w:r w:rsidRPr="00B3031A">
        <w:rPr>
          <w:rFonts w:ascii="Times New Roman" w:hAnsi="Times New Roman" w:cs="Times New Roman"/>
          <w:sz w:val="24"/>
          <w:szCs w:val="24"/>
          <w:lang w:val="en-US"/>
        </w:rPr>
        <w:br/>
      </w:r>
      <w:r w:rsidRPr="00B3031A">
        <w:rPr>
          <w:rFonts w:ascii="Times New Roman" w:hAnsi="Times New Roman" w:cs="Times New Roman"/>
          <w:sz w:val="24"/>
          <w:szCs w:val="24"/>
          <w:lang w:val="en-US"/>
        </w:rPr>
        <w:br/>
        <w:t>The numbers of degrees of freedom supporting the uncertainties that are part of the measurement results of a KC are similarly informative about the reliability of those uncertainties. If a weighted average is an appropriate KCRV, then the weights should reflect not only the values of the reported uncertainties, but also their numbers of degrees of freedom. This can be achieved using likelihood-based methods of data reduction: for example, (restricted) maximum likelihood estimation and Bayesian methods.</w:t>
      </w:r>
    </w:p>
    <w:p w14:paraId="7E577008" w14:textId="77777777" w:rsidR="00B3031A" w:rsidRDefault="00B3031A" w:rsidP="00B3031A">
      <w:pPr>
        <w:rPr>
          <w:rFonts w:ascii="Lucida Console" w:hAnsi="Lucida Console"/>
          <w:sz w:val="36"/>
          <w:szCs w:val="36"/>
          <w:lang w:val="en-US"/>
        </w:rPr>
      </w:pPr>
      <w:r w:rsidRPr="00B3031A">
        <w:rPr>
          <w:rFonts w:ascii="Times New Roman" w:hAnsi="Times New Roman" w:cs="Times New Roman"/>
          <w:sz w:val="24"/>
          <w:szCs w:val="24"/>
          <w:lang w:val="en-US"/>
        </w:rPr>
        <w:lastRenderedPageBreak/>
        <w:t>The dark uncertainty that affects many sets of measurement results obtained in KCs typically is estimated based on a very small number of degrees of freedom, yet plays an important role in the calculation of the KCRV and in the evaluation of its associated uncertainty. The DerSimonian-Laird method of data reduction uses an estimate of dark uncertainty but neglects the reliability of this estimate, hence tends to produce overoptimistic results.</w:t>
      </w:r>
    </w:p>
    <w:p w14:paraId="576C7CAE" w14:textId="77777777" w:rsidR="00B3031A" w:rsidRDefault="00B3031A" w:rsidP="009D5E58">
      <w:pPr>
        <w:jc w:val="both"/>
        <w:rPr>
          <w:rFonts w:ascii="Times New Roman" w:hAnsi="Times New Roman" w:cs="Times New Roman"/>
          <w:b/>
          <w:bCs/>
          <w:sz w:val="24"/>
          <w:szCs w:val="24"/>
        </w:rPr>
      </w:pPr>
    </w:p>
    <w:p w14:paraId="46DFAE83" w14:textId="7843ADB9" w:rsidR="0024595D" w:rsidRPr="0024595D" w:rsidRDefault="005E6C8C" w:rsidP="009D5E58">
      <w:pPr>
        <w:jc w:val="both"/>
        <w:rPr>
          <w:rFonts w:ascii="Times New Roman" w:hAnsi="Times New Roman" w:cs="Times New Roman"/>
          <w:b/>
          <w:bCs/>
          <w:sz w:val="24"/>
          <w:szCs w:val="24"/>
        </w:rPr>
      </w:pPr>
      <w:r>
        <w:rPr>
          <w:rFonts w:ascii="Times New Roman" w:hAnsi="Times New Roman" w:cs="Times New Roman"/>
          <w:b/>
          <w:bCs/>
          <w:sz w:val="24"/>
          <w:szCs w:val="24"/>
        </w:rPr>
        <w:t>10</w:t>
      </w:r>
      <w:r w:rsidR="0024595D" w:rsidRPr="0024595D">
        <w:rPr>
          <w:rFonts w:ascii="Times New Roman" w:hAnsi="Times New Roman" w:cs="Times New Roman"/>
          <w:b/>
          <w:bCs/>
          <w:sz w:val="24"/>
          <w:szCs w:val="24"/>
        </w:rPr>
        <w:t xml:space="preserve"> The </w:t>
      </w:r>
      <w:r>
        <w:rPr>
          <w:rFonts w:ascii="Times New Roman" w:hAnsi="Times New Roman" w:cs="Times New Roman"/>
          <w:b/>
          <w:bCs/>
          <w:sz w:val="24"/>
          <w:szCs w:val="24"/>
        </w:rPr>
        <w:t>selection of the statistical procedure to be used for computing</w:t>
      </w:r>
      <w:r w:rsidR="0024595D" w:rsidRPr="0024595D">
        <w:rPr>
          <w:rFonts w:ascii="Times New Roman" w:hAnsi="Times New Roman" w:cs="Times New Roman"/>
          <w:b/>
          <w:bCs/>
          <w:sz w:val="24"/>
          <w:szCs w:val="24"/>
        </w:rPr>
        <w:t xml:space="preserve"> the Key Comparison Reference Value</w:t>
      </w:r>
    </w:p>
    <w:p w14:paraId="53BCC539" w14:textId="121BB6B2" w:rsidR="00CE57BE" w:rsidRDefault="00496E24" w:rsidP="009D5E58">
      <w:pPr>
        <w:jc w:val="both"/>
        <w:rPr>
          <w:rFonts w:ascii="Times New Roman" w:hAnsi="Times New Roman" w:cs="Times New Roman"/>
          <w:sz w:val="24"/>
          <w:szCs w:val="24"/>
        </w:rPr>
      </w:pPr>
      <w:r>
        <w:rPr>
          <w:rFonts w:ascii="Times New Roman" w:hAnsi="Times New Roman" w:cs="Times New Roman"/>
          <w:sz w:val="24"/>
          <w:szCs w:val="24"/>
        </w:rPr>
        <w:t xml:space="preserve">Beyond </w:t>
      </w:r>
      <w:r w:rsidR="0024595D">
        <w:rPr>
          <w:rFonts w:ascii="Times New Roman" w:hAnsi="Times New Roman" w:cs="Times New Roman"/>
          <w:sz w:val="24"/>
          <w:szCs w:val="24"/>
        </w:rPr>
        <w:t>the CIPM</w:t>
      </w:r>
      <w:r>
        <w:rPr>
          <w:rFonts w:ascii="Times New Roman" w:hAnsi="Times New Roman" w:cs="Times New Roman"/>
          <w:sz w:val="24"/>
          <w:szCs w:val="24"/>
        </w:rPr>
        <w:t xml:space="preserve"> general statement</w:t>
      </w:r>
      <w:r w:rsidR="0024595D">
        <w:rPr>
          <w:rFonts w:ascii="Times New Roman" w:hAnsi="Times New Roman" w:cs="Times New Roman"/>
          <w:sz w:val="24"/>
          <w:szCs w:val="24"/>
        </w:rPr>
        <w:t xml:space="preserve"> </w:t>
      </w:r>
      <w:r w:rsidR="00400624">
        <w:rPr>
          <w:rFonts w:ascii="Times New Roman" w:hAnsi="Times New Roman" w:cs="Times New Roman"/>
          <w:sz w:val="24"/>
          <w:szCs w:val="24"/>
        </w:rPr>
        <w:t xml:space="preserve">about the KCRV </w:t>
      </w:r>
      <w:r w:rsidR="0024595D">
        <w:rPr>
          <w:rFonts w:ascii="Times New Roman" w:hAnsi="Times New Roman" w:cs="Times New Roman"/>
          <w:sz w:val="24"/>
          <w:szCs w:val="24"/>
        </w:rPr>
        <w:t>given in [</w:t>
      </w:r>
      <w:r w:rsidR="005B751D">
        <w:rPr>
          <w:rFonts w:ascii="Times New Roman" w:hAnsi="Times New Roman" w:cs="Times New Roman"/>
          <w:sz w:val="24"/>
          <w:szCs w:val="24"/>
        </w:rPr>
        <w:t>3-4</w:t>
      </w:r>
      <w:r w:rsidR="0024595D">
        <w:rPr>
          <w:rFonts w:ascii="Times New Roman" w:hAnsi="Times New Roman" w:cs="Times New Roman"/>
          <w:sz w:val="24"/>
          <w:szCs w:val="24"/>
        </w:rPr>
        <w:t>]</w:t>
      </w:r>
      <w:r>
        <w:rPr>
          <w:rFonts w:ascii="Times New Roman" w:hAnsi="Times New Roman" w:cs="Times New Roman"/>
          <w:sz w:val="24"/>
          <w:szCs w:val="24"/>
        </w:rPr>
        <w:t>, no guidance is given about how to determine the KCRV of a KC.</w:t>
      </w:r>
    </w:p>
    <w:p w14:paraId="2DCF9EBA" w14:textId="77777777" w:rsidR="00F305F6" w:rsidRDefault="00F305F6" w:rsidP="009D5E58">
      <w:pPr>
        <w:jc w:val="both"/>
        <w:rPr>
          <w:rFonts w:ascii="Times New Roman" w:hAnsi="Times New Roman" w:cs="Times New Roman"/>
          <w:sz w:val="24"/>
          <w:szCs w:val="24"/>
        </w:rPr>
      </w:pPr>
    </w:p>
    <w:p w14:paraId="5EAE3F6A" w14:textId="6CB06596" w:rsidR="00992697" w:rsidRDefault="00205317" w:rsidP="009D5E58">
      <w:pPr>
        <w:jc w:val="both"/>
        <w:rPr>
          <w:rFonts w:ascii="Times New Roman" w:hAnsi="Times New Roman" w:cs="Times New Roman"/>
          <w:sz w:val="24"/>
          <w:szCs w:val="24"/>
        </w:rPr>
      </w:pPr>
      <w:r>
        <w:rPr>
          <w:rFonts w:ascii="Times New Roman" w:hAnsi="Times New Roman" w:cs="Times New Roman"/>
          <w:sz w:val="24"/>
          <w:szCs w:val="24"/>
        </w:rPr>
        <w:t xml:space="preserve">The </w:t>
      </w:r>
      <w:r w:rsidR="002529A2">
        <w:rPr>
          <w:rFonts w:ascii="Times New Roman" w:hAnsi="Times New Roman" w:cs="Times New Roman"/>
          <w:sz w:val="24"/>
          <w:szCs w:val="24"/>
        </w:rPr>
        <w:t xml:space="preserve">selection of the </w:t>
      </w:r>
      <w:r>
        <w:rPr>
          <w:rFonts w:ascii="Times New Roman" w:hAnsi="Times New Roman" w:cs="Times New Roman"/>
          <w:sz w:val="24"/>
          <w:szCs w:val="24"/>
        </w:rPr>
        <w:t xml:space="preserve">statistical procedure for calculating the KCRV </w:t>
      </w:r>
      <w:r w:rsidR="002529A2">
        <w:rPr>
          <w:rFonts w:ascii="Times New Roman" w:hAnsi="Times New Roman" w:cs="Times New Roman"/>
          <w:sz w:val="24"/>
          <w:szCs w:val="24"/>
        </w:rPr>
        <w:t>should be</w:t>
      </w:r>
      <w:r w:rsidR="00400624">
        <w:rPr>
          <w:rFonts w:ascii="Times New Roman" w:hAnsi="Times New Roman" w:cs="Times New Roman"/>
          <w:sz w:val="24"/>
          <w:szCs w:val="24"/>
        </w:rPr>
        <w:t xml:space="preserve"> based on</w:t>
      </w:r>
      <w:r>
        <w:rPr>
          <w:rFonts w:ascii="Times New Roman" w:hAnsi="Times New Roman" w:cs="Times New Roman"/>
          <w:sz w:val="24"/>
          <w:szCs w:val="24"/>
        </w:rPr>
        <w:t>:</w:t>
      </w:r>
    </w:p>
    <w:p w14:paraId="4F0BE947" w14:textId="33D103DC" w:rsidR="001C78B2" w:rsidRDefault="001C78B2" w:rsidP="009D5E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Visual (graphical) inspection of the final data set (see section 3)</w:t>
      </w:r>
      <w:r w:rsidR="0036116A">
        <w:rPr>
          <w:rFonts w:ascii="Times New Roman" w:hAnsi="Times New Roman" w:cs="Times New Roman"/>
          <w:sz w:val="24"/>
          <w:szCs w:val="24"/>
        </w:rPr>
        <w:t>;</w:t>
      </w:r>
    </w:p>
    <w:p w14:paraId="76CE71AD" w14:textId="72ED3E4F" w:rsidR="00205317" w:rsidRDefault="00205317" w:rsidP="009D5E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w:t>
      </w:r>
      <w:r w:rsidR="00400624">
        <w:rPr>
          <w:rFonts w:ascii="Times New Roman" w:hAnsi="Times New Roman" w:cs="Times New Roman"/>
          <w:sz w:val="24"/>
          <w:szCs w:val="24"/>
        </w:rPr>
        <w:t>outcomes</w:t>
      </w:r>
      <w:r>
        <w:rPr>
          <w:rFonts w:ascii="Times New Roman" w:hAnsi="Times New Roman" w:cs="Times New Roman"/>
          <w:sz w:val="24"/>
          <w:szCs w:val="24"/>
        </w:rPr>
        <w:t xml:space="preserve"> of the applied statistical tests</w:t>
      </w:r>
      <w:r w:rsidR="00400624">
        <w:rPr>
          <w:rFonts w:ascii="Times New Roman" w:hAnsi="Times New Roman" w:cs="Times New Roman"/>
          <w:sz w:val="24"/>
          <w:szCs w:val="24"/>
        </w:rPr>
        <w:t xml:space="preserve"> (</w:t>
      </w:r>
      <w:r w:rsidR="001C78B2">
        <w:rPr>
          <w:rFonts w:ascii="Times New Roman" w:hAnsi="Times New Roman" w:cs="Times New Roman"/>
          <w:sz w:val="24"/>
          <w:szCs w:val="24"/>
        </w:rPr>
        <w:t xml:space="preserve">see </w:t>
      </w:r>
      <w:r w:rsidR="00400624">
        <w:rPr>
          <w:rFonts w:ascii="Times New Roman" w:hAnsi="Times New Roman" w:cs="Times New Roman"/>
          <w:sz w:val="24"/>
          <w:szCs w:val="24"/>
        </w:rPr>
        <w:t>section 7);</w:t>
      </w:r>
    </w:p>
    <w:p w14:paraId="3471AB60" w14:textId="79FC48E2" w:rsidR="00400624" w:rsidRDefault="00400624" w:rsidP="009D5E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selected statistical model for the KC measurement (</w:t>
      </w:r>
      <w:r w:rsidR="001C78B2">
        <w:rPr>
          <w:rFonts w:ascii="Times New Roman" w:hAnsi="Times New Roman" w:cs="Times New Roman"/>
          <w:sz w:val="24"/>
          <w:szCs w:val="24"/>
        </w:rPr>
        <w:t xml:space="preserve">see </w:t>
      </w:r>
      <w:r>
        <w:rPr>
          <w:rFonts w:ascii="Times New Roman" w:hAnsi="Times New Roman" w:cs="Times New Roman"/>
          <w:sz w:val="24"/>
          <w:szCs w:val="24"/>
        </w:rPr>
        <w:t>section 8);</w:t>
      </w:r>
    </w:p>
    <w:p w14:paraId="35BBF544" w14:textId="1A5A8CF2" w:rsidR="00205317" w:rsidRPr="00205317" w:rsidRDefault="00205317" w:rsidP="009D5E58">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scientific knowledge and judgement</w:t>
      </w:r>
      <w:r w:rsidR="00381CA6">
        <w:rPr>
          <w:rFonts w:ascii="Times New Roman" w:hAnsi="Times New Roman" w:cs="Times New Roman"/>
          <w:sz w:val="24"/>
          <w:szCs w:val="24"/>
        </w:rPr>
        <w:t xml:space="preserve"> of the participants</w:t>
      </w:r>
      <w:r w:rsidR="00400624">
        <w:rPr>
          <w:rFonts w:ascii="Times New Roman" w:hAnsi="Times New Roman" w:cs="Times New Roman"/>
          <w:sz w:val="24"/>
          <w:szCs w:val="24"/>
        </w:rPr>
        <w:t>.</w:t>
      </w:r>
    </w:p>
    <w:p w14:paraId="54B88F96" w14:textId="476940D0" w:rsidR="00205317" w:rsidRDefault="00205317" w:rsidP="009D5E58">
      <w:pPr>
        <w:jc w:val="both"/>
        <w:rPr>
          <w:rFonts w:ascii="Times New Roman" w:hAnsi="Times New Roman" w:cs="Times New Roman"/>
          <w:sz w:val="24"/>
          <w:szCs w:val="24"/>
        </w:rPr>
      </w:pPr>
    </w:p>
    <w:p w14:paraId="6F8B9704" w14:textId="2CC422A7" w:rsidR="00AA2A11" w:rsidRDefault="001C78B2" w:rsidP="009D5E58">
      <w:pPr>
        <w:jc w:val="both"/>
        <w:rPr>
          <w:rFonts w:ascii="Times New Roman" w:hAnsi="Times New Roman" w:cs="Times New Roman"/>
          <w:sz w:val="24"/>
          <w:szCs w:val="24"/>
        </w:rPr>
      </w:pPr>
      <w:r>
        <w:rPr>
          <w:rFonts w:ascii="Times New Roman" w:hAnsi="Times New Roman" w:cs="Times New Roman"/>
          <w:sz w:val="24"/>
          <w:szCs w:val="24"/>
        </w:rPr>
        <w:t>1 and 2 allow</w:t>
      </w:r>
      <w:r w:rsidR="00B56754">
        <w:rPr>
          <w:rFonts w:ascii="Times New Roman" w:hAnsi="Times New Roman" w:cs="Times New Roman"/>
          <w:sz w:val="24"/>
          <w:szCs w:val="24"/>
        </w:rPr>
        <w:t xml:space="preserve"> the pilot</w:t>
      </w:r>
      <w:r>
        <w:rPr>
          <w:rFonts w:ascii="Times New Roman" w:hAnsi="Times New Roman" w:cs="Times New Roman"/>
          <w:sz w:val="24"/>
          <w:szCs w:val="24"/>
        </w:rPr>
        <w:t xml:space="preserve"> to establish which of the 4 regions depicted in Figure </w:t>
      </w:r>
      <w:r w:rsidR="005511C7">
        <w:rPr>
          <w:rFonts w:ascii="Times New Roman" w:hAnsi="Times New Roman" w:cs="Times New Roman"/>
          <w:sz w:val="24"/>
          <w:szCs w:val="24"/>
        </w:rPr>
        <w:t>2</w:t>
      </w:r>
      <w:r>
        <w:rPr>
          <w:rFonts w:ascii="Times New Roman" w:hAnsi="Times New Roman" w:cs="Times New Roman"/>
          <w:sz w:val="24"/>
          <w:szCs w:val="24"/>
        </w:rPr>
        <w:t xml:space="preserve"> best represents the final data set. </w:t>
      </w:r>
      <w:r w:rsidR="002529A2">
        <w:rPr>
          <w:rFonts w:ascii="Times New Roman" w:hAnsi="Times New Roman" w:cs="Times New Roman"/>
          <w:sz w:val="24"/>
          <w:szCs w:val="24"/>
        </w:rPr>
        <w:t>Based on the past histor</w:t>
      </w:r>
      <w:r w:rsidR="00AA2A11">
        <w:rPr>
          <w:rFonts w:ascii="Times New Roman" w:hAnsi="Times New Roman" w:cs="Times New Roman"/>
          <w:sz w:val="24"/>
          <w:szCs w:val="24"/>
        </w:rPr>
        <w:t xml:space="preserve">y, the results of CCT KCs are </w:t>
      </w:r>
      <w:r w:rsidR="00D92D15">
        <w:rPr>
          <w:rFonts w:ascii="Times New Roman" w:hAnsi="Times New Roman" w:cs="Times New Roman"/>
          <w:sz w:val="24"/>
          <w:szCs w:val="24"/>
        </w:rPr>
        <w:t xml:space="preserve">all </w:t>
      </w:r>
      <w:r w:rsidR="00AA2A11">
        <w:rPr>
          <w:rFonts w:ascii="Times New Roman" w:hAnsi="Times New Roman" w:cs="Times New Roman"/>
          <w:sz w:val="24"/>
          <w:szCs w:val="24"/>
        </w:rPr>
        <w:t>represented by</w:t>
      </w:r>
      <w:r w:rsidR="00D92D15">
        <w:rPr>
          <w:rFonts w:ascii="Times New Roman" w:hAnsi="Times New Roman" w:cs="Times New Roman"/>
          <w:sz w:val="24"/>
          <w:szCs w:val="24"/>
        </w:rPr>
        <w:t xml:space="preserve"> one of the following three regions</w:t>
      </w:r>
      <w:r w:rsidR="008A74C9">
        <w:rPr>
          <w:rFonts w:ascii="Times New Roman" w:hAnsi="Times New Roman" w:cs="Times New Roman"/>
          <w:sz w:val="24"/>
          <w:szCs w:val="24"/>
        </w:rPr>
        <w:t xml:space="preserve"> (see Table 2)</w:t>
      </w:r>
      <w:r w:rsidR="00AA2A11">
        <w:rPr>
          <w:rFonts w:ascii="Times New Roman" w:hAnsi="Times New Roman" w:cs="Times New Roman"/>
          <w:sz w:val="24"/>
          <w:szCs w:val="24"/>
        </w:rPr>
        <w:t>:</w:t>
      </w:r>
    </w:p>
    <w:p w14:paraId="28405DEE" w14:textId="40E5A58C" w:rsidR="00AA2A11" w:rsidRDefault="00AA2A11" w:rsidP="009D5E5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Region A:</w:t>
      </w:r>
      <w:r w:rsidR="004D340A">
        <w:rPr>
          <w:rFonts w:ascii="Times New Roman" w:hAnsi="Times New Roman" w:cs="Times New Roman"/>
          <w:sz w:val="24"/>
          <w:szCs w:val="24"/>
        </w:rPr>
        <w:t xml:space="preserve"> </w:t>
      </w:r>
      <w:r w:rsidR="008A2FFE">
        <w:rPr>
          <w:rFonts w:ascii="Times New Roman" w:hAnsi="Times New Roman" w:cs="Times New Roman"/>
          <w:sz w:val="24"/>
          <w:szCs w:val="24"/>
        </w:rPr>
        <w:t>mutually consistent results</w:t>
      </w:r>
      <w:r w:rsidR="00155E3D">
        <w:rPr>
          <w:rFonts w:ascii="Times New Roman" w:hAnsi="Times New Roman" w:cs="Times New Roman"/>
          <w:sz w:val="24"/>
          <w:szCs w:val="24"/>
        </w:rPr>
        <w:t xml:space="preserve"> with no overdispersion and no outliers.</w:t>
      </w:r>
      <w:r>
        <w:rPr>
          <w:rFonts w:ascii="Times New Roman" w:hAnsi="Times New Roman" w:cs="Times New Roman"/>
          <w:sz w:val="24"/>
          <w:szCs w:val="24"/>
        </w:rPr>
        <w:t xml:space="preserve"> </w:t>
      </w:r>
    </w:p>
    <w:p w14:paraId="7DE26A1D" w14:textId="1EA53FEE" w:rsidR="00AA2A11" w:rsidRDefault="00AA2A11" w:rsidP="009D5E5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Border region between A and B:</w:t>
      </w:r>
      <w:r w:rsidR="00155E3D">
        <w:rPr>
          <w:rFonts w:ascii="Times New Roman" w:hAnsi="Times New Roman" w:cs="Times New Roman"/>
          <w:sz w:val="24"/>
          <w:szCs w:val="24"/>
        </w:rPr>
        <w:t xml:space="preserve"> some overdispersion (small excess variance) and no outliers.</w:t>
      </w:r>
    </w:p>
    <w:p w14:paraId="427A1173" w14:textId="67B003DF" w:rsidR="00AA2A11" w:rsidRDefault="00AA2A11" w:rsidP="009D5E58">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Region C:</w:t>
      </w:r>
      <w:r w:rsidR="00155E3D">
        <w:rPr>
          <w:rFonts w:ascii="Times New Roman" w:hAnsi="Times New Roman" w:cs="Times New Roman"/>
          <w:sz w:val="24"/>
          <w:szCs w:val="24"/>
        </w:rPr>
        <w:t xml:space="preserve"> general consistency of results with a small number of outliers.</w:t>
      </w:r>
    </w:p>
    <w:p w14:paraId="7C37AABF" w14:textId="1A565843" w:rsidR="00957334" w:rsidRDefault="00AA2A11" w:rsidP="009D5E58">
      <w:pPr>
        <w:jc w:val="both"/>
        <w:rPr>
          <w:rFonts w:ascii="Times New Roman" w:hAnsi="Times New Roman" w:cs="Times New Roman"/>
          <w:sz w:val="24"/>
          <w:szCs w:val="24"/>
        </w:rPr>
      </w:pPr>
      <w:r>
        <w:rPr>
          <w:rFonts w:ascii="Times New Roman" w:hAnsi="Times New Roman" w:cs="Times New Roman"/>
          <w:sz w:val="24"/>
          <w:szCs w:val="24"/>
        </w:rPr>
        <w:t xml:space="preserve">KC results represented by region D </w:t>
      </w:r>
      <w:r w:rsidR="0072678D">
        <w:rPr>
          <w:rFonts w:ascii="Times New Roman" w:hAnsi="Times New Roman" w:cs="Times New Roman"/>
          <w:sz w:val="24"/>
          <w:szCs w:val="24"/>
        </w:rPr>
        <w:t>have not occurred</w:t>
      </w:r>
      <w:r>
        <w:rPr>
          <w:rFonts w:ascii="Times New Roman" w:hAnsi="Times New Roman" w:cs="Times New Roman"/>
          <w:sz w:val="24"/>
          <w:szCs w:val="24"/>
        </w:rPr>
        <w:t xml:space="preserve">, so in the following we will not consider </w:t>
      </w:r>
      <w:r w:rsidR="00155E3D">
        <w:rPr>
          <w:rFonts w:ascii="Times New Roman" w:hAnsi="Times New Roman" w:cs="Times New Roman"/>
          <w:sz w:val="24"/>
          <w:szCs w:val="24"/>
        </w:rPr>
        <w:t>this case</w:t>
      </w:r>
      <w:r>
        <w:rPr>
          <w:rFonts w:ascii="Times New Roman" w:hAnsi="Times New Roman" w:cs="Times New Roman"/>
          <w:sz w:val="24"/>
          <w:szCs w:val="24"/>
        </w:rPr>
        <w:t>.</w:t>
      </w:r>
    </w:p>
    <w:p w14:paraId="4E2C5004" w14:textId="77777777" w:rsidR="00BF65E5" w:rsidRDefault="00BF65E5" w:rsidP="009D5E58">
      <w:pPr>
        <w:jc w:val="both"/>
        <w:rPr>
          <w:rFonts w:ascii="Times New Roman" w:hAnsi="Times New Roman" w:cs="Times New Roman"/>
          <w:sz w:val="24"/>
          <w:szCs w:val="24"/>
        </w:rPr>
      </w:pPr>
    </w:p>
    <w:tbl>
      <w:tblPr>
        <w:tblStyle w:val="TableGrid"/>
        <w:tblW w:w="7792" w:type="dxa"/>
        <w:jc w:val="center"/>
        <w:tblLook w:val="04A0" w:firstRow="1" w:lastRow="0" w:firstColumn="1" w:lastColumn="0" w:noHBand="0" w:noVBand="1"/>
      </w:tblPr>
      <w:tblGrid>
        <w:gridCol w:w="1696"/>
        <w:gridCol w:w="3119"/>
        <w:gridCol w:w="2977"/>
      </w:tblGrid>
      <w:tr w:rsidR="00397B6F" w:rsidRPr="00354CDE" w14:paraId="22697998" w14:textId="3E5E1FFE" w:rsidTr="004F02CE">
        <w:trPr>
          <w:jc w:val="center"/>
        </w:trPr>
        <w:tc>
          <w:tcPr>
            <w:tcW w:w="1696" w:type="dxa"/>
            <w:vAlign w:val="center"/>
          </w:tcPr>
          <w:p w14:paraId="15068A43" w14:textId="77777777" w:rsidR="00397B6F" w:rsidRPr="00354CDE" w:rsidRDefault="00397B6F" w:rsidP="009D5E58">
            <w:pPr>
              <w:jc w:val="both"/>
              <w:rPr>
                <w:rFonts w:ascii="Arial" w:hAnsi="Arial" w:cs="Arial"/>
                <w:b/>
                <w:bCs/>
                <w:sz w:val="24"/>
                <w:szCs w:val="24"/>
              </w:rPr>
            </w:pPr>
            <w:r w:rsidRPr="00354CDE">
              <w:rPr>
                <w:rFonts w:ascii="Arial" w:hAnsi="Arial" w:cs="Arial"/>
                <w:b/>
                <w:bCs/>
                <w:sz w:val="24"/>
                <w:szCs w:val="24"/>
              </w:rPr>
              <w:t>Key Comparison</w:t>
            </w:r>
          </w:p>
        </w:tc>
        <w:tc>
          <w:tcPr>
            <w:tcW w:w="3119" w:type="dxa"/>
            <w:vAlign w:val="center"/>
          </w:tcPr>
          <w:p w14:paraId="36F2F9E4" w14:textId="30B629D5" w:rsidR="00397B6F" w:rsidRPr="00354CDE" w:rsidRDefault="00397B6F" w:rsidP="009D5E58">
            <w:pPr>
              <w:jc w:val="both"/>
              <w:rPr>
                <w:rFonts w:ascii="Arial" w:hAnsi="Arial" w:cs="Arial"/>
                <w:b/>
                <w:bCs/>
                <w:sz w:val="24"/>
                <w:szCs w:val="24"/>
              </w:rPr>
            </w:pPr>
            <w:r>
              <w:rPr>
                <w:rFonts w:ascii="Arial" w:hAnsi="Arial" w:cs="Arial"/>
                <w:b/>
                <w:bCs/>
                <w:sz w:val="24"/>
                <w:szCs w:val="24"/>
              </w:rPr>
              <w:t>Regions of Figure 1</w:t>
            </w:r>
          </w:p>
        </w:tc>
        <w:tc>
          <w:tcPr>
            <w:tcW w:w="2977" w:type="dxa"/>
            <w:vAlign w:val="center"/>
          </w:tcPr>
          <w:p w14:paraId="46FADC9B" w14:textId="3823DFE1" w:rsidR="00397B6F" w:rsidRDefault="00397B6F" w:rsidP="009D5E58">
            <w:pPr>
              <w:jc w:val="both"/>
              <w:rPr>
                <w:rFonts w:ascii="Arial" w:hAnsi="Arial" w:cs="Arial"/>
                <w:b/>
                <w:bCs/>
                <w:sz w:val="24"/>
                <w:szCs w:val="24"/>
              </w:rPr>
            </w:pPr>
            <w:r w:rsidRPr="00354CDE">
              <w:rPr>
                <w:rFonts w:ascii="Arial" w:hAnsi="Arial" w:cs="Arial"/>
                <w:b/>
                <w:bCs/>
                <w:sz w:val="24"/>
                <w:szCs w:val="24"/>
              </w:rPr>
              <w:t xml:space="preserve">Statistical procedure </w:t>
            </w:r>
            <w:r w:rsidR="004F02CE">
              <w:rPr>
                <w:rFonts w:ascii="Arial" w:hAnsi="Arial" w:cs="Arial"/>
                <w:b/>
                <w:bCs/>
                <w:sz w:val="24"/>
                <w:szCs w:val="24"/>
              </w:rPr>
              <w:t xml:space="preserve">used </w:t>
            </w:r>
            <w:r w:rsidRPr="00354CDE">
              <w:rPr>
                <w:rFonts w:ascii="Arial" w:hAnsi="Arial" w:cs="Arial"/>
                <w:b/>
                <w:bCs/>
                <w:sz w:val="24"/>
                <w:szCs w:val="24"/>
              </w:rPr>
              <w:t>for computing the KCRV</w:t>
            </w:r>
          </w:p>
        </w:tc>
      </w:tr>
      <w:tr w:rsidR="00397B6F" w:rsidRPr="00354CDE" w14:paraId="31EEE3BD" w14:textId="7AFBAE7A" w:rsidTr="00397B6F">
        <w:trPr>
          <w:jc w:val="center"/>
        </w:trPr>
        <w:tc>
          <w:tcPr>
            <w:tcW w:w="1696" w:type="dxa"/>
          </w:tcPr>
          <w:p w14:paraId="436A86EC"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CCT-K1</w:t>
            </w:r>
          </w:p>
        </w:tc>
        <w:tc>
          <w:tcPr>
            <w:tcW w:w="3119" w:type="dxa"/>
          </w:tcPr>
          <w:p w14:paraId="68C6E93E" w14:textId="39BF2ED4" w:rsidR="00397B6F" w:rsidRPr="00354CDE" w:rsidRDefault="00397B6F" w:rsidP="009D5E58">
            <w:pPr>
              <w:jc w:val="both"/>
              <w:rPr>
                <w:rFonts w:ascii="Arial" w:hAnsi="Arial" w:cs="Arial"/>
                <w:sz w:val="20"/>
                <w:szCs w:val="20"/>
              </w:rPr>
            </w:pPr>
            <w:r>
              <w:rPr>
                <w:rFonts w:ascii="Arial" w:hAnsi="Arial" w:cs="Arial"/>
                <w:sz w:val="20"/>
                <w:szCs w:val="20"/>
              </w:rPr>
              <w:t>Border region between A and B</w:t>
            </w:r>
          </w:p>
        </w:tc>
        <w:tc>
          <w:tcPr>
            <w:tcW w:w="2977" w:type="dxa"/>
          </w:tcPr>
          <w:p w14:paraId="644691F6" w14:textId="0F1CAA9C" w:rsidR="00397B6F" w:rsidRDefault="00397B6F" w:rsidP="009D5E58">
            <w:pPr>
              <w:jc w:val="both"/>
              <w:rPr>
                <w:rFonts w:ascii="Arial" w:hAnsi="Arial" w:cs="Arial"/>
                <w:sz w:val="20"/>
                <w:szCs w:val="20"/>
              </w:rPr>
            </w:pPr>
            <w:r w:rsidRPr="00354CDE">
              <w:rPr>
                <w:rFonts w:ascii="Arial" w:hAnsi="Arial" w:cs="Arial"/>
                <w:sz w:val="20"/>
                <w:szCs w:val="20"/>
              </w:rPr>
              <w:t>Weighted average</w:t>
            </w:r>
          </w:p>
        </w:tc>
      </w:tr>
      <w:tr w:rsidR="00397B6F" w:rsidRPr="00354CDE" w14:paraId="39BD19CB" w14:textId="0A048501" w:rsidTr="00397B6F">
        <w:trPr>
          <w:jc w:val="center"/>
        </w:trPr>
        <w:tc>
          <w:tcPr>
            <w:tcW w:w="1696" w:type="dxa"/>
          </w:tcPr>
          <w:p w14:paraId="34A398EF"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CCT-K2</w:t>
            </w:r>
          </w:p>
        </w:tc>
        <w:tc>
          <w:tcPr>
            <w:tcW w:w="3119" w:type="dxa"/>
          </w:tcPr>
          <w:p w14:paraId="032EE969" w14:textId="2A1C901B" w:rsidR="00397B6F" w:rsidRPr="00354CDE" w:rsidRDefault="00397B6F" w:rsidP="009D5E58">
            <w:pPr>
              <w:jc w:val="both"/>
              <w:rPr>
                <w:rFonts w:ascii="Arial" w:hAnsi="Arial" w:cs="Arial"/>
                <w:sz w:val="20"/>
                <w:szCs w:val="20"/>
              </w:rPr>
            </w:pPr>
            <w:r>
              <w:rPr>
                <w:rFonts w:ascii="Arial" w:hAnsi="Arial" w:cs="Arial"/>
                <w:sz w:val="20"/>
                <w:szCs w:val="20"/>
              </w:rPr>
              <w:t>Region C</w:t>
            </w:r>
          </w:p>
        </w:tc>
        <w:tc>
          <w:tcPr>
            <w:tcW w:w="2977" w:type="dxa"/>
          </w:tcPr>
          <w:p w14:paraId="60DFD5A1" w14:textId="59C9E1C3" w:rsidR="00397B6F" w:rsidRDefault="00397B6F" w:rsidP="009D5E58">
            <w:pPr>
              <w:jc w:val="both"/>
              <w:rPr>
                <w:rFonts w:ascii="Arial" w:hAnsi="Arial" w:cs="Arial"/>
                <w:sz w:val="20"/>
                <w:szCs w:val="20"/>
              </w:rPr>
            </w:pPr>
            <w:r w:rsidRPr="00354CDE">
              <w:rPr>
                <w:rFonts w:ascii="Arial" w:hAnsi="Arial" w:cs="Arial"/>
                <w:sz w:val="20"/>
                <w:szCs w:val="20"/>
              </w:rPr>
              <w:t>Weighted average</w:t>
            </w:r>
          </w:p>
        </w:tc>
      </w:tr>
      <w:tr w:rsidR="00397B6F" w:rsidRPr="00354CDE" w14:paraId="090BF0FF" w14:textId="366A0D89" w:rsidTr="00397B6F">
        <w:trPr>
          <w:jc w:val="center"/>
        </w:trPr>
        <w:tc>
          <w:tcPr>
            <w:tcW w:w="1696" w:type="dxa"/>
          </w:tcPr>
          <w:p w14:paraId="26934084"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CCT-K3</w:t>
            </w:r>
          </w:p>
        </w:tc>
        <w:tc>
          <w:tcPr>
            <w:tcW w:w="3119" w:type="dxa"/>
          </w:tcPr>
          <w:p w14:paraId="7A1EC22B" w14:textId="134E6C49" w:rsidR="00397B6F" w:rsidRPr="00354CDE" w:rsidRDefault="00397B6F" w:rsidP="009D5E58">
            <w:pPr>
              <w:jc w:val="both"/>
              <w:rPr>
                <w:rFonts w:ascii="Arial" w:hAnsi="Arial" w:cs="Arial"/>
                <w:sz w:val="20"/>
                <w:szCs w:val="20"/>
              </w:rPr>
            </w:pPr>
            <w:r>
              <w:rPr>
                <w:rFonts w:ascii="Arial" w:hAnsi="Arial" w:cs="Arial"/>
                <w:sz w:val="20"/>
                <w:szCs w:val="20"/>
              </w:rPr>
              <w:t>Border region between A and B</w:t>
            </w:r>
          </w:p>
        </w:tc>
        <w:tc>
          <w:tcPr>
            <w:tcW w:w="2977" w:type="dxa"/>
          </w:tcPr>
          <w:p w14:paraId="34E4D1AB" w14:textId="30E6CD6F" w:rsidR="00397B6F" w:rsidRDefault="00397B6F" w:rsidP="009D5E58">
            <w:pPr>
              <w:jc w:val="both"/>
              <w:rPr>
                <w:rFonts w:ascii="Arial" w:hAnsi="Arial" w:cs="Arial"/>
                <w:sz w:val="20"/>
                <w:szCs w:val="20"/>
              </w:rPr>
            </w:pPr>
            <w:r w:rsidRPr="00354CDE">
              <w:rPr>
                <w:rFonts w:ascii="Arial" w:hAnsi="Arial" w:cs="Arial"/>
                <w:sz w:val="20"/>
                <w:szCs w:val="20"/>
              </w:rPr>
              <w:t>Not computed</w:t>
            </w:r>
          </w:p>
        </w:tc>
      </w:tr>
      <w:tr w:rsidR="00397B6F" w:rsidRPr="00354CDE" w14:paraId="7A204CB5" w14:textId="4ABE9E87" w:rsidTr="00397B6F">
        <w:trPr>
          <w:jc w:val="center"/>
        </w:trPr>
        <w:tc>
          <w:tcPr>
            <w:tcW w:w="1696" w:type="dxa"/>
          </w:tcPr>
          <w:p w14:paraId="2A292667"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CCT-K4</w:t>
            </w:r>
          </w:p>
        </w:tc>
        <w:tc>
          <w:tcPr>
            <w:tcW w:w="3119" w:type="dxa"/>
          </w:tcPr>
          <w:p w14:paraId="07B30700" w14:textId="191E963B" w:rsidR="00397B6F" w:rsidRPr="00354CDE" w:rsidRDefault="00397B6F" w:rsidP="009D5E58">
            <w:pPr>
              <w:jc w:val="both"/>
              <w:rPr>
                <w:rFonts w:ascii="Arial" w:hAnsi="Arial" w:cs="Arial"/>
                <w:sz w:val="20"/>
                <w:szCs w:val="20"/>
              </w:rPr>
            </w:pPr>
            <w:r>
              <w:rPr>
                <w:rFonts w:ascii="Arial" w:hAnsi="Arial" w:cs="Arial"/>
                <w:sz w:val="20"/>
                <w:szCs w:val="20"/>
              </w:rPr>
              <w:t>Border region between A and B</w:t>
            </w:r>
          </w:p>
        </w:tc>
        <w:tc>
          <w:tcPr>
            <w:tcW w:w="2977" w:type="dxa"/>
          </w:tcPr>
          <w:p w14:paraId="10173F93" w14:textId="2163DBC4" w:rsidR="00397B6F" w:rsidRDefault="00397B6F" w:rsidP="009D5E58">
            <w:pPr>
              <w:jc w:val="both"/>
              <w:rPr>
                <w:rFonts w:ascii="Arial" w:hAnsi="Arial" w:cs="Arial"/>
                <w:sz w:val="20"/>
                <w:szCs w:val="20"/>
              </w:rPr>
            </w:pPr>
            <w:r w:rsidRPr="00354CDE">
              <w:rPr>
                <w:rFonts w:ascii="Arial" w:hAnsi="Arial" w:cs="Arial"/>
                <w:sz w:val="20"/>
                <w:szCs w:val="20"/>
              </w:rPr>
              <w:t>Weighted average</w:t>
            </w:r>
          </w:p>
        </w:tc>
      </w:tr>
      <w:tr w:rsidR="00397B6F" w:rsidRPr="00354CDE" w14:paraId="12CF4A83" w14:textId="7B4F9323" w:rsidTr="00397B6F">
        <w:trPr>
          <w:jc w:val="center"/>
        </w:trPr>
        <w:tc>
          <w:tcPr>
            <w:tcW w:w="1696" w:type="dxa"/>
          </w:tcPr>
          <w:p w14:paraId="442BC76C"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CCT-K5</w:t>
            </w:r>
          </w:p>
        </w:tc>
        <w:tc>
          <w:tcPr>
            <w:tcW w:w="3119" w:type="dxa"/>
          </w:tcPr>
          <w:p w14:paraId="5E8E43E3" w14:textId="706D0054" w:rsidR="00397B6F" w:rsidRPr="00354CDE" w:rsidRDefault="00397B6F" w:rsidP="009D5E58">
            <w:pPr>
              <w:jc w:val="both"/>
              <w:rPr>
                <w:rFonts w:ascii="Arial" w:hAnsi="Arial" w:cs="Arial"/>
                <w:sz w:val="20"/>
                <w:szCs w:val="20"/>
              </w:rPr>
            </w:pPr>
            <w:r>
              <w:rPr>
                <w:rFonts w:ascii="Arial" w:hAnsi="Arial" w:cs="Arial"/>
                <w:sz w:val="20"/>
                <w:szCs w:val="20"/>
              </w:rPr>
              <w:t>Region C</w:t>
            </w:r>
          </w:p>
        </w:tc>
        <w:tc>
          <w:tcPr>
            <w:tcW w:w="2977" w:type="dxa"/>
          </w:tcPr>
          <w:p w14:paraId="6945C844" w14:textId="0EF2A9C6" w:rsidR="00397B6F" w:rsidRDefault="00397B6F" w:rsidP="009D5E58">
            <w:pPr>
              <w:jc w:val="both"/>
              <w:rPr>
                <w:rFonts w:ascii="Arial" w:hAnsi="Arial" w:cs="Arial"/>
                <w:sz w:val="20"/>
                <w:szCs w:val="20"/>
              </w:rPr>
            </w:pPr>
            <w:r w:rsidRPr="00354CDE">
              <w:rPr>
                <w:rFonts w:ascii="Arial" w:hAnsi="Arial" w:cs="Arial"/>
                <w:sz w:val="20"/>
                <w:szCs w:val="20"/>
              </w:rPr>
              <w:t>Median</w:t>
            </w:r>
          </w:p>
        </w:tc>
      </w:tr>
      <w:tr w:rsidR="00397B6F" w:rsidRPr="00354CDE" w14:paraId="5284DF81" w14:textId="119B1866" w:rsidTr="00397B6F">
        <w:trPr>
          <w:jc w:val="center"/>
        </w:trPr>
        <w:tc>
          <w:tcPr>
            <w:tcW w:w="1696" w:type="dxa"/>
          </w:tcPr>
          <w:p w14:paraId="356A3E69"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CCT-K6</w:t>
            </w:r>
          </w:p>
        </w:tc>
        <w:tc>
          <w:tcPr>
            <w:tcW w:w="3119" w:type="dxa"/>
          </w:tcPr>
          <w:p w14:paraId="47E90C2C" w14:textId="548531D4" w:rsidR="00397B6F" w:rsidRPr="00354CDE" w:rsidRDefault="00397B6F" w:rsidP="009D5E58">
            <w:pPr>
              <w:jc w:val="both"/>
              <w:rPr>
                <w:rFonts w:ascii="Arial" w:hAnsi="Arial" w:cs="Arial"/>
                <w:sz w:val="20"/>
                <w:szCs w:val="20"/>
              </w:rPr>
            </w:pPr>
            <w:r>
              <w:rPr>
                <w:rFonts w:ascii="Arial" w:hAnsi="Arial" w:cs="Arial"/>
                <w:sz w:val="20"/>
                <w:szCs w:val="20"/>
              </w:rPr>
              <w:t>Border region between A and B</w:t>
            </w:r>
          </w:p>
        </w:tc>
        <w:tc>
          <w:tcPr>
            <w:tcW w:w="2977" w:type="dxa"/>
          </w:tcPr>
          <w:p w14:paraId="434026BA" w14:textId="0E67D3EB" w:rsidR="00397B6F" w:rsidRDefault="00397B6F" w:rsidP="009D5E58">
            <w:pPr>
              <w:jc w:val="both"/>
              <w:rPr>
                <w:rFonts w:ascii="Arial" w:hAnsi="Arial" w:cs="Arial"/>
                <w:sz w:val="20"/>
                <w:szCs w:val="20"/>
              </w:rPr>
            </w:pPr>
            <w:r w:rsidRPr="00354CDE">
              <w:rPr>
                <w:rFonts w:ascii="Arial" w:hAnsi="Arial" w:cs="Arial"/>
                <w:sz w:val="20"/>
                <w:szCs w:val="20"/>
              </w:rPr>
              <w:t>Weighted average</w:t>
            </w:r>
          </w:p>
        </w:tc>
      </w:tr>
      <w:tr w:rsidR="00397B6F" w:rsidRPr="00354CDE" w14:paraId="46D50893" w14:textId="2BDB09B3" w:rsidTr="00397B6F">
        <w:trPr>
          <w:jc w:val="center"/>
        </w:trPr>
        <w:tc>
          <w:tcPr>
            <w:tcW w:w="1696" w:type="dxa"/>
          </w:tcPr>
          <w:p w14:paraId="4E7F4ACD"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CCT-K7</w:t>
            </w:r>
          </w:p>
        </w:tc>
        <w:tc>
          <w:tcPr>
            <w:tcW w:w="3119" w:type="dxa"/>
          </w:tcPr>
          <w:p w14:paraId="04658CBE" w14:textId="5B6958CA" w:rsidR="00397B6F" w:rsidRPr="00354CDE" w:rsidRDefault="00397B6F" w:rsidP="009D5E58">
            <w:pPr>
              <w:jc w:val="both"/>
              <w:rPr>
                <w:rFonts w:ascii="Arial" w:hAnsi="Arial" w:cs="Arial"/>
                <w:sz w:val="20"/>
                <w:szCs w:val="20"/>
              </w:rPr>
            </w:pPr>
            <w:r>
              <w:rPr>
                <w:rFonts w:ascii="Arial" w:hAnsi="Arial" w:cs="Arial"/>
                <w:sz w:val="20"/>
                <w:szCs w:val="20"/>
              </w:rPr>
              <w:t>Border region between A and B</w:t>
            </w:r>
          </w:p>
        </w:tc>
        <w:tc>
          <w:tcPr>
            <w:tcW w:w="2977" w:type="dxa"/>
          </w:tcPr>
          <w:p w14:paraId="08A12F1F" w14:textId="4039A0AF" w:rsidR="00397B6F" w:rsidRDefault="00397B6F" w:rsidP="009D5E58">
            <w:pPr>
              <w:jc w:val="both"/>
              <w:rPr>
                <w:rFonts w:ascii="Arial" w:hAnsi="Arial" w:cs="Arial"/>
                <w:sz w:val="20"/>
                <w:szCs w:val="20"/>
              </w:rPr>
            </w:pPr>
            <w:r w:rsidRPr="00354CDE">
              <w:rPr>
                <w:rFonts w:ascii="Arial" w:hAnsi="Arial" w:cs="Arial"/>
                <w:sz w:val="20"/>
                <w:szCs w:val="20"/>
              </w:rPr>
              <w:t>Simple average</w:t>
            </w:r>
          </w:p>
        </w:tc>
      </w:tr>
      <w:tr w:rsidR="00397B6F" w:rsidRPr="00354CDE" w14:paraId="2BC6B674" w14:textId="61419346" w:rsidTr="00397B6F">
        <w:trPr>
          <w:jc w:val="center"/>
        </w:trPr>
        <w:tc>
          <w:tcPr>
            <w:tcW w:w="1696" w:type="dxa"/>
          </w:tcPr>
          <w:p w14:paraId="75B6C80A"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CCT-K8</w:t>
            </w:r>
          </w:p>
        </w:tc>
        <w:tc>
          <w:tcPr>
            <w:tcW w:w="3119" w:type="dxa"/>
          </w:tcPr>
          <w:p w14:paraId="00252345" w14:textId="49F68DDE" w:rsidR="00397B6F" w:rsidRPr="00354CDE" w:rsidRDefault="00397B6F" w:rsidP="009D5E58">
            <w:pPr>
              <w:jc w:val="both"/>
              <w:rPr>
                <w:rFonts w:ascii="Arial" w:hAnsi="Arial" w:cs="Arial"/>
                <w:sz w:val="20"/>
                <w:szCs w:val="20"/>
              </w:rPr>
            </w:pPr>
            <w:r>
              <w:rPr>
                <w:rFonts w:ascii="Arial" w:hAnsi="Arial" w:cs="Arial"/>
                <w:sz w:val="20"/>
                <w:szCs w:val="20"/>
              </w:rPr>
              <w:t>Region A</w:t>
            </w:r>
          </w:p>
        </w:tc>
        <w:tc>
          <w:tcPr>
            <w:tcW w:w="2977" w:type="dxa"/>
          </w:tcPr>
          <w:p w14:paraId="5A6267DB" w14:textId="7DD629E5" w:rsidR="00397B6F" w:rsidRDefault="00397B6F" w:rsidP="009D5E58">
            <w:pPr>
              <w:jc w:val="both"/>
              <w:rPr>
                <w:rFonts w:ascii="Arial" w:hAnsi="Arial" w:cs="Arial"/>
                <w:sz w:val="20"/>
                <w:szCs w:val="20"/>
              </w:rPr>
            </w:pPr>
            <w:r w:rsidRPr="00354CDE">
              <w:rPr>
                <w:rFonts w:ascii="Arial" w:hAnsi="Arial" w:cs="Arial"/>
                <w:sz w:val="20"/>
                <w:szCs w:val="20"/>
              </w:rPr>
              <w:t>Weighted average</w:t>
            </w:r>
          </w:p>
        </w:tc>
      </w:tr>
      <w:tr w:rsidR="00397B6F" w:rsidRPr="00354CDE" w14:paraId="1BDE247B" w14:textId="25680290" w:rsidTr="00397B6F">
        <w:trPr>
          <w:jc w:val="center"/>
        </w:trPr>
        <w:tc>
          <w:tcPr>
            <w:tcW w:w="1696" w:type="dxa"/>
          </w:tcPr>
          <w:p w14:paraId="01525650"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CCT-K9</w:t>
            </w:r>
          </w:p>
        </w:tc>
        <w:tc>
          <w:tcPr>
            <w:tcW w:w="3119" w:type="dxa"/>
          </w:tcPr>
          <w:p w14:paraId="4EC5F894" w14:textId="19B25911" w:rsidR="00397B6F" w:rsidRPr="00354CDE" w:rsidRDefault="00397B6F" w:rsidP="009D5E58">
            <w:pPr>
              <w:jc w:val="both"/>
              <w:rPr>
                <w:rFonts w:ascii="Arial" w:hAnsi="Arial" w:cs="Arial"/>
                <w:sz w:val="20"/>
                <w:szCs w:val="20"/>
              </w:rPr>
            </w:pPr>
            <w:r>
              <w:rPr>
                <w:rFonts w:ascii="Arial" w:hAnsi="Arial" w:cs="Arial"/>
                <w:sz w:val="20"/>
                <w:szCs w:val="20"/>
              </w:rPr>
              <w:t>Border region between A and B</w:t>
            </w:r>
          </w:p>
        </w:tc>
        <w:tc>
          <w:tcPr>
            <w:tcW w:w="2977" w:type="dxa"/>
          </w:tcPr>
          <w:p w14:paraId="3CB00732" w14:textId="1C122B9B" w:rsidR="00397B6F" w:rsidRDefault="00397B6F" w:rsidP="009D5E58">
            <w:pPr>
              <w:jc w:val="both"/>
              <w:rPr>
                <w:rFonts w:ascii="Arial" w:hAnsi="Arial" w:cs="Arial"/>
                <w:sz w:val="20"/>
                <w:szCs w:val="20"/>
              </w:rPr>
            </w:pPr>
            <w:r w:rsidRPr="00354CDE">
              <w:rPr>
                <w:rFonts w:ascii="Arial" w:hAnsi="Arial" w:cs="Arial"/>
                <w:sz w:val="20"/>
                <w:szCs w:val="20"/>
              </w:rPr>
              <w:t>Simple average</w:t>
            </w:r>
          </w:p>
        </w:tc>
      </w:tr>
      <w:tr w:rsidR="00397B6F" w:rsidRPr="00354CDE" w14:paraId="796B9813" w14:textId="04D70BF1" w:rsidTr="00397B6F">
        <w:trPr>
          <w:jc w:val="center"/>
        </w:trPr>
        <w:tc>
          <w:tcPr>
            <w:tcW w:w="1696" w:type="dxa"/>
          </w:tcPr>
          <w:p w14:paraId="342A320A"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CCT-K10</w:t>
            </w:r>
          </w:p>
        </w:tc>
        <w:tc>
          <w:tcPr>
            <w:tcW w:w="3119" w:type="dxa"/>
          </w:tcPr>
          <w:p w14:paraId="51CE7BAE" w14:textId="0EF1901D" w:rsidR="00397B6F" w:rsidRPr="00354CDE" w:rsidRDefault="00397B6F" w:rsidP="009D5E58">
            <w:pPr>
              <w:jc w:val="both"/>
              <w:rPr>
                <w:rFonts w:ascii="Arial" w:hAnsi="Arial" w:cs="Arial"/>
                <w:sz w:val="20"/>
                <w:szCs w:val="20"/>
              </w:rPr>
            </w:pPr>
            <w:r>
              <w:rPr>
                <w:rFonts w:ascii="Arial" w:hAnsi="Arial" w:cs="Arial"/>
                <w:sz w:val="20"/>
                <w:szCs w:val="20"/>
              </w:rPr>
              <w:t>Region C</w:t>
            </w:r>
          </w:p>
        </w:tc>
        <w:tc>
          <w:tcPr>
            <w:tcW w:w="2977" w:type="dxa"/>
          </w:tcPr>
          <w:p w14:paraId="49FE5940" w14:textId="001FA511" w:rsidR="00397B6F" w:rsidRDefault="00397B6F" w:rsidP="009D5E58">
            <w:pPr>
              <w:jc w:val="both"/>
              <w:rPr>
                <w:rFonts w:ascii="Arial" w:hAnsi="Arial" w:cs="Arial"/>
                <w:sz w:val="20"/>
                <w:szCs w:val="20"/>
              </w:rPr>
            </w:pPr>
            <w:r w:rsidRPr="00354CDE">
              <w:rPr>
                <w:rFonts w:ascii="Arial" w:hAnsi="Arial" w:cs="Arial"/>
                <w:sz w:val="20"/>
                <w:szCs w:val="20"/>
              </w:rPr>
              <w:t>Median</w:t>
            </w:r>
          </w:p>
        </w:tc>
      </w:tr>
      <w:tr w:rsidR="00397B6F" w:rsidRPr="00354CDE" w14:paraId="531EB4FA" w14:textId="41272B98" w:rsidTr="00397B6F">
        <w:trPr>
          <w:jc w:val="center"/>
        </w:trPr>
        <w:tc>
          <w:tcPr>
            <w:tcW w:w="1696" w:type="dxa"/>
          </w:tcPr>
          <w:p w14:paraId="2FB61740" w14:textId="77777777" w:rsidR="00397B6F" w:rsidRPr="00354CDE" w:rsidRDefault="00397B6F" w:rsidP="009D5E58">
            <w:pPr>
              <w:jc w:val="both"/>
              <w:rPr>
                <w:rFonts w:ascii="Arial" w:hAnsi="Arial" w:cs="Arial"/>
                <w:sz w:val="20"/>
                <w:szCs w:val="20"/>
              </w:rPr>
            </w:pPr>
            <w:r w:rsidRPr="00354CDE">
              <w:rPr>
                <w:rFonts w:ascii="Arial" w:hAnsi="Arial" w:cs="Arial"/>
                <w:sz w:val="20"/>
                <w:szCs w:val="20"/>
              </w:rPr>
              <w:t>CCT-K7.2021</w:t>
            </w:r>
          </w:p>
        </w:tc>
        <w:tc>
          <w:tcPr>
            <w:tcW w:w="3119" w:type="dxa"/>
          </w:tcPr>
          <w:p w14:paraId="77A6BFF3" w14:textId="535E9A21" w:rsidR="00397B6F" w:rsidRPr="00354CDE" w:rsidRDefault="00397B6F" w:rsidP="009D5E58">
            <w:pPr>
              <w:jc w:val="both"/>
              <w:rPr>
                <w:rFonts w:ascii="Arial" w:hAnsi="Arial" w:cs="Arial"/>
                <w:sz w:val="20"/>
                <w:szCs w:val="20"/>
              </w:rPr>
            </w:pPr>
            <w:r>
              <w:rPr>
                <w:rFonts w:ascii="Arial" w:hAnsi="Arial" w:cs="Arial"/>
                <w:sz w:val="20"/>
                <w:szCs w:val="20"/>
              </w:rPr>
              <w:t>Border region between A and B</w:t>
            </w:r>
          </w:p>
        </w:tc>
        <w:tc>
          <w:tcPr>
            <w:tcW w:w="2977" w:type="dxa"/>
          </w:tcPr>
          <w:p w14:paraId="1120B29B" w14:textId="590C22CA" w:rsidR="00397B6F" w:rsidRDefault="00397B6F" w:rsidP="009D5E58">
            <w:pPr>
              <w:jc w:val="both"/>
              <w:rPr>
                <w:rFonts w:ascii="Arial" w:hAnsi="Arial" w:cs="Arial"/>
                <w:sz w:val="20"/>
                <w:szCs w:val="20"/>
              </w:rPr>
            </w:pPr>
            <w:r w:rsidRPr="00354CDE">
              <w:rPr>
                <w:rFonts w:ascii="Arial" w:hAnsi="Arial" w:cs="Arial"/>
                <w:sz w:val="20"/>
                <w:szCs w:val="20"/>
              </w:rPr>
              <w:t>DerSimonian-Laird</w:t>
            </w:r>
          </w:p>
        </w:tc>
      </w:tr>
    </w:tbl>
    <w:p w14:paraId="48C7B805" w14:textId="77777777" w:rsidR="00B44821" w:rsidRDefault="00B44821" w:rsidP="009D5E58">
      <w:pPr>
        <w:jc w:val="both"/>
        <w:rPr>
          <w:rFonts w:ascii="Times New Roman" w:hAnsi="Times New Roman" w:cs="Times New Roman"/>
          <w:b/>
          <w:bCs/>
        </w:rPr>
      </w:pPr>
    </w:p>
    <w:p w14:paraId="5C11C3A5" w14:textId="02747561" w:rsidR="00BF65E5" w:rsidRDefault="00BF65E5" w:rsidP="009D5E58">
      <w:pPr>
        <w:jc w:val="both"/>
        <w:rPr>
          <w:rFonts w:ascii="Times New Roman" w:hAnsi="Times New Roman" w:cs="Times New Roman"/>
        </w:rPr>
      </w:pPr>
      <w:r>
        <w:rPr>
          <w:rFonts w:ascii="Times New Roman" w:hAnsi="Times New Roman" w:cs="Times New Roman"/>
          <w:b/>
          <w:bCs/>
        </w:rPr>
        <w:t xml:space="preserve">Table </w:t>
      </w:r>
      <w:r w:rsidR="00B44821">
        <w:rPr>
          <w:rFonts w:ascii="Times New Roman" w:hAnsi="Times New Roman" w:cs="Times New Roman"/>
          <w:b/>
          <w:bCs/>
        </w:rPr>
        <w:t>2</w:t>
      </w:r>
      <w:r>
        <w:rPr>
          <w:rFonts w:ascii="Times New Roman" w:hAnsi="Times New Roman" w:cs="Times New Roman"/>
          <w:b/>
          <w:bCs/>
        </w:rPr>
        <w:t xml:space="preserve">: </w:t>
      </w:r>
      <w:r w:rsidR="00264082">
        <w:rPr>
          <w:rFonts w:ascii="Times New Roman" w:hAnsi="Times New Roman" w:cs="Times New Roman"/>
        </w:rPr>
        <w:t>Regions of Figure 1</w:t>
      </w:r>
      <w:r w:rsidR="008A74C9">
        <w:rPr>
          <w:rFonts w:ascii="Times New Roman" w:hAnsi="Times New Roman" w:cs="Times New Roman"/>
        </w:rPr>
        <w:t xml:space="preserve"> representing the results of each CCT Key Comparison</w:t>
      </w:r>
      <w:r w:rsidR="00300A7F">
        <w:rPr>
          <w:rFonts w:ascii="Times New Roman" w:hAnsi="Times New Roman" w:cs="Times New Roman"/>
        </w:rPr>
        <w:t xml:space="preserve"> (second column) and corresponding adopted statistical procedure for calculating the KCRV (third column).</w:t>
      </w:r>
    </w:p>
    <w:p w14:paraId="3ED79993" w14:textId="77777777" w:rsidR="002529A2" w:rsidRDefault="002529A2" w:rsidP="009D5E58">
      <w:pPr>
        <w:jc w:val="both"/>
        <w:rPr>
          <w:rFonts w:ascii="Times New Roman" w:hAnsi="Times New Roman" w:cs="Times New Roman"/>
          <w:sz w:val="24"/>
          <w:szCs w:val="24"/>
        </w:rPr>
      </w:pPr>
    </w:p>
    <w:p w14:paraId="17F92490" w14:textId="3F9492EA" w:rsidR="00C64657" w:rsidRDefault="00F64900"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Moreover, a</w:t>
      </w:r>
      <w:r w:rsidR="00466FFA">
        <w:rPr>
          <w:rFonts w:ascii="Times New Roman" w:hAnsi="Times New Roman" w:cs="Times New Roman"/>
          <w:sz w:val="24"/>
          <w:szCs w:val="24"/>
        </w:rPr>
        <w:t xml:space="preserve">s discussed in section 8, the most appropriate statistical model </w:t>
      </w:r>
      <w:r w:rsidR="005E6C8C">
        <w:rPr>
          <w:rFonts w:ascii="Times New Roman" w:hAnsi="Times New Roman" w:cs="Times New Roman"/>
          <w:sz w:val="24"/>
          <w:szCs w:val="24"/>
        </w:rPr>
        <w:t xml:space="preserve">for CCT KCs </w:t>
      </w:r>
      <w:r w:rsidR="00466FFA">
        <w:rPr>
          <w:rFonts w:ascii="Times New Roman" w:hAnsi="Times New Roman" w:cs="Times New Roman"/>
          <w:sz w:val="24"/>
          <w:szCs w:val="24"/>
        </w:rPr>
        <w:t xml:space="preserve">is the </w:t>
      </w:r>
      <w:r w:rsidR="00B56754">
        <w:rPr>
          <w:rFonts w:ascii="Times New Roman" w:hAnsi="Times New Roman" w:cs="Times New Roman"/>
          <w:sz w:val="24"/>
          <w:szCs w:val="24"/>
        </w:rPr>
        <w:t>random effects</w:t>
      </w:r>
      <w:r w:rsidR="00466FFA">
        <w:rPr>
          <w:rFonts w:ascii="Times New Roman" w:hAnsi="Times New Roman" w:cs="Times New Roman"/>
          <w:sz w:val="24"/>
          <w:szCs w:val="24"/>
        </w:rPr>
        <w:t xml:space="preserve"> model, which </w:t>
      </w:r>
      <w:r w:rsidR="00B56754">
        <w:rPr>
          <w:rFonts w:ascii="Times New Roman" w:hAnsi="Times New Roman" w:cs="Times New Roman"/>
          <w:sz w:val="24"/>
          <w:szCs w:val="24"/>
        </w:rPr>
        <w:t>allows</w:t>
      </w:r>
      <w:r w:rsidR="00466FFA">
        <w:rPr>
          <w:rFonts w:ascii="Times New Roman" w:hAnsi="Times New Roman" w:cs="Times New Roman"/>
          <w:sz w:val="24"/>
          <w:szCs w:val="24"/>
        </w:rPr>
        <w:t xml:space="preserve"> laboratory bias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oMath>
      <w:r w:rsidR="007B1636">
        <w:rPr>
          <w:rFonts w:ascii="Times New Roman" w:eastAsiaTheme="minorEastAsia" w:hAnsi="Times New Roman" w:cs="Times New Roman"/>
          <w:sz w:val="24"/>
          <w:szCs w:val="24"/>
        </w:rPr>
        <w:t xml:space="preserve"> </w:t>
      </w:r>
      <w:r w:rsidR="002F4FC8">
        <w:rPr>
          <w:rFonts w:ascii="Times New Roman" w:eastAsiaTheme="minorEastAsia" w:hAnsi="Times New Roman" w:cs="Times New Roman"/>
          <w:sz w:val="24"/>
          <w:szCs w:val="24"/>
        </w:rPr>
        <w:t>having</w:t>
      </w:r>
      <w:r w:rsidR="00CA6B9D">
        <w:rPr>
          <w:rFonts w:ascii="Times New Roman" w:eastAsiaTheme="minorEastAsia" w:hAnsi="Times New Roman" w:cs="Times New Roman"/>
          <w:sz w:val="24"/>
          <w:szCs w:val="24"/>
        </w:rPr>
        <w:t xml:space="preserve"> </w:t>
      </w:r>
      <w:r w:rsidR="007B1636">
        <w:rPr>
          <w:rFonts w:ascii="Times New Roman" w:eastAsiaTheme="minorEastAsia" w:hAnsi="Times New Roman" w:cs="Times New Roman"/>
          <w:sz w:val="24"/>
          <w:szCs w:val="24"/>
        </w:rPr>
        <w:t xml:space="preserve">a non-zero standard deviation </w:t>
      </w:r>
      <m:oMath>
        <m:r>
          <w:rPr>
            <w:rFonts w:ascii="Cambria Math" w:eastAsiaTheme="minorEastAsia" w:hAnsi="Cambria Math" w:cs="Times New Roman"/>
            <w:sz w:val="24"/>
            <w:szCs w:val="24"/>
          </w:rPr>
          <m:t xml:space="preserve">τ </m:t>
        </m:r>
      </m:oMath>
      <w:r w:rsidR="007B1636">
        <w:rPr>
          <w:rFonts w:ascii="Times New Roman" w:eastAsiaTheme="minorEastAsia" w:hAnsi="Times New Roman" w:cs="Times New Roman"/>
          <w:sz w:val="24"/>
          <w:szCs w:val="24"/>
        </w:rPr>
        <w:t>(dark uncertainty)</w:t>
      </w:r>
      <w:r w:rsidR="00CA6B9D">
        <w:rPr>
          <w:rFonts w:ascii="Times New Roman" w:eastAsiaTheme="minorEastAsia" w:hAnsi="Times New Roman" w:cs="Times New Roman"/>
          <w:sz w:val="24"/>
          <w:szCs w:val="24"/>
        </w:rPr>
        <w:t xml:space="preserve">, which is </w:t>
      </w:r>
      <w:r w:rsidR="002F4FC8">
        <w:rPr>
          <w:rFonts w:ascii="Times New Roman" w:eastAsiaTheme="minorEastAsia" w:hAnsi="Times New Roman" w:cs="Times New Roman"/>
          <w:sz w:val="24"/>
          <w:szCs w:val="24"/>
        </w:rPr>
        <w:t>evidence of</w:t>
      </w:r>
      <w:r w:rsidR="00CA6B9D">
        <w:rPr>
          <w:rFonts w:ascii="Times New Roman" w:eastAsiaTheme="minorEastAsia" w:hAnsi="Times New Roman" w:cs="Times New Roman"/>
          <w:sz w:val="24"/>
          <w:szCs w:val="24"/>
        </w:rPr>
        <w:t xml:space="preserve"> some over-dispersion.</w:t>
      </w:r>
    </w:p>
    <w:p w14:paraId="67F42766" w14:textId="77777777" w:rsidR="002F4FC8" w:rsidRDefault="002F4FC8" w:rsidP="009D5E58">
      <w:pPr>
        <w:jc w:val="both"/>
        <w:rPr>
          <w:rFonts w:ascii="Times New Roman" w:eastAsiaTheme="minorEastAsia" w:hAnsi="Times New Roman" w:cs="Times New Roman"/>
          <w:sz w:val="24"/>
          <w:szCs w:val="24"/>
        </w:rPr>
      </w:pPr>
    </w:p>
    <w:p w14:paraId="6FDABF42" w14:textId="1195E022" w:rsidR="002F4FC8" w:rsidRPr="002F4FC8" w:rsidRDefault="004D78B0" w:rsidP="009D5E58">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10.1 </w:t>
      </w:r>
      <w:r w:rsidR="002F4FC8" w:rsidRPr="002F4FC8">
        <w:rPr>
          <w:rFonts w:ascii="Times New Roman" w:eastAsiaTheme="minorEastAsia" w:hAnsi="Times New Roman" w:cs="Times New Roman"/>
          <w:b/>
          <w:bCs/>
          <w:sz w:val="24"/>
          <w:szCs w:val="24"/>
        </w:rPr>
        <w:t>Results represented by region A</w:t>
      </w:r>
    </w:p>
    <w:p w14:paraId="47B16418" w14:textId="652DD781" w:rsidR="00C4775B" w:rsidRDefault="00C4775B"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When the results are mutually consistent (region A, no outliers</w:t>
      </w:r>
      <w:r w:rsidR="002F4FC8">
        <w:rPr>
          <w:rFonts w:ascii="Times New Roman" w:eastAsiaTheme="minorEastAsia" w:hAnsi="Times New Roman" w:cs="Times New Roman"/>
          <w:sz w:val="24"/>
          <w:szCs w:val="24"/>
        </w:rPr>
        <w:t xml:space="preserve"> and no overdispersion</w:t>
      </w:r>
      <w:r>
        <w:rPr>
          <w:rFonts w:ascii="Times New Roman" w:eastAsiaTheme="minorEastAsia" w:hAnsi="Times New Roman" w:cs="Times New Roman"/>
          <w:sz w:val="24"/>
          <w:szCs w:val="24"/>
        </w:rPr>
        <w:t>), the uncertainty</w:t>
      </w:r>
      <w:r w:rsidR="0036116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weighted average is the appropriate method to be used. However, the DerSimonian-Laird procedure (adaptative weighted average) </w:t>
      </w:r>
      <w:r w:rsidR="003360D8">
        <w:rPr>
          <w:rFonts w:ascii="Times New Roman" w:eastAsiaTheme="minorEastAsia" w:hAnsi="Times New Roman" w:cs="Times New Roman"/>
          <w:sz w:val="24"/>
          <w:szCs w:val="24"/>
        </w:rPr>
        <w:t xml:space="preserve">can also be used. The standard deviation </w:t>
      </w:r>
      <m:oMath>
        <m:r>
          <w:rPr>
            <w:rFonts w:ascii="Cambria Math" w:eastAsiaTheme="minorEastAsia" w:hAnsi="Cambria Math" w:cs="Times New Roman"/>
            <w:sz w:val="24"/>
            <w:szCs w:val="24"/>
          </w:rPr>
          <m:t>τ</m:t>
        </m:r>
      </m:oMath>
      <w:r w:rsidR="003360D8">
        <w:rPr>
          <w:rFonts w:ascii="Times New Roman" w:eastAsiaTheme="minorEastAsia" w:hAnsi="Times New Roman" w:cs="Times New Roman"/>
          <w:sz w:val="24"/>
          <w:szCs w:val="24"/>
        </w:rPr>
        <w:t xml:space="preserve"> will simply be close to zero and the </w:t>
      </w:r>
      <w:r w:rsidR="002F4FC8">
        <w:rPr>
          <w:rFonts w:ascii="Times New Roman" w:eastAsiaTheme="minorEastAsia" w:hAnsi="Times New Roman" w:cs="Times New Roman"/>
          <w:sz w:val="24"/>
          <w:szCs w:val="24"/>
        </w:rPr>
        <w:t>KCRV value</w:t>
      </w:r>
      <w:r w:rsidR="003360D8">
        <w:rPr>
          <w:rFonts w:ascii="Times New Roman" w:eastAsiaTheme="minorEastAsia" w:hAnsi="Times New Roman" w:cs="Times New Roman"/>
          <w:sz w:val="24"/>
          <w:szCs w:val="24"/>
        </w:rPr>
        <w:t xml:space="preserve"> will coincide with the </w:t>
      </w:r>
      <w:r w:rsidR="002F4FC8">
        <w:rPr>
          <w:rFonts w:ascii="Times New Roman" w:eastAsiaTheme="minorEastAsia" w:hAnsi="Times New Roman" w:cs="Times New Roman"/>
          <w:sz w:val="24"/>
          <w:szCs w:val="24"/>
        </w:rPr>
        <w:t>KCRV resulting from the application</w:t>
      </w:r>
      <w:r w:rsidR="003360D8">
        <w:rPr>
          <w:rFonts w:ascii="Times New Roman" w:eastAsiaTheme="minorEastAsia" w:hAnsi="Times New Roman" w:cs="Times New Roman"/>
          <w:sz w:val="24"/>
          <w:szCs w:val="24"/>
        </w:rPr>
        <w:t xml:space="preserve"> of the ordinary uncertainty-weighted average.</w:t>
      </w:r>
    </w:p>
    <w:p w14:paraId="3C19F924" w14:textId="4B77A66E" w:rsidR="003360D8" w:rsidRDefault="003360D8" w:rsidP="009D5E58">
      <w:pPr>
        <w:jc w:val="both"/>
        <w:rPr>
          <w:rFonts w:ascii="Times New Roman" w:eastAsiaTheme="minorEastAsia" w:hAnsi="Times New Roman" w:cs="Times New Roman"/>
          <w:sz w:val="24"/>
          <w:szCs w:val="24"/>
        </w:rPr>
      </w:pPr>
    </w:p>
    <w:p w14:paraId="6FFFDA3E" w14:textId="3490AD0C" w:rsidR="00E158F0" w:rsidRPr="00E158F0" w:rsidRDefault="004D78B0" w:rsidP="009D5E58">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10.2 </w:t>
      </w:r>
      <w:r w:rsidR="00E158F0" w:rsidRPr="00E158F0">
        <w:rPr>
          <w:rFonts w:ascii="Times New Roman" w:eastAsiaTheme="minorEastAsia" w:hAnsi="Times New Roman" w:cs="Times New Roman"/>
          <w:b/>
          <w:bCs/>
          <w:sz w:val="24"/>
          <w:szCs w:val="24"/>
        </w:rPr>
        <w:t>Results represented by border between region A and region B</w:t>
      </w:r>
    </w:p>
    <w:p w14:paraId="4838A752" w14:textId="4788A1F1" w:rsidR="003360D8" w:rsidRDefault="003360D8"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When the results are generally consistent </w:t>
      </w:r>
      <w:r w:rsidR="00E158F0">
        <w:rPr>
          <w:rFonts w:ascii="Times New Roman" w:eastAsiaTheme="minorEastAsia" w:hAnsi="Times New Roman" w:cs="Times New Roman"/>
          <w:sz w:val="24"/>
          <w:szCs w:val="24"/>
        </w:rPr>
        <w:t xml:space="preserve">but some overdispersion is present (evidenced by </w:t>
      </w:r>
      <m:oMath>
        <m:r>
          <w:rPr>
            <w:rFonts w:ascii="Cambria Math" w:eastAsiaTheme="minorEastAsia" w:hAnsi="Cambria Math" w:cs="Times New Roman"/>
            <w:sz w:val="24"/>
            <w:szCs w:val="24"/>
          </w:rPr>
          <m:t>τ≠0</m:t>
        </m:r>
      </m:oMath>
      <w:r w:rsidR="00E158F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the Der-Simonian Laird procedure is the appropriate method to be used.</w:t>
      </w:r>
      <w:r w:rsidR="00943002">
        <w:rPr>
          <w:rFonts w:ascii="Times New Roman" w:eastAsiaTheme="minorEastAsia" w:hAnsi="Times New Roman" w:cs="Times New Roman"/>
          <w:sz w:val="24"/>
          <w:szCs w:val="24"/>
        </w:rPr>
        <w:t xml:space="preserve"> The uncertainty-weighted average should not be used when there is appreciable risk of significant over-dispersion. </w:t>
      </w:r>
      <w:r w:rsidR="00CC7A80">
        <w:rPr>
          <w:rFonts w:ascii="Times New Roman" w:eastAsiaTheme="minorEastAsia" w:hAnsi="Times New Roman" w:cs="Times New Roman"/>
          <w:sz w:val="24"/>
          <w:szCs w:val="24"/>
        </w:rPr>
        <w:t>T</w:t>
      </w:r>
      <w:r w:rsidR="00943002">
        <w:rPr>
          <w:rFonts w:ascii="Times New Roman" w:eastAsiaTheme="minorEastAsia" w:hAnsi="Times New Roman" w:cs="Times New Roman"/>
          <w:sz w:val="24"/>
          <w:szCs w:val="24"/>
        </w:rPr>
        <w:t>he Der-Simonian Laird procedure prevents small participant-specific uncertainties from having an excessive influence on the KCRV.</w:t>
      </w:r>
    </w:p>
    <w:p w14:paraId="5D9F4165" w14:textId="419C9BC7" w:rsidR="001065AC" w:rsidRDefault="001065AC" w:rsidP="009D5E58">
      <w:pPr>
        <w:jc w:val="both"/>
        <w:rPr>
          <w:rFonts w:ascii="Times New Roman" w:eastAsiaTheme="minorEastAsia" w:hAnsi="Times New Roman" w:cs="Times New Roman"/>
          <w:sz w:val="24"/>
          <w:szCs w:val="24"/>
        </w:rPr>
      </w:pPr>
    </w:p>
    <w:p w14:paraId="6FC0038C" w14:textId="2AB16CEC" w:rsidR="008363D1" w:rsidRPr="00B2594B" w:rsidRDefault="004D78B0" w:rsidP="009D5E58">
      <w:pPr>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10.3 </w:t>
      </w:r>
      <w:r w:rsidR="00B2594B" w:rsidRPr="00B2594B">
        <w:rPr>
          <w:rFonts w:ascii="Times New Roman" w:eastAsiaTheme="minorEastAsia" w:hAnsi="Times New Roman" w:cs="Times New Roman"/>
          <w:b/>
          <w:bCs/>
          <w:sz w:val="24"/>
          <w:szCs w:val="24"/>
        </w:rPr>
        <w:t>Results represented by region C</w:t>
      </w:r>
    </w:p>
    <w:p w14:paraId="497A12E2" w14:textId="52C44F7A" w:rsidR="00B2594B" w:rsidRDefault="008C0382" w:rsidP="009D5E58">
      <w:pPr>
        <w:jc w:val="both"/>
        <w:rPr>
          <w:rFonts w:ascii="Times New Roman" w:hAnsi="Times New Roman" w:cs="Times New Roman"/>
          <w:sz w:val="24"/>
          <w:szCs w:val="24"/>
        </w:rPr>
      </w:pPr>
      <w:r>
        <w:rPr>
          <w:rFonts w:ascii="Times New Roman" w:hAnsi="Times New Roman" w:cs="Times New Roman"/>
          <w:sz w:val="24"/>
          <w:szCs w:val="24"/>
        </w:rPr>
        <w:t>When the results are generally consistent but one or more outliers are present an estimation procedure that is robust (resistant) to the presence of outliers should be used.</w:t>
      </w:r>
      <w:r w:rsidR="00FB0F5B">
        <w:rPr>
          <w:rFonts w:ascii="Times New Roman" w:hAnsi="Times New Roman" w:cs="Times New Roman"/>
          <w:sz w:val="24"/>
          <w:szCs w:val="24"/>
        </w:rPr>
        <w:t xml:space="preserve"> The median is a </w:t>
      </w:r>
      <w:r w:rsidR="00BB40A0">
        <w:rPr>
          <w:rFonts w:ascii="Times New Roman" w:hAnsi="Times New Roman" w:cs="Times New Roman"/>
          <w:sz w:val="24"/>
          <w:szCs w:val="24"/>
        </w:rPr>
        <w:t>simple robust estimator</w:t>
      </w:r>
      <w:r w:rsidR="0068477D">
        <w:rPr>
          <w:rFonts w:ascii="Times New Roman" w:hAnsi="Times New Roman" w:cs="Times New Roman"/>
          <w:sz w:val="24"/>
          <w:szCs w:val="24"/>
        </w:rPr>
        <w:t>, though there are more efficient robust estimators (M- and MM-estimators).</w:t>
      </w:r>
    </w:p>
    <w:p w14:paraId="5029DB9A" w14:textId="70DA8C71" w:rsidR="00153956" w:rsidRDefault="00153956" w:rsidP="009D5E58">
      <w:pPr>
        <w:jc w:val="both"/>
        <w:rPr>
          <w:rFonts w:ascii="Times New Roman" w:hAnsi="Times New Roman" w:cs="Times New Roman"/>
          <w:sz w:val="24"/>
          <w:szCs w:val="24"/>
        </w:rPr>
      </w:pPr>
    </w:p>
    <w:p w14:paraId="58499D77" w14:textId="77777777" w:rsidR="0016283D" w:rsidRDefault="0016283D" w:rsidP="009D5E58">
      <w:pPr>
        <w:jc w:val="both"/>
        <w:rPr>
          <w:rFonts w:ascii="Times New Roman" w:hAnsi="Times New Roman" w:cs="Times New Roman"/>
          <w:b/>
          <w:bCs/>
          <w:sz w:val="24"/>
          <w:szCs w:val="24"/>
        </w:rPr>
      </w:pPr>
    </w:p>
    <w:p w14:paraId="231CE5B6" w14:textId="5B39ED18" w:rsidR="000A10C5" w:rsidRDefault="00A73135" w:rsidP="009D5E58">
      <w:pPr>
        <w:jc w:val="both"/>
        <w:rPr>
          <w:rFonts w:ascii="Times New Roman" w:hAnsi="Times New Roman" w:cs="Times New Roman"/>
          <w:b/>
          <w:bCs/>
          <w:sz w:val="24"/>
          <w:szCs w:val="24"/>
        </w:rPr>
      </w:pPr>
      <w:r>
        <w:rPr>
          <w:rFonts w:ascii="Times New Roman" w:hAnsi="Times New Roman" w:cs="Times New Roman"/>
          <w:b/>
          <w:bCs/>
          <w:sz w:val="24"/>
          <w:szCs w:val="24"/>
        </w:rPr>
        <w:t>11</w:t>
      </w:r>
      <w:r w:rsidRPr="0024595D">
        <w:rPr>
          <w:rFonts w:ascii="Times New Roman" w:hAnsi="Times New Roman" w:cs="Times New Roman"/>
          <w:b/>
          <w:bCs/>
          <w:sz w:val="24"/>
          <w:szCs w:val="24"/>
        </w:rPr>
        <w:t xml:space="preserve"> </w:t>
      </w:r>
      <w:r>
        <w:rPr>
          <w:rFonts w:ascii="Times New Roman" w:hAnsi="Times New Roman" w:cs="Times New Roman"/>
          <w:b/>
          <w:bCs/>
          <w:sz w:val="24"/>
          <w:szCs w:val="24"/>
        </w:rPr>
        <w:t xml:space="preserve">Conclusions </w:t>
      </w:r>
    </w:p>
    <w:p w14:paraId="4559D04F" w14:textId="7A3BE3E8" w:rsidR="00902246" w:rsidRDefault="00902246" w:rsidP="009D5E58">
      <w:pPr>
        <w:jc w:val="both"/>
        <w:rPr>
          <w:rFonts w:ascii="Times New Roman" w:hAnsi="Times New Roman" w:cs="Times New Roman"/>
          <w:sz w:val="24"/>
          <w:szCs w:val="24"/>
        </w:rPr>
      </w:pPr>
      <w:r>
        <w:rPr>
          <w:rFonts w:ascii="Times New Roman" w:hAnsi="Times New Roman" w:cs="Times New Roman"/>
          <w:sz w:val="24"/>
          <w:szCs w:val="24"/>
        </w:rPr>
        <w:t xml:space="preserve">The main goal of this document is to provide guidance to CCT KC pilots and participants in the analysis of the results of CCT key comparisons. </w:t>
      </w:r>
      <w:r w:rsidR="00424CA5">
        <w:rPr>
          <w:rFonts w:ascii="Times New Roman" w:hAnsi="Times New Roman" w:cs="Times New Roman"/>
          <w:sz w:val="24"/>
          <w:szCs w:val="24"/>
        </w:rPr>
        <w:t xml:space="preserve">Although the analysis of KC results is traditionally addressed in the last stage of a KC lifetime, we recommend CCT KC pilots and participants to consult this document in the earliest phase of a KC, ideally when preparing the KC Technical Protocol. </w:t>
      </w:r>
    </w:p>
    <w:p w14:paraId="66A34689" w14:textId="20D5D2C2" w:rsidR="00EF0968" w:rsidRDefault="00EF0968" w:rsidP="009D5E58">
      <w:pPr>
        <w:jc w:val="both"/>
        <w:rPr>
          <w:rFonts w:ascii="Times New Roman" w:hAnsi="Times New Roman" w:cs="Times New Roman"/>
          <w:sz w:val="24"/>
          <w:szCs w:val="24"/>
        </w:rPr>
      </w:pPr>
    </w:p>
    <w:p w14:paraId="46031FE9" w14:textId="03BAF918" w:rsidR="00EF0968" w:rsidRDefault="00EF0968" w:rsidP="009D5E58">
      <w:pPr>
        <w:jc w:val="both"/>
        <w:rPr>
          <w:rFonts w:ascii="Times New Roman" w:hAnsi="Times New Roman" w:cs="Times New Roman"/>
          <w:sz w:val="24"/>
          <w:szCs w:val="24"/>
        </w:rPr>
      </w:pPr>
      <w:r>
        <w:rPr>
          <w:rFonts w:ascii="Times New Roman" w:hAnsi="Times New Roman" w:cs="Times New Roman"/>
          <w:sz w:val="24"/>
          <w:szCs w:val="24"/>
        </w:rPr>
        <w:t xml:space="preserve">There is no magic analysis method that is suitable for </w:t>
      </w:r>
      <w:r w:rsidR="00C31323">
        <w:rPr>
          <w:rFonts w:ascii="Times New Roman" w:hAnsi="Times New Roman" w:cs="Times New Roman"/>
          <w:sz w:val="24"/>
          <w:szCs w:val="24"/>
        </w:rPr>
        <w:t>every possible</w:t>
      </w:r>
      <w:r>
        <w:rPr>
          <w:rFonts w:ascii="Times New Roman" w:hAnsi="Times New Roman" w:cs="Times New Roman"/>
          <w:sz w:val="24"/>
          <w:szCs w:val="24"/>
        </w:rPr>
        <w:t xml:space="preserve"> KC data set</w:t>
      </w:r>
      <w:r w:rsidR="00706B00">
        <w:rPr>
          <w:rFonts w:ascii="Times New Roman" w:hAnsi="Times New Roman" w:cs="Times New Roman"/>
          <w:sz w:val="24"/>
          <w:szCs w:val="24"/>
        </w:rPr>
        <w:t xml:space="preserve"> (as there is no magic analysis method that can save poor measurement results). The KC pilots and participants, based on the results of the applied statistical tests and on their unique scientific knowledge of the measurement, have to select the most appropriate statistical model to be applied to the measurement.</w:t>
      </w:r>
      <w:r>
        <w:rPr>
          <w:rFonts w:ascii="Times New Roman" w:hAnsi="Times New Roman" w:cs="Times New Roman"/>
          <w:sz w:val="24"/>
          <w:szCs w:val="24"/>
        </w:rPr>
        <w:t xml:space="preserve"> </w:t>
      </w:r>
      <w:r w:rsidR="00706B00">
        <w:rPr>
          <w:rFonts w:ascii="Times New Roman" w:hAnsi="Times New Roman" w:cs="Times New Roman"/>
          <w:sz w:val="24"/>
          <w:szCs w:val="24"/>
        </w:rPr>
        <w:t xml:space="preserve">The </w:t>
      </w:r>
      <w:r w:rsidR="0062586F">
        <w:rPr>
          <w:rFonts w:ascii="Times New Roman" w:hAnsi="Times New Roman" w:cs="Times New Roman"/>
          <w:sz w:val="24"/>
          <w:szCs w:val="24"/>
        </w:rPr>
        <w:t>reduction method (for the calculation of the KCRV and the unilateral degrees of equivalence)</w:t>
      </w:r>
      <w:r w:rsidR="00706B00">
        <w:rPr>
          <w:rFonts w:ascii="Times New Roman" w:hAnsi="Times New Roman" w:cs="Times New Roman"/>
          <w:sz w:val="24"/>
          <w:szCs w:val="24"/>
        </w:rPr>
        <w:t xml:space="preserve"> </w:t>
      </w:r>
      <w:r w:rsidR="0062586F">
        <w:rPr>
          <w:rFonts w:ascii="Times New Roman" w:hAnsi="Times New Roman" w:cs="Times New Roman"/>
          <w:sz w:val="24"/>
          <w:szCs w:val="24"/>
        </w:rPr>
        <w:t>will follow naturally.</w:t>
      </w:r>
    </w:p>
    <w:p w14:paraId="7C7F068E" w14:textId="3C7B63C7" w:rsidR="0062586F" w:rsidRDefault="0062586F" w:rsidP="009D5E58">
      <w:pPr>
        <w:jc w:val="both"/>
        <w:rPr>
          <w:rFonts w:ascii="Times New Roman" w:hAnsi="Times New Roman" w:cs="Times New Roman"/>
          <w:sz w:val="24"/>
          <w:szCs w:val="24"/>
        </w:rPr>
      </w:pPr>
      <w:r>
        <w:rPr>
          <w:rFonts w:ascii="Times New Roman" w:hAnsi="Times New Roman" w:cs="Times New Roman"/>
          <w:sz w:val="24"/>
          <w:szCs w:val="24"/>
        </w:rPr>
        <w:t>In spite of the unavoidable degree of discretion in the selection of the analysis method, this document made an effort harmonize all aspects of CCT KC analysis, trying to achieve, at least within the CCT community, a common understanding of the meaning to be attributed to the KCRV, and a common agreement on the general principles to be adopted when analyzing KC results.</w:t>
      </w:r>
    </w:p>
    <w:p w14:paraId="1F55456A" w14:textId="64AFACB9" w:rsidR="00CD0BFD" w:rsidRDefault="00CD0BFD" w:rsidP="009D5E58">
      <w:pPr>
        <w:jc w:val="both"/>
        <w:rPr>
          <w:rFonts w:ascii="Times New Roman" w:hAnsi="Times New Roman" w:cs="Times New Roman"/>
          <w:sz w:val="24"/>
          <w:szCs w:val="24"/>
        </w:rPr>
      </w:pPr>
    </w:p>
    <w:p w14:paraId="77E7CFF1" w14:textId="327EC5DB" w:rsidR="0064613C" w:rsidRDefault="00CD0BFD" w:rsidP="009D5E58">
      <w:pPr>
        <w:jc w:val="both"/>
        <w:rPr>
          <w:rFonts w:ascii="Times New Roman" w:hAnsi="Times New Roman" w:cs="Times New Roman"/>
          <w:sz w:val="24"/>
          <w:szCs w:val="24"/>
        </w:rPr>
      </w:pPr>
      <w:r>
        <w:rPr>
          <w:rFonts w:ascii="Times New Roman" w:hAnsi="Times New Roman" w:cs="Times New Roman"/>
          <w:sz w:val="24"/>
          <w:szCs w:val="24"/>
        </w:rPr>
        <w:t>Based on the past CCT KCs, we described only the analysis methods that are relevant for the CCT community.</w:t>
      </w:r>
      <w:r w:rsidR="0062586F">
        <w:rPr>
          <w:rFonts w:ascii="Times New Roman" w:hAnsi="Times New Roman" w:cs="Times New Roman"/>
          <w:sz w:val="24"/>
          <w:szCs w:val="24"/>
        </w:rPr>
        <w:t xml:space="preserve"> </w:t>
      </w:r>
      <w:r>
        <w:rPr>
          <w:rFonts w:ascii="Times New Roman" w:hAnsi="Times New Roman" w:cs="Times New Roman"/>
          <w:sz w:val="24"/>
          <w:szCs w:val="24"/>
        </w:rPr>
        <w:t xml:space="preserve">Obviously, </w:t>
      </w:r>
      <w:r w:rsidR="000D127D">
        <w:rPr>
          <w:rFonts w:ascii="Times New Roman" w:hAnsi="Times New Roman" w:cs="Times New Roman"/>
          <w:sz w:val="24"/>
          <w:szCs w:val="24"/>
        </w:rPr>
        <w:t>by doing so, we limited the validity of this document to only CCT KCs.</w:t>
      </w:r>
    </w:p>
    <w:p w14:paraId="22E49B74" w14:textId="77777777" w:rsidR="00545587" w:rsidRDefault="00545587" w:rsidP="009D5E58">
      <w:pPr>
        <w:jc w:val="both"/>
        <w:rPr>
          <w:rFonts w:ascii="Times New Roman" w:hAnsi="Times New Roman" w:cs="Times New Roman"/>
          <w:b/>
          <w:bCs/>
          <w:sz w:val="24"/>
          <w:szCs w:val="24"/>
        </w:rPr>
      </w:pPr>
    </w:p>
    <w:p w14:paraId="1A3DC917" w14:textId="77777777" w:rsidR="00C31323" w:rsidRDefault="00C31323" w:rsidP="009D5E58">
      <w:pPr>
        <w:jc w:val="both"/>
        <w:rPr>
          <w:rFonts w:ascii="Times New Roman" w:hAnsi="Times New Roman" w:cs="Times New Roman"/>
          <w:b/>
          <w:bCs/>
          <w:sz w:val="24"/>
          <w:szCs w:val="24"/>
        </w:rPr>
      </w:pPr>
    </w:p>
    <w:p w14:paraId="03B52776" w14:textId="77777777" w:rsidR="00C31323" w:rsidRDefault="00C31323" w:rsidP="009D5E58">
      <w:pPr>
        <w:jc w:val="both"/>
        <w:rPr>
          <w:rFonts w:ascii="Times New Roman" w:hAnsi="Times New Roman" w:cs="Times New Roman"/>
          <w:b/>
          <w:bCs/>
          <w:sz w:val="24"/>
          <w:szCs w:val="24"/>
        </w:rPr>
      </w:pPr>
    </w:p>
    <w:p w14:paraId="732B93E2" w14:textId="4F5825F6" w:rsidR="00723666" w:rsidRDefault="00723666" w:rsidP="009D5E58">
      <w:pPr>
        <w:jc w:val="both"/>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67589C20" w14:textId="36607484" w:rsidR="00723666" w:rsidRPr="00723666" w:rsidRDefault="00723666" w:rsidP="009D5E58">
      <w:pPr>
        <w:jc w:val="both"/>
        <w:rPr>
          <w:rFonts w:ascii="Times New Roman" w:hAnsi="Times New Roman" w:cs="Times New Roman"/>
          <w:sz w:val="24"/>
          <w:szCs w:val="24"/>
        </w:rPr>
      </w:pPr>
      <w:r>
        <w:rPr>
          <w:rFonts w:ascii="Times New Roman" w:hAnsi="Times New Roman" w:cs="Times New Roman"/>
          <w:sz w:val="24"/>
          <w:szCs w:val="24"/>
        </w:rPr>
        <w:t>The members of the CCT Working Group for Key Comparisons would like to express their deep gratitude to Dr. Antonio Possolo for his invaluable support.</w:t>
      </w:r>
    </w:p>
    <w:p w14:paraId="3460A3A3" w14:textId="77777777" w:rsidR="00723666" w:rsidRDefault="00723666" w:rsidP="009D5E58">
      <w:pPr>
        <w:jc w:val="both"/>
        <w:rPr>
          <w:rFonts w:ascii="Times New Roman" w:hAnsi="Times New Roman" w:cs="Times New Roman"/>
          <w:b/>
          <w:bCs/>
          <w:sz w:val="24"/>
          <w:szCs w:val="24"/>
        </w:rPr>
      </w:pPr>
    </w:p>
    <w:p w14:paraId="031D3772" w14:textId="69D53BB6" w:rsidR="00022069" w:rsidRDefault="009C7BD2" w:rsidP="009D5E58">
      <w:pPr>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BB2B621" w14:textId="30923692" w:rsidR="000B1A75" w:rsidRDefault="009C7BD2" w:rsidP="009D5E58">
      <w:pPr>
        <w:ind w:left="425" w:hanging="425"/>
        <w:jc w:val="both"/>
        <w:rPr>
          <w:rFonts w:ascii="Times New Roman" w:hAnsi="Times New Roman" w:cs="Times New Roman"/>
          <w:sz w:val="24"/>
          <w:szCs w:val="24"/>
        </w:rPr>
      </w:pPr>
      <w:r w:rsidRPr="009C7BD2">
        <w:rPr>
          <w:rFonts w:ascii="Times New Roman" w:hAnsi="Times New Roman" w:cs="Times New Roman"/>
          <w:sz w:val="24"/>
          <w:szCs w:val="24"/>
        </w:rPr>
        <w:t>[1]</w:t>
      </w:r>
      <w:r>
        <w:rPr>
          <w:rFonts w:ascii="Times New Roman" w:hAnsi="Times New Roman" w:cs="Times New Roman"/>
          <w:sz w:val="24"/>
          <w:szCs w:val="24"/>
        </w:rPr>
        <w:t xml:space="preserve"> </w:t>
      </w:r>
      <w:r w:rsidR="000B1A75">
        <w:rPr>
          <w:rFonts w:ascii="Times New Roman" w:hAnsi="Times New Roman" w:cs="Times New Roman"/>
          <w:sz w:val="24"/>
          <w:szCs w:val="24"/>
        </w:rPr>
        <w:t>CCQM Guidance note “Estimation of a consensus KCRV and associated Degrees of Equivalence,”</w:t>
      </w:r>
    </w:p>
    <w:p w14:paraId="7A2A2D16" w14:textId="7E01CDAB" w:rsidR="000B1A75" w:rsidRDefault="000B1A75"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 xml:space="preserve">[2] </w:t>
      </w:r>
      <w:r w:rsidR="0032575A">
        <w:rPr>
          <w:rFonts w:ascii="Times New Roman" w:hAnsi="Times New Roman" w:cs="Times New Roman"/>
          <w:sz w:val="24"/>
          <w:szCs w:val="24"/>
        </w:rPr>
        <w:t>D. Newton, A. Koepke, A. Possolo, M. Winchester, “NIST Decision Tree User’s Manual”, 3</w:t>
      </w:r>
      <w:r w:rsidR="0032575A" w:rsidRPr="008477AF">
        <w:rPr>
          <w:rFonts w:ascii="Times New Roman" w:hAnsi="Times New Roman" w:cs="Times New Roman"/>
          <w:sz w:val="24"/>
          <w:szCs w:val="24"/>
          <w:vertAlign w:val="superscript"/>
        </w:rPr>
        <w:t>rd</w:t>
      </w:r>
      <w:r w:rsidR="0032575A">
        <w:rPr>
          <w:rFonts w:ascii="Times New Roman" w:hAnsi="Times New Roman" w:cs="Times New Roman"/>
          <w:sz w:val="24"/>
          <w:szCs w:val="24"/>
        </w:rPr>
        <w:t xml:space="preserve"> edition, National Institute of Standards and Technology, 2024</w:t>
      </w:r>
    </w:p>
    <w:p w14:paraId="263C02FF" w14:textId="74B2D50B" w:rsidR="006025D7" w:rsidRPr="006025D7" w:rsidRDefault="006025D7" w:rsidP="009D5E58">
      <w:pPr>
        <w:ind w:left="425" w:hanging="425"/>
        <w:jc w:val="both"/>
        <w:rPr>
          <w:rFonts w:ascii="Times New Roman" w:hAnsi="Times New Roman" w:cs="Times New Roman"/>
          <w:sz w:val="24"/>
          <w:szCs w:val="24"/>
        </w:rPr>
      </w:pPr>
      <w:r w:rsidRPr="006025D7">
        <w:rPr>
          <w:rFonts w:ascii="Times New Roman" w:hAnsi="Times New Roman" w:cs="Times New Roman"/>
          <w:sz w:val="24"/>
          <w:szCs w:val="24"/>
        </w:rPr>
        <w:t xml:space="preserve">[3] Bureau International des Poids et Mesures 1999 </w:t>
      </w:r>
      <w:r w:rsidRPr="006025D7">
        <w:rPr>
          <w:rFonts w:ascii="Times New Roman" w:hAnsi="Times New Roman" w:cs="Times New Roman"/>
          <w:i/>
          <w:iCs/>
          <w:sz w:val="24"/>
          <w:szCs w:val="24"/>
        </w:rPr>
        <w:t>Mutual Recognition of National Measurement Standards and of Calibration and Measurement Certificates issued by National Metrology Institutes</w:t>
      </w:r>
      <w:r>
        <w:rPr>
          <w:rFonts w:ascii="Times New Roman" w:hAnsi="Times New Roman" w:cs="Times New Roman"/>
          <w:sz w:val="24"/>
          <w:szCs w:val="24"/>
        </w:rPr>
        <w:t xml:space="preserve"> </w:t>
      </w:r>
    </w:p>
    <w:p w14:paraId="51EE2DF9" w14:textId="0AE2462E" w:rsidR="00E8709A" w:rsidRDefault="000B1A75"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A05132">
        <w:rPr>
          <w:rFonts w:ascii="Times New Roman" w:hAnsi="Times New Roman" w:cs="Times New Roman"/>
          <w:sz w:val="24"/>
          <w:szCs w:val="24"/>
        </w:rPr>
        <w:t>4</w:t>
      </w:r>
      <w:r>
        <w:rPr>
          <w:rFonts w:ascii="Times New Roman" w:hAnsi="Times New Roman" w:cs="Times New Roman"/>
          <w:sz w:val="24"/>
          <w:szCs w:val="24"/>
        </w:rPr>
        <w:t xml:space="preserve">] </w:t>
      </w:r>
      <w:r w:rsidR="009C7BD2" w:rsidRPr="00352DB4">
        <w:rPr>
          <w:rFonts w:ascii="Times New Roman" w:hAnsi="Times New Roman" w:cs="Times New Roman"/>
          <w:sz w:val="24"/>
          <w:szCs w:val="24"/>
        </w:rPr>
        <w:t xml:space="preserve">CIPM-MRA-G11 </w:t>
      </w:r>
      <w:r w:rsidR="009C7BD2" w:rsidRPr="00352DB4">
        <w:rPr>
          <w:rFonts w:ascii="Times New Roman" w:hAnsi="Times New Roman" w:cs="Times New Roman"/>
          <w:i/>
          <w:iCs/>
          <w:sz w:val="24"/>
          <w:szCs w:val="24"/>
        </w:rPr>
        <w:t>Meas</w:t>
      </w:r>
      <w:r w:rsidR="009C7BD2">
        <w:rPr>
          <w:rFonts w:ascii="Times New Roman" w:hAnsi="Times New Roman" w:cs="Times New Roman"/>
          <w:i/>
          <w:iCs/>
          <w:sz w:val="24"/>
          <w:szCs w:val="24"/>
        </w:rPr>
        <w:t>urement Comparisons in the CIPM MRA: Guidelines for organizing, participating and reporting (2021)</w:t>
      </w:r>
    </w:p>
    <w:p w14:paraId="2C5899C7" w14:textId="52594E29" w:rsidR="00A3022C" w:rsidRDefault="00A3022C" w:rsidP="00A3022C">
      <w:pPr>
        <w:ind w:left="425" w:hanging="425"/>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[5] C. Elster, B. Toman, </w:t>
      </w:r>
      <w:r w:rsidRPr="00F115E4">
        <w:rPr>
          <w:rFonts w:ascii="Times New Roman" w:hAnsi="Times New Roman" w:cs="Times New Roman"/>
          <w:i/>
          <w:iCs/>
          <w:sz w:val="24"/>
          <w:szCs w:val="24"/>
          <w:lang w:val="it-IT"/>
        </w:rPr>
        <w:t>Metrologia</w:t>
      </w:r>
      <w:r>
        <w:rPr>
          <w:rFonts w:ascii="Times New Roman" w:hAnsi="Times New Roman" w:cs="Times New Roman"/>
          <w:sz w:val="24"/>
          <w:szCs w:val="24"/>
          <w:lang w:val="it-IT"/>
        </w:rPr>
        <w:t xml:space="preserve"> </w:t>
      </w:r>
      <w:r w:rsidRPr="00F115E4">
        <w:rPr>
          <w:rFonts w:ascii="Times New Roman" w:hAnsi="Times New Roman" w:cs="Times New Roman"/>
          <w:b/>
          <w:bCs/>
          <w:sz w:val="24"/>
          <w:szCs w:val="24"/>
          <w:lang w:val="it-IT"/>
        </w:rPr>
        <w:t>50</w:t>
      </w:r>
      <w:r>
        <w:rPr>
          <w:rFonts w:ascii="Times New Roman" w:hAnsi="Times New Roman" w:cs="Times New Roman"/>
          <w:sz w:val="24"/>
          <w:szCs w:val="24"/>
          <w:lang w:val="it-IT"/>
        </w:rPr>
        <w:t xml:space="preserve"> (2013) 549-555</w:t>
      </w:r>
    </w:p>
    <w:p w14:paraId="5AEB4386" w14:textId="6C3C635B" w:rsidR="00EA2CB1" w:rsidRDefault="00A3022C" w:rsidP="00EA2CB1">
      <w:pPr>
        <w:ind w:left="425" w:hanging="425"/>
        <w:jc w:val="both"/>
        <w:rPr>
          <w:rFonts w:ascii="Times New Roman" w:hAnsi="Times New Roman" w:cs="Times New Roman"/>
          <w:sz w:val="24"/>
          <w:szCs w:val="24"/>
        </w:rPr>
      </w:pPr>
      <w:r w:rsidRPr="0047503D">
        <w:rPr>
          <w:rFonts w:ascii="Times New Roman" w:hAnsi="Times New Roman" w:cs="Times New Roman"/>
          <w:sz w:val="24"/>
          <w:szCs w:val="24"/>
        </w:rPr>
        <w:t>[</w:t>
      </w:r>
      <w:r>
        <w:rPr>
          <w:rFonts w:ascii="Times New Roman" w:hAnsi="Times New Roman" w:cs="Times New Roman"/>
          <w:sz w:val="24"/>
          <w:szCs w:val="24"/>
        </w:rPr>
        <w:t>6</w:t>
      </w:r>
      <w:r w:rsidRPr="0047503D">
        <w:rPr>
          <w:rFonts w:ascii="Times New Roman" w:hAnsi="Times New Roman" w:cs="Times New Roman"/>
          <w:sz w:val="24"/>
          <w:szCs w:val="24"/>
        </w:rPr>
        <w:t>] U. Panne, W. Bremser</w:t>
      </w:r>
      <w:r>
        <w:rPr>
          <w:rFonts w:ascii="Times New Roman" w:hAnsi="Times New Roman" w:cs="Times New Roman"/>
          <w:sz w:val="24"/>
          <w:szCs w:val="24"/>
        </w:rPr>
        <w:t xml:space="preserve">, </w:t>
      </w:r>
      <w:r w:rsidRPr="0047503D">
        <w:rPr>
          <w:rFonts w:ascii="Times New Roman" w:hAnsi="Times New Roman" w:cs="Times New Roman"/>
          <w:i/>
          <w:iCs/>
          <w:sz w:val="24"/>
          <w:szCs w:val="24"/>
        </w:rPr>
        <w:t>Accred Qual Assur</w:t>
      </w:r>
      <w:r>
        <w:rPr>
          <w:rFonts w:ascii="Times New Roman" w:hAnsi="Times New Roman" w:cs="Times New Roman"/>
          <w:sz w:val="24"/>
          <w:szCs w:val="24"/>
        </w:rPr>
        <w:t xml:space="preserve"> (2009) 14: 281-287</w:t>
      </w:r>
    </w:p>
    <w:p w14:paraId="733B00FE" w14:textId="68F3187D" w:rsidR="00C53DF3" w:rsidRDefault="00C53DF3"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EA2CB1">
        <w:rPr>
          <w:rFonts w:ascii="Times New Roman" w:hAnsi="Times New Roman" w:cs="Times New Roman"/>
          <w:sz w:val="24"/>
          <w:szCs w:val="24"/>
        </w:rPr>
        <w:t>7</w:t>
      </w:r>
      <w:r>
        <w:rPr>
          <w:rFonts w:ascii="Times New Roman" w:hAnsi="Times New Roman" w:cs="Times New Roman"/>
          <w:sz w:val="24"/>
          <w:szCs w:val="24"/>
        </w:rPr>
        <w:t>] R. Rusby, D. Head, C. Meyer, W. Tew, O. Tamura, K.D. Hill, M. de Groot, A. Storm, A. Peruzzi, B. Fellmuth, “Final report on CCT-K1: Realizations of the ITS-90, 0.65 K to 24.5561 K, using rhodium-iron resistance thermometers,”</w:t>
      </w:r>
      <w:r w:rsidR="00692A79">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C53DF3">
        <w:rPr>
          <w:rFonts w:ascii="Times New Roman" w:hAnsi="Times New Roman" w:cs="Times New Roman"/>
          <w:i/>
          <w:iCs/>
          <w:sz w:val="24"/>
          <w:szCs w:val="24"/>
        </w:rPr>
        <w:t>Metrologia</w:t>
      </w:r>
      <w:r>
        <w:rPr>
          <w:rFonts w:ascii="Times New Roman" w:hAnsi="Times New Roman" w:cs="Times New Roman"/>
          <w:sz w:val="24"/>
          <w:szCs w:val="24"/>
        </w:rPr>
        <w:t xml:space="preserve"> </w:t>
      </w:r>
      <w:r w:rsidRPr="00C53DF3">
        <w:rPr>
          <w:rFonts w:ascii="Times New Roman" w:hAnsi="Times New Roman" w:cs="Times New Roman"/>
          <w:b/>
          <w:bCs/>
          <w:sz w:val="24"/>
          <w:szCs w:val="24"/>
        </w:rPr>
        <w:t>43</w:t>
      </w:r>
      <w:r>
        <w:rPr>
          <w:rFonts w:ascii="Times New Roman" w:hAnsi="Times New Roman" w:cs="Times New Roman"/>
          <w:sz w:val="24"/>
          <w:szCs w:val="24"/>
        </w:rPr>
        <w:t xml:space="preserve"> 03002</w:t>
      </w:r>
    </w:p>
    <w:p w14:paraId="295E58A6" w14:textId="6E85536F" w:rsidR="00FD0C98" w:rsidRDefault="00FD0C98"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EA2CB1">
        <w:rPr>
          <w:rFonts w:ascii="Times New Roman" w:hAnsi="Times New Roman" w:cs="Times New Roman"/>
          <w:sz w:val="24"/>
          <w:szCs w:val="24"/>
        </w:rPr>
        <w:t>8</w:t>
      </w:r>
      <w:r>
        <w:rPr>
          <w:rFonts w:ascii="Times New Roman" w:hAnsi="Times New Roman" w:cs="Times New Roman"/>
          <w:sz w:val="24"/>
          <w:szCs w:val="24"/>
        </w:rPr>
        <w:t xml:space="preserve">] </w:t>
      </w:r>
      <w:r w:rsidR="00692A79">
        <w:rPr>
          <w:rFonts w:ascii="Times New Roman" w:hAnsi="Times New Roman" w:cs="Times New Roman"/>
          <w:sz w:val="24"/>
          <w:szCs w:val="24"/>
        </w:rPr>
        <w:t xml:space="preserve">A.G. Steele, B. Fellmuth, D.I. Head, Y. Hermier, K.H. Kang, P.P.M. Steur, W.L. Tew, “CCT-K2: key comparison of capsule-type standard platinum resistance thermometers from 13.8 K to 273.16 K,” 2002 </w:t>
      </w:r>
      <w:r w:rsidR="00692A79" w:rsidRPr="00C53DF3">
        <w:rPr>
          <w:rFonts w:ascii="Times New Roman" w:hAnsi="Times New Roman" w:cs="Times New Roman"/>
          <w:i/>
          <w:iCs/>
          <w:sz w:val="24"/>
          <w:szCs w:val="24"/>
        </w:rPr>
        <w:t>Metrologia</w:t>
      </w:r>
      <w:r w:rsidR="00692A79">
        <w:rPr>
          <w:rFonts w:ascii="Times New Roman" w:hAnsi="Times New Roman" w:cs="Times New Roman"/>
          <w:sz w:val="24"/>
          <w:szCs w:val="24"/>
        </w:rPr>
        <w:t xml:space="preserve"> </w:t>
      </w:r>
      <w:r w:rsidR="00692A79">
        <w:rPr>
          <w:rFonts w:ascii="Times New Roman" w:hAnsi="Times New Roman" w:cs="Times New Roman"/>
          <w:b/>
          <w:bCs/>
          <w:sz w:val="24"/>
          <w:szCs w:val="24"/>
        </w:rPr>
        <w:t>39</w:t>
      </w:r>
      <w:r w:rsidR="00692A79">
        <w:rPr>
          <w:rFonts w:ascii="Times New Roman" w:hAnsi="Times New Roman" w:cs="Times New Roman"/>
          <w:sz w:val="24"/>
          <w:szCs w:val="24"/>
        </w:rPr>
        <w:t xml:space="preserve"> 551</w:t>
      </w:r>
    </w:p>
    <w:p w14:paraId="0FEBD9AD" w14:textId="7CA6D4A2" w:rsidR="00692A79" w:rsidRDefault="00692A79"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EA2CB1">
        <w:rPr>
          <w:rFonts w:ascii="Times New Roman" w:hAnsi="Times New Roman" w:cs="Times New Roman"/>
          <w:sz w:val="24"/>
          <w:szCs w:val="24"/>
        </w:rPr>
        <w:t>9</w:t>
      </w:r>
      <w:r>
        <w:rPr>
          <w:rFonts w:ascii="Times New Roman" w:hAnsi="Times New Roman" w:cs="Times New Roman"/>
          <w:sz w:val="24"/>
          <w:szCs w:val="24"/>
        </w:rPr>
        <w:t xml:space="preserve">] </w:t>
      </w:r>
      <w:r w:rsidR="009943C1">
        <w:rPr>
          <w:rFonts w:ascii="Times New Roman" w:hAnsi="Times New Roman" w:cs="Times New Roman"/>
          <w:sz w:val="24"/>
          <w:szCs w:val="24"/>
        </w:rPr>
        <w:t xml:space="preserve">B.W. Mangum, G.F. Strouse, W.F. Guthrie, R. Pello, M. Stock, E. Renaot, Y. Hermier, G. Bonnier, P. Marcarino, K.S. Gam, K.H. Khang, Y.-G. Kim, J.V. Nicholas, D.R. White, T.D. Dransfield, Y. Duan, Y. Qu, J. Connolly, R.L. Rusby, J. Gray, G.J. Sutton, D.I. Head, K.D. Hill, A. Steele, K. Nara, E. Tegeler, U. Noatsch, D. Heyer, B. Fellmuth, B. Thiele-Krivoj, S. Duris, A.I. Pokhodun, N.P. Moiseeva, A.G. Ivanova, M.J. de Groot, J.F. Dubbeldam, 2002 </w:t>
      </w:r>
      <w:r w:rsidR="009943C1" w:rsidRPr="00C53DF3">
        <w:rPr>
          <w:rFonts w:ascii="Times New Roman" w:hAnsi="Times New Roman" w:cs="Times New Roman"/>
          <w:i/>
          <w:iCs/>
          <w:sz w:val="24"/>
          <w:szCs w:val="24"/>
        </w:rPr>
        <w:t>Metrologia</w:t>
      </w:r>
      <w:r w:rsidR="009943C1">
        <w:rPr>
          <w:rFonts w:ascii="Times New Roman" w:hAnsi="Times New Roman" w:cs="Times New Roman"/>
          <w:sz w:val="24"/>
          <w:szCs w:val="24"/>
        </w:rPr>
        <w:t xml:space="preserve"> </w:t>
      </w:r>
      <w:r w:rsidR="009943C1">
        <w:rPr>
          <w:rFonts w:ascii="Times New Roman" w:hAnsi="Times New Roman" w:cs="Times New Roman"/>
          <w:b/>
          <w:bCs/>
          <w:sz w:val="24"/>
          <w:szCs w:val="24"/>
        </w:rPr>
        <w:t>39</w:t>
      </w:r>
      <w:r w:rsidR="009943C1">
        <w:rPr>
          <w:rFonts w:ascii="Times New Roman" w:hAnsi="Times New Roman" w:cs="Times New Roman"/>
          <w:sz w:val="24"/>
          <w:szCs w:val="24"/>
        </w:rPr>
        <w:t xml:space="preserve"> 179</w:t>
      </w:r>
    </w:p>
    <w:p w14:paraId="6B6F224B" w14:textId="32F528AB" w:rsidR="009B538E" w:rsidRDefault="009B538E"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B65E4D">
        <w:rPr>
          <w:rFonts w:ascii="Times New Roman" w:hAnsi="Times New Roman" w:cs="Times New Roman"/>
          <w:sz w:val="24"/>
          <w:szCs w:val="24"/>
        </w:rPr>
        <w:t>1</w:t>
      </w:r>
      <w:r w:rsidR="00EA2CB1">
        <w:rPr>
          <w:rFonts w:ascii="Times New Roman" w:hAnsi="Times New Roman" w:cs="Times New Roman"/>
          <w:sz w:val="24"/>
          <w:szCs w:val="24"/>
        </w:rPr>
        <w:t>0</w:t>
      </w:r>
      <w:r>
        <w:rPr>
          <w:rFonts w:ascii="Times New Roman" w:hAnsi="Times New Roman" w:cs="Times New Roman"/>
          <w:sz w:val="24"/>
          <w:szCs w:val="24"/>
        </w:rPr>
        <w:t xml:space="preserve">] </w:t>
      </w:r>
      <w:r w:rsidR="00984EB0">
        <w:rPr>
          <w:rFonts w:ascii="Times New Roman" w:hAnsi="Times New Roman" w:cs="Times New Roman"/>
          <w:sz w:val="24"/>
          <w:szCs w:val="24"/>
        </w:rPr>
        <w:t xml:space="preserve">H.G. Nubbemeyer, J. Fischer, “Final report on key comparison CCT-K4 of local realizations of aluminium and silver freezing-point temperatures,” 2002 </w:t>
      </w:r>
      <w:r w:rsidR="00984EB0" w:rsidRPr="00C53DF3">
        <w:rPr>
          <w:rFonts w:ascii="Times New Roman" w:hAnsi="Times New Roman" w:cs="Times New Roman"/>
          <w:i/>
          <w:iCs/>
          <w:sz w:val="24"/>
          <w:szCs w:val="24"/>
        </w:rPr>
        <w:t>Metrologia</w:t>
      </w:r>
      <w:r w:rsidR="00984EB0">
        <w:rPr>
          <w:rFonts w:ascii="Times New Roman" w:hAnsi="Times New Roman" w:cs="Times New Roman"/>
          <w:sz w:val="24"/>
          <w:szCs w:val="24"/>
        </w:rPr>
        <w:t xml:space="preserve"> </w:t>
      </w:r>
      <w:r w:rsidR="00984EB0">
        <w:rPr>
          <w:rFonts w:ascii="Times New Roman" w:hAnsi="Times New Roman" w:cs="Times New Roman"/>
          <w:b/>
          <w:bCs/>
          <w:sz w:val="24"/>
          <w:szCs w:val="24"/>
        </w:rPr>
        <w:t>39</w:t>
      </w:r>
      <w:r w:rsidR="00984EB0">
        <w:rPr>
          <w:rFonts w:ascii="Times New Roman" w:hAnsi="Times New Roman" w:cs="Times New Roman"/>
          <w:sz w:val="24"/>
          <w:szCs w:val="24"/>
        </w:rPr>
        <w:t xml:space="preserve"> 03001</w:t>
      </w:r>
    </w:p>
    <w:p w14:paraId="021557EF" w14:textId="0534C26B" w:rsidR="00984EB0" w:rsidRDefault="00BC5CC4"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B65E4D">
        <w:rPr>
          <w:rFonts w:ascii="Times New Roman" w:hAnsi="Times New Roman" w:cs="Times New Roman"/>
          <w:sz w:val="24"/>
          <w:szCs w:val="24"/>
        </w:rPr>
        <w:t>1</w:t>
      </w:r>
      <w:r w:rsidR="00EA2CB1">
        <w:rPr>
          <w:rFonts w:ascii="Times New Roman" w:hAnsi="Times New Roman" w:cs="Times New Roman"/>
          <w:sz w:val="24"/>
          <w:szCs w:val="24"/>
        </w:rPr>
        <w:t>1</w:t>
      </w:r>
      <w:r>
        <w:rPr>
          <w:rFonts w:ascii="Times New Roman" w:hAnsi="Times New Roman" w:cs="Times New Roman"/>
          <w:sz w:val="24"/>
          <w:szCs w:val="24"/>
        </w:rPr>
        <w:t xml:space="preserve">] </w:t>
      </w:r>
      <w:r w:rsidR="007F0FF1" w:rsidRPr="00E37462">
        <w:rPr>
          <w:rFonts w:ascii="Times New Roman" w:hAnsi="Times New Roman" w:cs="Times New Roman"/>
          <w:sz w:val="24"/>
          <w:szCs w:val="24"/>
        </w:rPr>
        <w:t>M.J. de Groot, E.W.M. van der Ham, R. Monsh</w:t>
      </w:r>
      <w:r w:rsidR="007F0FF1">
        <w:rPr>
          <w:rFonts w:ascii="Times New Roman" w:hAnsi="Times New Roman" w:cs="Times New Roman"/>
          <w:sz w:val="24"/>
          <w:szCs w:val="24"/>
        </w:rPr>
        <w:t>ouwer, “CCT-K5: Comparison of local realizations of the ITS-90 between the silver point and 1700 °C using vacuum tungsten strip lamps as transfer standards”</w:t>
      </w:r>
    </w:p>
    <w:p w14:paraId="564286C9" w14:textId="7DA35951" w:rsidR="00BC5CC4" w:rsidRDefault="00BC5CC4"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B65E4D">
        <w:rPr>
          <w:rFonts w:ascii="Times New Roman" w:hAnsi="Times New Roman" w:cs="Times New Roman"/>
          <w:sz w:val="24"/>
          <w:szCs w:val="24"/>
        </w:rPr>
        <w:t>1</w:t>
      </w:r>
      <w:r w:rsidR="00EA2CB1">
        <w:rPr>
          <w:rFonts w:ascii="Times New Roman" w:hAnsi="Times New Roman" w:cs="Times New Roman"/>
          <w:sz w:val="24"/>
          <w:szCs w:val="24"/>
        </w:rPr>
        <w:t>2</w:t>
      </w:r>
      <w:r>
        <w:rPr>
          <w:rFonts w:ascii="Times New Roman" w:hAnsi="Times New Roman" w:cs="Times New Roman"/>
          <w:sz w:val="24"/>
          <w:szCs w:val="24"/>
        </w:rPr>
        <w:t xml:space="preserve">] </w:t>
      </w:r>
      <w:r w:rsidR="00A26F47">
        <w:rPr>
          <w:rFonts w:ascii="Times New Roman" w:hAnsi="Times New Roman" w:cs="Times New Roman"/>
          <w:sz w:val="24"/>
          <w:szCs w:val="24"/>
        </w:rPr>
        <w:t xml:space="preserve">S. Bell, M. Stevens, H. Abe, R. Benyon, R. Bosma, V. Fernicola, M. Heinonen, P. Huang, H. Kitano, Z. Li, J. Nielsen, N. Ochi, O.A. Podmurnaya, G. Scace, D. Smorgon, T. Vicente, A.F. Vinge, L. Wang, H. Yi, “Final report to the CCT on key comparison CCT-K6 – Comparison of local realisations of dew-point temperature scales in the range -50 °C to +20 °C,” 2015 </w:t>
      </w:r>
      <w:r w:rsidR="00A26F47" w:rsidRPr="00C53DF3">
        <w:rPr>
          <w:rFonts w:ascii="Times New Roman" w:hAnsi="Times New Roman" w:cs="Times New Roman"/>
          <w:i/>
          <w:iCs/>
          <w:sz w:val="24"/>
          <w:szCs w:val="24"/>
        </w:rPr>
        <w:t>Metrologia</w:t>
      </w:r>
      <w:r w:rsidR="00A26F47">
        <w:rPr>
          <w:rFonts w:ascii="Times New Roman" w:hAnsi="Times New Roman" w:cs="Times New Roman"/>
          <w:sz w:val="24"/>
          <w:szCs w:val="24"/>
        </w:rPr>
        <w:t xml:space="preserve"> </w:t>
      </w:r>
      <w:r w:rsidR="00A26F47">
        <w:rPr>
          <w:rFonts w:ascii="Times New Roman" w:hAnsi="Times New Roman" w:cs="Times New Roman"/>
          <w:b/>
          <w:bCs/>
          <w:sz w:val="24"/>
          <w:szCs w:val="24"/>
        </w:rPr>
        <w:t>55</w:t>
      </w:r>
      <w:r w:rsidR="00A26F47">
        <w:rPr>
          <w:rFonts w:ascii="Times New Roman" w:hAnsi="Times New Roman" w:cs="Times New Roman"/>
          <w:sz w:val="24"/>
          <w:szCs w:val="24"/>
        </w:rPr>
        <w:t xml:space="preserve"> 03005</w:t>
      </w:r>
    </w:p>
    <w:p w14:paraId="09A0EC61" w14:textId="52BC5241" w:rsidR="00F54A93" w:rsidRDefault="00F54A93"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E27375">
        <w:rPr>
          <w:rFonts w:ascii="Times New Roman" w:hAnsi="Times New Roman" w:cs="Times New Roman"/>
          <w:sz w:val="24"/>
          <w:szCs w:val="24"/>
        </w:rPr>
        <w:t>1</w:t>
      </w:r>
      <w:r w:rsidR="00EA2CB1">
        <w:rPr>
          <w:rFonts w:ascii="Times New Roman" w:hAnsi="Times New Roman" w:cs="Times New Roman"/>
          <w:sz w:val="24"/>
          <w:szCs w:val="24"/>
        </w:rPr>
        <w:t>3</w:t>
      </w:r>
      <w:r>
        <w:rPr>
          <w:rFonts w:ascii="Times New Roman" w:hAnsi="Times New Roman" w:cs="Times New Roman"/>
          <w:sz w:val="24"/>
          <w:szCs w:val="24"/>
        </w:rPr>
        <w:t xml:space="preserve">] M. Stock, S. Solve, D. Del Campo, V. Chimenti, E. Mendez-Lango, H. Liedberg, P.P.M. Steur, P. Marcarino, R. Dematteis, E. Filipe, I. Lobo, K.H. Kang, K.S. Gam, Y.-G. Kim, E. Renaot, G. Bonnier, M. Valin, R. White, T.D. Dransfield, Y. Duan, Y. Xiaoke, G. Strouse, M. Ballico, D. Sukkar, M. Arai, A. Mans, M. de Groot, O. Kerkhof, R. Rusby, J. Gray, D. Head, K. Hill, E. Tegeler, U. Noatsch, S. Duris, H.Y. Kho, S. Ugur, A. Pokhodun, S.F. Gerasimov, “Final report on CCT-K7: Key comparison of water triple point cells”, 2006 </w:t>
      </w:r>
      <w:r w:rsidRPr="00C53DF3">
        <w:rPr>
          <w:rFonts w:ascii="Times New Roman" w:hAnsi="Times New Roman" w:cs="Times New Roman"/>
          <w:i/>
          <w:iCs/>
          <w:sz w:val="24"/>
          <w:szCs w:val="24"/>
        </w:rPr>
        <w:t>Metrologia</w:t>
      </w:r>
      <w:r>
        <w:rPr>
          <w:rFonts w:ascii="Times New Roman" w:hAnsi="Times New Roman" w:cs="Times New Roman"/>
          <w:sz w:val="24"/>
          <w:szCs w:val="24"/>
        </w:rPr>
        <w:t xml:space="preserve"> </w:t>
      </w:r>
      <w:r>
        <w:rPr>
          <w:rFonts w:ascii="Times New Roman" w:hAnsi="Times New Roman" w:cs="Times New Roman"/>
          <w:b/>
          <w:bCs/>
          <w:sz w:val="24"/>
          <w:szCs w:val="24"/>
        </w:rPr>
        <w:t>43</w:t>
      </w:r>
      <w:r>
        <w:rPr>
          <w:rFonts w:ascii="Times New Roman" w:hAnsi="Times New Roman" w:cs="Times New Roman"/>
          <w:sz w:val="24"/>
          <w:szCs w:val="24"/>
        </w:rPr>
        <w:t xml:space="preserve"> 03001</w:t>
      </w:r>
    </w:p>
    <w:p w14:paraId="3B187941" w14:textId="2D7B0A95" w:rsidR="00692A79" w:rsidRPr="00192957" w:rsidRDefault="00E37462" w:rsidP="009D5E58">
      <w:pPr>
        <w:ind w:left="425" w:hanging="425"/>
        <w:jc w:val="both"/>
        <w:rPr>
          <w:rFonts w:ascii="Times New Roman" w:hAnsi="Times New Roman" w:cs="Times New Roman"/>
          <w:sz w:val="24"/>
          <w:szCs w:val="24"/>
        </w:rPr>
      </w:pPr>
      <w:r w:rsidRPr="007F0FF1">
        <w:rPr>
          <w:rFonts w:ascii="Times New Roman" w:hAnsi="Times New Roman" w:cs="Times New Roman"/>
          <w:sz w:val="24"/>
          <w:szCs w:val="24"/>
        </w:rPr>
        <w:lastRenderedPageBreak/>
        <w:t>[</w:t>
      </w:r>
      <w:r w:rsidR="00E27375">
        <w:rPr>
          <w:rFonts w:ascii="Times New Roman" w:hAnsi="Times New Roman" w:cs="Times New Roman"/>
          <w:sz w:val="24"/>
          <w:szCs w:val="24"/>
        </w:rPr>
        <w:t>1</w:t>
      </w:r>
      <w:r w:rsidR="00EA2CB1">
        <w:rPr>
          <w:rFonts w:ascii="Times New Roman" w:hAnsi="Times New Roman" w:cs="Times New Roman"/>
          <w:sz w:val="24"/>
          <w:szCs w:val="24"/>
        </w:rPr>
        <w:t>4</w:t>
      </w:r>
      <w:r w:rsidRPr="007F0FF1">
        <w:rPr>
          <w:rFonts w:ascii="Times New Roman" w:hAnsi="Times New Roman" w:cs="Times New Roman"/>
          <w:sz w:val="24"/>
          <w:szCs w:val="24"/>
        </w:rPr>
        <w:t>]</w:t>
      </w:r>
      <w:r w:rsidR="007F0FF1" w:rsidRPr="007F0FF1">
        <w:rPr>
          <w:rFonts w:ascii="Times New Roman" w:hAnsi="Times New Roman" w:cs="Times New Roman"/>
          <w:sz w:val="24"/>
          <w:szCs w:val="24"/>
        </w:rPr>
        <w:t xml:space="preserve"> </w:t>
      </w:r>
      <w:r w:rsidR="009B6505">
        <w:rPr>
          <w:rFonts w:ascii="Times New Roman" w:hAnsi="Times New Roman" w:cs="Times New Roman"/>
          <w:sz w:val="24"/>
          <w:szCs w:val="24"/>
        </w:rPr>
        <w:t>J.G. Gallegos, H. Mitter, H. Abe, S. Bell, R. Benyon, P. Carroll, B.I. Choi, R. Derschermeir,</w:t>
      </w:r>
      <w:r w:rsidR="00237029">
        <w:rPr>
          <w:rFonts w:ascii="Times New Roman" w:hAnsi="Times New Roman" w:cs="Times New Roman"/>
          <w:sz w:val="24"/>
          <w:szCs w:val="24"/>
        </w:rPr>
        <w:t xml:space="preserve"> V. Ebert, V. Fernicola, L. Wang, C. Meyer, D. Smorgon, T. Vicente, “Final Report to the CCT on key comparison CCT-K8 – Comparison of local realisations of dew-point temperature of humid gas in the range 30 °C to 95 °C”</w:t>
      </w:r>
      <w:r w:rsidR="00192957">
        <w:rPr>
          <w:rFonts w:ascii="Times New Roman" w:hAnsi="Times New Roman" w:cs="Times New Roman"/>
          <w:sz w:val="24"/>
          <w:szCs w:val="24"/>
        </w:rPr>
        <w:t xml:space="preserve"> </w:t>
      </w:r>
      <w:r w:rsidR="00192957" w:rsidRPr="00192957">
        <w:rPr>
          <w:rFonts w:ascii="Times New Roman" w:hAnsi="Times New Roman" w:cs="Times New Roman"/>
          <w:color w:val="333333"/>
          <w:sz w:val="24"/>
          <w:szCs w:val="24"/>
          <w:bdr w:val="none" w:sz="0" w:space="0" w:color="auto" w:frame="1"/>
        </w:rPr>
        <w:t>2025 </w:t>
      </w:r>
      <w:r w:rsidR="00192957" w:rsidRPr="00192957">
        <w:rPr>
          <w:rStyle w:val="Emphasis"/>
          <w:rFonts w:ascii="Times New Roman" w:hAnsi="Times New Roman" w:cs="Times New Roman"/>
          <w:color w:val="333333"/>
          <w:sz w:val="24"/>
          <w:szCs w:val="24"/>
          <w:bdr w:val="none" w:sz="0" w:space="0" w:color="auto" w:frame="1"/>
        </w:rPr>
        <w:t>Metrologia</w:t>
      </w:r>
      <w:r w:rsidR="00192957" w:rsidRPr="00192957">
        <w:rPr>
          <w:rFonts w:ascii="Times New Roman" w:hAnsi="Times New Roman" w:cs="Times New Roman"/>
          <w:color w:val="333333"/>
          <w:sz w:val="24"/>
          <w:szCs w:val="24"/>
          <w:bdr w:val="none" w:sz="0" w:space="0" w:color="auto" w:frame="1"/>
        </w:rPr>
        <w:t> </w:t>
      </w:r>
      <w:r w:rsidR="00192957" w:rsidRPr="00192957">
        <w:rPr>
          <w:rFonts w:ascii="Times New Roman" w:hAnsi="Times New Roman" w:cs="Times New Roman"/>
          <w:b/>
          <w:bCs/>
          <w:color w:val="333333"/>
          <w:sz w:val="24"/>
          <w:szCs w:val="24"/>
          <w:bdr w:val="none" w:sz="0" w:space="0" w:color="auto" w:frame="1"/>
        </w:rPr>
        <w:t>62</w:t>
      </w:r>
      <w:r w:rsidR="00192957" w:rsidRPr="00192957">
        <w:rPr>
          <w:rFonts w:ascii="Times New Roman" w:hAnsi="Times New Roman" w:cs="Times New Roman"/>
          <w:color w:val="333333"/>
          <w:sz w:val="24"/>
          <w:szCs w:val="24"/>
          <w:bdr w:val="none" w:sz="0" w:space="0" w:color="auto" w:frame="1"/>
        </w:rPr>
        <w:t> 03001</w:t>
      </w:r>
      <w:r w:rsidR="00192957">
        <w:rPr>
          <w:rFonts w:ascii="Times New Roman" w:hAnsi="Times New Roman" w:cs="Times New Roman"/>
          <w:color w:val="333333"/>
          <w:sz w:val="24"/>
          <w:szCs w:val="24"/>
          <w:bdr w:val="none" w:sz="0" w:space="0" w:color="auto" w:frame="1"/>
        </w:rPr>
        <w:t xml:space="preserve"> </w:t>
      </w:r>
      <w:r w:rsidR="00192957" w:rsidRPr="00192957">
        <w:rPr>
          <w:rStyle w:val="Strong"/>
          <w:rFonts w:ascii="Times New Roman" w:hAnsi="Times New Roman" w:cs="Times New Roman"/>
          <w:color w:val="333333"/>
          <w:sz w:val="24"/>
          <w:szCs w:val="24"/>
          <w:bdr w:val="none" w:sz="0" w:space="0" w:color="auto" w:frame="1"/>
        </w:rPr>
        <w:t>DOI</w:t>
      </w:r>
      <w:r w:rsidR="00192957" w:rsidRPr="00192957">
        <w:rPr>
          <w:rFonts w:ascii="Times New Roman" w:hAnsi="Times New Roman" w:cs="Times New Roman"/>
          <w:color w:val="333333"/>
          <w:sz w:val="24"/>
          <w:szCs w:val="24"/>
          <w:bdr w:val="none" w:sz="0" w:space="0" w:color="auto" w:frame="1"/>
        </w:rPr>
        <w:t> 10.1088/0026-1394/62/1A/03001</w:t>
      </w:r>
    </w:p>
    <w:p w14:paraId="17EFA34E" w14:textId="3DA6D181" w:rsidR="00237029" w:rsidRDefault="00237029"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[1</w:t>
      </w:r>
      <w:r w:rsidR="00EA2CB1">
        <w:rPr>
          <w:rFonts w:ascii="Times New Roman" w:hAnsi="Times New Roman" w:cs="Times New Roman"/>
          <w:sz w:val="24"/>
          <w:szCs w:val="24"/>
        </w:rPr>
        <w:t>5</w:t>
      </w:r>
      <w:r>
        <w:rPr>
          <w:rFonts w:ascii="Times New Roman" w:hAnsi="Times New Roman" w:cs="Times New Roman"/>
          <w:sz w:val="24"/>
          <w:szCs w:val="24"/>
        </w:rPr>
        <w:t xml:space="preserve">] </w:t>
      </w:r>
      <w:r w:rsidR="00056C55">
        <w:rPr>
          <w:rFonts w:ascii="Times New Roman" w:hAnsi="Times New Roman" w:cs="Times New Roman"/>
          <w:sz w:val="24"/>
          <w:szCs w:val="24"/>
        </w:rPr>
        <w:t xml:space="preserve">T. Herman, M. Chojnacky, K. Hill, S. Rudtsch, I. Yang, P.P.M. Steur, R. Dematteis, G. Lopardo, F. Sparasci, C. Martin, L. RIsegari, J. Widiatmo, T. Nakano, I. Saito, K. Quelhas, P. Giorgio, J. Sun, J. Zhang, J. Pearce, J. Gray, “CCT-K9 Final Report – ITS-90 SPRT calibration from the Ar TP to the Zn FP,” 2023 </w:t>
      </w:r>
      <w:r w:rsidR="00056C55" w:rsidRPr="00056C55">
        <w:rPr>
          <w:rFonts w:ascii="Times New Roman" w:hAnsi="Times New Roman" w:cs="Times New Roman"/>
          <w:i/>
          <w:iCs/>
          <w:sz w:val="24"/>
          <w:szCs w:val="24"/>
        </w:rPr>
        <w:t>Metrologia</w:t>
      </w:r>
      <w:r w:rsidR="00056C55">
        <w:rPr>
          <w:rFonts w:ascii="Times New Roman" w:hAnsi="Times New Roman" w:cs="Times New Roman"/>
          <w:sz w:val="24"/>
          <w:szCs w:val="24"/>
        </w:rPr>
        <w:t xml:space="preserve"> </w:t>
      </w:r>
      <w:r w:rsidR="00056C55" w:rsidRPr="00056C55">
        <w:rPr>
          <w:rFonts w:ascii="Times New Roman" w:hAnsi="Times New Roman" w:cs="Times New Roman"/>
          <w:b/>
          <w:bCs/>
          <w:sz w:val="24"/>
          <w:szCs w:val="24"/>
        </w:rPr>
        <w:t>60</w:t>
      </w:r>
      <w:r w:rsidR="00056C55">
        <w:rPr>
          <w:rFonts w:ascii="Times New Roman" w:hAnsi="Times New Roman" w:cs="Times New Roman"/>
          <w:sz w:val="24"/>
          <w:szCs w:val="24"/>
        </w:rPr>
        <w:t xml:space="preserve"> 03001</w:t>
      </w:r>
    </w:p>
    <w:p w14:paraId="41D20843" w14:textId="5C6E8F7E" w:rsidR="00056C55" w:rsidRDefault="00056C55"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EA2CB1">
        <w:rPr>
          <w:rFonts w:ascii="Times New Roman" w:hAnsi="Times New Roman" w:cs="Times New Roman"/>
          <w:sz w:val="24"/>
          <w:szCs w:val="24"/>
        </w:rPr>
        <w:t>16</w:t>
      </w:r>
      <w:r>
        <w:rPr>
          <w:rFonts w:ascii="Times New Roman" w:hAnsi="Times New Roman" w:cs="Times New Roman"/>
          <w:sz w:val="24"/>
          <w:szCs w:val="24"/>
        </w:rPr>
        <w:t xml:space="preserve">] H. McEvoy, D. Lowe, G. Machin, M.J. Martin, K. Anhalt, J. Hollandt, M. Sadli, F. Bourson, Y. Yamada, N. Sasajma, X. Lu, Y. Yoo, H. Yoon, C. Gibson, A. Todd, D. Woods, “Final report for CCT comparison of ITS-90 realisations above the silver point using two transfer radion thermometers and a set of high temperature fixed-point blackbody cells,” 2024 </w:t>
      </w:r>
      <w:r w:rsidRPr="00056C55">
        <w:rPr>
          <w:rFonts w:ascii="Times New Roman" w:hAnsi="Times New Roman" w:cs="Times New Roman"/>
          <w:i/>
          <w:iCs/>
          <w:sz w:val="24"/>
          <w:szCs w:val="24"/>
        </w:rPr>
        <w:t>Metrologia</w:t>
      </w:r>
      <w:r>
        <w:rPr>
          <w:rFonts w:ascii="Times New Roman" w:hAnsi="Times New Roman" w:cs="Times New Roman"/>
          <w:sz w:val="24"/>
          <w:szCs w:val="24"/>
        </w:rPr>
        <w:t xml:space="preserve"> </w:t>
      </w:r>
      <w:r w:rsidRPr="00056C55">
        <w:rPr>
          <w:rFonts w:ascii="Times New Roman" w:hAnsi="Times New Roman" w:cs="Times New Roman"/>
          <w:b/>
          <w:bCs/>
          <w:sz w:val="24"/>
          <w:szCs w:val="24"/>
        </w:rPr>
        <w:t>6</w:t>
      </w:r>
      <w:r>
        <w:rPr>
          <w:rFonts w:ascii="Times New Roman" w:hAnsi="Times New Roman" w:cs="Times New Roman"/>
          <w:b/>
          <w:bCs/>
          <w:sz w:val="24"/>
          <w:szCs w:val="24"/>
        </w:rPr>
        <w:t>1</w:t>
      </w:r>
      <w:r>
        <w:rPr>
          <w:rFonts w:ascii="Times New Roman" w:hAnsi="Times New Roman" w:cs="Times New Roman"/>
          <w:sz w:val="24"/>
          <w:szCs w:val="24"/>
        </w:rPr>
        <w:t xml:space="preserve"> 03003</w:t>
      </w:r>
    </w:p>
    <w:p w14:paraId="772C5D9F" w14:textId="6A50A986" w:rsidR="00B65E4D" w:rsidRPr="008922D6" w:rsidRDefault="004D287E" w:rsidP="00E32CAF">
      <w:pPr>
        <w:ind w:left="425" w:hanging="425"/>
        <w:jc w:val="both"/>
        <w:rPr>
          <w:rFonts w:ascii="Times New Roman" w:hAnsi="Times New Roman" w:cs="Times New Roman"/>
          <w:sz w:val="24"/>
          <w:szCs w:val="24"/>
        </w:rPr>
      </w:pPr>
      <w:r w:rsidRPr="004D287E">
        <w:rPr>
          <w:rFonts w:ascii="Times New Roman" w:hAnsi="Times New Roman" w:cs="Times New Roman"/>
          <w:sz w:val="24"/>
          <w:szCs w:val="24"/>
        </w:rPr>
        <w:t>[</w:t>
      </w:r>
      <w:r w:rsidR="00EA2CB1">
        <w:rPr>
          <w:rFonts w:ascii="Times New Roman" w:hAnsi="Times New Roman" w:cs="Times New Roman"/>
          <w:sz w:val="24"/>
          <w:szCs w:val="24"/>
        </w:rPr>
        <w:t>17</w:t>
      </w:r>
      <w:r w:rsidRPr="004D287E">
        <w:rPr>
          <w:rFonts w:ascii="Times New Roman" w:hAnsi="Times New Roman" w:cs="Times New Roman"/>
          <w:sz w:val="24"/>
          <w:szCs w:val="24"/>
        </w:rPr>
        <w:t>] A. Peruzzi, S. Dedyulin, M. Levesque, D. Del Campo, B.C. Garcia Izquierdo, M.E. Gome</w:t>
      </w:r>
      <w:r>
        <w:rPr>
          <w:rFonts w:ascii="Times New Roman" w:hAnsi="Times New Roman" w:cs="Times New Roman"/>
          <w:sz w:val="24"/>
          <w:szCs w:val="24"/>
        </w:rPr>
        <w:t xml:space="preserve">z, K.N. Quelhas, M.A.P. Neto, B.M. Lozano, L. Eusebio, I. Yang, F. Sparasci, A. Martin, L. Risegari, P. Saunders, E. Molloy, X.K. Yan, J.P. Sun, X.J. Feng, J.T. Zhang, M.-K. Ho, T. Nakano, J.V. Widiatmo, I. Saito, E. Ejigu, J. Pearce, S. Rudtsch, L. Buenger, M. Kalemci, A. Uytun, C. Bruin-Barendregt, M. Panman, D.R. White, A. Possolo, “CCT-K7.2021: CIPM key </w:t>
      </w:r>
      <w:r w:rsidRPr="008922D6">
        <w:rPr>
          <w:rFonts w:ascii="Times New Roman" w:hAnsi="Times New Roman" w:cs="Times New Roman"/>
          <w:sz w:val="24"/>
          <w:szCs w:val="24"/>
        </w:rPr>
        <w:t xml:space="preserve">comparison of water-triple-point cells,” 2023 </w:t>
      </w:r>
      <w:r w:rsidRPr="008922D6">
        <w:rPr>
          <w:rFonts w:ascii="Times New Roman" w:hAnsi="Times New Roman" w:cs="Times New Roman"/>
          <w:i/>
          <w:iCs/>
          <w:sz w:val="24"/>
          <w:szCs w:val="24"/>
        </w:rPr>
        <w:t>Metrologia</w:t>
      </w:r>
      <w:r w:rsidRPr="008922D6">
        <w:rPr>
          <w:rFonts w:ascii="Times New Roman" w:hAnsi="Times New Roman" w:cs="Times New Roman"/>
          <w:sz w:val="24"/>
          <w:szCs w:val="24"/>
        </w:rPr>
        <w:t xml:space="preserve"> </w:t>
      </w:r>
      <w:r w:rsidRPr="008922D6">
        <w:rPr>
          <w:rFonts w:ascii="Times New Roman" w:hAnsi="Times New Roman" w:cs="Times New Roman"/>
          <w:b/>
          <w:bCs/>
          <w:sz w:val="24"/>
          <w:szCs w:val="24"/>
        </w:rPr>
        <w:t>60</w:t>
      </w:r>
      <w:r w:rsidRPr="008922D6">
        <w:rPr>
          <w:rFonts w:ascii="Times New Roman" w:hAnsi="Times New Roman" w:cs="Times New Roman"/>
          <w:sz w:val="24"/>
          <w:szCs w:val="24"/>
        </w:rPr>
        <w:t xml:space="preserve"> 03002</w:t>
      </w:r>
      <w:r w:rsidR="00AE3922" w:rsidRPr="008922D6">
        <w:rPr>
          <w:rFonts w:ascii="Times New Roman" w:hAnsi="Times New Roman" w:cs="Times New Roman"/>
          <w:sz w:val="24"/>
          <w:szCs w:val="24"/>
        </w:rPr>
        <w:t>.</w:t>
      </w:r>
    </w:p>
    <w:p w14:paraId="791FDFFC" w14:textId="5527DBB5" w:rsidR="008922D6" w:rsidRPr="008922D6" w:rsidRDefault="008922D6" w:rsidP="008922D6">
      <w:pPr>
        <w:jc w:val="both"/>
        <w:rPr>
          <w:rFonts w:ascii="Times New Roman" w:hAnsi="Times New Roman" w:cs="Times New Roman"/>
          <w:sz w:val="24"/>
          <w:szCs w:val="24"/>
        </w:rPr>
      </w:pPr>
      <w:r w:rsidRPr="008922D6">
        <w:rPr>
          <w:rFonts w:ascii="Times New Roman" w:hAnsi="Times New Roman" w:cs="Times New Roman"/>
          <w:sz w:val="24"/>
          <w:szCs w:val="24"/>
        </w:rPr>
        <w:t xml:space="preserve">[18] H. Preston-Thomas 1990 </w:t>
      </w:r>
      <w:r w:rsidRPr="008922D6">
        <w:rPr>
          <w:rFonts w:ascii="Times New Roman" w:hAnsi="Times New Roman" w:cs="Times New Roman"/>
          <w:i/>
          <w:iCs/>
          <w:sz w:val="24"/>
          <w:szCs w:val="24"/>
        </w:rPr>
        <w:t>Metrologia</w:t>
      </w:r>
      <w:r w:rsidRPr="008922D6">
        <w:rPr>
          <w:rFonts w:ascii="Times New Roman" w:hAnsi="Times New Roman" w:cs="Times New Roman"/>
          <w:sz w:val="24"/>
          <w:szCs w:val="24"/>
        </w:rPr>
        <w:t xml:space="preserve"> </w:t>
      </w:r>
      <w:r w:rsidRPr="008922D6">
        <w:rPr>
          <w:rFonts w:ascii="Times New Roman" w:hAnsi="Times New Roman" w:cs="Times New Roman"/>
          <w:b/>
          <w:bCs/>
          <w:sz w:val="24"/>
          <w:szCs w:val="24"/>
        </w:rPr>
        <w:t>27</w:t>
      </w:r>
      <w:r w:rsidRPr="008922D6">
        <w:rPr>
          <w:rFonts w:ascii="Times New Roman" w:hAnsi="Times New Roman" w:cs="Times New Roman"/>
          <w:sz w:val="24"/>
          <w:szCs w:val="24"/>
        </w:rPr>
        <w:t xml:space="preserve"> 107</w:t>
      </w:r>
    </w:p>
    <w:p w14:paraId="338464E8" w14:textId="4A79FE13" w:rsidR="008922D6" w:rsidRPr="0081260C" w:rsidRDefault="0081260C" w:rsidP="00E32CAF">
      <w:pPr>
        <w:ind w:left="425" w:hanging="425"/>
        <w:jc w:val="both"/>
        <w:rPr>
          <w:rFonts w:ascii="Times New Roman" w:hAnsi="Times New Roman" w:cs="Times New Roman"/>
          <w:sz w:val="24"/>
          <w:szCs w:val="24"/>
        </w:rPr>
      </w:pPr>
      <w:r w:rsidRPr="0081260C">
        <w:rPr>
          <w:rFonts w:ascii="Times New Roman" w:hAnsi="Times New Roman" w:cs="Times New Roman"/>
          <w:sz w:val="24"/>
          <w:szCs w:val="24"/>
        </w:rPr>
        <w:t xml:space="preserve">[19] </w:t>
      </w:r>
      <w:r w:rsidRPr="0081260C">
        <w:rPr>
          <w:rFonts w:ascii="Times New Roman" w:eastAsia="Times New Roman" w:hAnsi="Times New Roman" w:cs="Times New Roman"/>
          <w:sz w:val="24"/>
          <w:szCs w:val="24"/>
        </w:rPr>
        <w:t xml:space="preserve">C. Gaiser, B. Fellmuth, R.M. Gavioso, M. Kalemci, V. Kytin, T. Nakano, A. Pokhodun, P.M.C. Rourke, R. Rusby, F. Sparasci, P.P.M. Steur, W.L. Tew, R. Underwood, R. White, I. Yang, J. Zhang, Update for the differences between thermodynamic temperature and ITS-90 below 335 K, </w:t>
      </w:r>
      <w:r w:rsidRPr="0081260C">
        <w:rPr>
          <w:rStyle w:val="Emphasis"/>
          <w:rFonts w:ascii="Times New Roman" w:hAnsi="Times New Roman" w:cs="Times New Roman"/>
          <w:color w:val="1A1A1A"/>
          <w:sz w:val="24"/>
          <w:szCs w:val="24"/>
          <w:bdr w:val="none" w:sz="0" w:space="0" w:color="auto" w:frame="1"/>
          <w:shd w:val="clear" w:color="auto" w:fill="FFFFFF"/>
        </w:rPr>
        <w:t>J. Phys. Chem. Ref. Data</w:t>
      </w:r>
      <w:r w:rsidRPr="0081260C">
        <w:rPr>
          <w:rFonts w:ascii="Times New Roman" w:hAnsi="Times New Roman" w:cs="Times New Roman"/>
          <w:color w:val="1A1A1A"/>
          <w:sz w:val="24"/>
          <w:szCs w:val="24"/>
          <w:shd w:val="clear" w:color="auto" w:fill="FFFFFF"/>
        </w:rPr>
        <w:t xml:space="preserve"> 51, 043105 (2022) </w:t>
      </w:r>
      <w:hyperlink r:id="rId14" w:tgtFrame="_blank" w:history="1">
        <w:r w:rsidRPr="0081260C">
          <w:rPr>
            <w:rStyle w:val="Hyperlink"/>
            <w:rFonts w:ascii="Times New Roman" w:hAnsi="Times New Roman" w:cs="Times New Roman"/>
            <w:color w:val="0066CC"/>
            <w:sz w:val="24"/>
            <w:szCs w:val="24"/>
            <w:bdr w:val="none" w:sz="0" w:space="0" w:color="auto" w:frame="1"/>
            <w:shd w:val="clear" w:color="auto" w:fill="FFFFFF"/>
          </w:rPr>
          <w:t>https://doi.org/10.1063/5.0131026</w:t>
        </w:r>
      </w:hyperlink>
    </w:p>
    <w:p w14:paraId="553D50AC" w14:textId="54B3E1B0" w:rsidR="00EA2CB1" w:rsidRPr="000A4C67" w:rsidRDefault="006E6E52" w:rsidP="00E32CAF">
      <w:pPr>
        <w:ind w:left="425" w:hanging="425"/>
        <w:jc w:val="both"/>
        <w:rPr>
          <w:rFonts w:ascii="Times New Roman" w:hAnsi="Times New Roman" w:cs="Times New Roman"/>
          <w:sz w:val="24"/>
          <w:szCs w:val="24"/>
        </w:rPr>
      </w:pPr>
      <w:r w:rsidRPr="000A4C67">
        <w:rPr>
          <w:rFonts w:ascii="Times New Roman" w:hAnsi="Times New Roman" w:cs="Times New Roman"/>
          <w:sz w:val="24"/>
          <w:szCs w:val="24"/>
        </w:rPr>
        <w:t xml:space="preserve">[20] </w:t>
      </w:r>
      <w:r w:rsidR="000A4C67" w:rsidRPr="00EF6657">
        <w:rPr>
          <w:rFonts w:ascii="Times New Roman" w:hAnsi="Times New Roman" w:cs="Times New Roman"/>
          <w:sz w:val="24"/>
          <w:szCs w:val="24"/>
        </w:rPr>
        <w:t xml:space="preserve">A. Koepke, T. Lafarge, A. Possolo, B. Toman, “Consensus building for interlaboratory studies, key comparisons, and meta-analysis,” </w:t>
      </w:r>
      <w:r w:rsidR="000A4C67" w:rsidRPr="00EF6657">
        <w:rPr>
          <w:rFonts w:ascii="Times New Roman" w:hAnsi="Times New Roman" w:cs="Times New Roman"/>
          <w:i/>
          <w:iCs/>
          <w:sz w:val="24"/>
          <w:szCs w:val="24"/>
        </w:rPr>
        <w:t>Metrologia</w:t>
      </w:r>
      <w:r w:rsidR="000A4C67" w:rsidRPr="00EF6657">
        <w:rPr>
          <w:rFonts w:ascii="Times New Roman" w:hAnsi="Times New Roman" w:cs="Times New Roman"/>
          <w:sz w:val="24"/>
          <w:szCs w:val="24"/>
        </w:rPr>
        <w:t xml:space="preserve"> </w:t>
      </w:r>
      <w:r w:rsidR="000A4C67" w:rsidRPr="00EF6657">
        <w:rPr>
          <w:rFonts w:ascii="Times New Roman" w:hAnsi="Times New Roman" w:cs="Times New Roman"/>
          <w:b/>
          <w:bCs/>
          <w:sz w:val="24"/>
          <w:szCs w:val="24"/>
        </w:rPr>
        <w:t xml:space="preserve">54 </w:t>
      </w:r>
      <w:r w:rsidR="000A4C67" w:rsidRPr="00EF6657">
        <w:rPr>
          <w:rFonts w:ascii="Times New Roman" w:hAnsi="Times New Roman" w:cs="Times New Roman"/>
          <w:sz w:val="24"/>
          <w:szCs w:val="24"/>
        </w:rPr>
        <w:t>(2017)</w:t>
      </w:r>
      <w:r w:rsidR="000A4C67" w:rsidRPr="00EF6657">
        <w:rPr>
          <w:rFonts w:ascii="Times New Roman" w:hAnsi="Times New Roman" w:cs="Times New Roman"/>
          <w:b/>
          <w:bCs/>
          <w:sz w:val="24"/>
          <w:szCs w:val="24"/>
        </w:rPr>
        <w:t xml:space="preserve"> </w:t>
      </w:r>
      <w:r w:rsidR="000A4C67" w:rsidRPr="00EF6657">
        <w:rPr>
          <w:rFonts w:ascii="Times New Roman" w:hAnsi="Times New Roman" w:cs="Times New Roman"/>
          <w:sz w:val="24"/>
          <w:szCs w:val="24"/>
        </w:rPr>
        <w:t>S34-S62.</w:t>
      </w:r>
    </w:p>
    <w:p w14:paraId="0B4DDA95" w14:textId="0F9C5A95" w:rsidR="000A4C67" w:rsidRDefault="000A4C67" w:rsidP="000A4C67">
      <w:pPr>
        <w:pStyle w:val="Reference"/>
        <w:numPr>
          <w:ilvl w:val="0"/>
          <w:numId w:val="0"/>
        </w:numPr>
        <w:ind w:left="425" w:hanging="425"/>
        <w:rPr>
          <w:sz w:val="24"/>
          <w:szCs w:val="24"/>
          <w:lang w:val="en-CA"/>
        </w:rPr>
      </w:pPr>
      <w:r>
        <w:rPr>
          <w:sz w:val="24"/>
          <w:szCs w:val="24"/>
        </w:rPr>
        <w:t xml:space="preserve">[21] </w:t>
      </w:r>
      <w:r w:rsidRPr="006021F3">
        <w:rPr>
          <w:sz w:val="24"/>
          <w:szCs w:val="24"/>
          <w:lang w:val="en-CA"/>
        </w:rPr>
        <w:t xml:space="preserve">A. Possolo, A. Koepke, D. Newton, M.R. Winchester (2021) “Decision Tree for Key Comparisons,” </w:t>
      </w:r>
      <w:r w:rsidRPr="006021F3">
        <w:rPr>
          <w:i/>
          <w:iCs/>
          <w:sz w:val="24"/>
          <w:szCs w:val="24"/>
          <w:lang w:val="en-CA"/>
        </w:rPr>
        <w:t>J Res Natl Inst Stan</w:t>
      </w:r>
      <w:r w:rsidRPr="006021F3">
        <w:rPr>
          <w:sz w:val="24"/>
          <w:szCs w:val="24"/>
          <w:lang w:val="en-CA"/>
        </w:rPr>
        <w:t xml:space="preserve"> 126:126007.</w:t>
      </w:r>
    </w:p>
    <w:p w14:paraId="44C74DE9" w14:textId="31F6B256" w:rsidR="000A4C67" w:rsidRDefault="000A4C67" w:rsidP="000A4C67">
      <w:pPr>
        <w:pStyle w:val="Reference"/>
        <w:numPr>
          <w:ilvl w:val="0"/>
          <w:numId w:val="0"/>
        </w:numPr>
        <w:rPr>
          <w:sz w:val="24"/>
          <w:szCs w:val="24"/>
        </w:rPr>
      </w:pPr>
      <w:r>
        <w:rPr>
          <w:sz w:val="24"/>
          <w:szCs w:val="24"/>
        </w:rPr>
        <w:t>[22] J. Mandel, The validation of measurement through interlaboratory studies, 1991</w:t>
      </w:r>
      <w:r w:rsidR="00E60AAD">
        <w:rPr>
          <w:sz w:val="24"/>
          <w:szCs w:val="24"/>
        </w:rPr>
        <w:t xml:space="preserve"> </w:t>
      </w:r>
      <w:r w:rsidRPr="00DE6D29">
        <w:rPr>
          <w:i/>
          <w:iCs/>
          <w:sz w:val="24"/>
          <w:szCs w:val="24"/>
        </w:rPr>
        <w:t>Chemometrics and Intelligent Laboratory Systems</w:t>
      </w:r>
      <w:r>
        <w:rPr>
          <w:sz w:val="24"/>
          <w:szCs w:val="24"/>
        </w:rPr>
        <w:t xml:space="preserve">, 11, 109-119 </w:t>
      </w:r>
      <w:hyperlink r:id="rId15" w:history="1">
        <w:r w:rsidRPr="008E3922">
          <w:rPr>
            <w:rStyle w:val="Hyperlink"/>
            <w:sz w:val="24"/>
            <w:szCs w:val="24"/>
          </w:rPr>
          <w:t>https://doi.org/10.1016/0169-7439(91)80058-X</w:t>
        </w:r>
      </w:hyperlink>
      <w:r>
        <w:rPr>
          <w:sz w:val="24"/>
          <w:szCs w:val="24"/>
        </w:rPr>
        <w:t xml:space="preserve"> </w:t>
      </w:r>
    </w:p>
    <w:p w14:paraId="50A3F450" w14:textId="50D83ADE" w:rsidR="00EA2CB1" w:rsidRPr="003E55F9" w:rsidRDefault="000A4C67" w:rsidP="003E55F9">
      <w:pPr>
        <w:pStyle w:val="Reference"/>
        <w:numPr>
          <w:ilvl w:val="0"/>
          <w:numId w:val="0"/>
        </w:numPr>
        <w:ind w:left="425" w:hanging="425"/>
        <w:rPr>
          <w:sz w:val="24"/>
          <w:szCs w:val="24"/>
          <w:lang w:val="en-CA"/>
        </w:rPr>
      </w:pPr>
      <w:r>
        <w:rPr>
          <w:sz w:val="24"/>
          <w:szCs w:val="24"/>
        </w:rPr>
        <w:t xml:space="preserve">[23] A. Possolo, Tracking Truth through Measurement and the Spyglass of Statistics, 2023 </w:t>
      </w:r>
      <w:r w:rsidRPr="00DE6D29">
        <w:rPr>
          <w:i/>
          <w:iCs/>
          <w:sz w:val="24"/>
          <w:szCs w:val="24"/>
        </w:rPr>
        <w:t>Statistical Science</w:t>
      </w:r>
      <w:r>
        <w:rPr>
          <w:sz w:val="24"/>
          <w:szCs w:val="24"/>
        </w:rPr>
        <w:t xml:space="preserve"> 38 (4): 655-671 </w:t>
      </w:r>
      <w:hyperlink r:id="rId16" w:history="1">
        <w:r w:rsidRPr="00233980">
          <w:rPr>
            <w:rStyle w:val="Hyperlink"/>
            <w:sz w:val="24"/>
            <w:szCs w:val="24"/>
          </w:rPr>
          <w:t>https://doi.org/10.1214/23-STS899</w:t>
        </w:r>
      </w:hyperlink>
    </w:p>
    <w:p w14:paraId="774CE021" w14:textId="3B4EF54A" w:rsidR="001D1235" w:rsidRDefault="001D1235" w:rsidP="009D5E58">
      <w:pPr>
        <w:pStyle w:val="Reference"/>
        <w:numPr>
          <w:ilvl w:val="0"/>
          <w:numId w:val="0"/>
        </w:numPr>
        <w:ind w:left="426" w:hanging="426"/>
        <w:rPr>
          <w:sz w:val="24"/>
          <w:szCs w:val="24"/>
        </w:rPr>
      </w:pPr>
      <w:r w:rsidRPr="001D1235">
        <w:rPr>
          <w:sz w:val="24"/>
          <w:szCs w:val="24"/>
          <w:lang w:val="en-CA"/>
        </w:rPr>
        <w:t>[</w:t>
      </w:r>
      <w:r w:rsidR="006A7D8F">
        <w:rPr>
          <w:sz w:val="24"/>
          <w:szCs w:val="24"/>
          <w:lang w:val="en-CA"/>
        </w:rPr>
        <w:t>2</w:t>
      </w:r>
      <w:r w:rsidR="003E55F9">
        <w:rPr>
          <w:sz w:val="24"/>
          <w:szCs w:val="24"/>
          <w:lang w:val="en-CA"/>
        </w:rPr>
        <w:t>4</w:t>
      </w:r>
      <w:r w:rsidRPr="001D1235">
        <w:rPr>
          <w:sz w:val="24"/>
          <w:szCs w:val="24"/>
          <w:lang w:val="en-CA"/>
        </w:rPr>
        <w:t xml:space="preserve">] </w:t>
      </w:r>
      <w:r w:rsidRPr="001D1235">
        <w:rPr>
          <w:sz w:val="24"/>
          <w:szCs w:val="24"/>
        </w:rPr>
        <w:t xml:space="preserve">W.G. Cochran (1954) “The combination of estimates from different experiments,” </w:t>
      </w:r>
      <w:r w:rsidRPr="001D1235">
        <w:rPr>
          <w:i/>
          <w:iCs/>
          <w:sz w:val="24"/>
          <w:szCs w:val="24"/>
        </w:rPr>
        <w:t>Biometrics</w:t>
      </w:r>
      <w:r w:rsidRPr="001D1235">
        <w:rPr>
          <w:sz w:val="24"/>
          <w:szCs w:val="24"/>
        </w:rPr>
        <w:t xml:space="preserve"> 10(1):101-129</w:t>
      </w:r>
      <w:r w:rsidR="00AE3922">
        <w:rPr>
          <w:sz w:val="24"/>
          <w:szCs w:val="24"/>
        </w:rPr>
        <w:t>.</w:t>
      </w:r>
    </w:p>
    <w:p w14:paraId="089B30B1" w14:textId="28F80542" w:rsidR="0084076D" w:rsidRDefault="0084076D" w:rsidP="009D5E58">
      <w:pPr>
        <w:pStyle w:val="Reference"/>
        <w:numPr>
          <w:ilvl w:val="0"/>
          <w:numId w:val="0"/>
        </w:numPr>
        <w:ind w:left="426" w:hanging="426"/>
        <w:rPr>
          <w:sz w:val="24"/>
          <w:szCs w:val="24"/>
        </w:rPr>
      </w:pPr>
      <w:r>
        <w:rPr>
          <w:sz w:val="24"/>
          <w:szCs w:val="24"/>
        </w:rPr>
        <w:t>[</w:t>
      </w:r>
      <w:r w:rsidR="006A7D8F">
        <w:rPr>
          <w:sz w:val="24"/>
          <w:szCs w:val="24"/>
        </w:rPr>
        <w:t>2</w:t>
      </w:r>
      <w:r w:rsidR="003E55F9">
        <w:rPr>
          <w:sz w:val="24"/>
          <w:szCs w:val="24"/>
        </w:rPr>
        <w:t>5</w:t>
      </w:r>
      <w:r>
        <w:rPr>
          <w:sz w:val="24"/>
          <w:szCs w:val="24"/>
        </w:rPr>
        <w:t xml:space="preserve">] </w:t>
      </w:r>
      <w:r w:rsidRPr="001D1235">
        <w:rPr>
          <w:sz w:val="24"/>
          <w:szCs w:val="24"/>
        </w:rPr>
        <w:t xml:space="preserve">S.S. Shapiro, M.B Wilk (1965) “An analysis of variance test for normality,” </w:t>
      </w:r>
      <w:r w:rsidRPr="001D1235">
        <w:rPr>
          <w:i/>
          <w:iCs/>
          <w:sz w:val="24"/>
          <w:szCs w:val="24"/>
        </w:rPr>
        <w:t>Biometrika</w:t>
      </w:r>
      <w:r w:rsidRPr="001D1235">
        <w:rPr>
          <w:sz w:val="24"/>
          <w:szCs w:val="24"/>
        </w:rPr>
        <w:t xml:space="preserve"> 52(3,4): 591-611.</w:t>
      </w:r>
    </w:p>
    <w:p w14:paraId="14CD24AA" w14:textId="56D77182" w:rsidR="003E55F9" w:rsidRDefault="00AE3922" w:rsidP="00C00A4D">
      <w:pPr>
        <w:pStyle w:val="Reference"/>
        <w:numPr>
          <w:ilvl w:val="0"/>
          <w:numId w:val="0"/>
        </w:numPr>
        <w:ind w:left="426" w:hanging="426"/>
        <w:rPr>
          <w:sz w:val="24"/>
          <w:szCs w:val="24"/>
        </w:rPr>
      </w:pPr>
      <w:r>
        <w:rPr>
          <w:sz w:val="24"/>
          <w:szCs w:val="24"/>
        </w:rPr>
        <w:t>[</w:t>
      </w:r>
      <w:r w:rsidR="006A7D8F">
        <w:rPr>
          <w:sz w:val="24"/>
          <w:szCs w:val="24"/>
        </w:rPr>
        <w:t>2</w:t>
      </w:r>
      <w:r w:rsidR="003E55F9">
        <w:rPr>
          <w:sz w:val="24"/>
          <w:szCs w:val="24"/>
        </w:rPr>
        <w:t>6</w:t>
      </w:r>
      <w:r>
        <w:rPr>
          <w:sz w:val="24"/>
          <w:szCs w:val="24"/>
        </w:rPr>
        <w:t xml:space="preserve">] </w:t>
      </w:r>
      <w:r w:rsidRPr="001D1235">
        <w:rPr>
          <w:sz w:val="24"/>
          <w:szCs w:val="24"/>
        </w:rPr>
        <w:t xml:space="preserve">W. Miao, Y.R. Gel, J.L. Gastwirth (2006) “A new test of symmetry about an unknown median,” </w:t>
      </w:r>
      <w:r w:rsidRPr="001D1235">
        <w:rPr>
          <w:i/>
          <w:iCs/>
          <w:sz w:val="24"/>
          <w:szCs w:val="24"/>
        </w:rPr>
        <w:t>Random Walk, Sequential Analysis and Related Topics: A Festschrift in Honor of Yuan-Shih Chow</w:t>
      </w:r>
      <w:r w:rsidRPr="001D1235">
        <w:rPr>
          <w:sz w:val="24"/>
          <w:szCs w:val="24"/>
        </w:rPr>
        <w:t>, eds A.C. Hsiung, Z. Ying, C.H. Zhang, World Scientific Singapore, pp 199-214</w:t>
      </w:r>
      <w:r>
        <w:rPr>
          <w:sz w:val="24"/>
          <w:szCs w:val="24"/>
        </w:rPr>
        <w:t>.</w:t>
      </w:r>
    </w:p>
    <w:p w14:paraId="42CE65DC" w14:textId="6C9659A7" w:rsidR="00C00A4D" w:rsidRDefault="006919DC" w:rsidP="00485FC1">
      <w:pPr>
        <w:pStyle w:val="Reference"/>
        <w:numPr>
          <w:ilvl w:val="0"/>
          <w:numId w:val="0"/>
        </w:numPr>
        <w:ind w:left="426" w:hanging="426"/>
        <w:rPr>
          <w:rFonts w:eastAsiaTheme="minorEastAsia"/>
          <w:sz w:val="24"/>
          <w:szCs w:val="24"/>
        </w:rPr>
      </w:pPr>
      <w:r>
        <w:rPr>
          <w:sz w:val="24"/>
          <w:szCs w:val="24"/>
        </w:rPr>
        <w:t>[2</w:t>
      </w:r>
      <w:r w:rsidR="00E60AAD">
        <w:rPr>
          <w:sz w:val="24"/>
          <w:szCs w:val="24"/>
        </w:rPr>
        <w:t>7</w:t>
      </w:r>
      <w:r>
        <w:rPr>
          <w:sz w:val="24"/>
          <w:szCs w:val="24"/>
        </w:rPr>
        <w:t>] “</w:t>
      </w:r>
      <w:r>
        <w:rPr>
          <w:rFonts w:eastAsiaTheme="minorEastAsia"/>
          <w:sz w:val="24"/>
          <w:szCs w:val="24"/>
        </w:rPr>
        <w:t>Guide to the expression of uncertainty in measurement”, International Organization for Standardization, 1995</w:t>
      </w:r>
      <w:r w:rsidR="00AE3922">
        <w:rPr>
          <w:rFonts w:eastAsiaTheme="minorEastAsia"/>
          <w:sz w:val="24"/>
          <w:szCs w:val="24"/>
        </w:rPr>
        <w:t>.</w:t>
      </w:r>
    </w:p>
    <w:p w14:paraId="2300ED92" w14:textId="025E001A" w:rsidR="002B3FA7" w:rsidRDefault="002B3FA7" w:rsidP="009D5E58">
      <w:pPr>
        <w:pStyle w:val="Reference"/>
        <w:numPr>
          <w:ilvl w:val="0"/>
          <w:numId w:val="0"/>
        </w:numPr>
        <w:ind w:left="426" w:hanging="426"/>
        <w:rPr>
          <w:rFonts w:eastAsiaTheme="minorEastAsia"/>
          <w:sz w:val="24"/>
          <w:szCs w:val="24"/>
        </w:rPr>
      </w:pPr>
      <w:r>
        <w:rPr>
          <w:rFonts w:eastAsiaTheme="minorEastAsia"/>
          <w:sz w:val="24"/>
          <w:szCs w:val="24"/>
        </w:rPr>
        <w:lastRenderedPageBreak/>
        <w:t>[</w:t>
      </w:r>
      <w:r w:rsidR="00485FC1">
        <w:rPr>
          <w:rFonts w:eastAsiaTheme="minorEastAsia"/>
          <w:sz w:val="24"/>
          <w:szCs w:val="24"/>
        </w:rPr>
        <w:t>28</w:t>
      </w:r>
      <w:r>
        <w:rPr>
          <w:rFonts w:eastAsiaTheme="minorEastAsia"/>
          <w:sz w:val="24"/>
          <w:szCs w:val="24"/>
        </w:rPr>
        <w:t>]</w:t>
      </w:r>
      <w:r w:rsidR="00BF4ACB">
        <w:rPr>
          <w:rFonts w:eastAsiaTheme="minorEastAsia"/>
          <w:sz w:val="24"/>
          <w:szCs w:val="24"/>
        </w:rPr>
        <w:t xml:space="preserve"> </w:t>
      </w:r>
      <w:r w:rsidR="005E32C3" w:rsidRPr="00F33013">
        <w:rPr>
          <w:sz w:val="24"/>
          <w:szCs w:val="24"/>
          <w:lang w:val="en-CA"/>
        </w:rPr>
        <w:t>M. Borenstein, L.V. Ded</w:t>
      </w:r>
      <w:r w:rsidR="005E32C3" w:rsidRPr="00F33013">
        <w:rPr>
          <w:sz w:val="24"/>
          <w:szCs w:val="24"/>
        </w:rPr>
        <w:t xml:space="preserve">ges, J.P.T. Higgins, </w:t>
      </w:r>
      <w:r w:rsidR="005E32C3">
        <w:rPr>
          <w:sz w:val="24"/>
          <w:szCs w:val="24"/>
        </w:rPr>
        <w:t>H.R. Rothstein, 2010, A basic introduction to fixed-effect and random-effects models for meta-analysis, Research Synthesis Methods Vol. 1 pages 97-111.</w:t>
      </w:r>
    </w:p>
    <w:p w14:paraId="044A210F" w14:textId="490D764E" w:rsidR="008F4B4A" w:rsidRDefault="00BF4ACB" w:rsidP="00DA6D89">
      <w:pPr>
        <w:pStyle w:val="Reference"/>
        <w:numPr>
          <w:ilvl w:val="0"/>
          <w:numId w:val="0"/>
        </w:numPr>
        <w:ind w:left="426" w:hanging="426"/>
        <w:rPr>
          <w:sz w:val="24"/>
          <w:szCs w:val="24"/>
        </w:rPr>
      </w:pPr>
      <w:r>
        <w:rPr>
          <w:rFonts w:eastAsiaTheme="minorEastAsia"/>
          <w:sz w:val="24"/>
          <w:szCs w:val="24"/>
        </w:rPr>
        <w:t>[</w:t>
      </w:r>
      <w:r w:rsidR="00E42C55">
        <w:rPr>
          <w:rFonts w:eastAsiaTheme="minorEastAsia"/>
          <w:sz w:val="24"/>
          <w:szCs w:val="24"/>
        </w:rPr>
        <w:t>29</w:t>
      </w:r>
      <w:r>
        <w:rPr>
          <w:rFonts w:eastAsiaTheme="minorEastAsia"/>
          <w:sz w:val="24"/>
          <w:szCs w:val="24"/>
        </w:rPr>
        <w:t xml:space="preserve">] </w:t>
      </w:r>
      <w:r w:rsidR="00BB3975">
        <w:rPr>
          <w:sz w:val="24"/>
          <w:szCs w:val="24"/>
        </w:rPr>
        <w:t xml:space="preserve">B. Toman, A. Possolo, 2009, Laboratory effects models for interlaboratory comparisons, </w:t>
      </w:r>
      <w:r w:rsidR="00BB3975" w:rsidRPr="002A5CAD">
        <w:rPr>
          <w:i/>
          <w:iCs/>
          <w:sz w:val="24"/>
          <w:szCs w:val="24"/>
        </w:rPr>
        <w:t>Accreditation and Quality Assurance</w:t>
      </w:r>
      <w:r w:rsidR="00BB3975">
        <w:rPr>
          <w:sz w:val="24"/>
          <w:szCs w:val="24"/>
        </w:rPr>
        <w:t>, Vol. 14, Issue 10 553-563.</w:t>
      </w:r>
    </w:p>
    <w:p w14:paraId="1BCABDD6" w14:textId="270EAAF5" w:rsidR="00301496" w:rsidRDefault="00301496" w:rsidP="00DA6D89">
      <w:pPr>
        <w:pStyle w:val="Reference"/>
        <w:numPr>
          <w:ilvl w:val="0"/>
          <w:numId w:val="0"/>
        </w:numPr>
        <w:ind w:left="426" w:hanging="426"/>
        <w:rPr>
          <w:sz w:val="24"/>
          <w:szCs w:val="24"/>
        </w:rPr>
      </w:pPr>
      <w:r>
        <w:rPr>
          <w:sz w:val="24"/>
          <w:szCs w:val="24"/>
        </w:rPr>
        <w:t>[3</w:t>
      </w:r>
      <w:r w:rsidR="001B23AA">
        <w:rPr>
          <w:sz w:val="24"/>
          <w:szCs w:val="24"/>
        </w:rPr>
        <w:t>0</w:t>
      </w:r>
      <w:r>
        <w:rPr>
          <w:sz w:val="24"/>
          <w:szCs w:val="24"/>
        </w:rPr>
        <w:t xml:space="preserve">] J. Hartung, G. Knapp, B.K. Sinha, (2008) </w:t>
      </w:r>
      <w:r w:rsidRPr="006C0DC3">
        <w:rPr>
          <w:i/>
          <w:iCs/>
          <w:sz w:val="24"/>
          <w:szCs w:val="24"/>
        </w:rPr>
        <w:t>Statistical Meta-Analysis with Applications</w:t>
      </w:r>
      <w:r>
        <w:rPr>
          <w:sz w:val="24"/>
          <w:szCs w:val="24"/>
        </w:rPr>
        <w:t>, John Wiley &amp; Son, Hoboken, NJ ISBN 978-0-470-29089-7</w:t>
      </w:r>
    </w:p>
    <w:p w14:paraId="4330A7F4" w14:textId="77777777" w:rsidR="00485FC1" w:rsidRDefault="00485FC1" w:rsidP="00DA6D89">
      <w:pPr>
        <w:pStyle w:val="Reference"/>
        <w:numPr>
          <w:ilvl w:val="0"/>
          <w:numId w:val="0"/>
        </w:numPr>
        <w:ind w:left="426" w:hanging="426"/>
        <w:rPr>
          <w:sz w:val="24"/>
          <w:szCs w:val="24"/>
        </w:rPr>
      </w:pPr>
    </w:p>
    <w:p w14:paraId="713C5E4B" w14:textId="6A28D1F7" w:rsidR="00B77AAE" w:rsidRDefault="00B77AAE" w:rsidP="00DA6D89">
      <w:pPr>
        <w:pStyle w:val="Reference"/>
        <w:numPr>
          <w:ilvl w:val="0"/>
          <w:numId w:val="0"/>
        </w:numPr>
        <w:ind w:left="426" w:hanging="426"/>
        <w:rPr>
          <w:sz w:val="24"/>
          <w:szCs w:val="24"/>
          <w:lang w:val="en-CA"/>
        </w:rPr>
      </w:pPr>
      <w:r w:rsidRPr="0064129D">
        <w:rPr>
          <w:sz w:val="24"/>
          <w:szCs w:val="24"/>
          <w:lang w:val="en-CA"/>
        </w:rPr>
        <w:t>[</w:t>
      </w:r>
      <w:r>
        <w:rPr>
          <w:sz w:val="24"/>
          <w:szCs w:val="24"/>
          <w:lang w:val="en-CA"/>
        </w:rPr>
        <w:t>3</w:t>
      </w:r>
      <w:r w:rsidR="000A403A">
        <w:rPr>
          <w:sz w:val="24"/>
          <w:szCs w:val="24"/>
          <w:lang w:val="en-CA"/>
        </w:rPr>
        <w:t>1</w:t>
      </w:r>
      <w:r w:rsidRPr="0064129D">
        <w:rPr>
          <w:sz w:val="24"/>
          <w:szCs w:val="24"/>
          <w:lang w:val="en-CA"/>
        </w:rPr>
        <w:t xml:space="preserve">] A. Possolo, O. Bodnar, </w:t>
      </w:r>
      <w:r w:rsidRPr="0064129D">
        <w:rPr>
          <w:i/>
          <w:iCs/>
          <w:sz w:val="24"/>
          <w:szCs w:val="24"/>
          <w:lang w:val="en-CA"/>
        </w:rPr>
        <w:t>Redefining Standard Measurement Uncertainty</w:t>
      </w:r>
      <w:r>
        <w:rPr>
          <w:sz w:val="24"/>
          <w:szCs w:val="24"/>
          <w:lang w:val="en-CA"/>
        </w:rPr>
        <w:t>, Ukrainian Metrological Journal 2022(1): 34-37 DOI: 10.24027/2306-7039.1.2022.258815</w:t>
      </w:r>
    </w:p>
    <w:p w14:paraId="1D979DBC" w14:textId="542112C1" w:rsidR="00537E4E" w:rsidRPr="00DA6D89" w:rsidRDefault="00537E4E" w:rsidP="00DA6D89">
      <w:pPr>
        <w:pStyle w:val="Reference"/>
        <w:numPr>
          <w:ilvl w:val="0"/>
          <w:numId w:val="0"/>
        </w:numPr>
        <w:ind w:left="426" w:hanging="426"/>
        <w:rPr>
          <w:sz w:val="24"/>
          <w:szCs w:val="24"/>
        </w:rPr>
      </w:pPr>
      <w:r>
        <w:rPr>
          <w:sz w:val="24"/>
          <w:szCs w:val="24"/>
          <w:lang w:val="en-CA"/>
        </w:rPr>
        <w:t>[3</w:t>
      </w:r>
      <w:r w:rsidR="000A403A">
        <w:rPr>
          <w:sz w:val="24"/>
          <w:szCs w:val="24"/>
          <w:lang w:val="en-CA"/>
        </w:rPr>
        <w:t>2</w:t>
      </w:r>
      <w:r>
        <w:rPr>
          <w:sz w:val="24"/>
          <w:szCs w:val="24"/>
          <w:lang w:val="en-CA"/>
        </w:rPr>
        <w:t xml:space="preserve">] T.P. Hettmansperger, S.J. Sheather, Confidence intervals based on interpolated order statistics, </w:t>
      </w:r>
      <w:r w:rsidRPr="008522A9">
        <w:rPr>
          <w:i/>
          <w:iCs/>
          <w:sz w:val="24"/>
          <w:szCs w:val="24"/>
          <w:lang w:val="en-CA"/>
        </w:rPr>
        <w:t>Statistics &amp; Probability Letters</w:t>
      </w:r>
      <w:r>
        <w:rPr>
          <w:sz w:val="24"/>
          <w:szCs w:val="24"/>
          <w:lang w:val="en-CA"/>
        </w:rPr>
        <w:t>, 1986 4(2) 75-79 DOI: 10.1016/0167-7152(86)90021-0</w:t>
      </w:r>
    </w:p>
    <w:p w14:paraId="34CDC19A" w14:textId="02BD47DB" w:rsidR="007937EF" w:rsidRDefault="007937EF"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DA6D89">
        <w:rPr>
          <w:rFonts w:ascii="Times New Roman" w:hAnsi="Times New Roman" w:cs="Times New Roman"/>
          <w:sz w:val="24"/>
          <w:szCs w:val="24"/>
        </w:rPr>
        <w:t>3</w:t>
      </w:r>
      <w:r w:rsidR="000A403A">
        <w:rPr>
          <w:rFonts w:ascii="Times New Roman" w:hAnsi="Times New Roman" w:cs="Times New Roman"/>
          <w:sz w:val="24"/>
          <w:szCs w:val="24"/>
        </w:rPr>
        <w:t>3</w:t>
      </w:r>
      <w:r>
        <w:rPr>
          <w:rFonts w:ascii="Times New Roman" w:hAnsi="Times New Roman" w:cs="Times New Roman"/>
          <w:sz w:val="24"/>
          <w:szCs w:val="24"/>
        </w:rPr>
        <w:t>]</w:t>
      </w:r>
      <w:r w:rsidR="00585377">
        <w:rPr>
          <w:rFonts w:ascii="Times New Roman" w:hAnsi="Times New Roman" w:cs="Times New Roman"/>
          <w:sz w:val="24"/>
          <w:szCs w:val="24"/>
        </w:rPr>
        <w:t xml:space="preserve"> R. DerSimonian, N. Laird (1986) “Meta-analysis in clinical trials,” </w:t>
      </w:r>
      <w:r w:rsidR="00585377">
        <w:rPr>
          <w:rFonts w:ascii="Times New Roman" w:hAnsi="Times New Roman" w:cs="Times New Roman"/>
          <w:i/>
          <w:iCs/>
          <w:sz w:val="24"/>
          <w:szCs w:val="24"/>
        </w:rPr>
        <w:t xml:space="preserve">Controlled Clinical Trials, </w:t>
      </w:r>
      <w:r w:rsidR="00585377">
        <w:rPr>
          <w:rFonts w:ascii="Times New Roman" w:hAnsi="Times New Roman" w:cs="Times New Roman"/>
          <w:sz w:val="24"/>
          <w:szCs w:val="24"/>
        </w:rPr>
        <w:t>7 pp. 177-188</w:t>
      </w:r>
    </w:p>
    <w:p w14:paraId="327A5043" w14:textId="06A569CA" w:rsidR="000A403A" w:rsidRDefault="000A403A"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 xml:space="preserve">[34] D.R. White, On the analysis of measurement comparisons, </w:t>
      </w:r>
      <w:r w:rsidRPr="000A403A">
        <w:rPr>
          <w:rFonts w:ascii="Times New Roman" w:hAnsi="Times New Roman" w:cs="Times New Roman"/>
          <w:i/>
          <w:iCs/>
          <w:sz w:val="24"/>
          <w:szCs w:val="24"/>
        </w:rPr>
        <w:t>Metrologia</w:t>
      </w:r>
      <w:r>
        <w:rPr>
          <w:rFonts w:ascii="Times New Roman" w:hAnsi="Times New Roman" w:cs="Times New Roman"/>
          <w:sz w:val="24"/>
          <w:szCs w:val="24"/>
        </w:rPr>
        <w:t xml:space="preserve"> </w:t>
      </w:r>
      <w:r w:rsidRPr="000A403A">
        <w:rPr>
          <w:rFonts w:ascii="Times New Roman" w:hAnsi="Times New Roman" w:cs="Times New Roman"/>
          <w:b/>
          <w:bCs/>
          <w:sz w:val="24"/>
          <w:szCs w:val="24"/>
        </w:rPr>
        <w:t>41</w:t>
      </w:r>
      <w:r>
        <w:rPr>
          <w:rFonts w:ascii="Times New Roman" w:hAnsi="Times New Roman" w:cs="Times New Roman"/>
          <w:sz w:val="24"/>
          <w:szCs w:val="24"/>
        </w:rPr>
        <w:t xml:space="preserve"> (2004) 122-131</w:t>
      </w:r>
    </w:p>
    <w:p w14:paraId="64EC2C48" w14:textId="2CFF0074" w:rsidR="008A4BB5" w:rsidRDefault="00023D46" w:rsidP="009D5E58">
      <w:pPr>
        <w:ind w:left="425" w:hanging="425"/>
        <w:jc w:val="both"/>
        <w:rPr>
          <w:rFonts w:ascii="Times New Roman" w:hAnsi="Times New Roman" w:cs="Times New Roman"/>
          <w:sz w:val="24"/>
          <w:szCs w:val="24"/>
        </w:rPr>
      </w:pPr>
      <w:r>
        <w:rPr>
          <w:rFonts w:ascii="Times New Roman" w:hAnsi="Times New Roman" w:cs="Times New Roman"/>
          <w:sz w:val="24"/>
          <w:szCs w:val="24"/>
        </w:rPr>
        <w:t>[</w:t>
      </w:r>
      <w:r w:rsidR="00550E50">
        <w:rPr>
          <w:rFonts w:ascii="Times New Roman" w:hAnsi="Times New Roman" w:cs="Times New Roman"/>
          <w:sz w:val="24"/>
          <w:szCs w:val="24"/>
        </w:rPr>
        <w:t>3</w:t>
      </w:r>
      <w:r w:rsidR="000A403A">
        <w:rPr>
          <w:rFonts w:ascii="Times New Roman" w:hAnsi="Times New Roman" w:cs="Times New Roman"/>
          <w:sz w:val="24"/>
          <w:szCs w:val="24"/>
        </w:rPr>
        <w:t>5</w:t>
      </w:r>
      <w:r>
        <w:rPr>
          <w:rFonts w:ascii="Times New Roman" w:hAnsi="Times New Roman" w:cs="Times New Roman"/>
          <w:sz w:val="24"/>
          <w:szCs w:val="24"/>
        </w:rPr>
        <w:t>] S.R. Searle, G. Casella, C.E. McCulloch (1992) “Variance components,” John Wiley &amp; Sons, New York, NY, ISBN 978-0-470-00959-8</w:t>
      </w:r>
    </w:p>
    <w:p w14:paraId="23EF4516" w14:textId="09A5582B" w:rsidR="00123D6B" w:rsidRDefault="008A4BB5" w:rsidP="009D5E58">
      <w:pPr>
        <w:pStyle w:val="Reference"/>
        <w:numPr>
          <w:ilvl w:val="0"/>
          <w:numId w:val="0"/>
        </w:numPr>
        <w:ind w:left="425" w:hanging="425"/>
        <w:rPr>
          <w:sz w:val="24"/>
          <w:szCs w:val="24"/>
        </w:rPr>
      </w:pPr>
      <w:r>
        <w:rPr>
          <w:sz w:val="24"/>
          <w:szCs w:val="24"/>
        </w:rPr>
        <w:t>[</w:t>
      </w:r>
      <w:r w:rsidR="00550E50">
        <w:rPr>
          <w:sz w:val="24"/>
          <w:szCs w:val="24"/>
        </w:rPr>
        <w:t>3</w:t>
      </w:r>
      <w:r w:rsidR="000A403A">
        <w:rPr>
          <w:sz w:val="24"/>
          <w:szCs w:val="24"/>
        </w:rPr>
        <w:t>6</w:t>
      </w:r>
      <w:r>
        <w:rPr>
          <w:sz w:val="24"/>
          <w:szCs w:val="24"/>
        </w:rPr>
        <w:t xml:space="preserve">] </w:t>
      </w:r>
      <w:r w:rsidRPr="008A4BB5">
        <w:rPr>
          <w:sz w:val="24"/>
          <w:szCs w:val="24"/>
        </w:rPr>
        <w:t>W. V</w:t>
      </w:r>
      <w:r w:rsidR="00DD115E">
        <w:rPr>
          <w:sz w:val="24"/>
          <w:szCs w:val="24"/>
        </w:rPr>
        <w:t>l</w:t>
      </w:r>
      <w:r w:rsidRPr="008A4BB5">
        <w:rPr>
          <w:sz w:val="24"/>
          <w:szCs w:val="24"/>
        </w:rPr>
        <w:t xml:space="preserve">echtbauer (2010), “Conducting meta-analyses in R with the metafor package,” </w:t>
      </w:r>
      <w:r w:rsidRPr="008A4BB5">
        <w:rPr>
          <w:i/>
          <w:iCs/>
          <w:sz w:val="24"/>
          <w:szCs w:val="24"/>
        </w:rPr>
        <w:t>Journal</w:t>
      </w:r>
      <w:r>
        <w:rPr>
          <w:i/>
          <w:iCs/>
          <w:sz w:val="24"/>
          <w:szCs w:val="24"/>
        </w:rPr>
        <w:t xml:space="preserve"> </w:t>
      </w:r>
      <w:r w:rsidRPr="008A4BB5">
        <w:rPr>
          <w:i/>
          <w:iCs/>
          <w:sz w:val="24"/>
          <w:szCs w:val="24"/>
        </w:rPr>
        <w:t>of Statistical Software</w:t>
      </w:r>
      <w:r w:rsidRPr="008A4BB5">
        <w:rPr>
          <w:sz w:val="24"/>
          <w:szCs w:val="24"/>
        </w:rPr>
        <w:t xml:space="preserve"> 36(3):1:48. DOI 10.18637/jss.v036.i03</w:t>
      </w:r>
    </w:p>
    <w:p w14:paraId="64957566" w14:textId="77777777" w:rsidR="00222EF2" w:rsidRDefault="0046614E" w:rsidP="0043244A">
      <w:pPr>
        <w:pStyle w:val="Reference"/>
        <w:numPr>
          <w:ilvl w:val="0"/>
          <w:numId w:val="0"/>
        </w:numPr>
        <w:ind w:left="425" w:hanging="425"/>
        <w:rPr>
          <w:sz w:val="24"/>
          <w:szCs w:val="24"/>
          <w:lang w:val="en-CA"/>
        </w:rPr>
      </w:pPr>
      <w:r>
        <w:rPr>
          <w:sz w:val="24"/>
          <w:szCs w:val="24"/>
          <w:lang w:val="en-CA"/>
        </w:rPr>
        <w:t>[3</w:t>
      </w:r>
      <w:r w:rsidR="000A403A">
        <w:rPr>
          <w:sz w:val="24"/>
          <w:szCs w:val="24"/>
          <w:lang w:val="en-CA"/>
        </w:rPr>
        <w:t>7</w:t>
      </w:r>
      <w:r>
        <w:rPr>
          <w:sz w:val="24"/>
          <w:szCs w:val="24"/>
          <w:lang w:val="en-CA"/>
        </w:rPr>
        <w:t xml:space="preserve">] A. Rukhin, B. Biggerstaff, M. Vanghel, Restricted maximum likelihood estimation of a common mean and the Mandel-Paul algorithm, </w:t>
      </w:r>
      <w:r w:rsidRPr="00AB1228">
        <w:rPr>
          <w:i/>
          <w:iCs/>
          <w:sz w:val="24"/>
          <w:szCs w:val="24"/>
          <w:lang w:val="en-CA"/>
        </w:rPr>
        <w:t>Journal of Statistical Planning and Inference</w:t>
      </w:r>
      <w:r>
        <w:rPr>
          <w:sz w:val="24"/>
          <w:szCs w:val="24"/>
          <w:lang w:val="en-CA"/>
        </w:rPr>
        <w:t xml:space="preserve"> 83: 319-330 DOI: 10.1016/S0378-3758(99) 00098-1</w:t>
      </w:r>
    </w:p>
    <w:p w14:paraId="1D58EFEC" w14:textId="1F8462B9" w:rsidR="00F819A6" w:rsidRPr="0043244A" w:rsidRDefault="00222EF2" w:rsidP="00222EF2">
      <w:pPr>
        <w:pStyle w:val="Reference"/>
        <w:numPr>
          <w:ilvl w:val="0"/>
          <w:numId w:val="0"/>
        </w:numPr>
        <w:rPr>
          <w:sz w:val="24"/>
          <w:szCs w:val="24"/>
        </w:rPr>
      </w:pPr>
      <w:r>
        <w:rPr>
          <w:sz w:val="24"/>
          <w:szCs w:val="24"/>
          <w:lang w:val="en-CA"/>
        </w:rPr>
        <w:t xml:space="preserve">[38] </w:t>
      </w:r>
      <w:r w:rsidR="001030F7">
        <w:rPr>
          <w:sz w:val="24"/>
          <w:szCs w:val="24"/>
          <w:lang w:val="en-CA"/>
        </w:rPr>
        <w:t xml:space="preserve">A. Peruzzi et al. </w:t>
      </w:r>
      <w:r w:rsidR="004A032C">
        <w:rPr>
          <w:sz w:val="24"/>
          <w:szCs w:val="24"/>
          <w:lang w:val="en-CA"/>
        </w:rPr>
        <w:t xml:space="preserve">CCT-K7.2021: CIPM key comparison of water-triple-point cells, 2023 </w:t>
      </w:r>
      <w:r w:rsidR="004A032C" w:rsidRPr="004A032C">
        <w:rPr>
          <w:i/>
          <w:iCs/>
          <w:sz w:val="24"/>
          <w:szCs w:val="24"/>
          <w:lang w:val="en-CA"/>
        </w:rPr>
        <w:t>Metrologia</w:t>
      </w:r>
      <w:r w:rsidR="004A032C">
        <w:rPr>
          <w:sz w:val="24"/>
          <w:szCs w:val="24"/>
          <w:lang w:val="en-CA"/>
        </w:rPr>
        <w:t xml:space="preserve"> </w:t>
      </w:r>
      <w:r w:rsidR="004A032C" w:rsidRPr="004A032C">
        <w:rPr>
          <w:b/>
          <w:bCs/>
          <w:sz w:val="24"/>
          <w:szCs w:val="24"/>
          <w:lang w:val="en-CA"/>
        </w:rPr>
        <w:t>60</w:t>
      </w:r>
      <w:r w:rsidR="004A032C">
        <w:rPr>
          <w:sz w:val="24"/>
          <w:szCs w:val="24"/>
          <w:lang w:val="en-CA"/>
        </w:rPr>
        <w:t xml:space="preserve"> 03002 DOI: 10.1088/0026-1394/60/1A/03002</w:t>
      </w:r>
      <w:r w:rsidR="00F819A6">
        <w:rPr>
          <w:b/>
          <w:bCs/>
          <w:sz w:val="24"/>
          <w:szCs w:val="24"/>
        </w:rPr>
        <w:br w:type="page"/>
      </w:r>
    </w:p>
    <w:p w14:paraId="4A5D4C33" w14:textId="22E957B9" w:rsidR="00022069" w:rsidRPr="008A5C9A" w:rsidRDefault="00022069" w:rsidP="009D5E58">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w:t>
      </w:r>
      <w:r w:rsidR="006611AB">
        <w:rPr>
          <w:rFonts w:ascii="Times New Roman" w:hAnsi="Times New Roman" w:cs="Times New Roman"/>
          <w:b/>
          <w:bCs/>
          <w:sz w:val="24"/>
          <w:szCs w:val="24"/>
        </w:rPr>
        <w:t>I</w:t>
      </w:r>
      <w:r w:rsidRPr="008A5C9A">
        <w:rPr>
          <w:rFonts w:ascii="Times New Roman" w:hAnsi="Times New Roman" w:cs="Times New Roman"/>
          <w:b/>
          <w:bCs/>
          <w:sz w:val="24"/>
          <w:szCs w:val="24"/>
        </w:rPr>
        <w:t xml:space="preserve"> Overview of the </w:t>
      </w:r>
      <w:r w:rsidR="00C96B62">
        <w:rPr>
          <w:rFonts w:ascii="Times New Roman" w:hAnsi="Times New Roman" w:cs="Times New Roman"/>
          <w:b/>
          <w:bCs/>
          <w:sz w:val="24"/>
          <w:szCs w:val="24"/>
        </w:rPr>
        <w:t xml:space="preserve">analysis of the </w:t>
      </w:r>
      <w:r w:rsidRPr="008A5C9A">
        <w:rPr>
          <w:rFonts w:ascii="Times New Roman" w:hAnsi="Times New Roman" w:cs="Times New Roman"/>
          <w:b/>
          <w:bCs/>
          <w:sz w:val="24"/>
          <w:szCs w:val="24"/>
        </w:rPr>
        <w:t>past CCT Key Comparisons</w:t>
      </w:r>
    </w:p>
    <w:p w14:paraId="78410BAD" w14:textId="16B8478A" w:rsidR="00022069" w:rsidRDefault="00022069" w:rsidP="009D5E58">
      <w:pPr>
        <w:jc w:val="both"/>
        <w:rPr>
          <w:rFonts w:ascii="Times New Roman" w:hAnsi="Times New Roman" w:cs="Times New Roman"/>
          <w:b/>
          <w:bCs/>
          <w:sz w:val="24"/>
          <w:szCs w:val="24"/>
        </w:rPr>
      </w:pPr>
      <w:r w:rsidRPr="008A5C9A">
        <w:rPr>
          <w:rFonts w:ascii="Times New Roman" w:hAnsi="Times New Roman" w:cs="Times New Roman"/>
          <w:b/>
          <w:bCs/>
          <w:sz w:val="24"/>
          <w:szCs w:val="24"/>
        </w:rPr>
        <w:t>CCT-K1</w:t>
      </w:r>
      <w:r w:rsidR="00D60E34">
        <w:rPr>
          <w:rFonts w:ascii="Times New Roman" w:hAnsi="Times New Roman" w:cs="Times New Roman"/>
          <w:b/>
          <w:bCs/>
          <w:sz w:val="24"/>
          <w:szCs w:val="24"/>
        </w:rPr>
        <w:t xml:space="preserve"> [7]</w:t>
      </w:r>
    </w:p>
    <w:p w14:paraId="7269F32A" w14:textId="3283A199" w:rsidR="00022069" w:rsidRDefault="00022069" w:rsidP="009D5E58">
      <w:pPr>
        <w:jc w:val="both"/>
        <w:rPr>
          <w:rFonts w:ascii="Times New Roman" w:hAnsi="Times New Roman" w:cs="Times New Roman"/>
          <w:sz w:val="24"/>
          <w:szCs w:val="24"/>
        </w:rPr>
      </w:pPr>
      <w:r>
        <w:rPr>
          <w:rFonts w:ascii="Times New Roman" w:hAnsi="Times New Roman" w:cs="Times New Roman"/>
          <w:sz w:val="24"/>
          <w:szCs w:val="24"/>
        </w:rPr>
        <w:t>In this KC, 7 participants copied their ITS-90 realizations in the temperature range from 0.65 K to 24.5561 K (</w:t>
      </w:r>
      <w:r w:rsidRPr="0026213F">
        <w:rPr>
          <w:rFonts w:ascii="Times New Roman" w:hAnsi="Times New Roman" w:cs="Times New Roman"/>
          <w:sz w:val="24"/>
          <w:szCs w:val="24"/>
          <w:vertAlign w:val="superscript"/>
        </w:rPr>
        <w:t>3</w:t>
      </w:r>
      <w:r>
        <w:rPr>
          <w:rFonts w:ascii="Times New Roman" w:hAnsi="Times New Roman" w:cs="Times New Roman"/>
          <w:sz w:val="24"/>
          <w:szCs w:val="24"/>
        </w:rPr>
        <w:t>He/</w:t>
      </w:r>
      <w:r w:rsidRPr="0026213F">
        <w:rPr>
          <w:rFonts w:ascii="Times New Roman" w:hAnsi="Times New Roman" w:cs="Times New Roman"/>
          <w:sz w:val="24"/>
          <w:szCs w:val="24"/>
          <w:vertAlign w:val="superscript"/>
        </w:rPr>
        <w:t>4</w:t>
      </w:r>
      <w:r>
        <w:rPr>
          <w:rFonts w:ascii="Times New Roman" w:hAnsi="Times New Roman" w:cs="Times New Roman"/>
          <w:sz w:val="24"/>
          <w:szCs w:val="24"/>
        </w:rPr>
        <w:t xml:space="preserve">He vapour pressure thermometers and </w:t>
      </w:r>
      <w:r w:rsidRPr="0026213F">
        <w:rPr>
          <w:rFonts w:ascii="Times New Roman" w:hAnsi="Times New Roman" w:cs="Times New Roman"/>
          <w:sz w:val="24"/>
          <w:szCs w:val="24"/>
          <w:vertAlign w:val="superscript"/>
        </w:rPr>
        <w:t>3</w:t>
      </w:r>
      <w:r>
        <w:rPr>
          <w:rFonts w:ascii="Times New Roman" w:hAnsi="Times New Roman" w:cs="Times New Roman"/>
          <w:sz w:val="24"/>
          <w:szCs w:val="24"/>
        </w:rPr>
        <w:t>He/</w:t>
      </w:r>
      <w:r w:rsidRPr="0026213F">
        <w:rPr>
          <w:rFonts w:ascii="Times New Roman" w:hAnsi="Times New Roman" w:cs="Times New Roman"/>
          <w:sz w:val="24"/>
          <w:szCs w:val="24"/>
          <w:vertAlign w:val="superscript"/>
        </w:rPr>
        <w:t>4</w:t>
      </w:r>
      <w:r>
        <w:rPr>
          <w:rFonts w:ascii="Times New Roman" w:hAnsi="Times New Roman" w:cs="Times New Roman"/>
          <w:sz w:val="24"/>
          <w:szCs w:val="24"/>
        </w:rPr>
        <w:t>He interpolating constant-volume gas thermometers) to Rh-Fe resistance thermometers, delivered one or two calibrated Rh-Fe thermometers to the pilot, and all the Rh-Fe thermometers were intercompared in the pilot’s cryostat at 43 different temperatures.</w:t>
      </w:r>
    </w:p>
    <w:p w14:paraId="65A29442" w14:textId="77777777" w:rsidR="00022069" w:rsidRDefault="00022069" w:rsidP="009D5E58">
      <w:pPr>
        <w:jc w:val="both"/>
        <w:rPr>
          <w:rFonts w:ascii="Times New Roman" w:hAnsi="Times New Roman" w:cs="Times New Roman"/>
          <w:sz w:val="24"/>
          <w:szCs w:val="24"/>
        </w:rPr>
      </w:pPr>
      <w:r>
        <w:rPr>
          <w:rFonts w:ascii="Times New Roman" w:hAnsi="Times New Roman" w:cs="Times New Roman"/>
          <w:sz w:val="24"/>
          <w:szCs w:val="24"/>
        </w:rPr>
        <w:t xml:space="preserve">For each Rh-Fe thermometer, the participants provided the interpolation equation </w:t>
      </w:r>
      <w:r w:rsidRPr="00C45324">
        <w:rPr>
          <w:rFonts w:ascii="Times New Roman" w:hAnsi="Times New Roman" w:cs="Times New Roman"/>
          <w:i/>
          <w:iCs/>
          <w:sz w:val="24"/>
          <w:szCs w:val="24"/>
        </w:rPr>
        <w:t>T</w:t>
      </w:r>
      <w:r>
        <w:rPr>
          <w:rFonts w:ascii="Times New Roman" w:hAnsi="Times New Roman" w:cs="Times New Roman"/>
          <w:sz w:val="24"/>
          <w:szCs w:val="24"/>
          <w:vertAlign w:val="subscript"/>
        </w:rPr>
        <w:t>i</w:t>
      </w:r>
      <w:r>
        <w:rPr>
          <w:rFonts w:ascii="Times New Roman" w:hAnsi="Times New Roman" w:cs="Times New Roman"/>
          <w:sz w:val="24"/>
          <w:szCs w:val="24"/>
        </w:rPr>
        <w:t xml:space="preserve"> = </w:t>
      </w:r>
      <w:r w:rsidRPr="00C45324">
        <w:rPr>
          <w:rFonts w:ascii="Times New Roman" w:hAnsi="Times New Roman" w:cs="Times New Roman"/>
          <w:i/>
          <w:iCs/>
          <w:sz w:val="24"/>
          <w:szCs w:val="24"/>
        </w:rPr>
        <w:t>T</w:t>
      </w:r>
      <w:r>
        <w:rPr>
          <w:rFonts w:ascii="Times New Roman" w:hAnsi="Times New Roman" w:cs="Times New Roman"/>
          <w:sz w:val="24"/>
          <w:szCs w:val="24"/>
          <w:vertAlign w:val="subscript"/>
        </w:rPr>
        <w:t>i</w:t>
      </w:r>
      <w:r>
        <w:rPr>
          <w:rFonts w:ascii="Times New Roman" w:hAnsi="Times New Roman" w:cs="Times New Roman"/>
          <w:sz w:val="24"/>
          <w:szCs w:val="24"/>
        </w:rPr>
        <w:t xml:space="preserve"> (</w:t>
      </w:r>
      <w:r>
        <w:rPr>
          <w:rFonts w:ascii="Times New Roman" w:hAnsi="Times New Roman" w:cs="Times New Roman"/>
          <w:i/>
          <w:iCs/>
          <w:sz w:val="24"/>
          <w:szCs w:val="24"/>
        </w:rPr>
        <w:t>R</w:t>
      </w:r>
      <w:r>
        <w:rPr>
          <w:rFonts w:ascii="Times New Roman" w:hAnsi="Times New Roman" w:cs="Times New Roman"/>
          <w:sz w:val="24"/>
          <w:szCs w:val="24"/>
          <w:vertAlign w:val="subscript"/>
        </w:rPr>
        <w:t>i</w:t>
      </w:r>
      <w:r>
        <w:rPr>
          <w:rFonts w:ascii="Times New Roman" w:hAnsi="Times New Roman" w:cs="Times New Roman"/>
          <w:sz w:val="24"/>
          <w:szCs w:val="24"/>
        </w:rPr>
        <w:t xml:space="preserve">) and the calibration standard uncertainty </w:t>
      </w:r>
      <w:r w:rsidRPr="00C45324">
        <w:rPr>
          <w:rFonts w:ascii="Times New Roman" w:hAnsi="Times New Roman" w:cs="Times New Roman"/>
          <w:i/>
          <w:iCs/>
          <w:sz w:val="24"/>
          <w:szCs w:val="24"/>
        </w:rPr>
        <w:t>u</w:t>
      </w:r>
      <w:r w:rsidRPr="00C45324">
        <w:rPr>
          <w:rFonts w:ascii="Times New Roman" w:hAnsi="Times New Roman" w:cs="Times New Roman"/>
          <w:sz w:val="24"/>
          <w:szCs w:val="24"/>
          <w:vertAlign w:val="subscript"/>
        </w:rPr>
        <w:t>i</w:t>
      </w:r>
      <w:r>
        <w:rPr>
          <w:rFonts w:ascii="Times New Roman" w:hAnsi="Times New Roman" w:cs="Times New Roman"/>
          <w:sz w:val="24"/>
          <w:szCs w:val="24"/>
        </w:rPr>
        <w:t xml:space="preserve">. The experimental uncertainty on the measurement made in the comparison cryostat, estimated by the pilot, was </w:t>
      </w:r>
      <w:r w:rsidRPr="00C45324">
        <w:rPr>
          <w:rFonts w:ascii="Times New Roman" w:hAnsi="Times New Roman" w:cs="Times New Roman"/>
          <w:i/>
          <w:iCs/>
          <w:sz w:val="24"/>
          <w:szCs w:val="24"/>
        </w:rPr>
        <w:t>u</w:t>
      </w:r>
      <w:r>
        <w:rPr>
          <w:rFonts w:ascii="Times New Roman" w:hAnsi="Times New Roman" w:cs="Times New Roman"/>
          <w:sz w:val="24"/>
          <w:szCs w:val="24"/>
          <w:vertAlign w:val="subscript"/>
        </w:rPr>
        <w:t>exp</w:t>
      </w:r>
      <w:r>
        <w:rPr>
          <w:rFonts w:ascii="Times New Roman" w:hAnsi="Times New Roman" w:cs="Times New Roman"/>
          <w:sz w:val="24"/>
          <w:szCs w:val="24"/>
        </w:rPr>
        <w:t xml:space="preserve">. The combined standard uncertainty of participant </w:t>
      </w:r>
      <w:r w:rsidRPr="00966251">
        <w:rPr>
          <w:rFonts w:ascii="Times New Roman" w:hAnsi="Times New Roman" w:cs="Times New Roman"/>
          <w:i/>
          <w:iCs/>
          <w:sz w:val="24"/>
          <w:szCs w:val="24"/>
        </w:rPr>
        <w:t>i</w:t>
      </w:r>
      <w:r>
        <w:rPr>
          <w:rFonts w:ascii="Times New Roman" w:hAnsi="Times New Roman" w:cs="Times New Roman"/>
          <w:sz w:val="24"/>
          <w:szCs w:val="24"/>
        </w:rPr>
        <w:t xml:space="preserve"> for the comparison was then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Ci</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exp</m:t>
                </m:r>
              </m:sub>
              <m:sup>
                <m:r>
                  <w:rPr>
                    <w:rFonts w:ascii="Cambria Math" w:hAnsi="Cambria Math" w:cs="Times New Roman"/>
                    <w:sz w:val="24"/>
                    <w:szCs w:val="24"/>
                  </w:rPr>
                  <m:t>2</m:t>
                </m:r>
              </m:sup>
            </m:sSubSup>
          </m:e>
        </m:rad>
      </m:oMath>
      <w:r>
        <w:rPr>
          <w:rFonts w:ascii="Times New Roman" w:eastAsiaTheme="minorEastAsia" w:hAnsi="Times New Roman" w:cs="Times New Roman"/>
          <w:sz w:val="24"/>
          <w:szCs w:val="24"/>
        </w:rPr>
        <w:t xml:space="preserve"> .</w:t>
      </w:r>
    </w:p>
    <w:p w14:paraId="291E8783" w14:textId="77777777" w:rsidR="00022069" w:rsidRPr="00BD7EFC" w:rsidRDefault="00022069" w:rsidP="009D5E58">
      <w:pPr>
        <w:jc w:val="both"/>
        <w:rPr>
          <w:rFonts w:ascii="Times New Roman" w:hAnsi="Times New Roman" w:cs="Times New Roman"/>
          <w:sz w:val="24"/>
          <w:szCs w:val="24"/>
        </w:rPr>
      </w:pPr>
      <w:r>
        <w:rPr>
          <w:rFonts w:ascii="Times New Roman" w:hAnsi="Times New Roman" w:cs="Times New Roman"/>
          <w:sz w:val="24"/>
          <w:szCs w:val="24"/>
        </w:rPr>
        <w:t xml:space="preserve">The bilateral equivalence between participant </w:t>
      </w:r>
      <w:r w:rsidRPr="00C56268">
        <w:rPr>
          <w:rFonts w:ascii="Times New Roman" w:hAnsi="Times New Roman" w:cs="Times New Roman"/>
          <w:i/>
          <w:iCs/>
          <w:sz w:val="24"/>
          <w:szCs w:val="24"/>
        </w:rPr>
        <w:t>i</w:t>
      </w:r>
      <w:r>
        <w:rPr>
          <w:rFonts w:ascii="Times New Roman" w:hAnsi="Times New Roman" w:cs="Times New Roman"/>
          <w:sz w:val="24"/>
          <w:szCs w:val="24"/>
        </w:rPr>
        <w:t xml:space="preserve"> and </w:t>
      </w:r>
      <w:r w:rsidRPr="00C56268">
        <w:rPr>
          <w:rFonts w:ascii="Times New Roman" w:hAnsi="Times New Roman" w:cs="Times New Roman"/>
          <w:i/>
          <w:iCs/>
          <w:sz w:val="24"/>
          <w:szCs w:val="24"/>
        </w:rPr>
        <w:t>j</w:t>
      </w:r>
      <w:r>
        <w:rPr>
          <w:rFonts w:ascii="Times New Roman" w:hAnsi="Times New Roman" w:cs="Times New Roman"/>
          <w:sz w:val="24"/>
          <w:szCs w:val="24"/>
        </w:rPr>
        <w:t xml:space="preserve"> was simply </w:t>
      </w:r>
      <w:r w:rsidRPr="00C56268">
        <w:rPr>
          <w:rFonts w:ascii="Times New Roman" w:hAnsi="Times New Roman" w:cs="Times New Roman"/>
          <w:i/>
          <w:iCs/>
          <w:sz w:val="24"/>
          <w:szCs w:val="24"/>
        </w:rPr>
        <w:t>D</w:t>
      </w:r>
      <w:r w:rsidRPr="00C56268">
        <w:rPr>
          <w:rFonts w:ascii="Times New Roman" w:hAnsi="Times New Roman" w:cs="Times New Roman"/>
          <w:sz w:val="24"/>
          <w:szCs w:val="24"/>
          <w:vertAlign w:val="subscript"/>
        </w:rPr>
        <w:t>ij</w:t>
      </w:r>
      <w:r>
        <w:rPr>
          <w:rFonts w:ascii="Times New Roman" w:hAnsi="Times New Roman" w:cs="Times New Roman"/>
          <w:sz w:val="24"/>
          <w:szCs w:val="24"/>
        </w:rPr>
        <w:t xml:space="preserve"> = </w:t>
      </w:r>
      <w:r w:rsidRPr="00C45324">
        <w:rPr>
          <w:rFonts w:ascii="Times New Roman" w:hAnsi="Times New Roman" w:cs="Times New Roman"/>
          <w:i/>
          <w:iCs/>
          <w:sz w:val="24"/>
          <w:szCs w:val="24"/>
        </w:rPr>
        <w:t>T</w:t>
      </w:r>
      <w:r>
        <w:rPr>
          <w:rFonts w:ascii="Times New Roman" w:hAnsi="Times New Roman" w:cs="Times New Roman"/>
          <w:sz w:val="24"/>
          <w:szCs w:val="24"/>
          <w:vertAlign w:val="subscript"/>
        </w:rPr>
        <w:t>i</w:t>
      </w:r>
      <w:r>
        <w:rPr>
          <w:rFonts w:ascii="Times New Roman" w:hAnsi="Times New Roman" w:cs="Times New Roman"/>
          <w:sz w:val="24"/>
          <w:szCs w:val="24"/>
        </w:rPr>
        <w:t xml:space="preserve"> – </w:t>
      </w:r>
      <w:r w:rsidRPr="00C45324">
        <w:rPr>
          <w:rFonts w:ascii="Times New Roman" w:hAnsi="Times New Roman" w:cs="Times New Roman"/>
          <w:i/>
          <w:iCs/>
          <w:sz w:val="24"/>
          <w:szCs w:val="24"/>
        </w:rPr>
        <w:t>T</w:t>
      </w:r>
      <w:r>
        <w:rPr>
          <w:rFonts w:ascii="Times New Roman" w:hAnsi="Times New Roman" w:cs="Times New Roman"/>
          <w:sz w:val="24"/>
          <w:szCs w:val="24"/>
          <w:vertAlign w:val="subscript"/>
        </w:rPr>
        <w:t>j</w:t>
      </w:r>
      <w:r>
        <w:rPr>
          <w:rFonts w:ascii="Times New Roman" w:hAnsi="Times New Roman" w:cs="Times New Roman"/>
          <w:sz w:val="24"/>
          <w:szCs w:val="24"/>
        </w:rPr>
        <w:t xml:space="preserve"> with standard uncertainty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oMath>
      <w:r>
        <w:rPr>
          <w:rFonts w:ascii="Times New Roman" w:hAnsi="Times New Roman" w:cs="Times New Roman"/>
          <w:sz w:val="24"/>
          <w:szCs w:val="24"/>
        </w:rPr>
        <w:t xml:space="preserve"> given by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j</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2u</m:t>
                </m:r>
              </m:e>
              <m:sub>
                <m:r>
                  <w:rPr>
                    <w:rFonts w:ascii="Cambria Math" w:hAnsi="Cambria Math" w:cs="Times New Roman"/>
                    <w:sz w:val="24"/>
                    <w:szCs w:val="24"/>
                  </w:rPr>
                  <m:t>exp</m:t>
                </m:r>
              </m:sub>
              <m:sup>
                <m:r>
                  <w:rPr>
                    <w:rFonts w:ascii="Cambria Math" w:hAnsi="Cambria Math" w:cs="Times New Roman"/>
                    <w:sz w:val="24"/>
                    <w:szCs w:val="24"/>
                  </w:rPr>
                  <m:t>2</m:t>
                </m:r>
              </m:sup>
            </m:sSubSup>
          </m:e>
        </m:rad>
      </m:oMath>
      <w:r>
        <w:rPr>
          <w:rFonts w:ascii="Times New Roman" w:hAnsi="Times New Roman" w:cs="Times New Roman"/>
          <w:sz w:val="24"/>
          <w:szCs w:val="24"/>
        </w:rPr>
        <w:t xml:space="preserve"> , which is based on the assumption of no correlation between the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Ci</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Cj</m:t>
            </m:r>
          </m:sub>
        </m:sSub>
      </m:oMath>
      <w:r>
        <w:rPr>
          <w:rFonts w:ascii="Times New Roman" w:hAnsi="Times New Roman" w:cs="Times New Roman"/>
          <w:sz w:val="24"/>
          <w:szCs w:val="24"/>
        </w:rPr>
        <w:t>.</w:t>
      </w:r>
    </w:p>
    <w:p w14:paraId="134176C6" w14:textId="77777777" w:rsidR="00022069" w:rsidRDefault="00022069"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KCRV was defined as the weighted mean with weights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Ci</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exp</m:t>
                </m:r>
              </m:sub>
              <m:sup>
                <m:r>
                  <w:rPr>
                    <w:rFonts w:ascii="Cambria Math" w:hAnsi="Cambria Math" w:cs="Times New Roman"/>
                    <w:sz w:val="24"/>
                    <w:szCs w:val="24"/>
                  </w:rPr>
                  <m:t>2</m:t>
                </m:r>
              </m:sup>
            </m:sSubSup>
          </m:e>
        </m:rad>
      </m:oMath>
      <w:r>
        <w:rPr>
          <w:rFonts w:ascii="Times New Roman" w:eastAsiaTheme="minorEastAsia" w:hAnsi="Times New Roman" w:cs="Times New Roman"/>
          <w:sz w:val="24"/>
          <w:szCs w:val="24"/>
        </w:rPr>
        <w:t xml:space="preserve"> :</w:t>
      </w:r>
    </w:p>
    <w:p w14:paraId="517636A9" w14:textId="77777777" w:rsidR="00022069" w:rsidRPr="0002684B"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KCRV</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num>
                        <m:den>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exp</m:t>
                                  </m:r>
                                </m:sub>
                                <m:sup>
                                  <m:r>
                                    <w:rPr>
                                      <w:rFonts w:ascii="Cambria Math" w:hAnsi="Cambria Math" w:cs="Times New Roman"/>
                                      <w:sz w:val="24"/>
                                      <w:szCs w:val="24"/>
                                    </w:rPr>
                                    <m:t>2</m:t>
                                  </m:r>
                                </m:sup>
                              </m:sSubSup>
                            </m:e>
                          </m:rad>
                        </m:den>
                      </m:f>
                    </m:e>
                  </m:d>
                </m:e>
              </m:nary>
            </m:num>
            <m:den>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exp</m:t>
                                  </m:r>
                                </m:sub>
                                <m:sup>
                                  <m:r>
                                    <w:rPr>
                                      <w:rFonts w:ascii="Cambria Math" w:hAnsi="Cambria Math" w:cs="Times New Roman"/>
                                      <w:sz w:val="24"/>
                                      <w:szCs w:val="24"/>
                                    </w:rPr>
                                    <m:t>2</m:t>
                                  </m:r>
                                </m:sup>
                              </m:sSubSup>
                            </m:e>
                          </m:rad>
                        </m:den>
                      </m:f>
                    </m:e>
                  </m:d>
                </m:e>
              </m:nary>
            </m:den>
          </m:f>
        </m:oMath>
      </m:oMathPara>
    </w:p>
    <w:p w14:paraId="3F1BDC18" w14:textId="77777777" w:rsidR="00022069" w:rsidRDefault="00022069"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participants agreed that no additional significance was attached to the KCRV with respect to ‘best estimates’ of </w:t>
      </w:r>
      <w:r w:rsidRPr="0002684B">
        <w:rPr>
          <w:rFonts w:ascii="Times New Roman" w:eastAsiaTheme="minorEastAsia" w:hAnsi="Times New Roman" w:cs="Times New Roman"/>
          <w:i/>
          <w:iCs/>
          <w:sz w:val="24"/>
          <w:szCs w:val="24"/>
        </w:rPr>
        <w:t>T</w:t>
      </w:r>
      <w:r w:rsidRPr="0002684B">
        <w:rPr>
          <w:rFonts w:ascii="Times New Roman" w:eastAsiaTheme="minorEastAsia" w:hAnsi="Times New Roman" w:cs="Times New Roman"/>
          <w:sz w:val="24"/>
          <w:szCs w:val="24"/>
          <w:vertAlign w:val="subscript"/>
        </w:rPr>
        <w:t>90</w:t>
      </w:r>
      <w:r>
        <w:rPr>
          <w:rFonts w:ascii="Times New Roman" w:eastAsiaTheme="minorEastAsia" w:hAnsi="Times New Roman" w:cs="Times New Roman"/>
          <w:sz w:val="24"/>
          <w:szCs w:val="24"/>
        </w:rPr>
        <w:t>. KCRV uncertainty was not computed.</w:t>
      </w:r>
    </w:p>
    <w:p w14:paraId="2AD7515F" w14:textId="77777777" w:rsidR="00022069" w:rsidRDefault="00022069" w:rsidP="009D5E58">
      <w:pPr>
        <w:jc w:val="both"/>
        <w:rPr>
          <w:rFonts w:ascii="Times New Roman" w:eastAsiaTheme="minorEastAsia" w:hAnsi="Times New Roman" w:cs="Times New Roman"/>
          <w:sz w:val="24"/>
          <w:szCs w:val="24"/>
        </w:rPr>
      </w:pPr>
    </w:p>
    <w:p w14:paraId="21597C62" w14:textId="4DBA9A4C" w:rsidR="00022069" w:rsidRPr="00D217D7" w:rsidRDefault="00022069" w:rsidP="009D5E58">
      <w:pPr>
        <w:jc w:val="both"/>
        <w:rPr>
          <w:rFonts w:ascii="Times New Roman" w:eastAsiaTheme="minorEastAsia" w:hAnsi="Times New Roman" w:cs="Times New Roman"/>
          <w:b/>
          <w:bCs/>
          <w:sz w:val="24"/>
          <w:szCs w:val="24"/>
        </w:rPr>
      </w:pPr>
      <w:r w:rsidRPr="00D217D7">
        <w:rPr>
          <w:rFonts w:ascii="Times New Roman" w:eastAsiaTheme="minorEastAsia" w:hAnsi="Times New Roman" w:cs="Times New Roman"/>
          <w:b/>
          <w:bCs/>
          <w:sz w:val="24"/>
          <w:szCs w:val="24"/>
        </w:rPr>
        <w:t>CCT-K2</w:t>
      </w:r>
      <w:r w:rsidR="00D60E34">
        <w:rPr>
          <w:rFonts w:ascii="Times New Roman" w:eastAsiaTheme="minorEastAsia" w:hAnsi="Times New Roman" w:cs="Times New Roman"/>
          <w:b/>
          <w:bCs/>
          <w:sz w:val="24"/>
          <w:szCs w:val="24"/>
        </w:rPr>
        <w:t xml:space="preserve"> [8]</w:t>
      </w:r>
    </w:p>
    <w:p w14:paraId="01059166" w14:textId="77777777" w:rsidR="00022069" w:rsidRDefault="00022069" w:rsidP="009D5E58">
      <w:pPr>
        <w:jc w:val="both"/>
        <w:rPr>
          <w:rFonts w:ascii="Times New Roman" w:hAnsi="Times New Roman" w:cs="Times New Roman"/>
          <w:sz w:val="24"/>
          <w:szCs w:val="24"/>
        </w:rPr>
      </w:pPr>
      <w:r>
        <w:rPr>
          <w:rFonts w:ascii="Times New Roman" w:hAnsi="Times New Roman" w:cs="Times New Roman"/>
          <w:sz w:val="24"/>
          <w:szCs w:val="24"/>
        </w:rPr>
        <w:t>In this KC, each of the 7 participants calibrated 2 capsule-type SPRTs (CSPRTs) at the ITS-90 fixed points in the temperature range 13.8 K to 273.16 K, delivered the calibrated CSPRTs to the pilot, and all the CSPRTs were intercompared in the pilot’s cryostat at temperatures close to the 8 low-temperature defining fixed points of the ITS-90.</w:t>
      </w:r>
    </w:p>
    <w:p w14:paraId="4DA7A8B5" w14:textId="77777777" w:rsidR="00022069" w:rsidRDefault="00022069" w:rsidP="009D5E58">
      <w:pPr>
        <w:jc w:val="both"/>
        <w:rPr>
          <w:rFonts w:ascii="Times New Roman" w:hAnsi="Times New Roman" w:cs="Times New Roman"/>
          <w:sz w:val="24"/>
          <w:szCs w:val="24"/>
        </w:rPr>
      </w:pPr>
      <w:r>
        <w:rPr>
          <w:rFonts w:ascii="Times New Roman" w:hAnsi="Times New Roman" w:cs="Times New Roman"/>
          <w:sz w:val="24"/>
          <w:szCs w:val="24"/>
        </w:rPr>
        <w:t xml:space="preserve">For each CSPRT, the participants provided the resistance ratios </w:t>
      </w:r>
      <w:r w:rsidRPr="003B746B">
        <w:rPr>
          <w:rFonts w:ascii="Times New Roman" w:hAnsi="Times New Roman" w:cs="Times New Roman"/>
          <w:i/>
          <w:iCs/>
          <w:sz w:val="24"/>
          <w:szCs w:val="24"/>
        </w:rPr>
        <w:t>W</w:t>
      </w:r>
      <w:r>
        <w:rPr>
          <w:rFonts w:ascii="Times New Roman" w:hAnsi="Times New Roman" w:cs="Times New Roman"/>
          <w:sz w:val="24"/>
          <w:szCs w:val="24"/>
        </w:rPr>
        <w:t>(</w:t>
      </w:r>
      <w:r w:rsidRPr="003B746B">
        <w:rPr>
          <w:rFonts w:ascii="Times New Roman" w:hAnsi="Times New Roman" w:cs="Times New Roman"/>
          <w:i/>
          <w:iCs/>
          <w:sz w:val="24"/>
          <w:szCs w:val="24"/>
        </w:rPr>
        <w:t>T</w:t>
      </w:r>
      <w:r w:rsidRPr="003B746B">
        <w:rPr>
          <w:rFonts w:ascii="Times New Roman" w:hAnsi="Times New Roman" w:cs="Times New Roman"/>
          <w:sz w:val="24"/>
          <w:szCs w:val="24"/>
          <w:vertAlign w:val="subscript"/>
        </w:rPr>
        <w:t>i</w:t>
      </w:r>
      <w:r>
        <w:rPr>
          <w:rFonts w:ascii="Times New Roman" w:hAnsi="Times New Roman" w:cs="Times New Roman"/>
          <w:sz w:val="24"/>
          <w:szCs w:val="24"/>
        </w:rPr>
        <w:t xml:space="preserve">) measured at the 8 calibration points, and the corresponding calibration standard uncertainty </w:t>
      </w:r>
      <w:r w:rsidRPr="00C45324">
        <w:rPr>
          <w:rFonts w:ascii="Times New Roman" w:hAnsi="Times New Roman" w:cs="Times New Roman"/>
          <w:i/>
          <w:iCs/>
          <w:sz w:val="24"/>
          <w:szCs w:val="24"/>
        </w:rPr>
        <w:t>u</w:t>
      </w:r>
      <w:r w:rsidRPr="00C45324">
        <w:rPr>
          <w:rFonts w:ascii="Times New Roman" w:hAnsi="Times New Roman" w:cs="Times New Roman"/>
          <w:sz w:val="24"/>
          <w:szCs w:val="24"/>
          <w:vertAlign w:val="subscript"/>
        </w:rPr>
        <w:t>i</w:t>
      </w:r>
      <w:r>
        <w:rPr>
          <w:rFonts w:ascii="Times New Roman" w:hAnsi="Times New Roman" w:cs="Times New Roman"/>
          <w:sz w:val="24"/>
          <w:szCs w:val="24"/>
        </w:rPr>
        <w:t xml:space="preserve">. The experimental uncertainty on the measurement made in the comparison cryostat, estimated by the pilot, was </w:t>
      </w:r>
      <w:r w:rsidRPr="00C45324">
        <w:rPr>
          <w:rFonts w:ascii="Times New Roman" w:hAnsi="Times New Roman" w:cs="Times New Roman"/>
          <w:i/>
          <w:iCs/>
          <w:sz w:val="24"/>
          <w:szCs w:val="24"/>
        </w:rPr>
        <w:t>u</w:t>
      </w:r>
      <w:r>
        <w:rPr>
          <w:rFonts w:ascii="Times New Roman" w:hAnsi="Times New Roman" w:cs="Times New Roman"/>
          <w:sz w:val="24"/>
          <w:szCs w:val="24"/>
          <w:vertAlign w:val="subscript"/>
        </w:rPr>
        <w:t>exp</w:t>
      </w:r>
      <w:r>
        <w:rPr>
          <w:rFonts w:ascii="Times New Roman" w:hAnsi="Times New Roman" w:cs="Times New Roman"/>
          <w:sz w:val="24"/>
          <w:szCs w:val="24"/>
        </w:rPr>
        <w:t xml:space="preserve">. The combined standard uncertainty of participant </w:t>
      </w:r>
      <w:r w:rsidRPr="00966251">
        <w:rPr>
          <w:rFonts w:ascii="Times New Roman" w:hAnsi="Times New Roman" w:cs="Times New Roman"/>
          <w:i/>
          <w:iCs/>
          <w:sz w:val="24"/>
          <w:szCs w:val="24"/>
        </w:rPr>
        <w:t>i</w:t>
      </w:r>
      <w:r>
        <w:rPr>
          <w:rFonts w:ascii="Times New Roman" w:hAnsi="Times New Roman" w:cs="Times New Roman"/>
          <w:sz w:val="24"/>
          <w:szCs w:val="24"/>
        </w:rPr>
        <w:t xml:space="preserve"> for the comparison was then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Ci</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exp</m:t>
                </m:r>
              </m:sub>
              <m:sup>
                <m:r>
                  <w:rPr>
                    <w:rFonts w:ascii="Cambria Math" w:hAnsi="Cambria Math" w:cs="Times New Roman"/>
                    <w:sz w:val="24"/>
                    <w:szCs w:val="24"/>
                  </w:rPr>
                  <m:t>2</m:t>
                </m:r>
              </m:sup>
            </m:sSubSup>
          </m:e>
        </m:rad>
      </m:oMath>
      <w:r>
        <w:rPr>
          <w:rFonts w:ascii="Times New Roman" w:eastAsiaTheme="minorEastAsia" w:hAnsi="Times New Roman" w:cs="Times New Roman"/>
          <w:sz w:val="24"/>
          <w:szCs w:val="24"/>
        </w:rPr>
        <w:t xml:space="preserve"> .</w:t>
      </w:r>
    </w:p>
    <w:p w14:paraId="33FFF981" w14:textId="77777777" w:rsidR="00022069" w:rsidRPr="00BD7EFC" w:rsidRDefault="00022069" w:rsidP="009D5E58">
      <w:pPr>
        <w:jc w:val="both"/>
        <w:rPr>
          <w:rFonts w:ascii="Times New Roman" w:hAnsi="Times New Roman" w:cs="Times New Roman"/>
          <w:sz w:val="24"/>
          <w:szCs w:val="24"/>
        </w:rPr>
      </w:pPr>
      <w:r>
        <w:rPr>
          <w:rFonts w:ascii="Times New Roman" w:hAnsi="Times New Roman" w:cs="Times New Roman"/>
          <w:sz w:val="24"/>
          <w:szCs w:val="24"/>
        </w:rPr>
        <w:t xml:space="preserve">The bilateral equivalence between participant </w:t>
      </w:r>
      <w:r w:rsidRPr="00C56268">
        <w:rPr>
          <w:rFonts w:ascii="Times New Roman" w:hAnsi="Times New Roman" w:cs="Times New Roman"/>
          <w:i/>
          <w:iCs/>
          <w:sz w:val="24"/>
          <w:szCs w:val="24"/>
        </w:rPr>
        <w:t>i</w:t>
      </w:r>
      <w:r>
        <w:rPr>
          <w:rFonts w:ascii="Times New Roman" w:hAnsi="Times New Roman" w:cs="Times New Roman"/>
          <w:sz w:val="24"/>
          <w:szCs w:val="24"/>
        </w:rPr>
        <w:t xml:space="preserve"> and </w:t>
      </w:r>
      <w:r w:rsidRPr="00C56268">
        <w:rPr>
          <w:rFonts w:ascii="Times New Roman" w:hAnsi="Times New Roman" w:cs="Times New Roman"/>
          <w:i/>
          <w:iCs/>
          <w:sz w:val="24"/>
          <w:szCs w:val="24"/>
        </w:rPr>
        <w:t>j</w:t>
      </w:r>
      <w:r>
        <w:rPr>
          <w:rFonts w:ascii="Times New Roman" w:hAnsi="Times New Roman" w:cs="Times New Roman"/>
          <w:sz w:val="24"/>
          <w:szCs w:val="24"/>
        </w:rPr>
        <w:t xml:space="preserve"> was simply </w:t>
      </w:r>
      <w:r w:rsidRPr="00C56268">
        <w:rPr>
          <w:rFonts w:ascii="Times New Roman" w:hAnsi="Times New Roman" w:cs="Times New Roman"/>
          <w:i/>
          <w:iCs/>
          <w:sz w:val="24"/>
          <w:szCs w:val="24"/>
        </w:rPr>
        <w:t>D</w:t>
      </w:r>
      <w:r w:rsidRPr="00C56268">
        <w:rPr>
          <w:rFonts w:ascii="Times New Roman" w:hAnsi="Times New Roman" w:cs="Times New Roman"/>
          <w:sz w:val="24"/>
          <w:szCs w:val="24"/>
          <w:vertAlign w:val="subscript"/>
        </w:rPr>
        <w:t>ij</w:t>
      </w:r>
      <w:r>
        <w:rPr>
          <w:rFonts w:ascii="Times New Roman" w:hAnsi="Times New Roman" w:cs="Times New Roman"/>
          <w:sz w:val="24"/>
          <w:szCs w:val="24"/>
        </w:rPr>
        <w:t xml:space="preserve"> = </w:t>
      </w:r>
      <w:r w:rsidRPr="00C45324">
        <w:rPr>
          <w:rFonts w:ascii="Times New Roman" w:hAnsi="Times New Roman" w:cs="Times New Roman"/>
          <w:i/>
          <w:iCs/>
          <w:sz w:val="24"/>
          <w:szCs w:val="24"/>
        </w:rPr>
        <w:t>T</w:t>
      </w:r>
      <w:r>
        <w:rPr>
          <w:rFonts w:ascii="Times New Roman" w:hAnsi="Times New Roman" w:cs="Times New Roman"/>
          <w:sz w:val="24"/>
          <w:szCs w:val="24"/>
          <w:vertAlign w:val="subscript"/>
        </w:rPr>
        <w:t>i</w:t>
      </w:r>
      <w:r>
        <w:rPr>
          <w:rFonts w:ascii="Times New Roman" w:hAnsi="Times New Roman" w:cs="Times New Roman"/>
          <w:sz w:val="24"/>
          <w:szCs w:val="24"/>
        </w:rPr>
        <w:t xml:space="preserve"> – </w:t>
      </w:r>
      <w:r w:rsidRPr="00C45324">
        <w:rPr>
          <w:rFonts w:ascii="Times New Roman" w:hAnsi="Times New Roman" w:cs="Times New Roman"/>
          <w:i/>
          <w:iCs/>
          <w:sz w:val="24"/>
          <w:szCs w:val="24"/>
        </w:rPr>
        <w:t>T</w:t>
      </w:r>
      <w:r>
        <w:rPr>
          <w:rFonts w:ascii="Times New Roman" w:hAnsi="Times New Roman" w:cs="Times New Roman"/>
          <w:sz w:val="24"/>
          <w:szCs w:val="24"/>
          <w:vertAlign w:val="subscript"/>
        </w:rPr>
        <w:t>j</w:t>
      </w:r>
      <w:r>
        <w:rPr>
          <w:rFonts w:ascii="Times New Roman" w:hAnsi="Times New Roman" w:cs="Times New Roman"/>
          <w:sz w:val="24"/>
          <w:szCs w:val="24"/>
        </w:rPr>
        <w:t xml:space="preserve"> with standard uncertainty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oMath>
      <w:r>
        <w:rPr>
          <w:rFonts w:ascii="Times New Roman" w:hAnsi="Times New Roman" w:cs="Times New Roman"/>
          <w:sz w:val="24"/>
          <w:szCs w:val="24"/>
        </w:rPr>
        <w:t xml:space="preserve"> given by </w:t>
      </w:r>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j</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2u</m:t>
                </m:r>
              </m:e>
              <m:sub>
                <m:r>
                  <w:rPr>
                    <w:rFonts w:ascii="Cambria Math" w:hAnsi="Cambria Math" w:cs="Times New Roman"/>
                    <w:sz w:val="24"/>
                    <w:szCs w:val="24"/>
                  </w:rPr>
                  <m:t>exp</m:t>
                </m:r>
              </m:sub>
              <m:sup>
                <m:r>
                  <w:rPr>
                    <w:rFonts w:ascii="Cambria Math" w:hAnsi="Cambria Math" w:cs="Times New Roman"/>
                    <w:sz w:val="24"/>
                    <w:szCs w:val="24"/>
                  </w:rPr>
                  <m:t>2</m:t>
                </m:r>
              </m:sup>
            </m:sSubSup>
          </m:e>
        </m:rad>
      </m:oMath>
      <w:r>
        <w:rPr>
          <w:rFonts w:ascii="Times New Roman" w:hAnsi="Times New Roman" w:cs="Times New Roman"/>
          <w:sz w:val="24"/>
          <w:szCs w:val="24"/>
        </w:rPr>
        <w:t xml:space="preserve"> , which is based on the assumption of no correlation between the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Ci</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Cj</m:t>
            </m:r>
          </m:sub>
        </m:sSub>
      </m:oMath>
      <w:r>
        <w:rPr>
          <w:rFonts w:ascii="Times New Roman" w:hAnsi="Times New Roman" w:cs="Times New Roman"/>
          <w:sz w:val="24"/>
          <w:szCs w:val="24"/>
        </w:rPr>
        <w:t>.</w:t>
      </w:r>
    </w:p>
    <w:p w14:paraId="7E138F51" w14:textId="77777777" w:rsidR="00022069" w:rsidRDefault="00022069"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KCRV was defined as the weighted mean with weights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Ci</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exp</m:t>
                </m:r>
              </m:sub>
              <m:sup>
                <m:r>
                  <w:rPr>
                    <w:rFonts w:ascii="Cambria Math" w:hAnsi="Cambria Math" w:cs="Times New Roman"/>
                    <w:sz w:val="24"/>
                    <w:szCs w:val="24"/>
                  </w:rPr>
                  <m:t>2</m:t>
                </m:r>
              </m:sup>
            </m:sSubSup>
          </m:e>
        </m:rad>
      </m:oMath>
      <w:r>
        <w:rPr>
          <w:rFonts w:ascii="Times New Roman" w:eastAsiaTheme="minorEastAsia" w:hAnsi="Times New Roman" w:cs="Times New Roman"/>
          <w:sz w:val="24"/>
          <w:szCs w:val="24"/>
        </w:rPr>
        <w:t xml:space="preserve"> :</w:t>
      </w:r>
    </w:p>
    <w:p w14:paraId="4F6E253D" w14:textId="77777777" w:rsidR="00022069" w:rsidRPr="0002684B"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KCRV</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num>
                        <m:den>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exp</m:t>
                                  </m:r>
                                </m:sub>
                                <m:sup>
                                  <m:r>
                                    <w:rPr>
                                      <w:rFonts w:ascii="Cambria Math" w:hAnsi="Cambria Math" w:cs="Times New Roman"/>
                                      <w:sz w:val="24"/>
                                      <w:szCs w:val="24"/>
                                    </w:rPr>
                                    <m:t>2</m:t>
                                  </m:r>
                                </m:sup>
                              </m:sSubSup>
                            </m:e>
                          </m:rad>
                        </m:den>
                      </m:f>
                    </m:e>
                  </m:d>
                </m:e>
              </m:nary>
            </m:num>
            <m:den>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1</m:t>
                          </m:r>
                        </m:num>
                        <m:den>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exp</m:t>
                                  </m:r>
                                </m:sub>
                                <m:sup>
                                  <m:r>
                                    <w:rPr>
                                      <w:rFonts w:ascii="Cambria Math" w:hAnsi="Cambria Math" w:cs="Times New Roman"/>
                                      <w:sz w:val="24"/>
                                      <w:szCs w:val="24"/>
                                    </w:rPr>
                                    <m:t>2</m:t>
                                  </m:r>
                                </m:sup>
                              </m:sSubSup>
                            </m:e>
                          </m:rad>
                        </m:den>
                      </m:f>
                    </m:e>
                  </m:d>
                </m:e>
              </m:nary>
            </m:den>
          </m:f>
        </m:oMath>
      </m:oMathPara>
    </w:p>
    <w:p w14:paraId="4F977717" w14:textId="77777777" w:rsidR="00022069" w:rsidRDefault="00022069"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KCRV represents “a common baseline against which all laboratory values can be compared”. KCRV uncertainty was not computed.</w:t>
      </w:r>
    </w:p>
    <w:p w14:paraId="00C096B5" w14:textId="77777777" w:rsidR="00022069" w:rsidRDefault="00022069" w:rsidP="009D5E58">
      <w:pPr>
        <w:jc w:val="both"/>
        <w:rPr>
          <w:rFonts w:ascii="Times New Roman" w:eastAsiaTheme="minorEastAsia" w:hAnsi="Times New Roman" w:cs="Times New Roman"/>
          <w:sz w:val="24"/>
          <w:szCs w:val="24"/>
        </w:rPr>
      </w:pPr>
    </w:p>
    <w:p w14:paraId="77626010" w14:textId="06FCB723" w:rsidR="00022069" w:rsidRPr="00D956BE" w:rsidRDefault="00022069" w:rsidP="009D5E58">
      <w:pPr>
        <w:jc w:val="both"/>
        <w:rPr>
          <w:rFonts w:ascii="Times New Roman" w:hAnsi="Times New Roman" w:cs="Times New Roman"/>
          <w:b/>
          <w:bCs/>
          <w:sz w:val="24"/>
          <w:szCs w:val="24"/>
        </w:rPr>
      </w:pPr>
      <w:r w:rsidRPr="00D956BE">
        <w:rPr>
          <w:rFonts w:ascii="Times New Roman" w:eastAsiaTheme="minorEastAsia" w:hAnsi="Times New Roman" w:cs="Times New Roman"/>
          <w:b/>
          <w:bCs/>
          <w:sz w:val="24"/>
          <w:szCs w:val="24"/>
        </w:rPr>
        <w:t>CCT-K3</w:t>
      </w:r>
      <w:r w:rsidR="00D60E34">
        <w:rPr>
          <w:rFonts w:ascii="Times New Roman" w:eastAsiaTheme="minorEastAsia" w:hAnsi="Times New Roman" w:cs="Times New Roman"/>
          <w:b/>
          <w:bCs/>
          <w:sz w:val="24"/>
          <w:szCs w:val="24"/>
        </w:rPr>
        <w:t xml:space="preserve"> [9]</w:t>
      </w:r>
    </w:p>
    <w:p w14:paraId="140C3C81" w14:textId="3DE0BA13" w:rsidR="00022069" w:rsidRDefault="00022069" w:rsidP="009D5E58">
      <w:pPr>
        <w:jc w:val="both"/>
        <w:rPr>
          <w:rFonts w:ascii="Times New Roman" w:hAnsi="Times New Roman" w:cs="Times New Roman"/>
          <w:sz w:val="24"/>
          <w:szCs w:val="24"/>
        </w:rPr>
      </w:pPr>
      <w:r>
        <w:rPr>
          <w:rFonts w:ascii="Times New Roman" w:hAnsi="Times New Roman" w:cs="Times New Roman"/>
          <w:sz w:val="24"/>
          <w:szCs w:val="24"/>
        </w:rPr>
        <w:t>In this KC, 16 participants calibrated long-stem SPRTs (LSPRTs), provided by the pilot, at the ITS-90 defining fixed point</w:t>
      </w:r>
      <w:r w:rsidR="005371BD">
        <w:rPr>
          <w:rFonts w:ascii="Times New Roman" w:hAnsi="Times New Roman" w:cs="Times New Roman"/>
          <w:sz w:val="24"/>
          <w:szCs w:val="24"/>
        </w:rPr>
        <w:t>s</w:t>
      </w:r>
      <w:r>
        <w:rPr>
          <w:rFonts w:ascii="Times New Roman" w:hAnsi="Times New Roman" w:cs="Times New Roman"/>
          <w:sz w:val="24"/>
          <w:szCs w:val="24"/>
        </w:rPr>
        <w:t xml:space="preserve"> in the range 83.8058 K to 933.473 K, and all SPRTs were measured at the pilot’s fixed points.</w:t>
      </w:r>
    </w:p>
    <w:p w14:paraId="3479D517" w14:textId="7EA8C116" w:rsidR="00022069" w:rsidRDefault="00022069"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For each LSPRT, the participants provided the resistance ratios </w:t>
      </w:r>
      <w:r w:rsidRPr="003B746B">
        <w:rPr>
          <w:rFonts w:ascii="Times New Roman" w:hAnsi="Times New Roman" w:cs="Times New Roman"/>
          <w:i/>
          <w:iCs/>
          <w:sz w:val="24"/>
          <w:szCs w:val="24"/>
        </w:rPr>
        <w:t>W</w:t>
      </w:r>
      <w:r>
        <w:rPr>
          <w:rFonts w:ascii="Times New Roman" w:hAnsi="Times New Roman" w:cs="Times New Roman"/>
          <w:sz w:val="24"/>
          <w:szCs w:val="24"/>
        </w:rPr>
        <w:t>(</w:t>
      </w:r>
      <w:r w:rsidRPr="003B746B">
        <w:rPr>
          <w:rFonts w:ascii="Times New Roman" w:hAnsi="Times New Roman" w:cs="Times New Roman"/>
          <w:i/>
          <w:iCs/>
          <w:sz w:val="24"/>
          <w:szCs w:val="24"/>
        </w:rPr>
        <w:t>T</w:t>
      </w:r>
      <w:r w:rsidRPr="003B746B">
        <w:rPr>
          <w:rFonts w:ascii="Times New Roman" w:hAnsi="Times New Roman" w:cs="Times New Roman"/>
          <w:sz w:val="24"/>
          <w:szCs w:val="24"/>
          <w:vertAlign w:val="subscript"/>
        </w:rPr>
        <w:t>i</w:t>
      </w:r>
      <w:r>
        <w:rPr>
          <w:rFonts w:ascii="Times New Roman" w:hAnsi="Times New Roman" w:cs="Times New Roman"/>
          <w:sz w:val="24"/>
          <w:szCs w:val="24"/>
        </w:rPr>
        <w:t xml:space="preserve">) measured at the 7 fixed points, and the corresponding calibration combined standard uncertainty </w:t>
      </w:r>
      <w:r w:rsidRPr="00C45324">
        <w:rPr>
          <w:rFonts w:ascii="Times New Roman" w:hAnsi="Times New Roman" w:cs="Times New Roman"/>
          <w:i/>
          <w:iCs/>
          <w:sz w:val="24"/>
          <w:szCs w:val="24"/>
        </w:rPr>
        <w:t>u</w:t>
      </w:r>
      <w:r w:rsidRPr="00C45324">
        <w:rPr>
          <w:rFonts w:ascii="Times New Roman" w:hAnsi="Times New Roman" w:cs="Times New Roman"/>
          <w:sz w:val="24"/>
          <w:szCs w:val="24"/>
          <w:vertAlign w:val="subscript"/>
        </w:rPr>
        <w:t>i</w:t>
      </w:r>
      <w:r>
        <w:rPr>
          <w:rFonts w:ascii="Times New Roman" w:hAnsi="Times New Roman" w:cs="Times New Roman"/>
          <w:sz w:val="24"/>
          <w:szCs w:val="24"/>
        </w:rPr>
        <w:t xml:space="preserve">. The participants were asked to report the </w:t>
      </w:r>
      <w:r w:rsidR="005371BD">
        <w:rPr>
          <w:rFonts w:ascii="Times New Roman" w:hAnsi="Times New Roman" w:cs="Times New Roman"/>
          <w:sz w:val="24"/>
          <w:szCs w:val="24"/>
        </w:rPr>
        <w:t>T</w:t>
      </w:r>
      <w:r>
        <w:rPr>
          <w:rFonts w:ascii="Times New Roman" w:hAnsi="Times New Roman" w:cs="Times New Roman"/>
          <w:sz w:val="24"/>
          <w:szCs w:val="24"/>
        </w:rPr>
        <w:t>ype A uncertainty (</w:t>
      </w:r>
      <m:oMath>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Ai</m:t>
                </m:r>
              </m:sub>
            </m:sSub>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e>
            </m:rad>
          </m:den>
        </m:f>
      </m:oMath>
      <w:r>
        <w:rPr>
          <w:rFonts w:ascii="Times New Roman" w:eastAsiaTheme="minorEastAsia" w:hAnsi="Times New Roman" w:cs="Times New Roman"/>
          <w:sz w:val="24"/>
          <w:szCs w:val="24"/>
        </w:rPr>
        <w:t xml:space="preserve"> with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Ai</m:t>
            </m:r>
          </m:sub>
        </m:sSub>
      </m:oMath>
      <w:r>
        <w:rPr>
          <w:rFonts w:ascii="Times New Roman" w:eastAsiaTheme="minorEastAsia" w:hAnsi="Times New Roman" w:cs="Times New Roman"/>
          <w:sz w:val="24"/>
          <w:szCs w:val="24"/>
        </w:rPr>
        <w:t xml:space="preserve"> the repeatability for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realizations), the </w:t>
      </w:r>
      <w:r w:rsidR="005371BD">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 xml:space="preserve">ype B uncertainty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Bi</m:t>
            </m:r>
          </m:sub>
        </m:sSub>
      </m:oMath>
      <w:r>
        <w:rPr>
          <w:rFonts w:ascii="Times New Roman" w:eastAsiaTheme="minorEastAsia" w:hAnsi="Times New Roman" w:cs="Times New Roman"/>
          <w:sz w:val="24"/>
          <w:szCs w:val="24"/>
        </w:rPr>
        <w:t xml:space="preserve">, and the corresponding degrees of freedom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Ai</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Bi</m:t>
            </m:r>
          </m:sub>
        </m:sSub>
      </m:oMath>
      <w:r>
        <w:rPr>
          <w:rFonts w:ascii="Times New Roman" w:eastAsiaTheme="minorEastAsia" w:hAnsi="Times New Roman" w:cs="Times New Roman"/>
          <w:sz w:val="24"/>
          <w:szCs w:val="24"/>
        </w:rPr>
        <w:t xml:space="preserve">. The combined standard uncertainty </w:t>
      </w:r>
      <w:r w:rsidRPr="00C45324">
        <w:rPr>
          <w:rFonts w:ascii="Times New Roman" w:hAnsi="Times New Roman" w:cs="Times New Roman"/>
          <w:i/>
          <w:iCs/>
          <w:sz w:val="24"/>
          <w:szCs w:val="24"/>
        </w:rPr>
        <w:t>u</w:t>
      </w:r>
      <w:r w:rsidRPr="00C45324">
        <w:rPr>
          <w:rFonts w:ascii="Times New Roman" w:hAnsi="Times New Roman" w:cs="Times New Roman"/>
          <w:sz w:val="24"/>
          <w:szCs w:val="24"/>
          <w:vertAlign w:val="subscript"/>
        </w:rPr>
        <w:t>i</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was thus given by: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type m:val="lin"/>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Ai</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Bi</m:t>
                </m:r>
              </m:sub>
              <m:sup>
                <m:r>
                  <w:rPr>
                    <w:rFonts w:ascii="Cambria Math" w:hAnsi="Cambria Math" w:cs="Times New Roman"/>
                    <w:sz w:val="24"/>
                    <w:szCs w:val="24"/>
                  </w:rPr>
                  <m:t>2</m:t>
                </m:r>
              </m:sup>
            </m:sSubSup>
          </m:e>
        </m:rad>
      </m:oMath>
      <w:r>
        <w:rPr>
          <w:rFonts w:ascii="Times New Roman" w:eastAsiaTheme="minorEastAsia" w:hAnsi="Times New Roman" w:cs="Times New Roman"/>
          <w:sz w:val="24"/>
          <w:szCs w:val="24"/>
        </w:rPr>
        <w:t xml:space="preserve"> and its degrees of freedom are obtained by applying the Welch-Satterthwaite formula</w:t>
      </w:r>
      <w:r w:rsidR="005371BD">
        <w:rPr>
          <w:rFonts w:ascii="Times New Roman" w:eastAsiaTheme="minorEastAsia" w:hAnsi="Times New Roman" w:cs="Times New Roman"/>
          <w:sz w:val="24"/>
          <w:szCs w:val="24"/>
        </w:rPr>
        <w:t xml:space="preserve"> (see </w:t>
      </w:r>
      <w:r w:rsidR="00D457FF">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w:t>
      </w:r>
    </w:p>
    <w:p w14:paraId="40F09DFC" w14:textId="77777777" w:rsidR="00022069" w:rsidRDefault="00022069"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bilateral equivalence between two participants </w:t>
      </w:r>
      <w:r w:rsidRPr="00197CA4">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 xml:space="preserve"> and </w:t>
      </w:r>
      <w:r w:rsidRPr="00197CA4">
        <w:rPr>
          <w:rFonts w:ascii="Times New Roman" w:eastAsiaTheme="minorEastAsia" w:hAnsi="Times New Roman" w:cs="Times New Roman"/>
          <w:i/>
          <w:iCs/>
          <w:sz w:val="24"/>
          <w:szCs w:val="24"/>
        </w:rPr>
        <w:t>j</w:t>
      </w:r>
      <w:r>
        <w:rPr>
          <w:rFonts w:ascii="Times New Roman" w:eastAsiaTheme="minorEastAsia" w:hAnsi="Times New Roman" w:cs="Times New Roman"/>
          <w:sz w:val="24"/>
          <w:szCs w:val="24"/>
        </w:rPr>
        <w:t xml:space="preserve"> that measured only one and the same LSPRT was given by:</w:t>
      </w:r>
    </w:p>
    <w:p w14:paraId="69E9A316" w14:textId="77777777" w:rsidR="00022069" w:rsidRPr="00660035"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num>
            <m:den>
              <m:f>
                <m:fPr>
                  <m:type m:val="lin"/>
                  <m:ctrlPr>
                    <w:rPr>
                      <w:rFonts w:ascii="Cambria Math" w:hAnsi="Cambria Math" w:cs="Times New Roman"/>
                      <w:i/>
                      <w:sz w:val="24"/>
                      <w:szCs w:val="24"/>
                    </w:rPr>
                  </m:ctrlPr>
                </m:fPr>
                <m:num>
                  <m:r>
                    <w:rPr>
                      <w:rFonts w:ascii="Cambria Math" w:hAnsi="Cambria Math" w:cs="Times New Roman"/>
                      <w:sz w:val="24"/>
                      <w:szCs w:val="24"/>
                    </w:rPr>
                    <m:t>d</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r</m:t>
                      </m:r>
                    </m:sub>
                  </m:sSub>
                </m:num>
                <m:den>
                  <m:r>
                    <w:rPr>
                      <w:rFonts w:ascii="Cambria Math" w:hAnsi="Cambria Math" w:cs="Times New Roman"/>
                      <w:sz w:val="24"/>
                      <w:szCs w:val="24"/>
                    </w:rPr>
                    <m:t>dT</m:t>
                  </m:r>
                </m:den>
              </m:f>
            </m:den>
          </m:f>
        </m:oMath>
      </m:oMathPara>
    </w:p>
    <w:p w14:paraId="43227B54" w14:textId="77777777" w:rsidR="00022069" w:rsidRDefault="00022069" w:rsidP="009D5E58">
      <w:pPr>
        <w:jc w:val="both"/>
        <w:rPr>
          <w:rFonts w:ascii="Times New Roman" w:hAnsi="Times New Roman" w:cs="Times New Roman"/>
          <w:sz w:val="24"/>
          <w:szCs w:val="24"/>
        </w:rPr>
      </w:pPr>
      <m:oMathPara>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i</m:t>
                  </m:r>
                </m:sub>
                <m:sup>
                  <m:r>
                    <w:rPr>
                      <w:rFonts w:ascii="Cambria Math" w:hAnsi="Cambria Math" w:cs="Times New Roman"/>
                      <w:sz w:val="24"/>
                      <w:szCs w:val="24"/>
                    </w:rPr>
                    <m:t>2</m:t>
                  </m:r>
                </m:sup>
              </m:sSubSup>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Ai</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Bi</m:t>
                      </m:r>
                    </m:sub>
                    <m:sup>
                      <m:r>
                        <w:rPr>
                          <w:rFonts w:ascii="Cambria Math" w:hAnsi="Cambria Math" w:cs="Times New Roman"/>
                          <w:sz w:val="24"/>
                          <w:szCs w:val="24"/>
                        </w:rPr>
                        <m:t>2</m:t>
                      </m:r>
                    </m:sup>
                  </m:sSubSup>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j</m:t>
                  </m:r>
                </m:sub>
                <m:sup>
                  <m:r>
                    <w:rPr>
                      <w:rFonts w:ascii="Cambria Math" w:hAnsi="Cambria Math" w:cs="Times New Roman"/>
                      <w:sz w:val="24"/>
                      <w:szCs w:val="24"/>
                    </w:rPr>
                    <m:t>2</m:t>
                  </m:r>
                </m:sup>
              </m:sSubSup>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Aj</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Bj</m:t>
                      </m:r>
                    </m:sub>
                    <m:sup>
                      <m:r>
                        <w:rPr>
                          <w:rFonts w:ascii="Cambria Math" w:hAnsi="Cambria Math" w:cs="Times New Roman"/>
                          <w:sz w:val="24"/>
                          <w:szCs w:val="24"/>
                        </w:rPr>
                        <m:t>2</m:t>
                      </m:r>
                    </m:sup>
                  </m:sSubSup>
                </m:e>
              </m:d>
              <m:r>
                <w:rPr>
                  <w:rFonts w:ascii="Cambria Math" w:hAnsi="Cambria Math" w:cs="Times New Roman"/>
                  <w:sz w:val="24"/>
                  <w:szCs w:val="24"/>
                </w:rPr>
                <m:t>+</m:t>
              </m:r>
              <m:sSubSup>
                <m:sSubSupPr>
                  <m:ctrlPr>
                    <w:rPr>
                      <w:rFonts w:ascii="Cambria Math" w:hAnsi="Cambria Math" w:cs="Times New Roman"/>
                      <w:i/>
                      <w:sz w:val="24"/>
                      <w:szCs w:val="24"/>
                    </w:rPr>
                  </m:ctrlPr>
                </m:sSubSupPr>
                <m:e>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SPRT</m:t>
                      </m:r>
                    </m:sub>
                    <m:sup>
                      <m:r>
                        <w:rPr>
                          <w:rFonts w:ascii="Cambria Math" w:hAnsi="Cambria Math" w:cs="Times New Roman"/>
                          <w:sz w:val="24"/>
                          <w:szCs w:val="24"/>
                        </w:rPr>
                        <m:t>2</m:t>
                      </m:r>
                    </m:sup>
                  </m:sSubSup>
                  <m:r>
                    <w:rPr>
                      <w:rFonts w:ascii="Cambria Math" w:hAnsi="Cambria Math" w:cs="Times New Roman"/>
                      <w:sz w:val="24"/>
                      <w:szCs w:val="24"/>
                    </w:rPr>
                    <m:t>u</m:t>
                  </m:r>
                </m:e>
                <m:sub>
                  <m:r>
                    <w:rPr>
                      <w:rFonts w:ascii="Cambria Math" w:hAnsi="Cambria Math" w:cs="Times New Roman"/>
                      <w:sz w:val="24"/>
                      <w:szCs w:val="24"/>
                    </w:rPr>
                    <m:t>SPRT</m:t>
                  </m:r>
                </m:sub>
                <m:sup>
                  <m:r>
                    <w:rPr>
                      <w:rFonts w:ascii="Cambria Math" w:hAnsi="Cambria Math" w:cs="Times New Roman"/>
                      <w:sz w:val="24"/>
                      <w:szCs w:val="24"/>
                    </w:rPr>
                    <m:t>2</m:t>
                  </m:r>
                </m:sup>
              </m:sSubSup>
            </m:e>
          </m:rad>
        </m:oMath>
      </m:oMathPara>
    </w:p>
    <w:p w14:paraId="1CE2146B" w14:textId="77777777" w:rsidR="00022069" w:rsidRDefault="00022069" w:rsidP="009D5E58">
      <w:pPr>
        <w:jc w:val="both"/>
        <w:rPr>
          <w:rFonts w:ascii="Times New Roman" w:hAnsi="Times New Roman" w:cs="Times New Roman"/>
          <w:sz w:val="24"/>
          <w:szCs w:val="24"/>
        </w:rPr>
      </w:pPr>
    </w:p>
    <w:p w14:paraId="28360A9D" w14:textId="77777777" w:rsidR="00022069" w:rsidRPr="007D092F" w:rsidRDefault="00022069"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SPRT</m:t>
            </m:r>
          </m:sub>
        </m:sSub>
      </m:oMath>
      <w:r>
        <w:rPr>
          <w:rFonts w:ascii="Times New Roman" w:eastAsiaTheme="minorEastAsia" w:hAnsi="Times New Roman" w:cs="Times New Roman"/>
          <w:sz w:val="24"/>
          <w:szCs w:val="24"/>
        </w:rPr>
        <w:t xml:space="preserve"> is the uncertainty due to the drift of the LSPRT,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i,j,SPRT</m:t>
            </m:r>
          </m:sub>
        </m:sSub>
      </m:oMath>
      <w:r>
        <w:rPr>
          <w:rFonts w:ascii="Times New Roman" w:eastAsiaTheme="minorEastAsia" w:hAnsi="Times New Roman" w:cs="Times New Roman"/>
          <w:sz w:val="24"/>
          <w:szCs w:val="24"/>
        </w:rPr>
        <w:t xml:space="preserve"> are the coverage factors obtained from the </w:t>
      </w:r>
      <w:r w:rsidRPr="008B1664">
        <w:rPr>
          <w:rFonts w:ascii="Times New Roman" w:eastAsiaTheme="minorEastAsia" w:hAnsi="Times New Roman" w:cs="Times New Roman"/>
          <w:i/>
          <w:iCs/>
          <w:sz w:val="24"/>
          <w:szCs w:val="24"/>
        </w:rPr>
        <w:t>t</w:t>
      </w:r>
      <w:r>
        <w:rPr>
          <w:rFonts w:ascii="Times New Roman" w:eastAsiaTheme="minorEastAsia" w:hAnsi="Times New Roman" w:cs="Times New Roman"/>
          <w:sz w:val="24"/>
          <w:szCs w:val="24"/>
        </w:rPr>
        <w:t xml:space="preserve">-distribution with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i,j,SPRT</m:t>
            </m:r>
          </m:sub>
        </m:sSub>
      </m:oMath>
      <w:r>
        <w:rPr>
          <w:rFonts w:ascii="Times New Roman" w:eastAsiaTheme="minorEastAsia" w:hAnsi="Times New Roman" w:cs="Times New Roman"/>
          <w:sz w:val="24"/>
          <w:szCs w:val="24"/>
        </w:rPr>
        <w:t xml:space="preserve"> degrees of freedom: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0.975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w:t>
      </w:r>
    </w:p>
    <w:p w14:paraId="3C41F649" w14:textId="77777777" w:rsidR="00022069" w:rsidRDefault="00022069"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When participants </w:t>
      </w:r>
      <w:r w:rsidRPr="00197CA4">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 xml:space="preserve"> and </w:t>
      </w:r>
      <w:r w:rsidRPr="00197CA4">
        <w:rPr>
          <w:rFonts w:ascii="Times New Roman" w:eastAsiaTheme="minorEastAsia" w:hAnsi="Times New Roman" w:cs="Times New Roman"/>
          <w:i/>
          <w:iCs/>
          <w:sz w:val="24"/>
          <w:szCs w:val="24"/>
        </w:rPr>
        <w:t>j</w:t>
      </w:r>
      <w:r>
        <w:rPr>
          <w:rFonts w:ascii="Times New Roman" w:eastAsiaTheme="minorEastAsia" w:hAnsi="Times New Roman" w:cs="Times New Roman"/>
          <w:sz w:val="24"/>
          <w:szCs w:val="24"/>
        </w:rPr>
        <w:t xml:space="preserve"> measured different LSPRTs, the bilateral equivalence was given by:</w:t>
      </w:r>
    </w:p>
    <w:p w14:paraId="499232C6" w14:textId="77777777" w:rsidR="00022069" w:rsidRDefault="001C76B6" w:rsidP="009D5E58">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Pilot</m:t>
                  </m:r>
                </m:sub>
              </m:sSub>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Pilot</m:t>
                  </m:r>
                </m:sub>
              </m:sSub>
            </m:e>
          </m:d>
        </m:oMath>
      </m:oMathPara>
    </w:p>
    <w:p w14:paraId="08B2B11F" w14:textId="77777777" w:rsidR="00022069" w:rsidRDefault="00022069" w:rsidP="009D5E58">
      <w:pPr>
        <w:jc w:val="both"/>
        <w:rPr>
          <w:rFonts w:ascii="Times New Roman" w:eastAsiaTheme="minorEastAsia" w:hAnsi="Times New Roman" w:cs="Times New Roman"/>
          <w:sz w:val="24"/>
          <w:szCs w:val="24"/>
        </w:rPr>
      </w:pPr>
    </w:p>
    <w:p w14:paraId="4A41A7E9" w14:textId="77777777" w:rsidR="00022069" w:rsidRPr="000C17B8" w:rsidRDefault="001C76B6" w:rsidP="009D5E58">
      <w:pPr>
        <w:jc w:val="both"/>
        <w:rPr>
          <w:rFonts w:ascii="Times New Roman" w:eastAsiaTheme="minorEastAsia"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e>
              </m:d>
              <m:r>
                <w:rPr>
                  <w:rFonts w:ascii="Cambria Math" w:hAnsi="Cambria Math" w:cs="Times New Roman"/>
                  <w:sz w:val="24"/>
                  <w:szCs w:val="24"/>
                </w:rPr>
                <m:t>=k</m:t>
              </m:r>
            </m:e>
            <m:sub>
              <m:r>
                <w:rPr>
                  <w:rFonts w:ascii="Cambria Math" w:hAnsi="Cambria Math" w:cs="Times New Roman"/>
                  <w:sz w:val="24"/>
                  <w:szCs w:val="24"/>
                </w:rPr>
                <m:t>i</m:t>
              </m:r>
            </m:sub>
            <m:sup>
              <m:r>
                <w:rPr>
                  <w:rFonts w:ascii="Cambria Math" w:hAnsi="Cambria Math" w:cs="Times New Roman"/>
                  <w:sz w:val="24"/>
                  <w:szCs w:val="24"/>
                </w:rPr>
                <m:t>2</m:t>
              </m:r>
            </m:sup>
          </m:sSubSup>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Ai</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Bi</m:t>
                  </m:r>
                </m:sub>
                <m:sup>
                  <m:r>
                    <w:rPr>
                      <w:rFonts w:ascii="Cambria Math" w:hAnsi="Cambria Math" w:cs="Times New Roman"/>
                      <w:sz w:val="24"/>
                      <w:szCs w:val="24"/>
                    </w:rPr>
                    <m:t>2</m:t>
                  </m:r>
                </m:sup>
              </m:sSubSup>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j</m:t>
              </m:r>
            </m:sub>
            <m:sup>
              <m:r>
                <w:rPr>
                  <w:rFonts w:ascii="Cambria Math" w:hAnsi="Cambria Math" w:cs="Times New Roman"/>
                  <w:sz w:val="24"/>
                  <w:szCs w:val="24"/>
                </w:rPr>
                <m:t>2</m:t>
              </m:r>
            </m:sup>
          </m:sSubSup>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Aj</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Bj</m:t>
                  </m:r>
                </m:sub>
                <m:sup>
                  <m:r>
                    <w:rPr>
                      <w:rFonts w:ascii="Cambria Math" w:hAnsi="Cambria Math" w:cs="Times New Roman"/>
                      <w:sz w:val="24"/>
                      <w:szCs w:val="24"/>
                    </w:rPr>
                    <m:t>2</m:t>
                  </m:r>
                </m:sup>
              </m:sSubSup>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NIST</m:t>
              </m:r>
            </m:sub>
            <m:sup>
              <m:r>
                <w:rPr>
                  <w:rFonts w:ascii="Cambria Math" w:hAnsi="Cambria Math" w:cs="Times New Roman"/>
                  <w:sz w:val="24"/>
                  <w:szCs w:val="24"/>
                </w:rPr>
                <m:t>2</m:t>
              </m:r>
            </m:sup>
          </m:sSubSup>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ANIST</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NIST1</m:t>
                      </m:r>
                    </m:sub>
                  </m:sSub>
                </m:den>
              </m:f>
              <m:r>
                <w:rPr>
                  <w:rFonts w:ascii="Cambria Math" w:hAnsi="Cambria Math" w:cs="Times New Roman"/>
                  <w:sz w:val="24"/>
                  <w:szCs w:val="24"/>
                </w:rPr>
                <m:t>+</m:t>
              </m:r>
              <m:f>
                <m:fPr>
                  <m:type m:val="lin"/>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ANIST</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NIST2</m:t>
                      </m:r>
                    </m:sub>
                  </m:sSub>
                </m:den>
              </m:f>
            </m:e>
          </m:d>
          <m:r>
            <w:rPr>
              <w:rFonts w:ascii="Cambria Math" w:hAnsi="Cambria Math" w:cs="Times New Roman"/>
              <w:sz w:val="24"/>
              <w:szCs w:val="24"/>
            </w:rPr>
            <m:t>+</m:t>
          </m:r>
          <m:sSubSup>
            <m:sSubSupPr>
              <m:ctrlPr>
                <w:rPr>
                  <w:rFonts w:ascii="Cambria Math" w:hAnsi="Cambria Math" w:cs="Times New Roman"/>
                  <w:i/>
                  <w:sz w:val="24"/>
                  <w:szCs w:val="24"/>
                </w:rPr>
              </m:ctrlPr>
            </m:sSubSupPr>
            <m:e>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SPRT1</m:t>
                  </m:r>
                </m:sub>
                <m:sup>
                  <m:r>
                    <w:rPr>
                      <w:rFonts w:ascii="Cambria Math" w:hAnsi="Cambria Math" w:cs="Times New Roman"/>
                      <w:sz w:val="24"/>
                      <w:szCs w:val="24"/>
                    </w:rPr>
                    <m:t>2</m:t>
                  </m:r>
                </m:sup>
              </m:sSubSup>
              <m:r>
                <w:rPr>
                  <w:rFonts w:ascii="Cambria Math" w:hAnsi="Cambria Math" w:cs="Times New Roman"/>
                  <w:sz w:val="24"/>
                  <w:szCs w:val="24"/>
                </w:rPr>
                <m:t>u</m:t>
              </m:r>
            </m:e>
            <m:sub>
              <m:r>
                <w:rPr>
                  <w:rFonts w:ascii="Cambria Math" w:hAnsi="Cambria Math" w:cs="Times New Roman"/>
                  <w:sz w:val="24"/>
                  <w:szCs w:val="24"/>
                </w:rPr>
                <m:t>SPRT1</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sSubSup>
                <m:sSubSupPr>
                  <m:ctrlPr>
                    <w:rPr>
                      <w:rFonts w:ascii="Cambria Math" w:hAnsi="Cambria Math" w:cs="Times New Roman"/>
                      <w:i/>
                      <w:sz w:val="24"/>
                      <w:szCs w:val="24"/>
                    </w:rPr>
                  </m:ctrlPr>
                </m:sSubSupPr>
                <m:e>
                  <m:r>
                    <w:rPr>
                      <w:rFonts w:ascii="Cambria Math" w:hAnsi="Cambria Math" w:cs="Times New Roman"/>
                      <w:sz w:val="24"/>
                      <w:szCs w:val="24"/>
                    </w:rPr>
                    <m:t>k</m:t>
                  </m:r>
                </m:e>
                <m:sub>
                  <m:r>
                    <w:rPr>
                      <w:rFonts w:ascii="Cambria Math" w:hAnsi="Cambria Math" w:cs="Times New Roman"/>
                      <w:sz w:val="24"/>
                      <w:szCs w:val="24"/>
                    </w:rPr>
                    <m:t>SPRT2</m:t>
                  </m:r>
                </m:sub>
                <m:sup>
                  <m:r>
                    <w:rPr>
                      <w:rFonts w:ascii="Cambria Math" w:hAnsi="Cambria Math" w:cs="Times New Roman"/>
                      <w:sz w:val="24"/>
                      <w:szCs w:val="24"/>
                    </w:rPr>
                    <m:t>2</m:t>
                  </m:r>
                </m:sup>
              </m:sSubSup>
              <m:r>
                <w:rPr>
                  <w:rFonts w:ascii="Cambria Math" w:hAnsi="Cambria Math" w:cs="Times New Roman"/>
                  <w:sz w:val="24"/>
                  <w:szCs w:val="24"/>
                </w:rPr>
                <m:t>u</m:t>
              </m:r>
            </m:e>
            <m:sub>
              <m:r>
                <w:rPr>
                  <w:rFonts w:ascii="Cambria Math" w:hAnsi="Cambria Math" w:cs="Times New Roman"/>
                  <w:sz w:val="24"/>
                  <w:szCs w:val="24"/>
                </w:rPr>
                <m:t>SPRT2</m:t>
              </m:r>
            </m:sub>
            <m:sup>
              <m:r>
                <w:rPr>
                  <w:rFonts w:ascii="Cambria Math" w:hAnsi="Cambria Math" w:cs="Times New Roman"/>
                  <w:sz w:val="24"/>
                  <w:szCs w:val="24"/>
                </w:rPr>
                <m:t>2</m:t>
              </m:r>
            </m:sup>
          </m:sSubSup>
        </m:oMath>
      </m:oMathPara>
    </w:p>
    <w:p w14:paraId="53D37195" w14:textId="77777777" w:rsidR="00022069" w:rsidRDefault="00022069"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was decided that KCRV would not be given for this report. Although a minority of participants (5) thought that KCRV should be used, they withdrew their objections in order for the report to be completed.</w:t>
      </w:r>
    </w:p>
    <w:p w14:paraId="71B93618" w14:textId="77777777" w:rsidR="00022069" w:rsidRDefault="00022069" w:rsidP="009D5E58">
      <w:pPr>
        <w:jc w:val="both"/>
        <w:rPr>
          <w:rFonts w:ascii="Times New Roman" w:eastAsiaTheme="minorEastAsia" w:hAnsi="Times New Roman" w:cs="Times New Roman"/>
          <w:sz w:val="24"/>
          <w:szCs w:val="24"/>
        </w:rPr>
      </w:pPr>
    </w:p>
    <w:p w14:paraId="695D362B" w14:textId="06EA778F" w:rsidR="00022069" w:rsidRPr="000C17B8" w:rsidRDefault="00022069" w:rsidP="009D5E58">
      <w:pPr>
        <w:jc w:val="both"/>
        <w:rPr>
          <w:rFonts w:ascii="Times New Roman" w:eastAsiaTheme="minorEastAsia" w:hAnsi="Times New Roman" w:cs="Times New Roman"/>
          <w:b/>
          <w:bCs/>
          <w:sz w:val="24"/>
          <w:szCs w:val="24"/>
        </w:rPr>
      </w:pPr>
      <w:r w:rsidRPr="000C17B8">
        <w:rPr>
          <w:rFonts w:ascii="Times New Roman" w:eastAsiaTheme="minorEastAsia" w:hAnsi="Times New Roman" w:cs="Times New Roman"/>
          <w:b/>
          <w:bCs/>
          <w:sz w:val="24"/>
          <w:szCs w:val="24"/>
        </w:rPr>
        <w:t>CCT-K4</w:t>
      </w:r>
      <w:r w:rsidR="00D60E34">
        <w:rPr>
          <w:rFonts w:ascii="Times New Roman" w:eastAsiaTheme="minorEastAsia" w:hAnsi="Times New Roman" w:cs="Times New Roman"/>
          <w:b/>
          <w:bCs/>
          <w:sz w:val="24"/>
          <w:szCs w:val="24"/>
        </w:rPr>
        <w:t xml:space="preserve"> [10]</w:t>
      </w:r>
    </w:p>
    <w:p w14:paraId="37F40EC6" w14:textId="0A8CE5E1" w:rsidR="00022069" w:rsidRDefault="00022069" w:rsidP="009D5E58">
      <w:pPr>
        <w:jc w:val="both"/>
        <w:rPr>
          <w:rFonts w:ascii="Times New Roman" w:hAnsi="Times New Roman" w:cs="Times New Roman"/>
          <w:sz w:val="24"/>
          <w:szCs w:val="24"/>
        </w:rPr>
      </w:pPr>
      <w:r>
        <w:rPr>
          <w:rFonts w:ascii="Times New Roman" w:hAnsi="Times New Roman" w:cs="Times New Roman"/>
          <w:sz w:val="24"/>
          <w:szCs w:val="24"/>
        </w:rPr>
        <w:t xml:space="preserve">In this KC, the pilot circulated Al and Ag cells to the 3 co-pilots, and the co-pilots circulated their </w:t>
      </w:r>
      <w:r w:rsidR="006B04D3">
        <w:rPr>
          <w:rFonts w:ascii="Times New Roman" w:hAnsi="Times New Roman" w:cs="Times New Roman"/>
          <w:sz w:val="24"/>
          <w:szCs w:val="24"/>
        </w:rPr>
        <w:t xml:space="preserve">own </w:t>
      </w:r>
      <w:r>
        <w:rPr>
          <w:rFonts w:ascii="Times New Roman" w:hAnsi="Times New Roman" w:cs="Times New Roman"/>
          <w:sz w:val="24"/>
          <w:szCs w:val="24"/>
        </w:rPr>
        <w:t>Al and Ag cells to their loop participants (12 participants in total).</w:t>
      </w:r>
    </w:p>
    <w:p w14:paraId="28E7A523" w14:textId="24C263B0" w:rsidR="00022069" w:rsidRDefault="00022069"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analysis approach was similar to that of CCT-K3. The expanded uncertainties were calculated using a coverage factor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0.95</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ν</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from t-distribution and the number of degrees of freedom for </w:t>
      </w:r>
      <w:r w:rsidR="006B04D3">
        <w:rPr>
          <w:rFonts w:ascii="Times New Roman" w:eastAsiaTheme="minorEastAsia" w:hAnsi="Times New Roman" w:cs="Times New Roman"/>
          <w:sz w:val="24"/>
          <w:szCs w:val="24"/>
        </w:rPr>
        <w:t>T</w:t>
      </w:r>
      <w:r>
        <w:rPr>
          <w:rFonts w:ascii="Times New Roman" w:eastAsiaTheme="minorEastAsia" w:hAnsi="Times New Roman" w:cs="Times New Roman"/>
          <w:sz w:val="24"/>
          <w:szCs w:val="24"/>
        </w:rPr>
        <w:t xml:space="preserve">ype A uncertainties. Type B uncertainties were assumed to </w:t>
      </w:r>
      <w:r w:rsidR="006B04D3">
        <w:rPr>
          <w:rFonts w:ascii="Times New Roman" w:eastAsiaTheme="minorEastAsia" w:hAnsi="Times New Roman" w:cs="Times New Roman"/>
          <w:sz w:val="24"/>
          <w:szCs w:val="24"/>
        </w:rPr>
        <w:t xml:space="preserve">have </w:t>
      </w:r>
      <w:r>
        <w:rPr>
          <w:rFonts w:ascii="Times New Roman" w:eastAsiaTheme="minorEastAsia" w:hAnsi="Times New Roman" w:cs="Times New Roman"/>
          <w:sz w:val="24"/>
          <w:szCs w:val="24"/>
        </w:rPr>
        <w:t>an infinite number of degrees of freedom.</w:t>
      </w:r>
    </w:p>
    <w:p w14:paraId="59B6F612" w14:textId="77777777" w:rsidR="00022069" w:rsidRDefault="00022069"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Given the comparison scheme, three different cases were considered. In the simplest case, in which the cell measured by participant </w:t>
      </w:r>
      <w:r w:rsidRPr="00546E08">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 xml:space="preserve"> is the reference cell of participant </w:t>
      </w:r>
      <w:r w:rsidRPr="00546E08">
        <w:rPr>
          <w:rFonts w:ascii="Times New Roman" w:eastAsiaTheme="minorEastAsia" w:hAnsi="Times New Roman" w:cs="Times New Roman"/>
          <w:i/>
          <w:iCs/>
          <w:sz w:val="24"/>
          <w:szCs w:val="24"/>
        </w:rPr>
        <w:t>j</w:t>
      </w:r>
      <w:r>
        <w:rPr>
          <w:rFonts w:ascii="Times New Roman" w:eastAsiaTheme="minorEastAsia" w:hAnsi="Times New Roman" w:cs="Times New Roman"/>
          <w:sz w:val="24"/>
          <w:szCs w:val="24"/>
        </w:rPr>
        <w:t>:</w:t>
      </w:r>
    </w:p>
    <w:p w14:paraId="5B0AFFE2" w14:textId="77777777" w:rsidR="00022069" w:rsidRDefault="00022069" w:rsidP="009D5E58">
      <w:pPr>
        <w:jc w:val="both"/>
        <w:rPr>
          <w:rFonts w:ascii="Times New Roman" w:hAnsi="Times New Roman" w:cs="Times New Roman"/>
          <w:sz w:val="24"/>
          <w:szCs w:val="24"/>
        </w:rPr>
      </w:pPr>
      <m:oMathPara>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e>
          </m:d>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i</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j</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0.95</m:t>
                  </m:r>
                </m:sub>
                <m:sup>
                  <m:r>
                    <w:rPr>
                      <w:rFonts w:ascii="Cambria Math" w:hAnsi="Cambria Math" w:cs="Times New Roman"/>
                      <w:sz w:val="24"/>
                      <w:szCs w:val="24"/>
                    </w:rPr>
                    <m:t>2</m:t>
                  </m:r>
                </m:sup>
              </m:sSub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ν</m:t>
                      </m:r>
                    </m:e>
                    <m:sub>
                      <m:r>
                        <w:rPr>
                          <w:rFonts w:ascii="Cambria Math" w:hAnsi="Cambria Math" w:cs="Times New Roman"/>
                          <w:sz w:val="24"/>
                          <w:szCs w:val="24"/>
                        </w:rPr>
                        <m:t>j</m:t>
                      </m:r>
                    </m:sub>
                  </m:sSub>
                </m:e>
              </m:d>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Aj</m:t>
                  </m:r>
                </m:sub>
                <m:sup>
                  <m:r>
                    <w:rPr>
                      <w:rFonts w:ascii="Cambria Math" w:hAnsi="Cambria Math" w:cs="Times New Roman"/>
                      <w:sz w:val="24"/>
                      <w:szCs w:val="24"/>
                    </w:rPr>
                    <m:t>2</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C</m:t>
                  </m:r>
                </m:sub>
                <m:sup>
                  <m:r>
                    <w:rPr>
                      <w:rFonts w:ascii="Cambria Math" w:hAnsi="Cambria Math" w:cs="Times New Roman"/>
                      <w:sz w:val="24"/>
                      <w:szCs w:val="24"/>
                    </w:rPr>
                    <m:t>2</m:t>
                  </m:r>
                </m:sup>
              </m:sSubSup>
            </m:e>
          </m:rad>
        </m:oMath>
      </m:oMathPara>
    </w:p>
    <w:p w14:paraId="284BE0A9" w14:textId="4C91A014" w:rsidR="004A34AA" w:rsidRDefault="004A34AA" w:rsidP="009D5E58">
      <w:pPr>
        <w:jc w:val="both"/>
        <w:rPr>
          <w:rFonts w:ascii="Times New Roman"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C</m:t>
            </m:r>
          </m:sub>
        </m:sSub>
      </m:oMath>
      <w:r>
        <w:rPr>
          <w:rFonts w:ascii="Times New Roman" w:eastAsiaTheme="minorEastAsia" w:hAnsi="Times New Roman" w:cs="Times New Roman"/>
          <w:sz w:val="24"/>
          <w:szCs w:val="24"/>
        </w:rPr>
        <w:t xml:space="preserve"> is the uncertainty associated to the transport of the cell.</w:t>
      </w:r>
    </w:p>
    <w:p w14:paraId="500757CB" w14:textId="1B080AB2" w:rsidR="00022069" w:rsidRDefault="00022069" w:rsidP="009D5E58">
      <w:pPr>
        <w:jc w:val="both"/>
        <w:rPr>
          <w:rFonts w:ascii="Times New Roman" w:hAnsi="Times New Roman" w:cs="Times New Roman"/>
          <w:sz w:val="24"/>
          <w:szCs w:val="24"/>
        </w:rPr>
      </w:pPr>
      <w:r>
        <w:rPr>
          <w:rFonts w:ascii="Times New Roman" w:hAnsi="Times New Roman" w:cs="Times New Roman"/>
          <w:sz w:val="24"/>
          <w:szCs w:val="24"/>
        </w:rPr>
        <w:t xml:space="preserve">In the case in which participant </w:t>
      </w:r>
      <w:r w:rsidRPr="000975E3">
        <w:rPr>
          <w:rFonts w:ascii="Times New Roman" w:hAnsi="Times New Roman" w:cs="Times New Roman"/>
          <w:i/>
          <w:iCs/>
          <w:sz w:val="24"/>
          <w:szCs w:val="24"/>
        </w:rPr>
        <w:t>i</w:t>
      </w:r>
      <w:r>
        <w:rPr>
          <w:rFonts w:ascii="Times New Roman" w:hAnsi="Times New Roman" w:cs="Times New Roman"/>
          <w:sz w:val="24"/>
          <w:szCs w:val="24"/>
        </w:rPr>
        <w:t xml:space="preserve"> and participant </w:t>
      </w:r>
      <w:r w:rsidRPr="000975E3">
        <w:rPr>
          <w:rFonts w:ascii="Times New Roman" w:hAnsi="Times New Roman" w:cs="Times New Roman"/>
          <w:i/>
          <w:iCs/>
          <w:sz w:val="24"/>
          <w:szCs w:val="24"/>
        </w:rPr>
        <w:t>j</w:t>
      </w:r>
      <w:r>
        <w:rPr>
          <w:rFonts w:ascii="Times New Roman" w:hAnsi="Times New Roman" w:cs="Times New Roman"/>
          <w:sz w:val="24"/>
          <w:szCs w:val="24"/>
        </w:rPr>
        <w:t xml:space="preserve"> belongs to the same loop but none of the two is co-pilot, the expanded uncertainty is:</w:t>
      </w:r>
    </w:p>
    <w:p w14:paraId="44BFE6A8" w14:textId="77777777" w:rsidR="00022069" w:rsidRDefault="00022069" w:rsidP="009D5E58">
      <w:pPr>
        <w:jc w:val="both"/>
        <w:rPr>
          <w:rFonts w:ascii="Times New Roman" w:hAnsi="Times New Roman" w:cs="Times New Roman"/>
          <w:sz w:val="24"/>
          <w:szCs w:val="24"/>
        </w:rPr>
      </w:pPr>
      <m:oMathPara>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e>
          </m:d>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cop</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cop</m:t>
                      </m:r>
                    </m:sub>
                  </m:sSub>
                </m:e>
              </m:d>
              <m:r>
                <w:rPr>
                  <w:rFonts w:ascii="Cambria Math" w:hAnsi="Cambria Math" w:cs="Times New Roman"/>
                  <w:sz w:val="24"/>
                  <w:szCs w:val="24"/>
                </w:rPr>
                <m:t>-2</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Bcop</m:t>
                  </m:r>
                </m:sub>
                <m:sup>
                  <m:r>
                    <w:rPr>
                      <w:rFonts w:ascii="Cambria Math" w:hAnsi="Cambria Math" w:cs="Times New Roman"/>
                      <w:sz w:val="24"/>
                      <w:szCs w:val="24"/>
                    </w:rPr>
                    <m:t>2</m:t>
                  </m:r>
                </m:sup>
              </m:sSubSup>
            </m:e>
          </m:rad>
        </m:oMath>
      </m:oMathPara>
    </w:p>
    <w:p w14:paraId="110081B1" w14:textId="23C8D273" w:rsidR="00022069" w:rsidRDefault="004A34AA"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W</w:t>
      </w:r>
      <w:r w:rsidR="00022069">
        <w:rPr>
          <w:rFonts w:ascii="Times New Roman" w:hAnsi="Times New Roman" w:cs="Times New Roman"/>
          <w:sz w:val="24"/>
          <w:szCs w:val="24"/>
        </w:rPr>
        <w:t>here</w:t>
      </w:r>
      <w:r>
        <w:rPr>
          <w:rFonts w:ascii="Times New Roman" w:hAnsi="Times New Roman" w:cs="Times New Roman"/>
          <w:sz w:val="24"/>
          <w:szCs w:val="24"/>
        </w:rPr>
        <w:t xml:space="preserve"> </w:t>
      </w:r>
      <w:r w:rsidRPr="004A34AA">
        <w:rPr>
          <w:rFonts w:ascii="Times New Roman" w:hAnsi="Times New Roman" w:cs="Times New Roman"/>
          <w:i/>
          <w:iCs/>
          <w:sz w:val="24"/>
          <w:szCs w:val="24"/>
        </w:rPr>
        <w:t>cop</w:t>
      </w:r>
      <w:r>
        <w:rPr>
          <w:rFonts w:ascii="Times New Roman" w:hAnsi="Times New Roman" w:cs="Times New Roman"/>
          <w:sz w:val="24"/>
          <w:szCs w:val="24"/>
        </w:rPr>
        <w:t xml:space="preserve"> in the subscripts refers to co-pilot and</w:t>
      </w:r>
      <w:r w:rsidR="00022069">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cop</m:t>
                </m:r>
              </m:sub>
            </m:sSub>
          </m:e>
        </m:d>
      </m:oMath>
      <w:r w:rsidR="00022069">
        <w:rPr>
          <w:rFonts w:ascii="Times New Roman" w:eastAsiaTheme="minorEastAsia" w:hAnsi="Times New Roman" w:cs="Times New Roman"/>
          <w:sz w:val="24"/>
          <w:szCs w:val="24"/>
        </w:rPr>
        <w:t xml:space="preserve"> are calculated using the previous equations.</w:t>
      </w:r>
    </w:p>
    <w:p w14:paraId="5B7C21CA" w14:textId="55CA8495" w:rsidR="00022069" w:rsidRDefault="00022069" w:rsidP="009D5E58">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In the most general case, in which </w:t>
      </w:r>
      <w:r>
        <w:rPr>
          <w:rFonts w:ascii="Times New Roman" w:hAnsi="Times New Roman" w:cs="Times New Roman"/>
          <w:sz w:val="24"/>
          <w:szCs w:val="24"/>
        </w:rPr>
        <w:t xml:space="preserve">participant </w:t>
      </w:r>
      <w:r w:rsidRPr="000975E3">
        <w:rPr>
          <w:rFonts w:ascii="Times New Roman" w:hAnsi="Times New Roman" w:cs="Times New Roman"/>
          <w:i/>
          <w:iCs/>
          <w:sz w:val="24"/>
          <w:szCs w:val="24"/>
        </w:rPr>
        <w:t>i</w:t>
      </w:r>
      <w:r>
        <w:rPr>
          <w:rFonts w:ascii="Times New Roman" w:hAnsi="Times New Roman" w:cs="Times New Roman"/>
          <w:sz w:val="24"/>
          <w:szCs w:val="24"/>
        </w:rPr>
        <w:t xml:space="preserve"> and participant </w:t>
      </w:r>
      <w:r w:rsidRPr="000975E3">
        <w:rPr>
          <w:rFonts w:ascii="Times New Roman" w:hAnsi="Times New Roman" w:cs="Times New Roman"/>
          <w:i/>
          <w:iCs/>
          <w:sz w:val="24"/>
          <w:szCs w:val="24"/>
        </w:rPr>
        <w:t>j</w:t>
      </w:r>
      <w:r>
        <w:rPr>
          <w:rFonts w:ascii="Times New Roman" w:hAnsi="Times New Roman" w:cs="Times New Roman"/>
          <w:i/>
          <w:iCs/>
          <w:sz w:val="24"/>
          <w:szCs w:val="24"/>
        </w:rPr>
        <w:t xml:space="preserve"> </w:t>
      </w:r>
      <w:r>
        <w:rPr>
          <w:rFonts w:ascii="Times New Roman" w:hAnsi="Times New Roman" w:cs="Times New Roman"/>
          <w:sz w:val="24"/>
          <w:szCs w:val="24"/>
        </w:rPr>
        <w:t>belong to two different loops and none of the two is co-pilot, the expanded uncertainty is:</w:t>
      </w:r>
    </w:p>
    <w:p w14:paraId="44292EF4" w14:textId="77777777" w:rsidR="00022069" w:rsidRDefault="001C76B6" w:rsidP="009D5E58">
      <w:pPr>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copi</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pil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copi</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copj</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pil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copj</m:t>
                  </m:r>
                </m:sub>
              </m:sSub>
            </m:e>
          </m:d>
          <m:r>
            <w:rPr>
              <w:rFonts w:ascii="Cambria Math" w:hAnsi="Cambria Math" w:cs="Times New Roman"/>
              <w:sz w:val="24"/>
              <w:szCs w:val="24"/>
            </w:rPr>
            <m:t>-2</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Bcopi</m:t>
              </m:r>
            </m:sub>
            <m:sup>
              <m:r>
                <w:rPr>
                  <w:rFonts w:ascii="Cambria Math" w:hAnsi="Cambria Math" w:cs="Times New Roman"/>
                  <w:sz w:val="24"/>
                  <w:szCs w:val="24"/>
                </w:rPr>
                <m:t>2</m:t>
              </m:r>
            </m:sup>
          </m:sSubSup>
          <m:r>
            <w:rPr>
              <w:rFonts w:ascii="Cambria Math" w:hAnsi="Cambria Math" w:cs="Times New Roman"/>
              <w:sz w:val="24"/>
              <w:szCs w:val="24"/>
            </w:rPr>
            <m:t>-2</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Bcopj</m:t>
              </m:r>
            </m:sub>
            <m:sup>
              <m:r>
                <w:rPr>
                  <w:rFonts w:ascii="Cambria Math" w:hAnsi="Cambria Math" w:cs="Times New Roman"/>
                  <w:sz w:val="24"/>
                  <w:szCs w:val="24"/>
                </w:rPr>
                <m:t>2</m:t>
              </m:r>
            </m:sup>
          </m:sSubSup>
          <m:r>
            <w:rPr>
              <w:rFonts w:ascii="Cambria Math" w:hAnsi="Cambria Math" w:cs="Times New Roman"/>
              <w:sz w:val="24"/>
              <w:szCs w:val="24"/>
            </w:rPr>
            <m:t>-2</m:t>
          </m:r>
          <m:sSubSup>
            <m:sSubSupPr>
              <m:ctrlPr>
                <w:rPr>
                  <w:rFonts w:ascii="Cambria Math" w:hAnsi="Cambria Math" w:cs="Times New Roman"/>
                  <w:i/>
                  <w:sz w:val="24"/>
                  <w:szCs w:val="24"/>
                </w:rPr>
              </m:ctrlPr>
            </m:sSubSupPr>
            <m:e>
              <m:r>
                <w:rPr>
                  <w:rFonts w:ascii="Cambria Math" w:hAnsi="Cambria Math" w:cs="Times New Roman"/>
                  <w:sz w:val="24"/>
                  <w:szCs w:val="24"/>
                </w:rPr>
                <m:t>U</m:t>
              </m:r>
            </m:e>
            <m:sub>
              <m:r>
                <w:rPr>
                  <w:rFonts w:ascii="Cambria Math" w:hAnsi="Cambria Math" w:cs="Times New Roman"/>
                  <w:sz w:val="24"/>
                  <w:szCs w:val="24"/>
                </w:rPr>
                <m:t>Bpil</m:t>
              </m:r>
            </m:sub>
            <m:sup>
              <m:r>
                <w:rPr>
                  <w:rFonts w:ascii="Cambria Math" w:hAnsi="Cambria Math" w:cs="Times New Roman"/>
                  <w:sz w:val="24"/>
                  <w:szCs w:val="24"/>
                </w:rPr>
                <m:t>2</m:t>
              </m:r>
            </m:sup>
          </m:sSubSup>
        </m:oMath>
      </m:oMathPara>
    </w:p>
    <w:p w14:paraId="611728B9" w14:textId="56ED29AD" w:rsidR="004A34AA" w:rsidRDefault="004A34AA" w:rsidP="009D5E58">
      <w:pPr>
        <w:jc w:val="both"/>
        <w:rPr>
          <w:rFonts w:ascii="Times New Roman" w:hAnsi="Times New Roman" w:cs="Times New Roman"/>
          <w:sz w:val="24"/>
          <w:szCs w:val="24"/>
        </w:rPr>
      </w:pPr>
      <w:r>
        <w:rPr>
          <w:rFonts w:ascii="Times New Roman" w:hAnsi="Times New Roman" w:cs="Times New Roman"/>
          <w:sz w:val="24"/>
          <w:szCs w:val="24"/>
        </w:rPr>
        <w:t xml:space="preserve">where </w:t>
      </w:r>
      <w:r w:rsidRPr="004A34AA">
        <w:rPr>
          <w:rFonts w:ascii="Times New Roman" w:hAnsi="Times New Roman" w:cs="Times New Roman"/>
          <w:i/>
          <w:iCs/>
          <w:sz w:val="24"/>
          <w:szCs w:val="24"/>
        </w:rPr>
        <w:t>pil</w:t>
      </w:r>
      <w:r>
        <w:rPr>
          <w:rFonts w:ascii="Times New Roman" w:hAnsi="Times New Roman" w:cs="Times New Roman"/>
          <w:sz w:val="24"/>
          <w:szCs w:val="24"/>
        </w:rPr>
        <w:t xml:space="preserve"> in the subscripts refers to pilot.</w:t>
      </w:r>
    </w:p>
    <w:p w14:paraId="7AFB280B" w14:textId="7BD97980" w:rsidR="00022069" w:rsidRDefault="00022069"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KCRV was calculated as the weighted mean of all the differences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pil</m:t>
            </m:r>
          </m:sub>
        </m:sSub>
      </m:oMath>
      <w:r>
        <w:rPr>
          <w:rFonts w:ascii="Times New Roman" w:eastAsiaTheme="minorEastAsia" w:hAnsi="Times New Roman" w:cs="Times New Roman"/>
          <w:sz w:val="24"/>
          <w:szCs w:val="24"/>
        </w:rPr>
        <w:t xml:space="preserve">, with weights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C</m:t>
            </m:r>
          </m:sub>
          <m:sup>
            <m:r>
              <w:rPr>
                <w:rFonts w:ascii="Cambria Math" w:eastAsiaTheme="minorEastAsia" w:hAnsi="Cambria Math" w:cs="Times New Roman"/>
                <w:sz w:val="24"/>
                <w:szCs w:val="24"/>
              </w:rPr>
              <m:t>2</m:t>
            </m:r>
          </m:sup>
        </m:sSubSup>
      </m:oMath>
      <w:r>
        <w:rPr>
          <w:rFonts w:ascii="Times New Roman" w:eastAsiaTheme="minorEastAsia" w:hAnsi="Times New Roman" w:cs="Times New Roman"/>
          <w:sz w:val="24"/>
          <w:szCs w:val="24"/>
        </w:rPr>
        <w:t>:</w:t>
      </w:r>
    </w:p>
    <w:p w14:paraId="103C334C" w14:textId="77777777" w:rsidR="00022069" w:rsidRPr="0002684B"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KCRV</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pil</m:t>
                                  </m:r>
                                </m:sub>
                              </m:sSub>
                            </m:e>
                          </m:d>
                        </m:num>
                        <m:den>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C</m:t>
                                  </m:r>
                                </m:sub>
                                <m:sup>
                                  <m:r>
                                    <w:rPr>
                                      <w:rFonts w:ascii="Cambria Math" w:eastAsiaTheme="minorEastAsia" w:hAnsi="Cambria Math" w:cs="Times New Roman"/>
                                      <w:sz w:val="24"/>
                                      <w:szCs w:val="24"/>
                                    </w:rPr>
                                    <m:t>2</m:t>
                                  </m:r>
                                </m:sup>
                              </m:sSubSup>
                            </m:e>
                          </m:d>
                        </m:den>
                      </m:f>
                    </m:e>
                  </m:d>
                </m:e>
              </m:nary>
            </m:num>
            <m:den>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1</m:t>
                          </m:r>
                        </m:num>
                        <m:den>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C</m:t>
                                  </m:r>
                                </m:sub>
                                <m:sup>
                                  <m:r>
                                    <w:rPr>
                                      <w:rFonts w:ascii="Cambria Math" w:eastAsiaTheme="minorEastAsia" w:hAnsi="Cambria Math" w:cs="Times New Roman"/>
                                      <w:sz w:val="24"/>
                                      <w:szCs w:val="24"/>
                                    </w:rPr>
                                    <m:t>2</m:t>
                                  </m:r>
                                </m:sup>
                              </m:sSubSup>
                            </m:e>
                          </m:d>
                        </m:den>
                      </m:f>
                    </m:e>
                  </m:d>
                </m:e>
              </m:nary>
            </m:den>
          </m:f>
        </m:oMath>
      </m:oMathPara>
    </w:p>
    <w:p w14:paraId="7088A37A" w14:textId="77777777" w:rsidR="00022069" w:rsidRDefault="00022069" w:rsidP="009D5E58">
      <w:pPr>
        <w:jc w:val="both"/>
        <w:rPr>
          <w:rFonts w:ascii="Times New Roman" w:hAnsi="Times New Roman" w:cs="Times New Roman"/>
          <w:sz w:val="24"/>
          <w:szCs w:val="24"/>
        </w:rPr>
      </w:pPr>
      <w:r>
        <w:rPr>
          <w:rFonts w:ascii="Times New Roman" w:hAnsi="Times New Roman" w:cs="Times New Roman"/>
          <w:sz w:val="24"/>
          <w:szCs w:val="24"/>
        </w:rPr>
        <w:t>The degrees of equivalence were defined by:</w:t>
      </w:r>
    </w:p>
    <w:p w14:paraId="44F47A5A" w14:textId="77777777" w:rsidR="00022069" w:rsidRPr="004432DB"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KCRV</m:t>
              </m:r>
            </m:sub>
          </m:sSub>
        </m:oMath>
      </m:oMathPara>
    </w:p>
    <w:p w14:paraId="7206B26C" w14:textId="27BF54C0" w:rsidR="00022069" w:rsidRPr="003F1D6B" w:rsidRDefault="004A34AA" w:rsidP="009D5E58">
      <w:pPr>
        <w:jc w:val="both"/>
        <w:rPr>
          <w:rFonts w:ascii="Times New Roman" w:hAnsi="Times New Roman" w:cs="Times New Roman"/>
          <w:sz w:val="24"/>
          <w:szCs w:val="24"/>
        </w:rPr>
      </w:pPr>
      <m:oMathPara>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e>
          </m:d>
          <m:r>
            <w:rPr>
              <w:rFonts w:ascii="Cambria Math" w:hAnsi="Cambria Math" w:cs="Times New Roman"/>
              <w:sz w:val="24"/>
              <w:szCs w:val="24"/>
            </w:rPr>
            <m:t>=</m:t>
          </m:r>
          <m:rad>
            <m:radPr>
              <m:degHide m:val="1"/>
              <m:ctrlPr>
                <w:rPr>
                  <w:rFonts w:ascii="Cambria Math" w:hAnsi="Cambria Math" w:cs="Times New Roman"/>
                  <w:i/>
                  <w:sz w:val="24"/>
                  <w:szCs w:val="24"/>
                </w:rPr>
              </m:ctrlPr>
            </m:radPr>
            <m:deg/>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C</m:t>
                  </m:r>
                </m:sub>
                <m:sup>
                  <m:r>
                    <w:rPr>
                      <w:rFonts w:ascii="Cambria Math" w:eastAsiaTheme="minorEastAsia" w:hAnsi="Cambria Math" w:cs="Times New Roman"/>
                      <w:sz w:val="24"/>
                      <w:szCs w:val="24"/>
                    </w:rPr>
                    <m:t>2</m:t>
                  </m:r>
                </m:sup>
              </m:sSubSup>
            </m:e>
          </m:rad>
        </m:oMath>
      </m:oMathPara>
    </w:p>
    <w:p w14:paraId="05F7D060" w14:textId="77777777" w:rsidR="00022069" w:rsidRDefault="00022069" w:rsidP="009D5E58">
      <w:pPr>
        <w:jc w:val="both"/>
        <w:rPr>
          <w:rFonts w:ascii="Times New Roman" w:hAnsi="Times New Roman" w:cs="Times New Roman"/>
          <w:sz w:val="24"/>
          <w:szCs w:val="24"/>
        </w:rPr>
      </w:pPr>
    </w:p>
    <w:p w14:paraId="0F019F29" w14:textId="5CFC5A94" w:rsidR="00022069" w:rsidRDefault="00022069" w:rsidP="009D5E58">
      <w:pPr>
        <w:jc w:val="both"/>
        <w:rPr>
          <w:rFonts w:ascii="Times New Roman" w:hAnsi="Times New Roman" w:cs="Times New Roman"/>
          <w:b/>
          <w:bCs/>
          <w:sz w:val="24"/>
          <w:szCs w:val="24"/>
        </w:rPr>
      </w:pPr>
      <w:r w:rsidRPr="001436DF">
        <w:rPr>
          <w:rFonts w:ascii="Times New Roman" w:hAnsi="Times New Roman" w:cs="Times New Roman"/>
          <w:b/>
          <w:bCs/>
          <w:sz w:val="24"/>
          <w:szCs w:val="24"/>
        </w:rPr>
        <w:t>CCT-K5</w:t>
      </w:r>
      <w:r w:rsidR="00D60E34">
        <w:rPr>
          <w:rFonts w:ascii="Times New Roman" w:hAnsi="Times New Roman" w:cs="Times New Roman"/>
          <w:b/>
          <w:bCs/>
          <w:sz w:val="24"/>
          <w:szCs w:val="24"/>
        </w:rPr>
        <w:t xml:space="preserve"> [11]</w:t>
      </w:r>
    </w:p>
    <w:p w14:paraId="7F6B7446" w14:textId="77777777" w:rsidR="003903A9" w:rsidRDefault="00455FE3" w:rsidP="009D5E58">
      <w:pPr>
        <w:jc w:val="both"/>
        <w:rPr>
          <w:rFonts w:ascii="Times New Roman" w:hAnsi="Times New Roman" w:cs="Times New Roman"/>
          <w:sz w:val="24"/>
          <w:szCs w:val="24"/>
        </w:rPr>
      </w:pPr>
      <w:r>
        <w:rPr>
          <w:rFonts w:ascii="Times New Roman" w:hAnsi="Times New Roman" w:cs="Times New Roman"/>
          <w:sz w:val="24"/>
          <w:szCs w:val="24"/>
        </w:rPr>
        <w:t>Two sets of two vacuum tungsten-strip lamps were circulated among the 14 participants in two geographical loops separated by pilot and assistant pilot measurements.</w:t>
      </w:r>
      <w:r w:rsidR="00391FF2">
        <w:rPr>
          <w:rFonts w:ascii="Times New Roman" w:hAnsi="Times New Roman" w:cs="Times New Roman"/>
          <w:sz w:val="24"/>
          <w:szCs w:val="24"/>
        </w:rPr>
        <w:t xml:space="preserve"> The participants copied their ITS-90 local scales to the transfer lamps at 11 temperatures in the range 960 °C to 1700 °C.</w:t>
      </w:r>
    </w:p>
    <w:p w14:paraId="2B3EF1F6" w14:textId="233F995D" w:rsidR="00F97E45" w:rsidRDefault="003903A9" w:rsidP="009D5E58">
      <w:pPr>
        <w:jc w:val="both"/>
        <w:rPr>
          <w:rFonts w:ascii="Times New Roman" w:hAnsi="Times New Roman" w:cs="Times New Roman"/>
          <w:sz w:val="24"/>
          <w:szCs w:val="24"/>
        </w:rPr>
      </w:pPr>
      <w:r>
        <w:rPr>
          <w:rFonts w:ascii="Times New Roman" w:hAnsi="Times New Roman" w:cs="Times New Roman"/>
          <w:sz w:val="24"/>
          <w:szCs w:val="24"/>
        </w:rPr>
        <w:t xml:space="preserve">The results, obtained in the two separate loops on two different set of lamps were linked through the pilot and assistant pilot measurements, who </w:t>
      </w:r>
      <w:r w:rsidR="006B04D3">
        <w:rPr>
          <w:rFonts w:ascii="Times New Roman" w:hAnsi="Times New Roman" w:cs="Times New Roman"/>
          <w:sz w:val="24"/>
          <w:szCs w:val="24"/>
        </w:rPr>
        <w:t>measure</w:t>
      </w:r>
      <w:r w:rsidR="00661178">
        <w:rPr>
          <w:rFonts w:ascii="Times New Roman" w:hAnsi="Times New Roman" w:cs="Times New Roman"/>
          <w:sz w:val="24"/>
          <w:szCs w:val="24"/>
        </w:rPr>
        <w:t>d</w:t>
      </w:r>
      <w:r>
        <w:rPr>
          <w:rFonts w:ascii="Times New Roman" w:hAnsi="Times New Roman" w:cs="Times New Roman"/>
          <w:sz w:val="24"/>
          <w:szCs w:val="24"/>
        </w:rPr>
        <w:t xml:space="preserve"> both sets of lamps.</w:t>
      </w:r>
    </w:p>
    <w:p w14:paraId="6C3B4527" w14:textId="7922D9D1" w:rsidR="00D60DA5" w:rsidRPr="00D60DA5" w:rsidRDefault="00F97E45" w:rsidP="009D5E58">
      <w:pPr>
        <w:jc w:val="both"/>
        <w:rPr>
          <w:rFonts w:ascii="Times New Roman" w:hAnsi="Times New Roman" w:cs="Times New Roman"/>
          <w:sz w:val="24"/>
          <w:szCs w:val="24"/>
        </w:rPr>
      </w:pPr>
      <w:r>
        <w:rPr>
          <w:rFonts w:ascii="Times New Roman" w:hAnsi="Times New Roman" w:cs="Times New Roman"/>
          <w:sz w:val="24"/>
          <w:szCs w:val="24"/>
        </w:rPr>
        <w:t>For the calculation of the KCRV, some measurements were not included in the KCRV calculation due to problems with the measurement system. The median was chosen for calculating the KCRV.</w:t>
      </w:r>
      <w:r w:rsidR="00D60DA5">
        <w:rPr>
          <w:rFonts w:ascii="Times New Roman" w:hAnsi="Times New Roman" w:cs="Times New Roman"/>
          <w:sz w:val="24"/>
          <w:szCs w:val="24"/>
        </w:rPr>
        <w:t xml:space="preserve"> </w:t>
      </w:r>
    </w:p>
    <w:p w14:paraId="5AAEE608" w14:textId="77777777" w:rsidR="00022069" w:rsidRDefault="00022069" w:rsidP="009D5E58">
      <w:pPr>
        <w:jc w:val="both"/>
        <w:rPr>
          <w:rFonts w:ascii="Times New Roman" w:hAnsi="Times New Roman" w:cs="Times New Roman"/>
          <w:b/>
          <w:bCs/>
          <w:sz w:val="24"/>
          <w:szCs w:val="24"/>
        </w:rPr>
      </w:pPr>
    </w:p>
    <w:p w14:paraId="02BBB7E5" w14:textId="086F0F19" w:rsidR="00022069" w:rsidRDefault="00022069" w:rsidP="009D5E58">
      <w:pPr>
        <w:jc w:val="both"/>
        <w:rPr>
          <w:rFonts w:ascii="Times New Roman" w:hAnsi="Times New Roman" w:cs="Times New Roman"/>
          <w:b/>
          <w:bCs/>
          <w:sz w:val="24"/>
          <w:szCs w:val="24"/>
        </w:rPr>
      </w:pPr>
      <w:r>
        <w:rPr>
          <w:rFonts w:ascii="Times New Roman" w:hAnsi="Times New Roman" w:cs="Times New Roman"/>
          <w:b/>
          <w:bCs/>
          <w:sz w:val="24"/>
          <w:szCs w:val="24"/>
        </w:rPr>
        <w:t>CCT-K6</w:t>
      </w:r>
      <w:r w:rsidR="00D60E34">
        <w:rPr>
          <w:rFonts w:ascii="Times New Roman" w:hAnsi="Times New Roman" w:cs="Times New Roman"/>
          <w:b/>
          <w:bCs/>
          <w:sz w:val="24"/>
          <w:szCs w:val="24"/>
        </w:rPr>
        <w:t xml:space="preserve"> [12]</w:t>
      </w:r>
    </w:p>
    <w:p w14:paraId="768A90BF" w14:textId="4BA7F1E8" w:rsidR="00022069" w:rsidRDefault="00022069"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A pair of commercial chilled-mirror hygrometers (CMHs) was circulated among the</w:t>
      </w:r>
      <w:r w:rsidR="00F76C47">
        <w:rPr>
          <w:rFonts w:ascii="Times New Roman" w:hAnsi="Times New Roman" w:cs="Times New Roman"/>
          <w:sz w:val="24"/>
          <w:szCs w:val="24"/>
        </w:rPr>
        <w:t xml:space="preserve"> 10</w:t>
      </w:r>
      <w:r>
        <w:rPr>
          <w:rFonts w:ascii="Times New Roman" w:hAnsi="Times New Roman" w:cs="Times New Roman"/>
          <w:sz w:val="24"/>
          <w:szCs w:val="24"/>
        </w:rPr>
        <w:t xml:space="preserve"> participants in two geographical loops separated by pilot measurements. </w:t>
      </w:r>
      <w:r w:rsidR="00F76C47">
        <w:rPr>
          <w:rFonts w:ascii="Times New Roman" w:hAnsi="Times New Roman" w:cs="Times New Roman"/>
          <w:sz w:val="24"/>
          <w:szCs w:val="24"/>
        </w:rPr>
        <w:t xml:space="preserve">The participants generated 5 dewpoint temperatures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oMath>
      <w:r w:rsidR="00F76C47">
        <w:rPr>
          <w:rFonts w:ascii="Times New Roman" w:eastAsiaTheme="minorEastAsia" w:hAnsi="Times New Roman" w:cs="Times New Roman"/>
          <w:sz w:val="24"/>
          <w:szCs w:val="24"/>
        </w:rPr>
        <w:t xml:space="preserve"> </w:t>
      </w:r>
      <w:r w:rsidR="00F76C47">
        <w:rPr>
          <w:rFonts w:ascii="Times New Roman" w:hAnsi="Times New Roman" w:cs="Times New Roman"/>
          <w:sz w:val="24"/>
          <w:szCs w:val="24"/>
        </w:rPr>
        <w:t xml:space="preserve">from -50 °C to 20 °C using their primary dewpoint generators and measured them using the travelling CMHs. </w:t>
      </w:r>
      <w:r>
        <w:rPr>
          <w:rFonts w:ascii="Times New Roman" w:hAnsi="Times New Roman" w:cs="Times New Roman"/>
          <w:sz w:val="24"/>
          <w:szCs w:val="24"/>
        </w:rPr>
        <w:t xml:space="preserve">The dew-point value </w:t>
      </w:r>
      <w:r w:rsidRPr="00022069">
        <w:rPr>
          <w:rFonts w:ascii="Times New Roman" w:hAnsi="Times New Roman" w:cs="Times New Roman"/>
          <w:i/>
          <w:iCs/>
          <w:sz w:val="24"/>
          <w:szCs w:val="24"/>
        </w:rPr>
        <w:t>t</w:t>
      </w:r>
      <w:r w:rsidRPr="00022069">
        <w:rPr>
          <w:rFonts w:ascii="Times New Roman" w:hAnsi="Times New Roman" w:cs="Times New Roman"/>
          <w:sz w:val="24"/>
          <w:szCs w:val="24"/>
          <w:vertAlign w:val="subscript"/>
        </w:rPr>
        <w:t>i</w:t>
      </w:r>
      <w:r>
        <w:rPr>
          <w:rFonts w:ascii="Times New Roman" w:hAnsi="Times New Roman" w:cs="Times New Roman"/>
          <w:sz w:val="24"/>
          <w:szCs w:val="24"/>
        </w:rPr>
        <w:t xml:space="preserve"> indicated by the travelling CMHs was the mirror PRT resistance, converted to a nominal temperature using IEC 60751 resistance-temperature characteristic. Each participant reported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C229FC">
        <w:rPr>
          <w:rFonts w:ascii="Times New Roman" w:eastAsiaTheme="minorEastAsia" w:hAnsi="Times New Roman" w:cs="Times New Roman"/>
          <w:sz w:val="24"/>
          <w:szCs w:val="24"/>
        </w:rPr>
        <w:t xml:space="preserve"> and the corresponding combined standard uncertainty </w:t>
      </w:r>
      <w:r w:rsidR="00C229FC" w:rsidRPr="00C229FC">
        <w:rPr>
          <w:rFonts w:ascii="Times New Roman" w:eastAsiaTheme="minorEastAsia" w:hAnsi="Times New Roman" w:cs="Times New Roman"/>
          <w:i/>
          <w:iCs/>
          <w:sz w:val="24"/>
          <w:szCs w:val="24"/>
        </w:rPr>
        <w:t>u</w:t>
      </w:r>
      <w:r w:rsidR="00C229FC" w:rsidRPr="00C229FC">
        <w:rPr>
          <w:rFonts w:ascii="Times New Roman" w:eastAsiaTheme="minorEastAsia" w:hAnsi="Times New Roman" w:cs="Times New Roman"/>
          <w:sz w:val="24"/>
          <w:szCs w:val="24"/>
          <w:vertAlign w:val="subscript"/>
        </w:rPr>
        <w:t>i</w:t>
      </w:r>
      <w:r w:rsidR="00C229FC">
        <w:rPr>
          <w:rFonts w:ascii="Times New Roman" w:eastAsiaTheme="minorEastAsia" w:hAnsi="Times New Roman" w:cs="Times New Roman"/>
          <w:sz w:val="24"/>
          <w:szCs w:val="24"/>
        </w:rPr>
        <w:t>.</w:t>
      </w:r>
    </w:p>
    <w:p w14:paraId="2D8F7148" w14:textId="77777777" w:rsidR="002F2F5B" w:rsidRDefault="00C229FC"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bilateral equivalence was given by: </w:t>
      </w:r>
    </w:p>
    <w:p w14:paraId="073C4BC9" w14:textId="1531AB90" w:rsidR="00C229FC" w:rsidRPr="002F2F5B" w:rsidRDefault="00C229FC" w:rsidP="009D5E58">
      <w:pPr>
        <w:jc w:val="both"/>
        <w:rPr>
          <w:rFonts w:ascii="Times New Roman" w:eastAsiaTheme="minorEastAsia" w:hAnsi="Times New Roman" w:cs="Times New Roman"/>
          <w:sz w:val="24"/>
          <w:szCs w:val="24"/>
        </w:rPr>
      </w:pPr>
      <w:r w:rsidRPr="00C229FC">
        <w:rPr>
          <w:rFonts w:ascii="Cambria Math" w:hAnsi="Cambria Math" w:cs="Times New Roman"/>
          <w:i/>
          <w:sz w:val="24"/>
          <w:szCs w:val="24"/>
        </w:rPr>
        <w:br/>
      </w:r>
      <m:oMathPara>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e>
          </m:d>
        </m:oMath>
      </m:oMathPara>
    </w:p>
    <w:p w14:paraId="7AB55023" w14:textId="7491F010" w:rsidR="00C229FC" w:rsidRPr="004432DB" w:rsidRDefault="00C229FC" w:rsidP="009D5E58">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j</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drift</m:t>
                  </m:r>
                </m:sub>
                <m:sup>
                  <m:r>
                    <w:rPr>
                      <w:rFonts w:ascii="Cambria Math" w:eastAsiaTheme="minorEastAsia" w:hAnsi="Cambria Math" w:cs="Times New Roman"/>
                      <w:sz w:val="24"/>
                      <w:szCs w:val="24"/>
                    </w:rPr>
                    <m:t>2</m:t>
                  </m:r>
                </m:sup>
              </m:sSubSup>
            </m:e>
          </m:rad>
        </m:oMath>
      </m:oMathPara>
    </w:p>
    <w:p w14:paraId="02BEAB66" w14:textId="744F3E36" w:rsidR="00C229FC" w:rsidRPr="00C229FC" w:rsidRDefault="00C229FC" w:rsidP="009D5E58">
      <w:pPr>
        <w:jc w:val="both"/>
        <w:rPr>
          <w:rFonts w:ascii="Times New Roman" w:hAnsi="Times New Roman" w:cs="Times New Roman"/>
          <w:sz w:val="24"/>
          <w:szCs w:val="24"/>
        </w:rPr>
      </w:pPr>
      <m:oMathPara>
        <m:oMath>
          <m: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r>
            <w:rPr>
              <w:rFonts w:ascii="Cambria Math" w:eastAsiaTheme="minorEastAsia" w:hAnsi="Cambria Math" w:cs="Times New Roman"/>
              <w:sz w:val="24"/>
              <w:szCs w:val="24"/>
            </w:rPr>
            <m:t>=2u</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e>
          </m:d>
        </m:oMath>
      </m:oMathPara>
    </w:p>
    <w:p w14:paraId="1679E097" w14:textId="2466B049" w:rsidR="00022069" w:rsidRDefault="00C229FC" w:rsidP="009D5E58">
      <w:pPr>
        <w:jc w:val="both"/>
        <w:rPr>
          <w:rFonts w:ascii="Times New Roman" w:hAnsi="Times New Roman" w:cs="Times New Roman"/>
          <w:sz w:val="24"/>
          <w:szCs w:val="24"/>
        </w:rPr>
      </w:pPr>
      <w:r>
        <w:rPr>
          <w:rFonts w:ascii="Times New Roman" w:hAnsi="Times New Roman" w:cs="Times New Roman"/>
          <w:sz w:val="24"/>
          <w:szCs w:val="24"/>
        </w:rPr>
        <w:t>The KCRV was calculated as the weighted mean of all results:</w:t>
      </w:r>
    </w:p>
    <w:p w14:paraId="574204F6" w14:textId="3B1BEE07" w:rsidR="00C229FC" w:rsidRPr="007F0EF5"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KCRV</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d>
                        </m:num>
                        <m:den>
                          <m:d>
                            <m:dPr>
                              <m:ctrlPr>
                                <w:rPr>
                                  <w:rFonts w:ascii="Cambria Math" w:eastAsiaTheme="minorEastAsia" w:hAnsi="Cambria Math" w:cs="Times New Roman"/>
                                  <w:i/>
                                  <w:sz w:val="24"/>
                                  <w:szCs w:val="24"/>
                                </w:rPr>
                              </m:ctrlPr>
                            </m:dPr>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e>
                          </m:d>
                        </m:den>
                      </m:f>
                    </m:e>
                  </m:d>
                </m:e>
              </m:nary>
            </m:num>
            <m:den>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r>
                            <w:rPr>
                              <w:rFonts w:ascii="Cambria Math" w:hAnsi="Cambria Math" w:cs="Times New Roman"/>
                              <w:sz w:val="24"/>
                              <w:szCs w:val="24"/>
                            </w:rPr>
                            <m:t>1</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den>
                      </m:f>
                    </m:e>
                  </m:d>
                </m:e>
              </m:nary>
            </m:den>
          </m:f>
        </m:oMath>
      </m:oMathPara>
    </w:p>
    <w:p w14:paraId="398748E7" w14:textId="497301B0" w:rsidR="007F0EF5" w:rsidRPr="0002684B" w:rsidRDefault="001C76B6" w:rsidP="009D5E58">
      <w:pPr>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rPr>
                    <m:t>2</m:t>
                  </m:r>
                </m:sup>
              </m:sSup>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KCRV</m:t>
                      </m:r>
                    </m:sub>
                  </m:sSub>
                </m:e>
              </m:d>
            </m:den>
          </m:f>
          <m:r>
            <w:rPr>
              <w:rFonts w:ascii="Cambria Math" w:eastAsiaTheme="minorEastAsia" w:hAnsi="Cambria Math" w:cs="Times New Roman"/>
              <w:sz w:val="24"/>
              <w:szCs w:val="24"/>
            </w:rPr>
            <m:t>=</m:t>
          </m:r>
          <m:nary>
            <m:naryPr>
              <m:chr m:val="∑"/>
              <m:limLoc m:val="subSup"/>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sub>
            <m:sup/>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2</m:t>
                      </m:r>
                    </m:sup>
                  </m:sSubSup>
                </m:den>
              </m:f>
            </m:e>
          </m:nary>
        </m:oMath>
      </m:oMathPara>
    </w:p>
    <w:p w14:paraId="128598F2" w14:textId="51688489" w:rsidR="00C229FC" w:rsidRDefault="007F0EF5" w:rsidP="009D5E58">
      <w:pPr>
        <w:jc w:val="both"/>
        <w:rPr>
          <w:rFonts w:ascii="Times New Roman" w:hAnsi="Times New Roman" w:cs="Times New Roman"/>
          <w:sz w:val="24"/>
          <w:szCs w:val="24"/>
        </w:rPr>
      </w:pPr>
      <w:r>
        <w:rPr>
          <w:rFonts w:ascii="Times New Roman" w:hAnsi="Times New Roman" w:cs="Times New Roman"/>
          <w:sz w:val="24"/>
          <w:szCs w:val="24"/>
        </w:rPr>
        <w:t>The results of one of the participants at two temperatures were excluded from the calculation of the KCRV.</w:t>
      </w:r>
      <w:r w:rsidR="00162ACA">
        <w:rPr>
          <w:rFonts w:ascii="Times New Roman" w:hAnsi="Times New Roman" w:cs="Times New Roman"/>
          <w:sz w:val="24"/>
          <w:szCs w:val="24"/>
        </w:rPr>
        <w:t xml:space="preserve"> It was noted that the KCRV has no absolute significance outside the comparison, though it is essential to the use of comparison results for review of CMC claims.</w:t>
      </w:r>
    </w:p>
    <w:p w14:paraId="3CDFF74F" w14:textId="77777777" w:rsidR="00022069" w:rsidRDefault="00022069" w:rsidP="009D5E58">
      <w:pPr>
        <w:jc w:val="both"/>
        <w:rPr>
          <w:rFonts w:ascii="Times New Roman" w:hAnsi="Times New Roman" w:cs="Times New Roman"/>
          <w:b/>
          <w:bCs/>
          <w:sz w:val="24"/>
          <w:szCs w:val="24"/>
        </w:rPr>
      </w:pPr>
    </w:p>
    <w:p w14:paraId="771F6F48" w14:textId="034F40B5" w:rsidR="00022069" w:rsidRDefault="00022069" w:rsidP="009D5E58">
      <w:pPr>
        <w:jc w:val="both"/>
        <w:rPr>
          <w:rFonts w:ascii="Times New Roman" w:hAnsi="Times New Roman" w:cs="Times New Roman"/>
          <w:b/>
          <w:bCs/>
          <w:sz w:val="24"/>
          <w:szCs w:val="24"/>
        </w:rPr>
      </w:pPr>
      <w:r>
        <w:rPr>
          <w:rFonts w:ascii="Times New Roman" w:hAnsi="Times New Roman" w:cs="Times New Roman"/>
          <w:b/>
          <w:bCs/>
          <w:sz w:val="24"/>
          <w:szCs w:val="24"/>
        </w:rPr>
        <w:t>CCT-K7</w:t>
      </w:r>
      <w:r w:rsidR="00D60E34">
        <w:rPr>
          <w:rFonts w:ascii="Times New Roman" w:hAnsi="Times New Roman" w:cs="Times New Roman"/>
          <w:b/>
          <w:bCs/>
          <w:sz w:val="24"/>
          <w:szCs w:val="24"/>
        </w:rPr>
        <w:t xml:space="preserve"> [13]</w:t>
      </w:r>
    </w:p>
    <w:p w14:paraId="0BFD1858" w14:textId="6EDC69AB" w:rsidR="00022069" w:rsidRDefault="00F76C47" w:rsidP="009D5E58">
      <w:pPr>
        <w:jc w:val="both"/>
        <w:rPr>
          <w:rFonts w:ascii="Times New Roman" w:hAnsi="Times New Roman" w:cs="Times New Roman"/>
          <w:sz w:val="24"/>
          <w:szCs w:val="24"/>
        </w:rPr>
      </w:pPr>
      <w:r>
        <w:rPr>
          <w:rFonts w:ascii="Times New Roman" w:hAnsi="Times New Roman" w:cs="Times New Roman"/>
          <w:sz w:val="24"/>
          <w:szCs w:val="24"/>
        </w:rPr>
        <w:t>In this KC, each of the 21 participants calibrated a transfer cell against their national reference for the triple point of water and delivered it to the pilot. The pilot intercompared all transfer cells.</w:t>
      </w:r>
    </w:p>
    <w:p w14:paraId="18CEB25F" w14:textId="6B9DCAF9" w:rsidR="00F76C47" w:rsidRDefault="00F76C47"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Indicating by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tri</m:t>
            </m:r>
          </m:sub>
        </m:sSub>
      </m:oMath>
      <w:r>
        <w:rPr>
          <w:rFonts w:ascii="Times New Roman" w:eastAsiaTheme="minorEastAsia" w:hAnsi="Times New Roman" w:cs="Times New Roman"/>
          <w:sz w:val="24"/>
          <w:szCs w:val="24"/>
        </w:rPr>
        <w:t xml:space="preserve"> the temperature realized by the transfer cell of participant </w:t>
      </w:r>
      <w:r w:rsidRPr="00F76C47">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 xml:space="preserve"> and by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oMath>
      <w:r>
        <w:rPr>
          <w:rFonts w:ascii="Times New Roman" w:eastAsiaTheme="minorEastAsia" w:hAnsi="Times New Roman" w:cs="Times New Roman"/>
          <w:sz w:val="24"/>
          <w:szCs w:val="24"/>
        </w:rPr>
        <w:t xml:space="preserve"> the temperature realized by the national reference of participant </w:t>
      </w:r>
      <w:r w:rsidRPr="00F76C47">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w:t>
      </w:r>
      <w:r w:rsidR="006C1A4A">
        <w:rPr>
          <w:rFonts w:ascii="Times New Roman" w:eastAsiaTheme="minorEastAsia" w:hAnsi="Times New Roman" w:cs="Times New Roman"/>
          <w:sz w:val="24"/>
          <w:szCs w:val="24"/>
        </w:rPr>
        <w:t xml:space="preserve"> each participant measured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tri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oMath>
      <w:r w:rsidR="006C1A4A">
        <w:rPr>
          <w:rFonts w:ascii="Times New Roman" w:eastAsiaTheme="minorEastAsia" w:hAnsi="Times New Roman" w:cs="Times New Roman"/>
          <w:sz w:val="24"/>
          <w:szCs w:val="24"/>
        </w:rPr>
        <w:t xml:space="preserve"> with standard uncertainty </w:t>
      </w:r>
      <w:r w:rsidR="006C1A4A" w:rsidRPr="006C1A4A">
        <w:rPr>
          <w:rFonts w:ascii="Times New Roman" w:eastAsiaTheme="minorEastAsia" w:hAnsi="Times New Roman" w:cs="Times New Roman"/>
          <w:i/>
          <w:iCs/>
          <w:sz w:val="24"/>
          <w:szCs w:val="24"/>
        </w:rPr>
        <w:t>u</w:t>
      </w:r>
      <w:r w:rsidR="006C1A4A" w:rsidRPr="006C1A4A">
        <w:rPr>
          <w:rFonts w:ascii="Times New Roman" w:eastAsiaTheme="minorEastAsia" w:hAnsi="Times New Roman" w:cs="Times New Roman"/>
          <w:sz w:val="24"/>
          <w:szCs w:val="24"/>
          <w:vertAlign w:val="subscript"/>
        </w:rPr>
        <w:t>i</w:t>
      </w:r>
      <w:r w:rsidR="006C1A4A">
        <w:rPr>
          <w:rFonts w:ascii="Times New Roman" w:eastAsiaTheme="minorEastAsia" w:hAnsi="Times New Roman" w:cs="Times New Roman"/>
          <w:sz w:val="24"/>
          <w:szCs w:val="24"/>
        </w:rPr>
        <w:t>.</w:t>
      </w:r>
    </w:p>
    <w:p w14:paraId="1F80B582" w14:textId="08EC0E8B" w:rsidR="006C1A4A" w:rsidRDefault="006C1A4A"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pilot measured the differences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tri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refpilot</m:t>
            </m:r>
          </m:sub>
        </m:sSub>
      </m:oMath>
      <w:r>
        <w:rPr>
          <w:rFonts w:ascii="Times New Roman" w:eastAsiaTheme="minorEastAsia" w:hAnsi="Times New Roman" w:cs="Times New Roman"/>
          <w:sz w:val="24"/>
          <w:szCs w:val="24"/>
        </w:rPr>
        <w:t xml:space="preserve">. From the participants’ measurements and the pilot’s measurements, the differences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refpilot</m:t>
            </m:r>
          </m:sub>
        </m:sSub>
      </m:oMath>
      <w:r>
        <w:rPr>
          <w:rFonts w:ascii="Times New Roman" w:eastAsiaTheme="minorEastAsia" w:hAnsi="Times New Roman" w:cs="Times New Roman"/>
          <w:sz w:val="24"/>
          <w:szCs w:val="24"/>
        </w:rPr>
        <w:t xml:space="preserve"> could be calculated, with uncertainties:</w:t>
      </w:r>
    </w:p>
    <w:p w14:paraId="62F6AE01" w14:textId="5AD197AC" w:rsidR="006C1A4A" w:rsidRPr="006C1A4A" w:rsidRDefault="001C76B6" w:rsidP="009D5E58">
      <w:pPr>
        <w:jc w:val="both"/>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refpilot</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refpilot</m:t>
                  </m:r>
                </m:sub>
              </m:sSub>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2</m:t>
              </m:r>
            </m:sup>
          </m:sSup>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tri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e>
          </m:d>
        </m:oMath>
      </m:oMathPara>
    </w:p>
    <w:p w14:paraId="35B49254" w14:textId="0B2FEB02" w:rsidR="006C1A4A" w:rsidRDefault="006C1A4A"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uncertainties in the two differences were considered totally uncorrelated.</w:t>
      </w:r>
    </w:p>
    <w:p w14:paraId="48576EA3" w14:textId="5E08A532" w:rsidR="00B20FE6" w:rsidRDefault="00B20FE6"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KCRV was calculated as the simple mean of the results from all the participants:</w:t>
      </w:r>
    </w:p>
    <w:p w14:paraId="0CB65FEF" w14:textId="13C17CD4" w:rsidR="00B20FE6" w:rsidRPr="00CD23A6"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KCRV</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refpilot</m:t>
              </m:r>
            </m:sub>
          </m:sSub>
          <m:r>
            <w:rPr>
              <w:rFonts w:ascii="Cambria Math" w:hAnsi="Cambria Math" w:cs="Times New Roman"/>
              <w:sz w:val="24"/>
              <w:szCs w:val="24"/>
            </w:rPr>
            <m:t>=</m:t>
          </m:r>
          <m:box>
            <m:boxPr>
              <m:ctrlPr>
                <w:rPr>
                  <w:rFonts w:ascii="Cambria Math" w:hAnsi="Cambria Math" w:cs="Times New Roman"/>
                  <w:i/>
                  <w:sz w:val="24"/>
                  <w:szCs w:val="24"/>
                </w:rPr>
              </m:ctrlPr>
            </m:boxPr>
            <m:e>
              <m:argPr>
                <m:argSz m:val="-1"/>
              </m:argP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subSup"/>
                  <m:supHide m:val="1"/>
                  <m:ctrlPr>
                    <w:rPr>
                      <w:rFonts w:ascii="Cambria Math" w:hAnsi="Cambria Math" w:cs="Times New Roman"/>
                      <w:i/>
                      <w:sz w:val="24"/>
                      <w:szCs w:val="24"/>
                    </w:rPr>
                  </m:ctrlPr>
                </m:naryPr>
                <m:sub>
                  <m:r>
                    <w:rPr>
                      <w:rFonts w:ascii="Cambria Math" w:hAnsi="Cambria Math" w:cs="Times New Roman"/>
                      <w:sz w:val="24"/>
                      <w:szCs w:val="24"/>
                    </w:rPr>
                    <m:t>i</m:t>
                  </m:r>
                </m:sub>
                <m:sup/>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refpilot</m:t>
                          </m:r>
                        </m:sub>
                      </m:sSub>
                    </m:e>
                  </m:d>
                </m:e>
              </m:nary>
            </m:e>
          </m:box>
        </m:oMath>
      </m:oMathPara>
    </w:p>
    <w:p w14:paraId="00DEA025" w14:textId="29ADF9C9" w:rsidR="00CD23A6" w:rsidRPr="00CD23A6" w:rsidRDefault="00CD23A6"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uncertainty of the KCRV was calculated as the standard deviation of the mean:</w:t>
      </w:r>
    </w:p>
    <w:p w14:paraId="662303CE" w14:textId="7273FC3B" w:rsidR="00CD23A6" w:rsidRPr="00F76C47" w:rsidRDefault="00CD23A6" w:rsidP="009D5E58">
      <w:pPr>
        <w:jc w:val="both"/>
        <w:rPr>
          <w:rFonts w:ascii="Times New Roman" w:hAnsi="Times New Roman" w:cs="Times New Roman"/>
          <w:sz w:val="24"/>
          <w:szCs w:val="24"/>
        </w:rPr>
      </w:pPr>
      <m:oMathPara>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KCRV</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refpilot</m:t>
                  </m:r>
                </m:sub>
              </m:sSub>
            </m:e>
          </m:d>
          <m:r>
            <w:rPr>
              <w:rFonts w:ascii="Cambria Math"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nary>
                    <m:naryPr>
                      <m:chr m:val="∑"/>
                      <m:limLoc m:val="subSup"/>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sub>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u</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refpilot</m:t>
                          </m:r>
                        </m:sub>
                      </m:sSub>
                      <m:r>
                        <w:rPr>
                          <w:rFonts w:ascii="Cambria Math" w:eastAsiaTheme="minorEastAsia" w:hAnsi="Cambria Math" w:cs="Times New Roman"/>
                          <w:sz w:val="24"/>
                          <w:szCs w:val="24"/>
                        </w:rPr>
                        <m:t>)</m:t>
                      </m:r>
                    </m:e>
                  </m:nary>
                </m:num>
                <m:den>
                  <m:r>
                    <w:rPr>
                      <w:rFonts w:ascii="Cambria Math" w:eastAsiaTheme="minorEastAsia" w:hAnsi="Cambria Math" w:cs="Times New Roman"/>
                      <w:sz w:val="24"/>
                      <w:szCs w:val="24"/>
                    </w:rPr>
                    <m:t>N-1</m:t>
                  </m:r>
                </m:den>
              </m:f>
            </m:e>
          </m:rad>
        </m:oMath>
      </m:oMathPara>
    </w:p>
    <w:p w14:paraId="7DDA4778" w14:textId="34BA56B9" w:rsidR="00B872C3" w:rsidRDefault="00B872C3" w:rsidP="009D5E58">
      <w:pPr>
        <w:jc w:val="both"/>
        <w:rPr>
          <w:rFonts w:ascii="Times New Roman" w:hAnsi="Times New Roman" w:cs="Times New Roman"/>
          <w:b/>
          <w:bCs/>
          <w:sz w:val="24"/>
          <w:szCs w:val="24"/>
        </w:rPr>
      </w:pPr>
    </w:p>
    <w:p w14:paraId="079B8CC3" w14:textId="65855A14" w:rsidR="00022069" w:rsidRPr="001436DF" w:rsidRDefault="00022069" w:rsidP="009D5E58">
      <w:pPr>
        <w:jc w:val="both"/>
        <w:rPr>
          <w:rFonts w:ascii="Times New Roman" w:hAnsi="Times New Roman" w:cs="Times New Roman"/>
          <w:b/>
          <w:bCs/>
          <w:sz w:val="24"/>
          <w:szCs w:val="24"/>
        </w:rPr>
      </w:pPr>
      <w:r>
        <w:rPr>
          <w:rFonts w:ascii="Times New Roman" w:hAnsi="Times New Roman" w:cs="Times New Roman"/>
          <w:b/>
          <w:bCs/>
          <w:sz w:val="24"/>
          <w:szCs w:val="24"/>
        </w:rPr>
        <w:t>CCT-K8</w:t>
      </w:r>
      <w:r w:rsidR="00D60E34">
        <w:rPr>
          <w:rFonts w:ascii="Times New Roman" w:hAnsi="Times New Roman" w:cs="Times New Roman"/>
          <w:b/>
          <w:bCs/>
          <w:sz w:val="24"/>
          <w:szCs w:val="24"/>
        </w:rPr>
        <w:t xml:space="preserve"> [14]</w:t>
      </w:r>
    </w:p>
    <w:p w14:paraId="1A9A6772" w14:textId="0F21625C" w:rsidR="00022069" w:rsidRDefault="00A54A95"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A pair of commercial chilled-mirror hygrometers (CMHs) was circulated among the 10 participants</w:t>
      </w:r>
      <w:r w:rsidR="00087583">
        <w:rPr>
          <w:rFonts w:ascii="Times New Roman" w:hAnsi="Times New Roman" w:cs="Times New Roman"/>
          <w:sz w:val="24"/>
          <w:szCs w:val="24"/>
        </w:rPr>
        <w:t xml:space="preserve"> in two loops</w:t>
      </w:r>
      <w:r>
        <w:rPr>
          <w:rFonts w:ascii="Times New Roman" w:hAnsi="Times New Roman" w:cs="Times New Roman"/>
          <w:sz w:val="24"/>
          <w:szCs w:val="24"/>
        </w:rPr>
        <w:t xml:space="preserve">. The participants generated </w:t>
      </w:r>
      <w:r w:rsidR="00087583">
        <w:rPr>
          <w:rFonts w:ascii="Times New Roman" w:hAnsi="Times New Roman" w:cs="Times New Roman"/>
          <w:sz w:val="24"/>
          <w:szCs w:val="24"/>
        </w:rPr>
        <w:t>7</w:t>
      </w:r>
      <w:r>
        <w:rPr>
          <w:rFonts w:ascii="Times New Roman" w:hAnsi="Times New Roman" w:cs="Times New Roman"/>
          <w:sz w:val="24"/>
          <w:szCs w:val="24"/>
        </w:rPr>
        <w:t xml:space="preserve"> dewpoint temperatures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from </w:t>
      </w:r>
      <w:r w:rsidR="00087583">
        <w:rPr>
          <w:rFonts w:ascii="Times New Roman" w:hAnsi="Times New Roman" w:cs="Times New Roman"/>
          <w:sz w:val="24"/>
          <w:szCs w:val="24"/>
        </w:rPr>
        <w:t>3</w:t>
      </w:r>
      <w:r>
        <w:rPr>
          <w:rFonts w:ascii="Times New Roman" w:hAnsi="Times New Roman" w:cs="Times New Roman"/>
          <w:sz w:val="24"/>
          <w:szCs w:val="24"/>
        </w:rPr>
        <w:t xml:space="preserve">0 °C to </w:t>
      </w:r>
      <w:r w:rsidR="00087583">
        <w:rPr>
          <w:rFonts w:ascii="Times New Roman" w:hAnsi="Times New Roman" w:cs="Times New Roman"/>
          <w:sz w:val="24"/>
          <w:szCs w:val="24"/>
        </w:rPr>
        <w:t>95</w:t>
      </w:r>
      <w:r>
        <w:rPr>
          <w:rFonts w:ascii="Times New Roman" w:hAnsi="Times New Roman" w:cs="Times New Roman"/>
          <w:sz w:val="24"/>
          <w:szCs w:val="24"/>
        </w:rPr>
        <w:t xml:space="preserve"> °C using their primary dewpoint generators and measured them using the travelling CMHs. The dew-point value </w:t>
      </w:r>
      <w:r w:rsidRPr="00022069">
        <w:rPr>
          <w:rFonts w:ascii="Times New Roman" w:hAnsi="Times New Roman" w:cs="Times New Roman"/>
          <w:i/>
          <w:iCs/>
          <w:sz w:val="24"/>
          <w:szCs w:val="24"/>
        </w:rPr>
        <w:t>t</w:t>
      </w:r>
      <w:r w:rsidRPr="00022069">
        <w:rPr>
          <w:rFonts w:ascii="Times New Roman" w:hAnsi="Times New Roman" w:cs="Times New Roman"/>
          <w:sz w:val="24"/>
          <w:szCs w:val="24"/>
          <w:vertAlign w:val="subscript"/>
        </w:rPr>
        <w:t>i</w:t>
      </w:r>
      <w:r>
        <w:rPr>
          <w:rFonts w:ascii="Times New Roman" w:hAnsi="Times New Roman" w:cs="Times New Roman"/>
          <w:sz w:val="24"/>
          <w:szCs w:val="24"/>
        </w:rPr>
        <w:t xml:space="preserve"> indicated by the travelling CMHs was the mirror PRT resistance, converted to a nominal temperature using IEC 60751 resistance-temperature characteristic. Each participant reported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and the corresponding combined standard uncertainty </w:t>
      </w:r>
      <w:r w:rsidRPr="00C229FC">
        <w:rPr>
          <w:rFonts w:ascii="Times New Roman" w:eastAsiaTheme="minorEastAsia" w:hAnsi="Times New Roman" w:cs="Times New Roman"/>
          <w:i/>
          <w:iCs/>
          <w:sz w:val="24"/>
          <w:szCs w:val="24"/>
        </w:rPr>
        <w:t>u</w:t>
      </w:r>
      <w:r w:rsidRPr="00C229FC">
        <w:rPr>
          <w:rFonts w:ascii="Times New Roman" w:eastAsiaTheme="minorEastAsia" w:hAnsi="Times New Roman" w:cs="Times New Roman"/>
          <w:sz w:val="24"/>
          <w:szCs w:val="24"/>
          <w:vertAlign w:val="subscript"/>
        </w:rPr>
        <w:t>i</w:t>
      </w:r>
      <w:r>
        <w:rPr>
          <w:rFonts w:ascii="Times New Roman" w:eastAsiaTheme="minorEastAsia" w:hAnsi="Times New Roman" w:cs="Times New Roman"/>
          <w:sz w:val="24"/>
          <w:szCs w:val="24"/>
        </w:rPr>
        <w:t>.</w:t>
      </w:r>
    </w:p>
    <w:p w14:paraId="0EC72390" w14:textId="36536D30" w:rsidR="00087583" w:rsidRDefault="00534E0F"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bilateral equivalence between participant </w:t>
      </w:r>
      <w:r w:rsidRPr="00534E0F">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 xml:space="preserve"> belonging to loop </w:t>
      </w:r>
      <w:r w:rsidRPr="00534E0F">
        <w:rPr>
          <w:rFonts w:ascii="Times New Roman" w:eastAsiaTheme="minorEastAsia" w:hAnsi="Times New Roman" w:cs="Times New Roman"/>
          <w:i/>
          <w:iCs/>
          <w:sz w:val="24"/>
          <w:szCs w:val="24"/>
        </w:rPr>
        <w:t>loop(i)</w:t>
      </w:r>
      <w:r>
        <w:rPr>
          <w:rFonts w:ascii="Times New Roman" w:eastAsiaTheme="minorEastAsia" w:hAnsi="Times New Roman" w:cs="Times New Roman"/>
          <w:sz w:val="24"/>
          <w:szCs w:val="24"/>
        </w:rPr>
        <w:t xml:space="preserve"> and participant </w:t>
      </w:r>
      <w:r w:rsidRPr="00534E0F">
        <w:rPr>
          <w:rFonts w:ascii="Times New Roman" w:eastAsiaTheme="minorEastAsia" w:hAnsi="Times New Roman" w:cs="Times New Roman"/>
          <w:i/>
          <w:iCs/>
          <w:sz w:val="24"/>
          <w:szCs w:val="24"/>
        </w:rPr>
        <w:t>j</w:t>
      </w:r>
      <w:r>
        <w:rPr>
          <w:rFonts w:ascii="Times New Roman" w:eastAsiaTheme="minorEastAsia" w:hAnsi="Times New Roman" w:cs="Times New Roman"/>
          <w:sz w:val="24"/>
          <w:szCs w:val="24"/>
        </w:rPr>
        <w:t xml:space="preserve"> belonging to loop </w:t>
      </w:r>
      <w:r w:rsidRPr="00534E0F">
        <w:rPr>
          <w:rFonts w:ascii="Times New Roman" w:eastAsiaTheme="minorEastAsia" w:hAnsi="Times New Roman" w:cs="Times New Roman"/>
          <w:i/>
          <w:iCs/>
          <w:sz w:val="24"/>
          <w:szCs w:val="24"/>
        </w:rPr>
        <w:t>loop(j)</w:t>
      </w:r>
      <w:r>
        <w:rPr>
          <w:rFonts w:ascii="Times New Roman" w:eastAsiaTheme="minorEastAsia" w:hAnsi="Times New Roman" w:cs="Times New Roman"/>
          <w:sz w:val="24"/>
          <w:szCs w:val="24"/>
        </w:rPr>
        <w:t xml:space="preserve"> was obtained as:</w:t>
      </w:r>
    </w:p>
    <w:p w14:paraId="73D17220" w14:textId="7B31507C" w:rsidR="00534E0F" w:rsidRDefault="001C76B6" w:rsidP="009D5E58">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refi</m:t>
                      </m:r>
                    </m:sub>
                  </m:sSub>
                </m:e>
              </m:d>
            </m:e>
            <m:sub>
              <m:r>
                <w:rPr>
                  <w:rFonts w:ascii="Cambria Math" w:eastAsiaTheme="minorEastAsia" w:hAnsi="Cambria Math" w:cs="Times New Roman"/>
                  <w:sz w:val="24"/>
                  <w:szCs w:val="24"/>
                </w:rPr>
                <m:t>loopi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refj</m:t>
                      </m:r>
                    </m:sub>
                  </m:sSub>
                </m:e>
              </m:d>
            </m:e>
            <m:sub>
              <m:r>
                <w:rPr>
                  <w:rFonts w:ascii="Cambria Math" w:eastAsiaTheme="minorEastAsia" w:hAnsi="Cambria Math" w:cs="Times New Roman"/>
                  <w:sz w:val="24"/>
                  <w:szCs w:val="24"/>
                </w:rPr>
                <m:t>loopj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ij</m:t>
              </m:r>
            </m:sub>
          </m:sSub>
        </m:oMath>
      </m:oMathPara>
    </w:p>
    <w:p w14:paraId="3A8DC8AE" w14:textId="7E57795B" w:rsidR="00534E0F" w:rsidRDefault="00534E0F"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term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is a discrete function of </w:t>
      </w:r>
      <w:r w:rsidRPr="00534E0F">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 xml:space="preserve"> and </w:t>
      </w:r>
      <w:r w:rsidRPr="00534E0F">
        <w:rPr>
          <w:rFonts w:ascii="Times New Roman" w:eastAsiaTheme="minorEastAsia" w:hAnsi="Times New Roman" w:cs="Times New Roman"/>
          <w:i/>
          <w:iCs/>
          <w:sz w:val="24"/>
          <w:szCs w:val="24"/>
        </w:rPr>
        <w:t>j</w:t>
      </w:r>
      <w:r>
        <w:rPr>
          <w:rFonts w:ascii="Times New Roman" w:eastAsiaTheme="minorEastAsia" w:hAnsi="Times New Roman" w:cs="Times New Roman"/>
          <w:sz w:val="24"/>
          <w:szCs w:val="24"/>
        </w:rPr>
        <w:t>, used to link the two loops, obtained from the measurements at the linking labs.</w:t>
      </w:r>
    </w:p>
    <w:p w14:paraId="7CD7A2E6" w14:textId="46470A7C" w:rsidR="00FB3F24" w:rsidRDefault="00FB3F24"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Because the two loops measured different travelling standards, it was necessary to generate a virtual transfer standard having an intermediate behavio</w:t>
      </w:r>
      <w:r w:rsidR="006B04D3">
        <w:rPr>
          <w:rFonts w:ascii="Times New Roman" w:eastAsiaTheme="minorEastAsia" w:hAnsi="Times New Roman" w:cs="Times New Roman"/>
          <w:sz w:val="24"/>
          <w:szCs w:val="24"/>
        </w:rPr>
        <w:t>u</w:t>
      </w:r>
      <w:r>
        <w:rPr>
          <w:rFonts w:ascii="Times New Roman" w:eastAsiaTheme="minorEastAsia" w:hAnsi="Times New Roman" w:cs="Times New Roman"/>
          <w:sz w:val="24"/>
          <w:szCs w:val="24"/>
        </w:rPr>
        <w:t xml:space="preserve">r between the two real travelling standards. This was done by applying a correction factor </w:t>
      </w:r>
      <w:r w:rsidRPr="00FB3F24">
        <w:rPr>
          <w:rFonts w:ascii="Times New Roman" w:eastAsiaTheme="minorEastAsia" w:hAnsi="Times New Roman" w:cs="Times New Roman"/>
          <w:i/>
          <w:iCs/>
          <w:sz w:val="24"/>
          <w:szCs w:val="24"/>
        </w:rPr>
        <w:t>C</w:t>
      </w:r>
      <w:r>
        <w:rPr>
          <w:rFonts w:ascii="Times New Roman" w:eastAsiaTheme="minorEastAsia" w:hAnsi="Times New Roman" w:cs="Times New Roman"/>
          <w:sz w:val="24"/>
          <w:szCs w:val="24"/>
          <w:vertAlign w:val="subscript"/>
        </w:rPr>
        <w:t>loopi</w:t>
      </w:r>
      <w:r>
        <w:rPr>
          <w:rFonts w:ascii="Times New Roman" w:eastAsiaTheme="minorEastAsia" w:hAnsi="Times New Roman" w:cs="Times New Roman"/>
          <w:sz w:val="24"/>
          <w:szCs w:val="24"/>
        </w:rPr>
        <w:t xml:space="preserve"> to both loops</w:t>
      </w:r>
      <w:r w:rsidR="00F260F8">
        <w:rPr>
          <w:rFonts w:ascii="Times New Roman" w:eastAsiaTheme="minorEastAsia" w:hAnsi="Times New Roman" w:cs="Times New Roman"/>
          <w:sz w:val="24"/>
          <w:szCs w:val="24"/>
        </w:rPr>
        <w:t xml:space="preserve"> (the fact that the linking labs measured all travelling artifacts 4 times made it possible to calculate the correction factors)</w:t>
      </w:r>
      <w:r>
        <w:rPr>
          <w:rFonts w:ascii="Times New Roman" w:eastAsiaTheme="minorEastAsia" w:hAnsi="Times New Roman" w:cs="Times New Roman"/>
          <w:sz w:val="24"/>
          <w:szCs w:val="24"/>
        </w:rPr>
        <w:t>:</w:t>
      </w:r>
    </w:p>
    <w:p w14:paraId="3ABD03C4" w14:textId="0A0DFDFD" w:rsidR="00FB3F24" w:rsidRPr="00FB3F24"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loop1</m:t>
              </m:r>
            </m:sub>
          </m:sSub>
          <m:r>
            <w:rPr>
              <w:rFonts w:ascii="Cambria Math" w:hAnsi="Cambria Math" w:cs="Times New Roman"/>
              <w:sz w:val="24"/>
              <w:szCs w:val="24"/>
            </w:rPr>
            <m:t>=</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ij</m:t>
                  </m:r>
                </m:sub>
              </m:sSub>
            </m:num>
            <m:den>
              <m:r>
                <w:rPr>
                  <w:rFonts w:ascii="Cambria Math" w:hAnsi="Cambria Math" w:cs="Times New Roman"/>
                  <w:sz w:val="24"/>
                  <w:szCs w:val="24"/>
                </w:rPr>
                <m:t>2</m:t>
              </m:r>
            </m:den>
          </m:f>
        </m:oMath>
      </m:oMathPara>
    </w:p>
    <w:p w14:paraId="5A1304AD" w14:textId="29A84862" w:rsidR="00FB3F24" w:rsidRPr="00FB3F24"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loop2</m:t>
              </m:r>
            </m:sub>
          </m:sSub>
          <m:r>
            <w:rPr>
              <w:rFonts w:ascii="Cambria Math" w:hAnsi="Cambria Math" w:cs="Times New Roman"/>
              <w:sz w:val="24"/>
              <w:szCs w:val="24"/>
            </w:rPr>
            <m:t>=</m:t>
          </m:r>
          <m:f>
            <m:fPr>
              <m:type m:val="lin"/>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ij</m:t>
                  </m:r>
                </m:sub>
              </m:sSub>
            </m:num>
            <m:den>
              <m:r>
                <w:rPr>
                  <w:rFonts w:ascii="Cambria Math" w:hAnsi="Cambria Math" w:cs="Times New Roman"/>
                  <w:sz w:val="24"/>
                  <w:szCs w:val="24"/>
                </w:rPr>
                <m:t>2</m:t>
              </m:r>
            </m:den>
          </m:f>
        </m:oMath>
      </m:oMathPara>
    </w:p>
    <w:p w14:paraId="37ED9B0A" w14:textId="74FC3E7E" w:rsidR="00FB3F24" w:rsidRPr="00FB3F24" w:rsidRDefault="001C76B6" w:rsidP="009D5E58">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u(C</m:t>
              </m:r>
            </m:e>
            <m:sub>
              <m:r>
                <w:rPr>
                  <w:rFonts w:ascii="Cambria Math" w:hAnsi="Cambria Math" w:cs="Times New Roman"/>
                  <w:sz w:val="24"/>
                  <w:szCs w:val="24"/>
                </w:rPr>
                <m:t>loopi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u(</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ij</m:t>
              </m:r>
            </m:sub>
          </m:sSub>
          <m:r>
            <w:rPr>
              <w:rFonts w:ascii="Cambria Math" w:eastAsiaTheme="minorEastAsia" w:hAnsi="Cambria Math" w:cs="Times New Roman"/>
              <w:sz w:val="24"/>
              <w:szCs w:val="24"/>
            </w:rPr>
            <m:t>)</m:t>
          </m:r>
        </m:oMath>
      </m:oMathPara>
    </w:p>
    <w:p w14:paraId="6CADC9E9" w14:textId="77777777" w:rsidR="00BF02C7" w:rsidRDefault="00BF02C7" w:rsidP="009D5E58">
      <w:pPr>
        <w:jc w:val="both"/>
        <w:rPr>
          <w:rFonts w:ascii="Times New Roman" w:hAnsi="Times New Roman" w:cs="Times New Roman"/>
          <w:sz w:val="24"/>
          <w:szCs w:val="24"/>
        </w:rPr>
      </w:pPr>
    </w:p>
    <w:p w14:paraId="312182D6" w14:textId="05879D64" w:rsidR="00EE6E0D" w:rsidRDefault="00FB3F24" w:rsidP="009D5E58">
      <w:pPr>
        <w:jc w:val="both"/>
        <w:rPr>
          <w:rFonts w:ascii="Times New Roman" w:hAnsi="Times New Roman" w:cs="Times New Roman"/>
          <w:sz w:val="24"/>
          <w:szCs w:val="24"/>
        </w:rPr>
      </w:pPr>
      <w:r>
        <w:rPr>
          <w:rFonts w:ascii="Times New Roman" w:hAnsi="Times New Roman" w:cs="Times New Roman"/>
          <w:sz w:val="24"/>
          <w:szCs w:val="24"/>
        </w:rPr>
        <w:t>The KCRV was calculated as the weighted mean of all results with one exception: at the 3 highest temperatures, the results of one participant were excluded from the calculation of the KCRV, because its standard was metrologically traceable to another participant.</w:t>
      </w:r>
      <w:r w:rsidR="00EE6E0D">
        <w:rPr>
          <w:rFonts w:ascii="Times New Roman" w:hAnsi="Times New Roman" w:cs="Times New Roman"/>
          <w:sz w:val="24"/>
          <w:szCs w:val="24"/>
        </w:rPr>
        <w:t xml:space="preserve"> However, the KCRV has no absolute significance.</w:t>
      </w:r>
    </w:p>
    <w:p w14:paraId="3EADB97B" w14:textId="29B16758" w:rsidR="002F2F5B" w:rsidRDefault="002F2F5B" w:rsidP="009D5E58">
      <w:pPr>
        <w:jc w:val="both"/>
        <w:rPr>
          <w:rFonts w:ascii="Times New Roman" w:hAnsi="Times New Roman" w:cs="Times New Roman"/>
          <w:sz w:val="24"/>
          <w:szCs w:val="24"/>
        </w:rPr>
      </w:pPr>
    </w:p>
    <w:p w14:paraId="15D675A3" w14:textId="3ECA6CF6" w:rsidR="002F2F5B" w:rsidRDefault="002F2F5B" w:rsidP="009D5E58">
      <w:pPr>
        <w:jc w:val="both"/>
        <w:rPr>
          <w:rFonts w:ascii="Times New Roman" w:hAnsi="Times New Roman" w:cs="Times New Roman"/>
          <w:b/>
          <w:bCs/>
          <w:sz w:val="24"/>
          <w:szCs w:val="24"/>
        </w:rPr>
      </w:pPr>
      <w:r w:rsidRPr="002F2F5B">
        <w:rPr>
          <w:rFonts w:ascii="Times New Roman" w:hAnsi="Times New Roman" w:cs="Times New Roman"/>
          <w:b/>
          <w:bCs/>
          <w:sz w:val="24"/>
          <w:szCs w:val="24"/>
        </w:rPr>
        <w:t>CCT-K9</w:t>
      </w:r>
      <w:r w:rsidR="00D60E34">
        <w:rPr>
          <w:rFonts w:ascii="Times New Roman" w:hAnsi="Times New Roman" w:cs="Times New Roman"/>
          <w:b/>
          <w:bCs/>
          <w:sz w:val="24"/>
          <w:szCs w:val="24"/>
        </w:rPr>
        <w:t xml:space="preserve"> [15]</w:t>
      </w:r>
    </w:p>
    <w:p w14:paraId="1A78FD26" w14:textId="3FC13669" w:rsidR="002F2F5B" w:rsidRDefault="00BD7862" w:rsidP="009D5E58">
      <w:pPr>
        <w:jc w:val="both"/>
        <w:rPr>
          <w:rFonts w:ascii="Times New Roman" w:hAnsi="Times New Roman" w:cs="Times New Roman"/>
          <w:sz w:val="24"/>
          <w:szCs w:val="24"/>
        </w:rPr>
      </w:pPr>
      <w:r>
        <w:rPr>
          <w:rFonts w:ascii="Times New Roman" w:hAnsi="Times New Roman" w:cs="Times New Roman"/>
          <w:sz w:val="24"/>
          <w:szCs w:val="24"/>
        </w:rPr>
        <w:t xml:space="preserve">Fourteen NMI laboratories participated in this comparison. Each participating NMI selected two of their own SPRTs, calibrated them at every available ITS-90 fixed point within the range 83.8058 K to 692.677 K, and transported them to the pilot laboratory (NIST). </w:t>
      </w:r>
      <w:r w:rsidR="002E3F59">
        <w:rPr>
          <w:rFonts w:ascii="Times New Roman" w:hAnsi="Times New Roman" w:cs="Times New Roman"/>
          <w:sz w:val="24"/>
          <w:szCs w:val="24"/>
        </w:rPr>
        <w:t>Following the NIST calibration, the SPRTs were returned to their respective owners, and each of them recalibrated the SPRTs at their facility.</w:t>
      </w:r>
    </w:p>
    <w:p w14:paraId="72511EA0" w14:textId="3C01363B" w:rsidR="00B809AB" w:rsidRDefault="00B809AB" w:rsidP="009D5E58">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calibrations were performed in terms of resistance ratio </w:t>
      </w:r>
      <w:r w:rsidRPr="00B809AB">
        <w:rPr>
          <w:rFonts w:ascii="Times New Roman" w:hAnsi="Times New Roman" w:cs="Times New Roman"/>
          <w:i/>
          <w:iCs/>
          <w:sz w:val="24"/>
          <w:szCs w:val="24"/>
        </w:rPr>
        <w:t>W</w:t>
      </w:r>
      <w:r>
        <w:rPr>
          <w:rFonts w:ascii="Times New Roman" w:hAnsi="Times New Roman" w:cs="Times New Roman"/>
          <w:sz w:val="24"/>
          <w:szCs w:val="24"/>
        </w:rPr>
        <w:t xml:space="preserve"> at each fixed point. For each fixed point, each participant </w:t>
      </w:r>
      <w:r w:rsidRPr="00B809AB">
        <w:rPr>
          <w:rFonts w:ascii="Times New Roman" w:hAnsi="Times New Roman" w:cs="Times New Roman"/>
          <w:i/>
          <w:iCs/>
          <w:sz w:val="24"/>
          <w:szCs w:val="24"/>
        </w:rPr>
        <w:t>i</w:t>
      </w:r>
      <w:r>
        <w:rPr>
          <w:rFonts w:ascii="Times New Roman" w:hAnsi="Times New Roman" w:cs="Times New Roman"/>
          <w:sz w:val="24"/>
          <w:szCs w:val="24"/>
        </w:rPr>
        <w:t xml:space="preserve"> measured the initial values of </w:t>
      </w:r>
      <w:r w:rsidRPr="00B809AB">
        <w:rPr>
          <w:rFonts w:ascii="Times New Roman" w:hAnsi="Times New Roman" w:cs="Times New Roman"/>
          <w:i/>
          <w:iCs/>
          <w:sz w:val="24"/>
          <w:szCs w:val="24"/>
        </w:rPr>
        <w:t>W</w:t>
      </w:r>
      <w:r>
        <w:rPr>
          <w:rFonts w:ascii="Times New Roman" w:hAnsi="Times New Roman" w:cs="Times New Roman"/>
          <w:i/>
          <w:iCs/>
          <w:sz w:val="24"/>
          <w:szCs w:val="24"/>
        </w:rPr>
        <w:t xml:space="preserve"> </w:t>
      </w:r>
      <w:r>
        <w:rPr>
          <w:rFonts w:ascii="Times New Roman" w:hAnsi="Times New Roman" w:cs="Times New Roman"/>
          <w:sz w:val="24"/>
          <w:szCs w:val="24"/>
        </w:rPr>
        <w:t xml:space="preserve">for their two SPRTs: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i1</m:t>
            </m:r>
          </m:sub>
          <m:sup>
            <m:r>
              <w:rPr>
                <w:rFonts w:ascii="Cambria Math" w:hAnsi="Cambria Math" w:cs="Times New Roman"/>
                <w:sz w:val="24"/>
                <w:szCs w:val="24"/>
              </w:rPr>
              <m:t>Ante</m:t>
            </m:r>
          </m:sup>
        </m:sSubSup>
      </m:oMath>
      <w:r>
        <w:rPr>
          <w:rFonts w:ascii="Times New Roman" w:eastAsiaTheme="minorEastAsia"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i2</m:t>
            </m:r>
          </m:sub>
          <m:sup>
            <m:r>
              <w:rPr>
                <w:rFonts w:ascii="Cambria Math" w:hAnsi="Cambria Math" w:cs="Times New Roman"/>
                <w:sz w:val="24"/>
                <w:szCs w:val="24"/>
              </w:rPr>
              <m:t>Ante</m:t>
            </m:r>
          </m:sup>
        </m:sSubSup>
      </m:oMath>
      <w:r>
        <w:rPr>
          <w:rFonts w:ascii="Times New Roman" w:eastAsiaTheme="minorEastAsia" w:hAnsi="Times New Roman" w:cs="Times New Roman"/>
          <w:sz w:val="24"/>
          <w:szCs w:val="24"/>
        </w:rPr>
        <w:t xml:space="preserve">. The SPRTs were then transported to, and measured at NIST: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i1</m:t>
            </m:r>
          </m:sub>
          <m:sup>
            <m:r>
              <w:rPr>
                <w:rFonts w:ascii="Cambria Math" w:hAnsi="Cambria Math" w:cs="Times New Roman"/>
                <w:sz w:val="24"/>
                <w:szCs w:val="24"/>
              </w:rPr>
              <m:t>Pilot</m:t>
            </m:r>
          </m:sup>
        </m:sSubSup>
      </m:oMath>
      <w:r>
        <w:rPr>
          <w:rFonts w:ascii="Times New Roman" w:eastAsiaTheme="minorEastAsia"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i2</m:t>
            </m:r>
          </m:sub>
          <m:sup>
            <m:r>
              <w:rPr>
                <w:rFonts w:ascii="Cambria Math" w:hAnsi="Cambria Math" w:cs="Times New Roman"/>
                <w:sz w:val="24"/>
                <w:szCs w:val="24"/>
              </w:rPr>
              <m:t>Pilot</m:t>
            </m:r>
          </m:sup>
        </m:sSubSup>
      </m:oMath>
      <w:r>
        <w:rPr>
          <w:rFonts w:ascii="Times New Roman" w:eastAsiaTheme="minorEastAsia" w:hAnsi="Times New Roman" w:cs="Times New Roman"/>
          <w:sz w:val="24"/>
          <w:szCs w:val="24"/>
        </w:rPr>
        <w:t xml:space="preserve">. </w:t>
      </w:r>
      <w:r w:rsidR="00462309">
        <w:rPr>
          <w:rFonts w:ascii="Times New Roman" w:eastAsiaTheme="minorEastAsia" w:hAnsi="Times New Roman" w:cs="Times New Roman"/>
          <w:sz w:val="24"/>
          <w:szCs w:val="24"/>
        </w:rPr>
        <w:t xml:space="preserve">Finally, the SPRTs were returned to their respective NMIs for a final measurement: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i1</m:t>
            </m:r>
          </m:sub>
          <m:sup>
            <m:r>
              <w:rPr>
                <w:rFonts w:ascii="Cambria Math" w:hAnsi="Cambria Math" w:cs="Times New Roman"/>
                <w:sz w:val="24"/>
                <w:szCs w:val="24"/>
              </w:rPr>
              <m:t>Post</m:t>
            </m:r>
          </m:sup>
        </m:sSubSup>
      </m:oMath>
      <w:r w:rsidR="00462309">
        <w:rPr>
          <w:rFonts w:ascii="Times New Roman" w:eastAsiaTheme="minorEastAsia" w:hAnsi="Times New Roman" w:cs="Times New Roman"/>
          <w:sz w:val="24"/>
          <w:szCs w:val="24"/>
        </w:rPr>
        <w:t xml:space="preserve"> and </w:t>
      </w:r>
      <m:oMath>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i2</m:t>
            </m:r>
          </m:sub>
          <m:sup>
            <m:r>
              <w:rPr>
                <w:rFonts w:ascii="Cambria Math" w:hAnsi="Cambria Math" w:cs="Times New Roman"/>
                <w:sz w:val="24"/>
                <w:szCs w:val="24"/>
              </w:rPr>
              <m:t>Post</m:t>
            </m:r>
          </m:sup>
        </m:sSubSup>
      </m:oMath>
      <w:r w:rsidR="00462309">
        <w:rPr>
          <w:rFonts w:ascii="Times New Roman" w:eastAsiaTheme="minorEastAsia" w:hAnsi="Times New Roman" w:cs="Times New Roman"/>
          <w:sz w:val="24"/>
          <w:szCs w:val="24"/>
        </w:rPr>
        <w:t>.</w:t>
      </w:r>
    </w:p>
    <w:p w14:paraId="5A7D8928" w14:textId="78C1DD39" w:rsidR="00462309" w:rsidRDefault="00462309" w:rsidP="009D5E5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result of participant </w:t>
      </w:r>
      <w:r w:rsidRPr="00B809AB">
        <w:rPr>
          <w:rFonts w:ascii="Times New Roman" w:hAnsi="Times New Roman" w:cs="Times New Roman"/>
          <w:i/>
          <w:iCs/>
          <w:sz w:val="24"/>
          <w:szCs w:val="24"/>
        </w:rPr>
        <w:t>i</w:t>
      </w:r>
      <w:r>
        <w:rPr>
          <w:rFonts w:ascii="Times New Roman" w:eastAsiaTheme="minorEastAsia" w:hAnsi="Times New Roman" w:cs="Times New Roman"/>
          <w:sz w:val="24"/>
          <w:szCs w:val="24"/>
        </w:rPr>
        <w:t xml:space="preserve"> was then (</w:t>
      </w:r>
      <w:r w:rsidRPr="00462309">
        <w:rPr>
          <w:rFonts w:ascii="Times New Roman" w:eastAsiaTheme="minorEastAsia" w:hAnsi="Times New Roman" w:cs="Times New Roman"/>
          <w:i/>
          <w:iCs/>
          <w:sz w:val="24"/>
          <w:szCs w:val="24"/>
        </w:rPr>
        <w:t>j</w:t>
      </w:r>
      <w:r>
        <w:rPr>
          <w:rFonts w:ascii="Times New Roman" w:eastAsiaTheme="minorEastAsia" w:hAnsi="Times New Roman" w:cs="Times New Roman"/>
          <w:sz w:val="24"/>
          <w:szCs w:val="24"/>
        </w:rPr>
        <w:t xml:space="preserve"> identifies either SPRT 1 or SPRT 2):</w:t>
      </w:r>
    </w:p>
    <w:p w14:paraId="254B17BF" w14:textId="4050C453" w:rsidR="002F2F5B" w:rsidRPr="00462309" w:rsidRDefault="001C76B6" w:rsidP="00462309">
      <w:pPr>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ij</m:t>
                  </m:r>
                </m:sub>
                <m:sup>
                  <m:r>
                    <w:rPr>
                      <w:rFonts w:ascii="Cambria Math" w:hAnsi="Cambria Math" w:cs="Times New Roman"/>
                      <w:sz w:val="24"/>
                      <w:szCs w:val="24"/>
                    </w:rPr>
                    <m:t>Ante</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W</m:t>
                  </m:r>
                </m:e>
                <m:sub>
                  <m:r>
                    <w:rPr>
                      <w:rFonts w:ascii="Cambria Math" w:hAnsi="Cambria Math" w:cs="Times New Roman"/>
                      <w:sz w:val="24"/>
                      <w:szCs w:val="24"/>
                    </w:rPr>
                    <m:t>ij</m:t>
                  </m:r>
                </m:sub>
                <m:sup>
                  <m:r>
                    <w:rPr>
                      <w:rFonts w:ascii="Cambria Math" w:hAnsi="Cambria Math" w:cs="Times New Roman"/>
                      <w:sz w:val="24"/>
                      <w:szCs w:val="24"/>
                    </w:rPr>
                    <m:t>Post</m:t>
                  </m:r>
                </m:sup>
              </m:sSubSup>
            </m:e>
          </m:d>
        </m:oMath>
      </m:oMathPara>
    </w:p>
    <w:p w14:paraId="75887E4A" w14:textId="571A6FC9" w:rsidR="00462309" w:rsidRDefault="00462309" w:rsidP="00462309">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temperature difference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ij</m:t>
            </m:r>
          </m:sub>
        </m:sSub>
      </m:oMath>
      <w:r w:rsidR="00184452">
        <w:rPr>
          <w:rFonts w:ascii="Times New Roman" w:eastAsiaTheme="minorEastAsia" w:hAnsi="Times New Roman" w:cs="Times New Roman"/>
          <w:sz w:val="24"/>
          <w:szCs w:val="24"/>
        </w:rPr>
        <w:t xml:space="preserve"> between participant </w:t>
      </w:r>
      <w:r w:rsidR="00184452" w:rsidRPr="00184452">
        <w:rPr>
          <w:rFonts w:ascii="Times New Roman" w:eastAsiaTheme="minorEastAsia" w:hAnsi="Times New Roman" w:cs="Times New Roman"/>
          <w:i/>
          <w:iCs/>
          <w:sz w:val="24"/>
          <w:szCs w:val="24"/>
        </w:rPr>
        <w:t>i</w:t>
      </w:r>
      <w:r w:rsidR="00184452">
        <w:rPr>
          <w:rFonts w:ascii="Times New Roman" w:eastAsiaTheme="minorEastAsia" w:hAnsi="Times New Roman" w:cs="Times New Roman"/>
          <w:sz w:val="24"/>
          <w:szCs w:val="24"/>
        </w:rPr>
        <w:t xml:space="preserve"> and the pilot, calculated for SPRT </w:t>
      </w:r>
      <w:r w:rsidR="00184452" w:rsidRPr="00184452">
        <w:rPr>
          <w:rFonts w:ascii="Times New Roman" w:eastAsiaTheme="minorEastAsia" w:hAnsi="Times New Roman" w:cs="Times New Roman"/>
          <w:i/>
          <w:iCs/>
          <w:sz w:val="24"/>
          <w:szCs w:val="24"/>
        </w:rPr>
        <w:t>j</w:t>
      </w:r>
      <w:r w:rsidR="00184452">
        <w:rPr>
          <w:rFonts w:ascii="Times New Roman" w:eastAsiaTheme="minorEastAsia" w:hAnsi="Times New Roman" w:cs="Times New Roman"/>
          <w:sz w:val="24"/>
          <w:szCs w:val="24"/>
        </w:rPr>
        <w:t xml:space="preserve"> was:</w:t>
      </w:r>
    </w:p>
    <w:p w14:paraId="3214CD2F" w14:textId="31B3C256" w:rsidR="00462309" w:rsidRPr="006634E4" w:rsidRDefault="006634E4" w:rsidP="00184452">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ij</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acc>
                    <m:accPr>
                      <m:chr m:val="̅"/>
                      <m:ctrlPr>
                        <w:rPr>
                          <w:rFonts w:ascii="Cambria Math" w:hAnsi="Cambria Math" w:cs="Times New Roman"/>
                          <w:i/>
                          <w:sz w:val="24"/>
                          <w:szCs w:val="24"/>
                        </w:rPr>
                      </m:ctrlPr>
                    </m:accPr>
                    <m:e>
                      <m:r>
                        <w:rPr>
                          <w:rFonts w:ascii="Cambria Math" w:hAnsi="Cambria Math" w:cs="Times New Roman"/>
                          <w:sz w:val="24"/>
                          <w:szCs w:val="24"/>
                        </w:rPr>
                        <m:t>W</m:t>
                      </m:r>
                    </m:e>
                  </m:acc>
                </m:e>
                <m:sub>
                  <m:r>
                    <w:rPr>
                      <w:rFonts w:ascii="Cambria Math" w:hAnsi="Cambria Math" w:cs="Times New Roman"/>
                      <w:sz w:val="24"/>
                      <w:szCs w:val="24"/>
                    </w:rPr>
                    <m:t>ij</m:t>
                  </m:r>
                </m:sub>
                <m:sup>
                  <m:r>
                    <w:rPr>
                      <w:rFonts w:ascii="Cambria Math" w:hAnsi="Cambria Math" w:cs="Times New Roman"/>
                      <w:sz w:val="24"/>
                      <w:szCs w:val="24"/>
                    </w:rPr>
                    <m:t>Pilot</m:t>
                  </m:r>
                </m:sup>
              </m:sSubSup>
            </m:num>
            <m:den>
              <m:r>
                <w:rPr>
                  <w:rFonts w:ascii="Cambria Math" w:eastAsiaTheme="minorEastAsia" w:hAnsi="Cambria Math" w:cs="Times New Roman"/>
                  <w:sz w:val="24"/>
                  <w:szCs w:val="24"/>
                </w:rPr>
                <m:t>d</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/dT</m:t>
              </m:r>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ij</m:t>
              </m:r>
            </m:sub>
          </m:sSub>
        </m:oMath>
      </m:oMathPara>
    </w:p>
    <w:p w14:paraId="58333DD3" w14:textId="486C9CFF" w:rsidR="006634E4" w:rsidRDefault="006634E4" w:rsidP="006634E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accounts for the drift of the SPRT.</w:t>
      </w:r>
    </w:p>
    <w:p w14:paraId="09CFC8EB" w14:textId="572AF919" w:rsidR="006634E4" w:rsidRDefault="009C44B2" w:rsidP="006634E4">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At each fixed point and for each participant </w:t>
      </w:r>
      <w:r w:rsidRPr="009C44B2">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 xml:space="preserve">, the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are combined to give</w:t>
      </w:r>
      <w:r w:rsidR="008A2ED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w:t>
      </w:r>
    </w:p>
    <w:p w14:paraId="1F99C8F5" w14:textId="26A31E42" w:rsidR="009C44B2" w:rsidRPr="008A2EDA" w:rsidRDefault="008A2EDA" w:rsidP="009C44B2">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i2</m:t>
                  </m:r>
                </m:sub>
              </m:sSub>
            </m:e>
          </m:d>
        </m:oMath>
      </m:oMathPara>
    </w:p>
    <w:p w14:paraId="7E4F0B72" w14:textId="13AC44CF" w:rsidR="00DD310A" w:rsidRDefault="00DD310A" w:rsidP="008A2ED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KCRV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oMath>
      <w:r>
        <w:rPr>
          <w:rFonts w:ascii="Times New Roman" w:eastAsiaTheme="minorEastAsia" w:hAnsi="Times New Roman" w:cs="Times New Roman"/>
          <w:sz w:val="24"/>
          <w:szCs w:val="24"/>
        </w:rPr>
        <w:t xml:space="preserve"> was calculated as: </w:t>
      </w:r>
    </w:p>
    <w:p w14:paraId="1FD48886" w14:textId="2A654FE0" w:rsidR="00DD310A" w:rsidRDefault="001C76B6" w:rsidP="00DD310A">
      <w:pPr>
        <w:jc w:val="center"/>
        <w:rPr>
          <w:rFonts w:ascii="Times New Roman" w:eastAsiaTheme="minorEastAsia" w:hAnsi="Times New Roman" w:cs="Times New Roman"/>
          <w:sz w:val="24"/>
          <w:szCs w:val="24"/>
        </w:rPr>
      </w:pPr>
      <m:oMathPara>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m:t>
              </m:r>
            </m:den>
          </m:f>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e>
          </m:nary>
        </m:oMath>
      </m:oMathPara>
    </w:p>
    <w:p w14:paraId="68EA03F6" w14:textId="5B4A7322" w:rsidR="00DD310A" w:rsidRDefault="00DD310A" w:rsidP="00DD310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SPRTs that failed the cut off criteria were excluded from the calculation of the KCRV.</w:t>
      </w:r>
      <w:r w:rsidR="001D25D8">
        <w:rPr>
          <w:rFonts w:ascii="Times New Roman" w:eastAsiaTheme="minorEastAsia" w:hAnsi="Times New Roman" w:cs="Times New Roman"/>
          <w:sz w:val="24"/>
          <w:szCs w:val="24"/>
        </w:rPr>
        <w:t xml:space="preserve"> </w:t>
      </w:r>
    </w:p>
    <w:p w14:paraId="522FC122" w14:textId="34C89F91" w:rsidR="00313C6D" w:rsidRDefault="00313C6D" w:rsidP="00DD310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DoEs were calculated as:</w:t>
      </w:r>
    </w:p>
    <w:p w14:paraId="0F9E54BF" w14:textId="37275CC7" w:rsidR="00313C6D" w:rsidRDefault="001C76B6" w:rsidP="00313C6D">
      <w:pPr>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∆T</m:t>
              </m:r>
            </m:e>
          </m:acc>
        </m:oMath>
      </m:oMathPara>
    </w:p>
    <w:p w14:paraId="2E94FB37" w14:textId="4D4BD04B" w:rsidR="001D25D8" w:rsidRDefault="001D25D8" w:rsidP="00DD310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uncertainty in the KCRV and in the DoEs were calculated in the same way of CCT-K3. Systematic uncertainties were treated as completely correlated and combined according to GUM section 5.2.2, the most conservative approach.</w:t>
      </w:r>
    </w:p>
    <w:p w14:paraId="170B3D88" w14:textId="1519E593" w:rsidR="00184452" w:rsidRDefault="00184452" w:rsidP="00462309">
      <w:pPr>
        <w:jc w:val="both"/>
        <w:rPr>
          <w:rFonts w:ascii="Times New Roman" w:eastAsiaTheme="minorEastAsia" w:hAnsi="Times New Roman" w:cs="Times New Roman"/>
          <w:sz w:val="24"/>
          <w:szCs w:val="24"/>
        </w:rPr>
      </w:pPr>
    </w:p>
    <w:p w14:paraId="070F1EC0" w14:textId="77777777" w:rsidR="00462309" w:rsidRPr="00462309" w:rsidRDefault="00462309" w:rsidP="00462309">
      <w:pPr>
        <w:jc w:val="both"/>
        <w:rPr>
          <w:rFonts w:ascii="Times New Roman" w:hAnsi="Times New Roman" w:cs="Times New Roman"/>
          <w:sz w:val="24"/>
          <w:szCs w:val="24"/>
        </w:rPr>
      </w:pPr>
    </w:p>
    <w:p w14:paraId="7CB4444C" w14:textId="49D63768" w:rsidR="002F2F5B" w:rsidRPr="002F2F5B" w:rsidRDefault="002F2F5B" w:rsidP="009D5E58">
      <w:pPr>
        <w:jc w:val="both"/>
        <w:rPr>
          <w:rFonts w:ascii="Times New Roman" w:hAnsi="Times New Roman" w:cs="Times New Roman"/>
          <w:b/>
          <w:bCs/>
          <w:sz w:val="24"/>
          <w:szCs w:val="24"/>
        </w:rPr>
      </w:pPr>
      <w:r w:rsidRPr="002F2F5B">
        <w:rPr>
          <w:rFonts w:ascii="Times New Roman" w:hAnsi="Times New Roman" w:cs="Times New Roman"/>
          <w:b/>
          <w:bCs/>
          <w:sz w:val="24"/>
          <w:szCs w:val="24"/>
        </w:rPr>
        <w:t>CCT-K10</w:t>
      </w:r>
      <w:r w:rsidR="00D60E34">
        <w:rPr>
          <w:rFonts w:ascii="Times New Roman" w:hAnsi="Times New Roman" w:cs="Times New Roman"/>
          <w:b/>
          <w:bCs/>
          <w:sz w:val="24"/>
          <w:szCs w:val="24"/>
        </w:rPr>
        <w:t xml:space="preserve"> [16]</w:t>
      </w:r>
    </w:p>
    <w:p w14:paraId="191610D8" w14:textId="0D09681A" w:rsidR="002F2F5B" w:rsidRDefault="00F06922" w:rsidP="009D5E58">
      <w:pPr>
        <w:jc w:val="both"/>
        <w:rPr>
          <w:rFonts w:ascii="Times New Roman" w:hAnsi="Times New Roman" w:cs="Times New Roman"/>
          <w:sz w:val="24"/>
          <w:szCs w:val="24"/>
        </w:rPr>
      </w:pPr>
      <w:r>
        <w:rPr>
          <w:rFonts w:ascii="Times New Roman" w:hAnsi="Times New Roman" w:cs="Times New Roman"/>
          <w:sz w:val="24"/>
          <w:szCs w:val="24"/>
        </w:rPr>
        <w:t>CCT-K10 consisted of two parts:</w:t>
      </w:r>
    </w:p>
    <w:p w14:paraId="3CEB7201" w14:textId="389C6A6F" w:rsidR="00F06922" w:rsidRDefault="00F92B3C" w:rsidP="009D5E58">
      <w:pPr>
        <w:jc w:val="both"/>
        <w:rPr>
          <w:rFonts w:ascii="Times New Roman" w:hAnsi="Times New Roman" w:cs="Times New Roman"/>
          <w:sz w:val="24"/>
          <w:szCs w:val="24"/>
        </w:rPr>
      </w:pPr>
      <w:r>
        <w:rPr>
          <w:rFonts w:ascii="Times New Roman" w:hAnsi="Times New Roman" w:cs="Times New Roman"/>
          <w:sz w:val="24"/>
          <w:szCs w:val="24"/>
        </w:rPr>
        <w:t>1. Two transfer radiation thermometers and a transportable copper fixed-point blackbody source were circulated among the participants to compare their IT</w:t>
      </w:r>
      <w:r w:rsidR="00774D2D">
        <w:rPr>
          <w:rFonts w:ascii="Times New Roman" w:hAnsi="Times New Roman" w:cs="Times New Roman"/>
          <w:sz w:val="24"/>
          <w:szCs w:val="24"/>
        </w:rPr>
        <w:t>S</w:t>
      </w:r>
      <w:r>
        <w:rPr>
          <w:rFonts w:ascii="Times New Roman" w:hAnsi="Times New Roman" w:cs="Times New Roman"/>
          <w:sz w:val="24"/>
          <w:szCs w:val="24"/>
        </w:rPr>
        <w:t xml:space="preserve">-90 scale realizations </w:t>
      </w:r>
      <w:r w:rsidR="00062E6A">
        <w:rPr>
          <w:rFonts w:ascii="Times New Roman" w:hAnsi="Times New Roman" w:cs="Times New Roman"/>
          <w:sz w:val="24"/>
          <w:szCs w:val="24"/>
        </w:rPr>
        <w:t xml:space="preserve">at 14 temperatures </w:t>
      </w:r>
      <w:r>
        <w:rPr>
          <w:rFonts w:ascii="Times New Roman" w:hAnsi="Times New Roman" w:cs="Times New Roman"/>
          <w:sz w:val="24"/>
          <w:szCs w:val="24"/>
        </w:rPr>
        <w:t>over the range from the Ag point to 3000 °C.</w:t>
      </w:r>
    </w:p>
    <w:p w14:paraId="2E67550B" w14:textId="77777777" w:rsidR="00F92B3C" w:rsidRDefault="00F92B3C" w:rsidP="009D5E58">
      <w:pPr>
        <w:jc w:val="both"/>
        <w:rPr>
          <w:rFonts w:ascii="Times New Roman" w:hAnsi="Times New Roman" w:cs="Times New Roman"/>
          <w:sz w:val="24"/>
          <w:szCs w:val="24"/>
        </w:rPr>
      </w:pPr>
      <w:r>
        <w:rPr>
          <w:rFonts w:ascii="Times New Roman" w:hAnsi="Times New Roman" w:cs="Times New Roman"/>
          <w:sz w:val="24"/>
          <w:szCs w:val="24"/>
        </w:rPr>
        <w:t>2. Three high temperature fixed-point (HTFP) blackbody cells were circulated among the participants to probe their scale realizations at these particular temperatures.</w:t>
      </w:r>
    </w:p>
    <w:p w14:paraId="56B225EB" w14:textId="68B9B807" w:rsidR="00F92B3C" w:rsidRDefault="00F92B3C" w:rsidP="009D5E58">
      <w:pPr>
        <w:jc w:val="both"/>
        <w:rPr>
          <w:rFonts w:ascii="Times New Roman" w:hAnsi="Times New Roman" w:cs="Times New Roman"/>
          <w:sz w:val="24"/>
          <w:szCs w:val="24"/>
        </w:rPr>
      </w:pPr>
      <w:r>
        <w:rPr>
          <w:rFonts w:ascii="Times New Roman" w:hAnsi="Times New Roman" w:cs="Times New Roman"/>
          <w:sz w:val="24"/>
          <w:szCs w:val="24"/>
        </w:rPr>
        <w:t>The transfer instruments were circulated in the form of a semi-collapsed star (or flower), in which the artefacts were sent from the pilot laboratory to one RMO for a loop around that region, and then the artefacts were sent back to the pilot laboratory. Following check measurements at the pilot laboratory, the artefacts were then sent to the next RMO region for a further loop.</w:t>
      </w:r>
    </w:p>
    <w:p w14:paraId="37D5D7DC" w14:textId="513BA833" w:rsidR="002973D4" w:rsidRDefault="00824A35" w:rsidP="009D5E58">
      <w:pPr>
        <w:jc w:val="both"/>
        <w:rPr>
          <w:rFonts w:ascii="Times New Roman" w:hAnsi="Times New Roman" w:cs="Times New Roman"/>
          <w:sz w:val="24"/>
          <w:szCs w:val="24"/>
        </w:rPr>
      </w:pPr>
      <w:r>
        <w:rPr>
          <w:rFonts w:ascii="Times New Roman" w:hAnsi="Times New Roman" w:cs="Times New Roman"/>
          <w:sz w:val="24"/>
          <w:szCs w:val="24"/>
        </w:rPr>
        <w:t>Initially the analysis of the results was carried out according to the method described in the protocol (weighted mean with cut off). However, due to the presence of some outlying data</w:t>
      </w:r>
      <w:r w:rsidR="00537506">
        <w:rPr>
          <w:rFonts w:ascii="Times New Roman" w:hAnsi="Times New Roman" w:cs="Times New Roman"/>
          <w:sz w:val="24"/>
          <w:szCs w:val="24"/>
        </w:rPr>
        <w:t>, and after further discussion amongst the participants, it was decided to use the median as the reference value (</w:t>
      </w:r>
      <w:r w:rsidR="003350F8">
        <w:rPr>
          <w:rFonts w:ascii="Times New Roman" w:hAnsi="Times New Roman" w:cs="Times New Roman"/>
          <w:sz w:val="24"/>
          <w:szCs w:val="24"/>
        </w:rPr>
        <w:t>including the average pilot results)</w:t>
      </w:r>
      <w:r w:rsidR="003009C5">
        <w:rPr>
          <w:rFonts w:ascii="Times New Roman" w:hAnsi="Times New Roman" w:cs="Times New Roman"/>
          <w:sz w:val="24"/>
          <w:szCs w:val="24"/>
        </w:rPr>
        <w:t xml:space="preserve"> for the part of the comparison using radiation thermometers. For the comparison with HTFPs, the reference value was calculated as the weighted mean with cut off, as specified in the protocol.</w:t>
      </w:r>
    </w:p>
    <w:p w14:paraId="29F8FAF2" w14:textId="3261166F" w:rsidR="003350F8" w:rsidRDefault="003350F8" w:rsidP="009D5E58">
      <w:pPr>
        <w:jc w:val="both"/>
        <w:rPr>
          <w:rFonts w:ascii="Times New Roman" w:hAnsi="Times New Roman" w:cs="Times New Roman"/>
          <w:sz w:val="24"/>
          <w:szCs w:val="24"/>
        </w:rPr>
      </w:pPr>
      <w:r>
        <w:rPr>
          <w:rFonts w:ascii="Times New Roman" w:hAnsi="Times New Roman" w:cs="Times New Roman"/>
          <w:sz w:val="24"/>
          <w:szCs w:val="24"/>
        </w:rPr>
        <w:t xml:space="preserve">The uncertainty </w:t>
      </w:r>
      <w:r w:rsidRPr="003350F8">
        <w:rPr>
          <w:rFonts w:ascii="Times New Roman" w:hAnsi="Times New Roman" w:cs="Times New Roman"/>
          <w:i/>
          <w:iCs/>
          <w:sz w:val="24"/>
          <w:szCs w:val="24"/>
        </w:rPr>
        <w:t>u</w:t>
      </w:r>
      <w:r>
        <w:rPr>
          <w:rFonts w:ascii="Times New Roman" w:hAnsi="Times New Roman" w:cs="Times New Roman"/>
          <w:sz w:val="24"/>
          <w:szCs w:val="24"/>
        </w:rPr>
        <w:t xml:space="preserve"> in the median value was calculated using the ‘median of absolute deviations’ (or ‘MAD’) as:</w:t>
      </w:r>
    </w:p>
    <w:p w14:paraId="51A67DFC" w14:textId="363C09E2" w:rsidR="003350F8" w:rsidRPr="00534E0F" w:rsidRDefault="003350F8" w:rsidP="003350F8">
      <w:pPr>
        <w:jc w:val="center"/>
        <w:rPr>
          <w:rFonts w:ascii="Times New Roman" w:hAnsi="Times New Roman" w:cs="Times New Roman"/>
          <w:sz w:val="24"/>
          <w:szCs w:val="24"/>
        </w:rPr>
      </w:pPr>
      <m:oMath>
        <m:r>
          <w:rPr>
            <w:rFonts w:ascii="Cambria Math" w:hAnsi="Cambria Math" w:cs="Times New Roman"/>
            <w:sz w:val="24"/>
            <w:szCs w:val="24"/>
          </w:rPr>
          <m:t>u≅</m:t>
        </m:r>
        <m:f>
          <m:fPr>
            <m:ctrlPr>
              <w:rPr>
                <w:rFonts w:ascii="Cambria Math" w:hAnsi="Cambria Math" w:cs="Times New Roman"/>
                <w:i/>
                <w:sz w:val="24"/>
                <w:szCs w:val="24"/>
              </w:rPr>
            </m:ctrlPr>
          </m:fPr>
          <m:num>
            <m:r>
              <w:rPr>
                <w:rFonts w:ascii="Cambria Math" w:hAnsi="Cambria Math" w:cs="Times New Roman"/>
                <w:sz w:val="24"/>
                <w:szCs w:val="24"/>
              </w:rPr>
              <m:t>1.858</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(n-1)</m:t>
                </m:r>
              </m:e>
            </m:rad>
          </m:den>
        </m:f>
      </m:oMath>
      <w:r w:rsidRPr="003350F8">
        <w:rPr>
          <w:rFonts w:ascii="Times New Roman" w:eastAsiaTheme="minorEastAsia" w:hAnsi="Times New Roman" w:cs="Times New Roman"/>
          <w:i/>
          <w:iCs/>
          <w:sz w:val="24"/>
          <w:szCs w:val="24"/>
        </w:rPr>
        <w:t>MAD</w:t>
      </w:r>
    </w:p>
    <w:p w14:paraId="39487704" w14:textId="598AD9BB" w:rsidR="00992697" w:rsidRDefault="003350F8" w:rsidP="009D5E58">
      <w:pPr>
        <w:jc w:val="both"/>
        <w:rPr>
          <w:rFonts w:ascii="Times New Roman" w:hAnsi="Times New Roman" w:cs="Times New Roman"/>
          <w:sz w:val="24"/>
          <w:szCs w:val="24"/>
        </w:rPr>
      </w:pPr>
      <w:r>
        <w:rPr>
          <w:rFonts w:ascii="Times New Roman" w:hAnsi="Times New Roman" w:cs="Times New Roman"/>
          <w:sz w:val="24"/>
          <w:szCs w:val="24"/>
        </w:rPr>
        <w:t xml:space="preserve">where </w:t>
      </w:r>
      <w:r w:rsidRPr="003350F8">
        <w:rPr>
          <w:rFonts w:ascii="Times New Roman" w:hAnsi="Times New Roman" w:cs="Times New Roman"/>
          <w:i/>
          <w:iCs/>
          <w:sz w:val="24"/>
          <w:szCs w:val="24"/>
        </w:rPr>
        <w:t>n</w:t>
      </w:r>
      <w:r>
        <w:rPr>
          <w:rFonts w:ascii="Times New Roman" w:hAnsi="Times New Roman" w:cs="Times New Roman"/>
          <w:sz w:val="24"/>
          <w:szCs w:val="24"/>
        </w:rPr>
        <w:t xml:space="preserve"> is the number of results and </w:t>
      </w:r>
    </w:p>
    <w:p w14:paraId="3ECFBBF7" w14:textId="260223A9" w:rsidR="003350F8" w:rsidRPr="003350F8" w:rsidRDefault="003350F8" w:rsidP="003350F8">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MAD=median{</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-med</m:t>
              </m:r>
            </m:e>
          </m:d>
          <m:r>
            <w:rPr>
              <w:rFonts w:ascii="Cambria Math" w:hAnsi="Cambria Math" w:cs="Times New Roman"/>
              <w:sz w:val="24"/>
              <w:szCs w:val="24"/>
            </w:rPr>
            <m:t>}</m:t>
          </m:r>
        </m:oMath>
      </m:oMathPara>
    </w:p>
    <w:p w14:paraId="3B1EDBD8" w14:textId="290292EE" w:rsidR="003350F8" w:rsidRDefault="003350F8" w:rsidP="003350F8">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Pr>
          <w:rFonts w:ascii="Times New Roman" w:eastAsiaTheme="minorEastAsia" w:hAnsi="Times New Roman" w:cs="Times New Roman"/>
          <w:sz w:val="24"/>
          <w:szCs w:val="24"/>
        </w:rPr>
        <w:t xml:space="preserve"> is the result of laboratory </w:t>
      </w:r>
      <w:r w:rsidRPr="003350F8">
        <w:rPr>
          <w:rFonts w:ascii="Times New Roman" w:eastAsiaTheme="minorEastAsia" w:hAnsi="Times New Roman" w:cs="Times New Roman"/>
          <w:i/>
          <w:iCs/>
          <w:sz w:val="24"/>
          <w:szCs w:val="24"/>
        </w:rPr>
        <w:t>i</w:t>
      </w:r>
      <w:r>
        <w:rPr>
          <w:rFonts w:ascii="Times New Roman" w:eastAsiaTheme="minorEastAsia" w:hAnsi="Times New Roman" w:cs="Times New Roman"/>
          <w:sz w:val="24"/>
          <w:szCs w:val="24"/>
        </w:rPr>
        <w:t xml:space="preserve"> and </w:t>
      </w:r>
      <w:r w:rsidRPr="003350F8">
        <w:rPr>
          <w:rFonts w:ascii="Times New Roman" w:eastAsiaTheme="minorEastAsia" w:hAnsi="Times New Roman" w:cs="Times New Roman"/>
          <w:i/>
          <w:iCs/>
          <w:sz w:val="24"/>
          <w:szCs w:val="24"/>
        </w:rPr>
        <w:t>med</w:t>
      </w:r>
      <w:r>
        <w:rPr>
          <w:rFonts w:ascii="Times New Roman" w:eastAsiaTheme="minorEastAsia" w:hAnsi="Times New Roman" w:cs="Times New Roman"/>
          <w:sz w:val="24"/>
          <w:szCs w:val="24"/>
        </w:rPr>
        <w:t xml:space="preserve"> is the median value.</w:t>
      </w:r>
    </w:p>
    <w:p w14:paraId="62CB7559" w14:textId="47B52CDD" w:rsidR="00062E6A" w:rsidRPr="003350F8" w:rsidRDefault="00062E6A" w:rsidP="003350F8">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The DoEs were calculated for each participant for each thermometer and for each nominal temperature, using the difference between the result of each participant and the reference value (median) for that particular thermometer, and the uncertainty of the difference, which is the participant uncertainty (including a component for the thermometer drift) combined with the uncertainty of the reference value. The pair equivalence between each pair of participants was </w:t>
      </w:r>
      <w:r w:rsidR="00E74524">
        <w:rPr>
          <w:rFonts w:ascii="Times New Roman" w:eastAsiaTheme="minorEastAsia" w:hAnsi="Times New Roman" w:cs="Times New Roman"/>
          <w:sz w:val="24"/>
          <w:szCs w:val="24"/>
        </w:rPr>
        <w:t>also determined.</w:t>
      </w:r>
    </w:p>
    <w:sectPr w:rsidR="00062E6A" w:rsidRPr="003350F8" w:rsidSect="004F02CE">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B156B" w14:textId="77777777" w:rsidR="001C76B6" w:rsidRDefault="001C76B6" w:rsidP="006D76EB">
      <w:r>
        <w:separator/>
      </w:r>
    </w:p>
  </w:endnote>
  <w:endnote w:type="continuationSeparator" w:id="0">
    <w:p w14:paraId="4ED470A8" w14:textId="77777777" w:rsidR="001C76B6" w:rsidRDefault="001C76B6" w:rsidP="006D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641352"/>
      <w:docPartObj>
        <w:docPartGallery w:val="Page Numbers (Bottom of Page)"/>
        <w:docPartUnique/>
      </w:docPartObj>
    </w:sdtPr>
    <w:sdtEndPr>
      <w:rPr>
        <w:noProof/>
      </w:rPr>
    </w:sdtEndPr>
    <w:sdtContent>
      <w:p w14:paraId="4277EF0D" w14:textId="2DB03143" w:rsidR="006D76EB" w:rsidRDefault="006D76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688F96" w14:textId="77777777" w:rsidR="006D76EB" w:rsidRDefault="006D7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E0591" w14:textId="77777777" w:rsidR="001C76B6" w:rsidRDefault="001C76B6" w:rsidP="006D76EB">
      <w:r>
        <w:separator/>
      </w:r>
    </w:p>
  </w:footnote>
  <w:footnote w:type="continuationSeparator" w:id="0">
    <w:p w14:paraId="4E7714E6" w14:textId="77777777" w:rsidR="001C76B6" w:rsidRDefault="001C76B6" w:rsidP="006D76EB">
      <w:r>
        <w:continuationSeparator/>
      </w:r>
    </w:p>
  </w:footnote>
  <w:footnote w:id="1">
    <w:p w14:paraId="1284834F" w14:textId="69CBDEEB" w:rsidR="00D5352C" w:rsidRPr="009B750B" w:rsidRDefault="00D5352C">
      <w:pPr>
        <w:pStyle w:val="FootnoteText"/>
      </w:pPr>
      <w:r>
        <w:rPr>
          <w:rStyle w:val="FootnoteReference"/>
        </w:rPr>
        <w:footnoteRef/>
      </w:r>
      <w:r>
        <w:t xml:space="preserve"> Our definition deviates from that given</w:t>
      </w:r>
      <w:r w:rsidR="009B750B">
        <w:t xml:space="preserve"> in </w:t>
      </w:r>
      <w:r>
        <w:t>[</w:t>
      </w:r>
      <w:r w:rsidR="00283F38">
        <w:t>3</w:t>
      </w:r>
      <w:r>
        <w:t>]</w:t>
      </w:r>
      <w:r w:rsidR="009B750B">
        <w:t>,</w:t>
      </w:r>
      <w:r>
        <w:t xml:space="preserve"> which</w:t>
      </w:r>
      <w:r w:rsidR="009B750B">
        <w:t>, although given only in words,</w:t>
      </w:r>
      <w:r>
        <w:t xml:space="preserve"> seems to be </w:t>
      </w:r>
      <w:r w:rsidRPr="00DD1C48">
        <w:rPr>
          <w:rFonts w:ascii="Times New Roman" w:hAnsi="Times New Roman" w:cs="Times New Roman"/>
          <w:i/>
          <w:iCs/>
          <w:sz w:val="24"/>
          <w:szCs w:val="24"/>
        </w:rPr>
        <w:t>D</w:t>
      </w:r>
      <w:r w:rsidRPr="00DD1C48">
        <w:rPr>
          <w:rFonts w:ascii="Times New Roman" w:hAnsi="Times New Roman" w:cs="Times New Roman"/>
          <w:sz w:val="24"/>
          <w:szCs w:val="24"/>
          <w:vertAlign w:val="subscript"/>
        </w:rPr>
        <w:t>i</w:t>
      </w:r>
      <w:r>
        <w:rPr>
          <w:rFonts w:ascii="Times New Roman" w:hAnsi="Times New Roman" w:cs="Times New Roman"/>
          <w:sz w:val="24"/>
          <w:szCs w:val="24"/>
          <w:vertAlign w:val="subscript"/>
        </w:rPr>
        <w:t>j</w:t>
      </w:r>
      <w:r>
        <w:rPr>
          <w:rFonts w:ascii="Times New Roman" w:hAnsi="Times New Roman" w:cs="Times New Roman"/>
          <w:sz w:val="24"/>
          <w:szCs w:val="24"/>
        </w:rPr>
        <w:t xml:space="preserve"> ≡ </w:t>
      </w:r>
      <w:r w:rsidRPr="00DD1C48">
        <w:rPr>
          <w:rFonts w:ascii="Times New Roman" w:hAnsi="Times New Roman" w:cs="Times New Roman"/>
          <w:i/>
          <w:iCs/>
          <w:sz w:val="24"/>
          <w:szCs w:val="24"/>
        </w:rPr>
        <w:t>D</w:t>
      </w:r>
      <w:r w:rsidRPr="00DD1C48">
        <w:rPr>
          <w:rFonts w:ascii="Times New Roman" w:hAnsi="Times New Roman" w:cs="Times New Roman"/>
          <w:sz w:val="24"/>
          <w:szCs w:val="24"/>
          <w:vertAlign w:val="subscript"/>
        </w:rPr>
        <w:t>i</w:t>
      </w: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Pr="00DD1C48">
        <w:rPr>
          <w:rFonts w:ascii="Times New Roman" w:hAnsi="Times New Roman" w:cs="Times New Roman"/>
          <w:i/>
          <w:iCs/>
          <w:sz w:val="24"/>
          <w:szCs w:val="24"/>
        </w:rPr>
        <w:t>D</w:t>
      </w:r>
      <w:r>
        <w:rPr>
          <w:rFonts w:ascii="Times New Roman" w:hAnsi="Times New Roman" w:cs="Times New Roman"/>
          <w:sz w:val="24"/>
          <w:szCs w:val="24"/>
          <w:vertAlign w:val="subscript"/>
        </w:rPr>
        <w:t>j</w:t>
      </w:r>
      <w:r>
        <w:rPr>
          <w:rFonts w:ascii="Times New Roman" w:hAnsi="Times New Roman" w:cs="Times New Roman"/>
          <w:sz w:val="24"/>
          <w:szCs w:val="24"/>
        </w:rPr>
        <w:t xml:space="preserve"> </w:t>
      </w:r>
      <w:r w:rsidR="009B750B">
        <w:rPr>
          <w:rFonts w:ascii="Times New Roman" w:hAnsi="Times New Roman" w:cs="Times New Roman"/>
          <w:sz w:val="24"/>
          <w:szCs w:val="24"/>
        </w:rPr>
        <w:t>≡ (</w:t>
      </w:r>
      <w:r>
        <w:rPr>
          <w:rFonts w:ascii="Times New Roman" w:hAnsi="Times New Roman" w:cs="Times New Roman"/>
          <w:i/>
          <w:iCs/>
          <w:sz w:val="24"/>
          <w:szCs w:val="24"/>
        </w:rPr>
        <w:t>x</w:t>
      </w:r>
      <w:r>
        <w:rPr>
          <w:rFonts w:ascii="Times New Roman" w:hAnsi="Times New Roman" w:cs="Times New Roman"/>
          <w:sz w:val="24"/>
          <w:szCs w:val="24"/>
          <w:vertAlign w:val="subscript"/>
        </w:rPr>
        <w:t>i</w:t>
      </w:r>
      <w:r>
        <w:rPr>
          <w:rFonts w:ascii="Times New Roman" w:hAnsi="Times New Roman" w:cs="Times New Roman"/>
          <w:sz w:val="24"/>
          <w:szCs w:val="24"/>
        </w:rPr>
        <w:t xml:space="preserve"> – </w:t>
      </w:r>
      <w:r w:rsidR="009B750B">
        <w:rPr>
          <w:rFonts w:ascii="Times New Roman" w:hAnsi="Times New Roman" w:cs="Times New Roman"/>
          <w:i/>
          <w:iCs/>
          <w:sz w:val="24"/>
          <w:szCs w:val="24"/>
        </w:rPr>
        <w:t>x</w:t>
      </w:r>
      <w:r w:rsidR="009B750B">
        <w:rPr>
          <w:rFonts w:ascii="Times New Roman" w:hAnsi="Times New Roman" w:cs="Times New Roman"/>
          <w:sz w:val="24"/>
          <w:szCs w:val="24"/>
          <w:vertAlign w:val="subscript"/>
        </w:rPr>
        <w:t>KCRV</w:t>
      </w:r>
      <w:r w:rsidR="009B750B">
        <w:rPr>
          <w:rFonts w:ascii="Times New Roman" w:hAnsi="Times New Roman" w:cs="Times New Roman"/>
          <w:sz w:val="24"/>
          <w:szCs w:val="24"/>
        </w:rPr>
        <w:t xml:space="preserve">) </w:t>
      </w:r>
      <w:r>
        <w:rPr>
          <w:rFonts w:ascii="Times New Roman" w:hAnsi="Times New Roman" w:cs="Times New Roman"/>
          <w:sz w:val="24"/>
          <w:szCs w:val="24"/>
        </w:rPr>
        <w:t xml:space="preserve">– </w:t>
      </w:r>
      <w:r w:rsidR="009B750B">
        <w:rPr>
          <w:rFonts w:ascii="Times New Roman" w:hAnsi="Times New Roman" w:cs="Times New Roman"/>
          <w:sz w:val="24"/>
          <w:szCs w:val="24"/>
        </w:rPr>
        <w:t>(</w:t>
      </w:r>
      <w:r>
        <w:rPr>
          <w:rFonts w:ascii="Times New Roman" w:hAnsi="Times New Roman" w:cs="Times New Roman"/>
          <w:i/>
          <w:iCs/>
          <w:sz w:val="24"/>
          <w:szCs w:val="24"/>
        </w:rPr>
        <w:t>x</w:t>
      </w:r>
      <w:r w:rsidR="009B750B">
        <w:rPr>
          <w:rFonts w:ascii="Times New Roman" w:hAnsi="Times New Roman" w:cs="Times New Roman"/>
          <w:sz w:val="24"/>
          <w:szCs w:val="24"/>
          <w:vertAlign w:val="subscript"/>
        </w:rPr>
        <w:t>j</w:t>
      </w:r>
      <w:r w:rsidR="009B750B">
        <w:rPr>
          <w:rFonts w:ascii="Times New Roman" w:hAnsi="Times New Roman" w:cs="Times New Roman"/>
          <w:sz w:val="24"/>
          <w:szCs w:val="24"/>
        </w:rPr>
        <w:t xml:space="preserve"> – </w:t>
      </w:r>
      <w:r w:rsidR="009B750B">
        <w:rPr>
          <w:rFonts w:ascii="Times New Roman" w:hAnsi="Times New Roman" w:cs="Times New Roman"/>
          <w:i/>
          <w:iCs/>
          <w:sz w:val="24"/>
          <w:szCs w:val="24"/>
        </w:rPr>
        <w:t>x</w:t>
      </w:r>
      <w:r w:rsidR="009B750B">
        <w:rPr>
          <w:rFonts w:ascii="Times New Roman" w:hAnsi="Times New Roman" w:cs="Times New Roman"/>
          <w:sz w:val="24"/>
          <w:szCs w:val="24"/>
          <w:vertAlign w:val="subscript"/>
        </w:rPr>
        <w:t>KCRV</w:t>
      </w:r>
      <w:r w:rsidR="009B750B">
        <w:rPr>
          <w:rFonts w:ascii="Times New Roman" w:hAnsi="Times New Roman" w:cs="Times New Roman"/>
          <w:sz w:val="24"/>
          <w:szCs w:val="24"/>
        </w:rPr>
        <w:t xml:space="preserve">) </w:t>
      </w:r>
      <w:r w:rsidR="009B750B">
        <w:rPr>
          <w:rFonts w:cstheme="minorHAnsi"/>
        </w:rPr>
        <w:t xml:space="preserve">and </w:t>
      </w:r>
      <w:r w:rsidR="009B750B">
        <w:t>which involves the KCRV.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6D4"/>
    <w:multiLevelType w:val="hybridMultilevel"/>
    <w:tmpl w:val="D2DA9F2A"/>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F51AED"/>
    <w:multiLevelType w:val="hybridMultilevel"/>
    <w:tmpl w:val="3E883CFE"/>
    <w:lvl w:ilvl="0" w:tplc="FE360A3E">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680EBF"/>
    <w:multiLevelType w:val="hybridMultilevel"/>
    <w:tmpl w:val="E868665A"/>
    <w:lvl w:ilvl="0" w:tplc="6A3AC23C">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526B68"/>
    <w:multiLevelType w:val="hybridMultilevel"/>
    <w:tmpl w:val="81BA4CBE"/>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C0174E"/>
    <w:multiLevelType w:val="hybridMultilevel"/>
    <w:tmpl w:val="69F421F2"/>
    <w:lvl w:ilvl="0" w:tplc="D19E2EB6">
      <w:start w:val="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946997"/>
    <w:multiLevelType w:val="hybridMultilevel"/>
    <w:tmpl w:val="9BD60758"/>
    <w:lvl w:ilvl="0" w:tplc="5F6E8DA0">
      <w:start w:val="1"/>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1E1204"/>
    <w:multiLevelType w:val="hybridMultilevel"/>
    <w:tmpl w:val="CDDE6EB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5B5B99"/>
    <w:multiLevelType w:val="hybridMultilevel"/>
    <w:tmpl w:val="ABF0C3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A455AE9"/>
    <w:multiLevelType w:val="hybridMultilevel"/>
    <w:tmpl w:val="C1F2FE2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C55721F"/>
    <w:multiLevelType w:val="hybridMultilevel"/>
    <w:tmpl w:val="B366CFE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F729E8"/>
    <w:multiLevelType w:val="hybridMultilevel"/>
    <w:tmpl w:val="3042BA82"/>
    <w:lvl w:ilvl="0" w:tplc="87C63FF0">
      <w:start w:val="3"/>
      <w:numFmt w:val="bullet"/>
      <w:lvlText w:val="-"/>
      <w:lvlJc w:val="left"/>
      <w:pPr>
        <w:ind w:left="360" w:hanging="360"/>
      </w:pPr>
      <w:rPr>
        <w:rFonts w:ascii="Times New Roman" w:eastAsiaTheme="minorHAnsi" w:hAnsi="Times New Roman"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AAD4717"/>
    <w:multiLevelType w:val="hybridMultilevel"/>
    <w:tmpl w:val="D2DA9F2A"/>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1772A21"/>
    <w:multiLevelType w:val="hybridMultilevel"/>
    <w:tmpl w:val="D2DA9F2A"/>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2062C55"/>
    <w:multiLevelType w:val="hybridMultilevel"/>
    <w:tmpl w:val="D2DA9F2A"/>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0"/>
  </w:num>
  <w:num w:numId="5">
    <w:abstractNumId w:val="14"/>
  </w:num>
  <w:num w:numId="6">
    <w:abstractNumId w:val="12"/>
  </w:num>
  <w:num w:numId="7">
    <w:abstractNumId w:val="13"/>
  </w:num>
  <w:num w:numId="8">
    <w:abstractNumId w:val="5"/>
  </w:num>
  <w:num w:numId="9">
    <w:abstractNumId w:val="7"/>
  </w:num>
  <w:num w:numId="10">
    <w:abstractNumId w:val="3"/>
  </w:num>
  <w:num w:numId="11">
    <w:abstractNumId w:val="4"/>
  </w:num>
  <w:num w:numId="12">
    <w:abstractNumId w:val="8"/>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97"/>
    <w:rsid w:val="000022AE"/>
    <w:rsid w:val="000045EF"/>
    <w:rsid w:val="00006BE6"/>
    <w:rsid w:val="00006F71"/>
    <w:rsid w:val="000206CE"/>
    <w:rsid w:val="00022069"/>
    <w:rsid w:val="00022140"/>
    <w:rsid w:val="00023D46"/>
    <w:rsid w:val="0002684B"/>
    <w:rsid w:val="000305D6"/>
    <w:rsid w:val="00030F8C"/>
    <w:rsid w:val="000335DE"/>
    <w:rsid w:val="00034053"/>
    <w:rsid w:val="0003690D"/>
    <w:rsid w:val="00037EB0"/>
    <w:rsid w:val="0004132F"/>
    <w:rsid w:val="00042CDF"/>
    <w:rsid w:val="000440F9"/>
    <w:rsid w:val="00046450"/>
    <w:rsid w:val="00050A43"/>
    <w:rsid w:val="000552EC"/>
    <w:rsid w:val="000567D4"/>
    <w:rsid w:val="00056C55"/>
    <w:rsid w:val="00057812"/>
    <w:rsid w:val="00062E6A"/>
    <w:rsid w:val="000654BF"/>
    <w:rsid w:val="000655AA"/>
    <w:rsid w:val="00067939"/>
    <w:rsid w:val="00067BE2"/>
    <w:rsid w:val="00070F4B"/>
    <w:rsid w:val="0007174E"/>
    <w:rsid w:val="0007194B"/>
    <w:rsid w:val="00071C01"/>
    <w:rsid w:val="00072B74"/>
    <w:rsid w:val="00074A79"/>
    <w:rsid w:val="00075EA5"/>
    <w:rsid w:val="0008001D"/>
    <w:rsid w:val="000821EE"/>
    <w:rsid w:val="0008277A"/>
    <w:rsid w:val="00084EF0"/>
    <w:rsid w:val="00084F5E"/>
    <w:rsid w:val="00086184"/>
    <w:rsid w:val="000861D6"/>
    <w:rsid w:val="00087583"/>
    <w:rsid w:val="0009086B"/>
    <w:rsid w:val="000975E3"/>
    <w:rsid w:val="000A10C5"/>
    <w:rsid w:val="000A403A"/>
    <w:rsid w:val="000A4C67"/>
    <w:rsid w:val="000A6760"/>
    <w:rsid w:val="000B0A0D"/>
    <w:rsid w:val="000B1787"/>
    <w:rsid w:val="000B1A75"/>
    <w:rsid w:val="000B2E42"/>
    <w:rsid w:val="000B3F13"/>
    <w:rsid w:val="000B6752"/>
    <w:rsid w:val="000C01EF"/>
    <w:rsid w:val="000C027A"/>
    <w:rsid w:val="000C17B8"/>
    <w:rsid w:val="000C4EBD"/>
    <w:rsid w:val="000C5417"/>
    <w:rsid w:val="000D127D"/>
    <w:rsid w:val="000D1FBA"/>
    <w:rsid w:val="000D2B9C"/>
    <w:rsid w:val="000D52FC"/>
    <w:rsid w:val="000E0B16"/>
    <w:rsid w:val="000E1CEC"/>
    <w:rsid w:val="000E2BD2"/>
    <w:rsid w:val="000E3B0A"/>
    <w:rsid w:val="000E6913"/>
    <w:rsid w:val="000E7C1F"/>
    <w:rsid w:val="000F0A99"/>
    <w:rsid w:val="000F1AC9"/>
    <w:rsid w:val="000F3E6D"/>
    <w:rsid w:val="000F4D22"/>
    <w:rsid w:val="000F4D8D"/>
    <w:rsid w:val="000F5A2F"/>
    <w:rsid w:val="000F6751"/>
    <w:rsid w:val="001030F7"/>
    <w:rsid w:val="001047D2"/>
    <w:rsid w:val="001057CA"/>
    <w:rsid w:val="001065AC"/>
    <w:rsid w:val="0010688D"/>
    <w:rsid w:val="00123882"/>
    <w:rsid w:val="00123D6B"/>
    <w:rsid w:val="00126BC0"/>
    <w:rsid w:val="00126D94"/>
    <w:rsid w:val="00130A3F"/>
    <w:rsid w:val="00131F54"/>
    <w:rsid w:val="00135D6C"/>
    <w:rsid w:val="00135EEE"/>
    <w:rsid w:val="00141FEB"/>
    <w:rsid w:val="00142102"/>
    <w:rsid w:val="001436DF"/>
    <w:rsid w:val="001446C0"/>
    <w:rsid w:val="00145393"/>
    <w:rsid w:val="00145DBE"/>
    <w:rsid w:val="001504F4"/>
    <w:rsid w:val="00151CAC"/>
    <w:rsid w:val="00153272"/>
    <w:rsid w:val="00153956"/>
    <w:rsid w:val="00154C84"/>
    <w:rsid w:val="00154F98"/>
    <w:rsid w:val="00155E3D"/>
    <w:rsid w:val="0016283D"/>
    <w:rsid w:val="00162ACA"/>
    <w:rsid w:val="001651AC"/>
    <w:rsid w:val="0016705B"/>
    <w:rsid w:val="001674A4"/>
    <w:rsid w:val="001748BC"/>
    <w:rsid w:val="00174941"/>
    <w:rsid w:val="00175AB9"/>
    <w:rsid w:val="00183E87"/>
    <w:rsid w:val="00183FC6"/>
    <w:rsid w:val="00184452"/>
    <w:rsid w:val="0018506A"/>
    <w:rsid w:val="0018712F"/>
    <w:rsid w:val="00190A89"/>
    <w:rsid w:val="00192957"/>
    <w:rsid w:val="00193325"/>
    <w:rsid w:val="0019433E"/>
    <w:rsid w:val="00197CA4"/>
    <w:rsid w:val="001A1E90"/>
    <w:rsid w:val="001A2B0B"/>
    <w:rsid w:val="001A4B6B"/>
    <w:rsid w:val="001B23AA"/>
    <w:rsid w:val="001B5861"/>
    <w:rsid w:val="001B6D1E"/>
    <w:rsid w:val="001C1174"/>
    <w:rsid w:val="001C195C"/>
    <w:rsid w:val="001C2377"/>
    <w:rsid w:val="001C34EB"/>
    <w:rsid w:val="001C500D"/>
    <w:rsid w:val="001C76B6"/>
    <w:rsid w:val="001C78B2"/>
    <w:rsid w:val="001D1235"/>
    <w:rsid w:val="001D25D8"/>
    <w:rsid w:val="001D2B3C"/>
    <w:rsid w:val="001D6891"/>
    <w:rsid w:val="001E1919"/>
    <w:rsid w:val="001E4A5B"/>
    <w:rsid w:val="001E4EB5"/>
    <w:rsid w:val="001E5BA3"/>
    <w:rsid w:val="001E74C6"/>
    <w:rsid w:val="001F61DA"/>
    <w:rsid w:val="001F6ABC"/>
    <w:rsid w:val="001F735A"/>
    <w:rsid w:val="00202394"/>
    <w:rsid w:val="00202523"/>
    <w:rsid w:val="00203584"/>
    <w:rsid w:val="00205317"/>
    <w:rsid w:val="002055B0"/>
    <w:rsid w:val="00205F94"/>
    <w:rsid w:val="002070A7"/>
    <w:rsid w:val="00207506"/>
    <w:rsid w:val="002174E1"/>
    <w:rsid w:val="00221B2D"/>
    <w:rsid w:val="00222EF2"/>
    <w:rsid w:val="00224720"/>
    <w:rsid w:val="0022527C"/>
    <w:rsid w:val="0022544F"/>
    <w:rsid w:val="002255C2"/>
    <w:rsid w:val="00230A2E"/>
    <w:rsid w:val="00237029"/>
    <w:rsid w:val="0024019E"/>
    <w:rsid w:val="00241530"/>
    <w:rsid w:val="0024595D"/>
    <w:rsid w:val="00247AAA"/>
    <w:rsid w:val="00250F44"/>
    <w:rsid w:val="0025114D"/>
    <w:rsid w:val="002529A2"/>
    <w:rsid w:val="002603A5"/>
    <w:rsid w:val="0026213F"/>
    <w:rsid w:val="0026241E"/>
    <w:rsid w:val="00264082"/>
    <w:rsid w:val="002642E2"/>
    <w:rsid w:val="00267FE5"/>
    <w:rsid w:val="00270D65"/>
    <w:rsid w:val="00272690"/>
    <w:rsid w:val="002808C6"/>
    <w:rsid w:val="00281E40"/>
    <w:rsid w:val="00283F38"/>
    <w:rsid w:val="00284667"/>
    <w:rsid w:val="002874F9"/>
    <w:rsid w:val="002904D7"/>
    <w:rsid w:val="0029381C"/>
    <w:rsid w:val="002945CB"/>
    <w:rsid w:val="0029693F"/>
    <w:rsid w:val="002973D4"/>
    <w:rsid w:val="002A0464"/>
    <w:rsid w:val="002A305E"/>
    <w:rsid w:val="002A4EDD"/>
    <w:rsid w:val="002A5CAD"/>
    <w:rsid w:val="002A5FDB"/>
    <w:rsid w:val="002A7F38"/>
    <w:rsid w:val="002B1CB4"/>
    <w:rsid w:val="002B3C58"/>
    <w:rsid w:val="002B3FA7"/>
    <w:rsid w:val="002B76D7"/>
    <w:rsid w:val="002C24D1"/>
    <w:rsid w:val="002C2D2C"/>
    <w:rsid w:val="002C41D7"/>
    <w:rsid w:val="002C41F8"/>
    <w:rsid w:val="002C5322"/>
    <w:rsid w:val="002D0096"/>
    <w:rsid w:val="002D226F"/>
    <w:rsid w:val="002D7748"/>
    <w:rsid w:val="002E014C"/>
    <w:rsid w:val="002E2982"/>
    <w:rsid w:val="002E34FD"/>
    <w:rsid w:val="002E3F59"/>
    <w:rsid w:val="002E436B"/>
    <w:rsid w:val="002E47A3"/>
    <w:rsid w:val="002E705E"/>
    <w:rsid w:val="002F123B"/>
    <w:rsid w:val="002F161E"/>
    <w:rsid w:val="002F2F5B"/>
    <w:rsid w:val="002F4FC8"/>
    <w:rsid w:val="002F5F79"/>
    <w:rsid w:val="002F635C"/>
    <w:rsid w:val="002F6B12"/>
    <w:rsid w:val="002F6C93"/>
    <w:rsid w:val="003009C5"/>
    <w:rsid w:val="00300A7F"/>
    <w:rsid w:val="00301496"/>
    <w:rsid w:val="00304A10"/>
    <w:rsid w:val="00305D47"/>
    <w:rsid w:val="00306C35"/>
    <w:rsid w:val="003071B7"/>
    <w:rsid w:val="00310E65"/>
    <w:rsid w:val="00311D70"/>
    <w:rsid w:val="00313C6D"/>
    <w:rsid w:val="00323210"/>
    <w:rsid w:val="0032512B"/>
    <w:rsid w:val="0032575A"/>
    <w:rsid w:val="00327F66"/>
    <w:rsid w:val="003320CF"/>
    <w:rsid w:val="0033399E"/>
    <w:rsid w:val="003350F8"/>
    <w:rsid w:val="003360D8"/>
    <w:rsid w:val="003401C5"/>
    <w:rsid w:val="00343A42"/>
    <w:rsid w:val="00346869"/>
    <w:rsid w:val="00350DE9"/>
    <w:rsid w:val="00351CB4"/>
    <w:rsid w:val="00352DB4"/>
    <w:rsid w:val="00354CDE"/>
    <w:rsid w:val="00355397"/>
    <w:rsid w:val="0036116A"/>
    <w:rsid w:val="00362DA9"/>
    <w:rsid w:val="0037050D"/>
    <w:rsid w:val="003708F5"/>
    <w:rsid w:val="00372435"/>
    <w:rsid w:val="00372748"/>
    <w:rsid w:val="00373873"/>
    <w:rsid w:val="003760CB"/>
    <w:rsid w:val="003764C7"/>
    <w:rsid w:val="00377FA1"/>
    <w:rsid w:val="00381CA6"/>
    <w:rsid w:val="00385420"/>
    <w:rsid w:val="00386CE3"/>
    <w:rsid w:val="00386D72"/>
    <w:rsid w:val="00387BC2"/>
    <w:rsid w:val="00390025"/>
    <w:rsid w:val="003903A9"/>
    <w:rsid w:val="00391FF2"/>
    <w:rsid w:val="00392672"/>
    <w:rsid w:val="00394D63"/>
    <w:rsid w:val="003950CA"/>
    <w:rsid w:val="00397B6F"/>
    <w:rsid w:val="00397EF4"/>
    <w:rsid w:val="003A316A"/>
    <w:rsid w:val="003A3E52"/>
    <w:rsid w:val="003A46B1"/>
    <w:rsid w:val="003A71C1"/>
    <w:rsid w:val="003A747B"/>
    <w:rsid w:val="003A7BE9"/>
    <w:rsid w:val="003A7E0C"/>
    <w:rsid w:val="003B249D"/>
    <w:rsid w:val="003B543E"/>
    <w:rsid w:val="003B746B"/>
    <w:rsid w:val="003C067F"/>
    <w:rsid w:val="003C461E"/>
    <w:rsid w:val="003C522D"/>
    <w:rsid w:val="003C7801"/>
    <w:rsid w:val="003D1F50"/>
    <w:rsid w:val="003E092A"/>
    <w:rsid w:val="003E55F9"/>
    <w:rsid w:val="003E5931"/>
    <w:rsid w:val="003E6562"/>
    <w:rsid w:val="003E660D"/>
    <w:rsid w:val="003F1D6B"/>
    <w:rsid w:val="003F1E41"/>
    <w:rsid w:val="00400624"/>
    <w:rsid w:val="00400A4B"/>
    <w:rsid w:val="004011C3"/>
    <w:rsid w:val="00404AC4"/>
    <w:rsid w:val="00406A98"/>
    <w:rsid w:val="00406CA5"/>
    <w:rsid w:val="004113B5"/>
    <w:rsid w:val="00412F43"/>
    <w:rsid w:val="00417A31"/>
    <w:rsid w:val="00417B0D"/>
    <w:rsid w:val="00420006"/>
    <w:rsid w:val="00421D02"/>
    <w:rsid w:val="00424CA5"/>
    <w:rsid w:val="00426DE2"/>
    <w:rsid w:val="0043244A"/>
    <w:rsid w:val="00440A4A"/>
    <w:rsid w:val="004432DB"/>
    <w:rsid w:val="00443BE7"/>
    <w:rsid w:val="00443EAF"/>
    <w:rsid w:val="0045136F"/>
    <w:rsid w:val="00451542"/>
    <w:rsid w:val="004515F7"/>
    <w:rsid w:val="00452FD4"/>
    <w:rsid w:val="00453113"/>
    <w:rsid w:val="004550AC"/>
    <w:rsid w:val="004550DA"/>
    <w:rsid w:val="004559A0"/>
    <w:rsid w:val="00455FE3"/>
    <w:rsid w:val="00457AC9"/>
    <w:rsid w:val="00460D06"/>
    <w:rsid w:val="0046132F"/>
    <w:rsid w:val="004617A8"/>
    <w:rsid w:val="00462309"/>
    <w:rsid w:val="00465F8E"/>
    <w:rsid w:val="0046614E"/>
    <w:rsid w:val="00466FFA"/>
    <w:rsid w:val="00467A89"/>
    <w:rsid w:val="00467B6E"/>
    <w:rsid w:val="00470CF7"/>
    <w:rsid w:val="00474B15"/>
    <w:rsid w:val="0047503D"/>
    <w:rsid w:val="00476AE8"/>
    <w:rsid w:val="0048142F"/>
    <w:rsid w:val="00485FC1"/>
    <w:rsid w:val="004931A6"/>
    <w:rsid w:val="00493235"/>
    <w:rsid w:val="00496A6E"/>
    <w:rsid w:val="00496E24"/>
    <w:rsid w:val="004A032C"/>
    <w:rsid w:val="004A0911"/>
    <w:rsid w:val="004A1E7B"/>
    <w:rsid w:val="004A34AA"/>
    <w:rsid w:val="004A5922"/>
    <w:rsid w:val="004A6334"/>
    <w:rsid w:val="004B15E9"/>
    <w:rsid w:val="004B3C1B"/>
    <w:rsid w:val="004B3F87"/>
    <w:rsid w:val="004B755D"/>
    <w:rsid w:val="004C21C3"/>
    <w:rsid w:val="004C36E7"/>
    <w:rsid w:val="004C4171"/>
    <w:rsid w:val="004C6411"/>
    <w:rsid w:val="004D0AF3"/>
    <w:rsid w:val="004D1089"/>
    <w:rsid w:val="004D1261"/>
    <w:rsid w:val="004D2328"/>
    <w:rsid w:val="004D287E"/>
    <w:rsid w:val="004D340A"/>
    <w:rsid w:val="004D36F4"/>
    <w:rsid w:val="004D39FE"/>
    <w:rsid w:val="004D4CE7"/>
    <w:rsid w:val="004D5AF3"/>
    <w:rsid w:val="004D62A4"/>
    <w:rsid w:val="004D78B0"/>
    <w:rsid w:val="004E305B"/>
    <w:rsid w:val="004E34B5"/>
    <w:rsid w:val="004E4AB8"/>
    <w:rsid w:val="004E5CB1"/>
    <w:rsid w:val="004F02CE"/>
    <w:rsid w:val="004F0481"/>
    <w:rsid w:val="004F1BA9"/>
    <w:rsid w:val="004F57E4"/>
    <w:rsid w:val="004F5E86"/>
    <w:rsid w:val="004F667B"/>
    <w:rsid w:val="005037BF"/>
    <w:rsid w:val="00504241"/>
    <w:rsid w:val="00505243"/>
    <w:rsid w:val="00505A42"/>
    <w:rsid w:val="005064FC"/>
    <w:rsid w:val="00510014"/>
    <w:rsid w:val="005108BF"/>
    <w:rsid w:val="005122AD"/>
    <w:rsid w:val="00513F69"/>
    <w:rsid w:val="00514C37"/>
    <w:rsid w:val="0051682C"/>
    <w:rsid w:val="00524DDE"/>
    <w:rsid w:val="005254BF"/>
    <w:rsid w:val="00526E02"/>
    <w:rsid w:val="00527A6B"/>
    <w:rsid w:val="00527E15"/>
    <w:rsid w:val="00530F37"/>
    <w:rsid w:val="00531B21"/>
    <w:rsid w:val="005327D6"/>
    <w:rsid w:val="00533D75"/>
    <w:rsid w:val="00534B4A"/>
    <w:rsid w:val="00534E0F"/>
    <w:rsid w:val="00536137"/>
    <w:rsid w:val="00536E74"/>
    <w:rsid w:val="005371BD"/>
    <w:rsid w:val="00537506"/>
    <w:rsid w:val="005379FD"/>
    <w:rsid w:val="00537E4E"/>
    <w:rsid w:val="005401BD"/>
    <w:rsid w:val="00540496"/>
    <w:rsid w:val="00541FCB"/>
    <w:rsid w:val="0054402E"/>
    <w:rsid w:val="00545587"/>
    <w:rsid w:val="00546E08"/>
    <w:rsid w:val="00550E50"/>
    <w:rsid w:val="005511C7"/>
    <w:rsid w:val="0055186F"/>
    <w:rsid w:val="00556B0E"/>
    <w:rsid w:val="00563608"/>
    <w:rsid w:val="00564058"/>
    <w:rsid w:val="00565A56"/>
    <w:rsid w:val="00565C69"/>
    <w:rsid w:val="0057420E"/>
    <w:rsid w:val="005759C3"/>
    <w:rsid w:val="00582570"/>
    <w:rsid w:val="00584835"/>
    <w:rsid w:val="00585369"/>
    <w:rsid w:val="00585377"/>
    <w:rsid w:val="00587354"/>
    <w:rsid w:val="005902BC"/>
    <w:rsid w:val="00593C10"/>
    <w:rsid w:val="005A70F8"/>
    <w:rsid w:val="005B2B89"/>
    <w:rsid w:val="005B3F17"/>
    <w:rsid w:val="005B751D"/>
    <w:rsid w:val="005C0697"/>
    <w:rsid w:val="005C0D19"/>
    <w:rsid w:val="005C185D"/>
    <w:rsid w:val="005C1B8F"/>
    <w:rsid w:val="005C2602"/>
    <w:rsid w:val="005C4497"/>
    <w:rsid w:val="005D299E"/>
    <w:rsid w:val="005D3C56"/>
    <w:rsid w:val="005D5ED9"/>
    <w:rsid w:val="005E32C3"/>
    <w:rsid w:val="005E3EC9"/>
    <w:rsid w:val="005E3F95"/>
    <w:rsid w:val="005E4FAC"/>
    <w:rsid w:val="005E6C8C"/>
    <w:rsid w:val="005F0D5A"/>
    <w:rsid w:val="005F1210"/>
    <w:rsid w:val="005F35A5"/>
    <w:rsid w:val="005F6B6A"/>
    <w:rsid w:val="006021F3"/>
    <w:rsid w:val="006025D7"/>
    <w:rsid w:val="006026DD"/>
    <w:rsid w:val="006040AF"/>
    <w:rsid w:val="006042FF"/>
    <w:rsid w:val="00604D78"/>
    <w:rsid w:val="00605CFB"/>
    <w:rsid w:val="0060650F"/>
    <w:rsid w:val="00606E66"/>
    <w:rsid w:val="006105D1"/>
    <w:rsid w:val="00610AA6"/>
    <w:rsid w:val="00610BE4"/>
    <w:rsid w:val="00611ACF"/>
    <w:rsid w:val="00615108"/>
    <w:rsid w:val="0061568D"/>
    <w:rsid w:val="00622A7B"/>
    <w:rsid w:val="00623486"/>
    <w:rsid w:val="0062586F"/>
    <w:rsid w:val="00625B4A"/>
    <w:rsid w:val="00626F01"/>
    <w:rsid w:val="00627CF5"/>
    <w:rsid w:val="00630D88"/>
    <w:rsid w:val="006314A8"/>
    <w:rsid w:val="00632FE4"/>
    <w:rsid w:val="00634394"/>
    <w:rsid w:val="00636C3A"/>
    <w:rsid w:val="00636EA0"/>
    <w:rsid w:val="0063723A"/>
    <w:rsid w:val="00637842"/>
    <w:rsid w:val="00640EA4"/>
    <w:rsid w:val="0064129D"/>
    <w:rsid w:val="00641713"/>
    <w:rsid w:val="00644DB5"/>
    <w:rsid w:val="00645C9F"/>
    <w:rsid w:val="0064613C"/>
    <w:rsid w:val="006464E5"/>
    <w:rsid w:val="0064654E"/>
    <w:rsid w:val="006465E8"/>
    <w:rsid w:val="006472AE"/>
    <w:rsid w:val="00651921"/>
    <w:rsid w:val="006535AC"/>
    <w:rsid w:val="00654CFD"/>
    <w:rsid w:val="006577A7"/>
    <w:rsid w:val="00657FD0"/>
    <w:rsid w:val="00660035"/>
    <w:rsid w:val="006609F3"/>
    <w:rsid w:val="00661178"/>
    <w:rsid w:val="006611AB"/>
    <w:rsid w:val="0066251E"/>
    <w:rsid w:val="006634E4"/>
    <w:rsid w:val="006639D4"/>
    <w:rsid w:val="00664005"/>
    <w:rsid w:val="00666E1C"/>
    <w:rsid w:val="00667B02"/>
    <w:rsid w:val="006709FE"/>
    <w:rsid w:val="00671F03"/>
    <w:rsid w:val="00675688"/>
    <w:rsid w:val="00677A63"/>
    <w:rsid w:val="00677BE8"/>
    <w:rsid w:val="006801F1"/>
    <w:rsid w:val="0068063E"/>
    <w:rsid w:val="00681193"/>
    <w:rsid w:val="006822CA"/>
    <w:rsid w:val="006823E1"/>
    <w:rsid w:val="00682BFD"/>
    <w:rsid w:val="006831DE"/>
    <w:rsid w:val="0068477D"/>
    <w:rsid w:val="006859F1"/>
    <w:rsid w:val="006876B4"/>
    <w:rsid w:val="00690109"/>
    <w:rsid w:val="00690A06"/>
    <w:rsid w:val="006919DC"/>
    <w:rsid w:val="00692A79"/>
    <w:rsid w:val="00694625"/>
    <w:rsid w:val="006946D5"/>
    <w:rsid w:val="00697583"/>
    <w:rsid w:val="00697ACF"/>
    <w:rsid w:val="006A6D3B"/>
    <w:rsid w:val="006A7BF6"/>
    <w:rsid w:val="006A7D62"/>
    <w:rsid w:val="006A7D8F"/>
    <w:rsid w:val="006B04D3"/>
    <w:rsid w:val="006B1FF3"/>
    <w:rsid w:val="006B272F"/>
    <w:rsid w:val="006B3520"/>
    <w:rsid w:val="006C045D"/>
    <w:rsid w:val="006C0DC3"/>
    <w:rsid w:val="006C1A4A"/>
    <w:rsid w:val="006C29F2"/>
    <w:rsid w:val="006C4AEC"/>
    <w:rsid w:val="006C4E0A"/>
    <w:rsid w:val="006D2101"/>
    <w:rsid w:val="006D2A06"/>
    <w:rsid w:val="006D2D34"/>
    <w:rsid w:val="006D34F1"/>
    <w:rsid w:val="006D7504"/>
    <w:rsid w:val="006D76EB"/>
    <w:rsid w:val="006D7AAC"/>
    <w:rsid w:val="006E0B47"/>
    <w:rsid w:val="006E5243"/>
    <w:rsid w:val="006E5C90"/>
    <w:rsid w:val="006E6E52"/>
    <w:rsid w:val="006E79A0"/>
    <w:rsid w:val="006F0558"/>
    <w:rsid w:val="006F1D14"/>
    <w:rsid w:val="006F3DBD"/>
    <w:rsid w:val="006F4339"/>
    <w:rsid w:val="00700BE7"/>
    <w:rsid w:val="007013CC"/>
    <w:rsid w:val="00701C72"/>
    <w:rsid w:val="0070325B"/>
    <w:rsid w:val="00704926"/>
    <w:rsid w:val="00705B67"/>
    <w:rsid w:val="00706659"/>
    <w:rsid w:val="00706B00"/>
    <w:rsid w:val="00707F50"/>
    <w:rsid w:val="00713A56"/>
    <w:rsid w:val="00721097"/>
    <w:rsid w:val="00722D8E"/>
    <w:rsid w:val="00723666"/>
    <w:rsid w:val="00724E3E"/>
    <w:rsid w:val="0072678D"/>
    <w:rsid w:val="00726EA0"/>
    <w:rsid w:val="00727B75"/>
    <w:rsid w:val="0073223C"/>
    <w:rsid w:val="007367DD"/>
    <w:rsid w:val="00737ED8"/>
    <w:rsid w:val="0074066F"/>
    <w:rsid w:val="00743FAB"/>
    <w:rsid w:val="00747E4C"/>
    <w:rsid w:val="00750F3E"/>
    <w:rsid w:val="00752DF8"/>
    <w:rsid w:val="007560AF"/>
    <w:rsid w:val="00756CA6"/>
    <w:rsid w:val="007603A6"/>
    <w:rsid w:val="00761295"/>
    <w:rsid w:val="0076294B"/>
    <w:rsid w:val="00765153"/>
    <w:rsid w:val="00765D24"/>
    <w:rsid w:val="00772550"/>
    <w:rsid w:val="00773C9B"/>
    <w:rsid w:val="00774D2D"/>
    <w:rsid w:val="0077649B"/>
    <w:rsid w:val="00776B7D"/>
    <w:rsid w:val="007771A8"/>
    <w:rsid w:val="00777323"/>
    <w:rsid w:val="00784F99"/>
    <w:rsid w:val="00787409"/>
    <w:rsid w:val="007937C3"/>
    <w:rsid w:val="007937EF"/>
    <w:rsid w:val="007964DA"/>
    <w:rsid w:val="007978B6"/>
    <w:rsid w:val="007A36AE"/>
    <w:rsid w:val="007A4131"/>
    <w:rsid w:val="007A4137"/>
    <w:rsid w:val="007B09CD"/>
    <w:rsid w:val="007B1636"/>
    <w:rsid w:val="007B5B23"/>
    <w:rsid w:val="007B5FD9"/>
    <w:rsid w:val="007B75A0"/>
    <w:rsid w:val="007C00AA"/>
    <w:rsid w:val="007C00F7"/>
    <w:rsid w:val="007C243C"/>
    <w:rsid w:val="007C3AF6"/>
    <w:rsid w:val="007C71EA"/>
    <w:rsid w:val="007D092F"/>
    <w:rsid w:val="007D24B6"/>
    <w:rsid w:val="007D76FF"/>
    <w:rsid w:val="007D7C7E"/>
    <w:rsid w:val="007E0AC2"/>
    <w:rsid w:val="007E1041"/>
    <w:rsid w:val="007F0341"/>
    <w:rsid w:val="007F0EF5"/>
    <w:rsid w:val="007F0FF1"/>
    <w:rsid w:val="007F459B"/>
    <w:rsid w:val="007F663C"/>
    <w:rsid w:val="00800BDA"/>
    <w:rsid w:val="00801375"/>
    <w:rsid w:val="00801D0E"/>
    <w:rsid w:val="00806649"/>
    <w:rsid w:val="008066EF"/>
    <w:rsid w:val="008076A5"/>
    <w:rsid w:val="0081260C"/>
    <w:rsid w:val="00812FAC"/>
    <w:rsid w:val="00814BAD"/>
    <w:rsid w:val="0082139B"/>
    <w:rsid w:val="0082381A"/>
    <w:rsid w:val="00824A35"/>
    <w:rsid w:val="00825CCE"/>
    <w:rsid w:val="008275D4"/>
    <w:rsid w:val="008300E3"/>
    <w:rsid w:val="008335B9"/>
    <w:rsid w:val="008344D3"/>
    <w:rsid w:val="00834948"/>
    <w:rsid w:val="008363D1"/>
    <w:rsid w:val="0083796F"/>
    <w:rsid w:val="0084076D"/>
    <w:rsid w:val="0084121E"/>
    <w:rsid w:val="00841C77"/>
    <w:rsid w:val="008455BB"/>
    <w:rsid w:val="008477AF"/>
    <w:rsid w:val="008477BC"/>
    <w:rsid w:val="00847BD3"/>
    <w:rsid w:val="00847CE3"/>
    <w:rsid w:val="00850747"/>
    <w:rsid w:val="00851D27"/>
    <w:rsid w:val="0085216E"/>
    <w:rsid w:val="008522A9"/>
    <w:rsid w:val="00853AAC"/>
    <w:rsid w:val="00854F26"/>
    <w:rsid w:val="008565A5"/>
    <w:rsid w:val="0086030D"/>
    <w:rsid w:val="008616D1"/>
    <w:rsid w:val="00865EE5"/>
    <w:rsid w:val="00876570"/>
    <w:rsid w:val="00876DE7"/>
    <w:rsid w:val="00887003"/>
    <w:rsid w:val="00887745"/>
    <w:rsid w:val="00891FBB"/>
    <w:rsid w:val="0089207A"/>
    <w:rsid w:val="008922D6"/>
    <w:rsid w:val="00895727"/>
    <w:rsid w:val="008A2D7C"/>
    <w:rsid w:val="008A2EDA"/>
    <w:rsid w:val="008A2FFE"/>
    <w:rsid w:val="008A33BA"/>
    <w:rsid w:val="008A4BB5"/>
    <w:rsid w:val="008A4FAD"/>
    <w:rsid w:val="008A5C9A"/>
    <w:rsid w:val="008A74C9"/>
    <w:rsid w:val="008B1664"/>
    <w:rsid w:val="008B2F34"/>
    <w:rsid w:val="008B3651"/>
    <w:rsid w:val="008B51F6"/>
    <w:rsid w:val="008B5919"/>
    <w:rsid w:val="008C0382"/>
    <w:rsid w:val="008D203A"/>
    <w:rsid w:val="008E10A3"/>
    <w:rsid w:val="008E41D5"/>
    <w:rsid w:val="008F238D"/>
    <w:rsid w:val="008F2844"/>
    <w:rsid w:val="008F3960"/>
    <w:rsid w:val="008F4B4A"/>
    <w:rsid w:val="008F5D7B"/>
    <w:rsid w:val="00901477"/>
    <w:rsid w:val="00901C38"/>
    <w:rsid w:val="00902246"/>
    <w:rsid w:val="0090305F"/>
    <w:rsid w:val="00903658"/>
    <w:rsid w:val="00904666"/>
    <w:rsid w:val="009071A9"/>
    <w:rsid w:val="009127F3"/>
    <w:rsid w:val="00915912"/>
    <w:rsid w:val="00916C8A"/>
    <w:rsid w:val="0092535B"/>
    <w:rsid w:val="0092681F"/>
    <w:rsid w:val="00935FEE"/>
    <w:rsid w:val="009366E5"/>
    <w:rsid w:val="00936C96"/>
    <w:rsid w:val="009406C3"/>
    <w:rsid w:val="00943002"/>
    <w:rsid w:val="0094758B"/>
    <w:rsid w:val="00950C9C"/>
    <w:rsid w:val="00954E0C"/>
    <w:rsid w:val="00957334"/>
    <w:rsid w:val="00960197"/>
    <w:rsid w:val="00963938"/>
    <w:rsid w:val="00966251"/>
    <w:rsid w:val="009703D2"/>
    <w:rsid w:val="009722E9"/>
    <w:rsid w:val="0097269F"/>
    <w:rsid w:val="0097542C"/>
    <w:rsid w:val="0097602A"/>
    <w:rsid w:val="00976F4A"/>
    <w:rsid w:val="009770E7"/>
    <w:rsid w:val="00980B9F"/>
    <w:rsid w:val="00980BB0"/>
    <w:rsid w:val="00984EB0"/>
    <w:rsid w:val="00986BD6"/>
    <w:rsid w:val="0099013F"/>
    <w:rsid w:val="00991024"/>
    <w:rsid w:val="00992489"/>
    <w:rsid w:val="00992697"/>
    <w:rsid w:val="009936BB"/>
    <w:rsid w:val="009943C1"/>
    <w:rsid w:val="00995C0F"/>
    <w:rsid w:val="00996907"/>
    <w:rsid w:val="009A2F31"/>
    <w:rsid w:val="009A32E2"/>
    <w:rsid w:val="009A3557"/>
    <w:rsid w:val="009A4B7F"/>
    <w:rsid w:val="009A78A5"/>
    <w:rsid w:val="009A7D4E"/>
    <w:rsid w:val="009B081F"/>
    <w:rsid w:val="009B0FDD"/>
    <w:rsid w:val="009B2F4D"/>
    <w:rsid w:val="009B4E8C"/>
    <w:rsid w:val="009B538E"/>
    <w:rsid w:val="009B6505"/>
    <w:rsid w:val="009B6D20"/>
    <w:rsid w:val="009B750B"/>
    <w:rsid w:val="009C22A3"/>
    <w:rsid w:val="009C3903"/>
    <w:rsid w:val="009C44B2"/>
    <w:rsid w:val="009C5924"/>
    <w:rsid w:val="009C7BD2"/>
    <w:rsid w:val="009D1D1F"/>
    <w:rsid w:val="009D5E58"/>
    <w:rsid w:val="009D6A8A"/>
    <w:rsid w:val="009E0A43"/>
    <w:rsid w:val="009E6931"/>
    <w:rsid w:val="009E6C66"/>
    <w:rsid w:val="009F0AEE"/>
    <w:rsid w:val="009F2148"/>
    <w:rsid w:val="00A00B22"/>
    <w:rsid w:val="00A05132"/>
    <w:rsid w:val="00A07B4B"/>
    <w:rsid w:val="00A13655"/>
    <w:rsid w:val="00A155C5"/>
    <w:rsid w:val="00A157BE"/>
    <w:rsid w:val="00A244E3"/>
    <w:rsid w:val="00A25730"/>
    <w:rsid w:val="00A2593E"/>
    <w:rsid w:val="00A26F47"/>
    <w:rsid w:val="00A27C90"/>
    <w:rsid w:val="00A3022C"/>
    <w:rsid w:val="00A30C95"/>
    <w:rsid w:val="00A3498F"/>
    <w:rsid w:val="00A35065"/>
    <w:rsid w:val="00A36E09"/>
    <w:rsid w:val="00A40824"/>
    <w:rsid w:val="00A41AEC"/>
    <w:rsid w:val="00A435CA"/>
    <w:rsid w:val="00A438F0"/>
    <w:rsid w:val="00A4498B"/>
    <w:rsid w:val="00A46F19"/>
    <w:rsid w:val="00A54A95"/>
    <w:rsid w:val="00A577CE"/>
    <w:rsid w:val="00A57809"/>
    <w:rsid w:val="00A601DE"/>
    <w:rsid w:val="00A63A16"/>
    <w:rsid w:val="00A64135"/>
    <w:rsid w:val="00A64C77"/>
    <w:rsid w:val="00A6609E"/>
    <w:rsid w:val="00A661B0"/>
    <w:rsid w:val="00A66C89"/>
    <w:rsid w:val="00A6782B"/>
    <w:rsid w:val="00A67937"/>
    <w:rsid w:val="00A7056C"/>
    <w:rsid w:val="00A73135"/>
    <w:rsid w:val="00A7349C"/>
    <w:rsid w:val="00A73837"/>
    <w:rsid w:val="00A7569C"/>
    <w:rsid w:val="00A75C92"/>
    <w:rsid w:val="00A76177"/>
    <w:rsid w:val="00A77C2C"/>
    <w:rsid w:val="00A80953"/>
    <w:rsid w:val="00A83458"/>
    <w:rsid w:val="00A83465"/>
    <w:rsid w:val="00A83D9E"/>
    <w:rsid w:val="00A85414"/>
    <w:rsid w:val="00AA117E"/>
    <w:rsid w:val="00AA2A11"/>
    <w:rsid w:val="00AB1228"/>
    <w:rsid w:val="00AB4C33"/>
    <w:rsid w:val="00AB4E21"/>
    <w:rsid w:val="00AB54C1"/>
    <w:rsid w:val="00AC1924"/>
    <w:rsid w:val="00AC299B"/>
    <w:rsid w:val="00AC29F2"/>
    <w:rsid w:val="00AC2F72"/>
    <w:rsid w:val="00AC4C3C"/>
    <w:rsid w:val="00AC57E5"/>
    <w:rsid w:val="00AC5CD6"/>
    <w:rsid w:val="00AC6FE7"/>
    <w:rsid w:val="00AD182C"/>
    <w:rsid w:val="00AD22D5"/>
    <w:rsid w:val="00AD48BE"/>
    <w:rsid w:val="00AE2746"/>
    <w:rsid w:val="00AE2E1B"/>
    <w:rsid w:val="00AE3922"/>
    <w:rsid w:val="00AE5195"/>
    <w:rsid w:val="00AF3FBC"/>
    <w:rsid w:val="00AF5128"/>
    <w:rsid w:val="00AF798C"/>
    <w:rsid w:val="00B00CCF"/>
    <w:rsid w:val="00B014ED"/>
    <w:rsid w:val="00B07397"/>
    <w:rsid w:val="00B10627"/>
    <w:rsid w:val="00B11E37"/>
    <w:rsid w:val="00B122A7"/>
    <w:rsid w:val="00B13C94"/>
    <w:rsid w:val="00B20FE6"/>
    <w:rsid w:val="00B23901"/>
    <w:rsid w:val="00B23971"/>
    <w:rsid w:val="00B2594B"/>
    <w:rsid w:val="00B3031A"/>
    <w:rsid w:val="00B321FA"/>
    <w:rsid w:val="00B322C2"/>
    <w:rsid w:val="00B34217"/>
    <w:rsid w:val="00B34496"/>
    <w:rsid w:val="00B35606"/>
    <w:rsid w:val="00B41C6B"/>
    <w:rsid w:val="00B43BD0"/>
    <w:rsid w:val="00B44821"/>
    <w:rsid w:val="00B47312"/>
    <w:rsid w:val="00B51EC8"/>
    <w:rsid w:val="00B52D4E"/>
    <w:rsid w:val="00B536A7"/>
    <w:rsid w:val="00B54A4F"/>
    <w:rsid w:val="00B563D0"/>
    <w:rsid w:val="00B56754"/>
    <w:rsid w:val="00B56834"/>
    <w:rsid w:val="00B6033A"/>
    <w:rsid w:val="00B60E21"/>
    <w:rsid w:val="00B64913"/>
    <w:rsid w:val="00B65E4D"/>
    <w:rsid w:val="00B662C3"/>
    <w:rsid w:val="00B77A91"/>
    <w:rsid w:val="00B77AAE"/>
    <w:rsid w:val="00B80838"/>
    <w:rsid w:val="00B809AB"/>
    <w:rsid w:val="00B80D5A"/>
    <w:rsid w:val="00B85C3E"/>
    <w:rsid w:val="00B85D41"/>
    <w:rsid w:val="00B872C3"/>
    <w:rsid w:val="00B91720"/>
    <w:rsid w:val="00B92218"/>
    <w:rsid w:val="00B938A6"/>
    <w:rsid w:val="00B9396F"/>
    <w:rsid w:val="00B972D8"/>
    <w:rsid w:val="00BA123A"/>
    <w:rsid w:val="00BA6D6C"/>
    <w:rsid w:val="00BB3975"/>
    <w:rsid w:val="00BB40A0"/>
    <w:rsid w:val="00BB427E"/>
    <w:rsid w:val="00BB5C2B"/>
    <w:rsid w:val="00BB657C"/>
    <w:rsid w:val="00BC037A"/>
    <w:rsid w:val="00BC143B"/>
    <w:rsid w:val="00BC1DAD"/>
    <w:rsid w:val="00BC3254"/>
    <w:rsid w:val="00BC4178"/>
    <w:rsid w:val="00BC5CC4"/>
    <w:rsid w:val="00BC7B98"/>
    <w:rsid w:val="00BD1FE9"/>
    <w:rsid w:val="00BD3287"/>
    <w:rsid w:val="00BD3589"/>
    <w:rsid w:val="00BD7862"/>
    <w:rsid w:val="00BD7EFC"/>
    <w:rsid w:val="00BE1326"/>
    <w:rsid w:val="00BE5828"/>
    <w:rsid w:val="00BE71C2"/>
    <w:rsid w:val="00BF02C7"/>
    <w:rsid w:val="00BF1B89"/>
    <w:rsid w:val="00BF4ACB"/>
    <w:rsid w:val="00BF53F0"/>
    <w:rsid w:val="00BF65E5"/>
    <w:rsid w:val="00C0043C"/>
    <w:rsid w:val="00C00A4D"/>
    <w:rsid w:val="00C06842"/>
    <w:rsid w:val="00C14801"/>
    <w:rsid w:val="00C16543"/>
    <w:rsid w:val="00C17BC5"/>
    <w:rsid w:val="00C20063"/>
    <w:rsid w:val="00C20322"/>
    <w:rsid w:val="00C229FC"/>
    <w:rsid w:val="00C234C8"/>
    <w:rsid w:val="00C23F7A"/>
    <w:rsid w:val="00C24A97"/>
    <w:rsid w:val="00C25FA5"/>
    <w:rsid w:val="00C30CB7"/>
    <w:rsid w:val="00C31323"/>
    <w:rsid w:val="00C31982"/>
    <w:rsid w:val="00C31FC8"/>
    <w:rsid w:val="00C32CBD"/>
    <w:rsid w:val="00C33852"/>
    <w:rsid w:val="00C3412C"/>
    <w:rsid w:val="00C3796A"/>
    <w:rsid w:val="00C37EA3"/>
    <w:rsid w:val="00C41915"/>
    <w:rsid w:val="00C44849"/>
    <w:rsid w:val="00C451B7"/>
    <w:rsid w:val="00C45324"/>
    <w:rsid w:val="00C4775B"/>
    <w:rsid w:val="00C5237E"/>
    <w:rsid w:val="00C53DF3"/>
    <w:rsid w:val="00C56268"/>
    <w:rsid w:val="00C62997"/>
    <w:rsid w:val="00C64657"/>
    <w:rsid w:val="00C846E5"/>
    <w:rsid w:val="00C85DAD"/>
    <w:rsid w:val="00C87146"/>
    <w:rsid w:val="00C87437"/>
    <w:rsid w:val="00C95CE1"/>
    <w:rsid w:val="00C96B62"/>
    <w:rsid w:val="00C97DEE"/>
    <w:rsid w:val="00CA48B2"/>
    <w:rsid w:val="00CA6B9D"/>
    <w:rsid w:val="00CA7560"/>
    <w:rsid w:val="00CB00E3"/>
    <w:rsid w:val="00CB3A39"/>
    <w:rsid w:val="00CB4557"/>
    <w:rsid w:val="00CC607E"/>
    <w:rsid w:val="00CC6405"/>
    <w:rsid w:val="00CC728C"/>
    <w:rsid w:val="00CC7A80"/>
    <w:rsid w:val="00CD0BFD"/>
    <w:rsid w:val="00CD0E2A"/>
    <w:rsid w:val="00CD23A6"/>
    <w:rsid w:val="00CD40B6"/>
    <w:rsid w:val="00CE2EC6"/>
    <w:rsid w:val="00CE4257"/>
    <w:rsid w:val="00CE57BE"/>
    <w:rsid w:val="00CE62CD"/>
    <w:rsid w:val="00CE6B3A"/>
    <w:rsid w:val="00CE784E"/>
    <w:rsid w:val="00CF01E8"/>
    <w:rsid w:val="00CF01F3"/>
    <w:rsid w:val="00CF08BE"/>
    <w:rsid w:val="00CF3251"/>
    <w:rsid w:val="00CF5AC8"/>
    <w:rsid w:val="00D020F5"/>
    <w:rsid w:val="00D02D4A"/>
    <w:rsid w:val="00D02FA7"/>
    <w:rsid w:val="00D03F3E"/>
    <w:rsid w:val="00D06D56"/>
    <w:rsid w:val="00D074CE"/>
    <w:rsid w:val="00D0794A"/>
    <w:rsid w:val="00D124E0"/>
    <w:rsid w:val="00D14059"/>
    <w:rsid w:val="00D159DD"/>
    <w:rsid w:val="00D17CA9"/>
    <w:rsid w:val="00D17FBD"/>
    <w:rsid w:val="00D20F9A"/>
    <w:rsid w:val="00D217D7"/>
    <w:rsid w:val="00D21C51"/>
    <w:rsid w:val="00D224B2"/>
    <w:rsid w:val="00D27E6B"/>
    <w:rsid w:val="00D31ACB"/>
    <w:rsid w:val="00D3485C"/>
    <w:rsid w:val="00D40BB8"/>
    <w:rsid w:val="00D4269C"/>
    <w:rsid w:val="00D457FF"/>
    <w:rsid w:val="00D46A4F"/>
    <w:rsid w:val="00D47868"/>
    <w:rsid w:val="00D51747"/>
    <w:rsid w:val="00D52407"/>
    <w:rsid w:val="00D5352C"/>
    <w:rsid w:val="00D53B5E"/>
    <w:rsid w:val="00D569A2"/>
    <w:rsid w:val="00D60709"/>
    <w:rsid w:val="00D60DA5"/>
    <w:rsid w:val="00D60E34"/>
    <w:rsid w:val="00D70ABF"/>
    <w:rsid w:val="00D71CF6"/>
    <w:rsid w:val="00D723CD"/>
    <w:rsid w:val="00D7399C"/>
    <w:rsid w:val="00D74E7D"/>
    <w:rsid w:val="00D81DA5"/>
    <w:rsid w:val="00D83FBE"/>
    <w:rsid w:val="00D8669E"/>
    <w:rsid w:val="00D8763C"/>
    <w:rsid w:val="00D9005F"/>
    <w:rsid w:val="00D909AA"/>
    <w:rsid w:val="00D90A5E"/>
    <w:rsid w:val="00D90B55"/>
    <w:rsid w:val="00D92D15"/>
    <w:rsid w:val="00D93C82"/>
    <w:rsid w:val="00D956BE"/>
    <w:rsid w:val="00D96E35"/>
    <w:rsid w:val="00DA3551"/>
    <w:rsid w:val="00DA37AC"/>
    <w:rsid w:val="00DA590F"/>
    <w:rsid w:val="00DA6D89"/>
    <w:rsid w:val="00DB16C5"/>
    <w:rsid w:val="00DB71EE"/>
    <w:rsid w:val="00DC37EC"/>
    <w:rsid w:val="00DC5674"/>
    <w:rsid w:val="00DC6001"/>
    <w:rsid w:val="00DD115E"/>
    <w:rsid w:val="00DD1C48"/>
    <w:rsid w:val="00DD310A"/>
    <w:rsid w:val="00DD7440"/>
    <w:rsid w:val="00DE027A"/>
    <w:rsid w:val="00DE11FC"/>
    <w:rsid w:val="00DE3BA3"/>
    <w:rsid w:val="00DE6D29"/>
    <w:rsid w:val="00DE7E4B"/>
    <w:rsid w:val="00DF09CA"/>
    <w:rsid w:val="00DF6772"/>
    <w:rsid w:val="00DF7DF4"/>
    <w:rsid w:val="00E01B42"/>
    <w:rsid w:val="00E04026"/>
    <w:rsid w:val="00E04ADF"/>
    <w:rsid w:val="00E1244D"/>
    <w:rsid w:val="00E158F0"/>
    <w:rsid w:val="00E1609A"/>
    <w:rsid w:val="00E165E5"/>
    <w:rsid w:val="00E209CE"/>
    <w:rsid w:val="00E22D4B"/>
    <w:rsid w:val="00E22F80"/>
    <w:rsid w:val="00E27375"/>
    <w:rsid w:val="00E32CAF"/>
    <w:rsid w:val="00E35326"/>
    <w:rsid w:val="00E37462"/>
    <w:rsid w:val="00E40286"/>
    <w:rsid w:val="00E40C72"/>
    <w:rsid w:val="00E42C55"/>
    <w:rsid w:val="00E460B2"/>
    <w:rsid w:val="00E50B8B"/>
    <w:rsid w:val="00E5596F"/>
    <w:rsid w:val="00E55D36"/>
    <w:rsid w:val="00E60AAD"/>
    <w:rsid w:val="00E63B45"/>
    <w:rsid w:val="00E71D5F"/>
    <w:rsid w:val="00E720E3"/>
    <w:rsid w:val="00E72F45"/>
    <w:rsid w:val="00E73634"/>
    <w:rsid w:val="00E74524"/>
    <w:rsid w:val="00E7500B"/>
    <w:rsid w:val="00E7789E"/>
    <w:rsid w:val="00E807B1"/>
    <w:rsid w:val="00E85430"/>
    <w:rsid w:val="00E86C15"/>
    <w:rsid w:val="00E8709A"/>
    <w:rsid w:val="00E87923"/>
    <w:rsid w:val="00E930C4"/>
    <w:rsid w:val="00E93A5C"/>
    <w:rsid w:val="00E93FC3"/>
    <w:rsid w:val="00EA2CB1"/>
    <w:rsid w:val="00EA636A"/>
    <w:rsid w:val="00EB3328"/>
    <w:rsid w:val="00EB453F"/>
    <w:rsid w:val="00EB6580"/>
    <w:rsid w:val="00EC0BF2"/>
    <w:rsid w:val="00EC3804"/>
    <w:rsid w:val="00EC519B"/>
    <w:rsid w:val="00ED044B"/>
    <w:rsid w:val="00ED136C"/>
    <w:rsid w:val="00ED40C4"/>
    <w:rsid w:val="00ED542F"/>
    <w:rsid w:val="00ED6CFF"/>
    <w:rsid w:val="00EE10A7"/>
    <w:rsid w:val="00EE3FD2"/>
    <w:rsid w:val="00EE3FDA"/>
    <w:rsid w:val="00EE6E0D"/>
    <w:rsid w:val="00EE716A"/>
    <w:rsid w:val="00EE7986"/>
    <w:rsid w:val="00EF0968"/>
    <w:rsid w:val="00EF2F9D"/>
    <w:rsid w:val="00EF6657"/>
    <w:rsid w:val="00EF74B3"/>
    <w:rsid w:val="00F05630"/>
    <w:rsid w:val="00F05A22"/>
    <w:rsid w:val="00F06922"/>
    <w:rsid w:val="00F06A70"/>
    <w:rsid w:val="00F115E4"/>
    <w:rsid w:val="00F13F26"/>
    <w:rsid w:val="00F14D6C"/>
    <w:rsid w:val="00F20AD0"/>
    <w:rsid w:val="00F20C61"/>
    <w:rsid w:val="00F20CF4"/>
    <w:rsid w:val="00F23BA0"/>
    <w:rsid w:val="00F254AD"/>
    <w:rsid w:val="00F260F8"/>
    <w:rsid w:val="00F305F6"/>
    <w:rsid w:val="00F3266B"/>
    <w:rsid w:val="00F33013"/>
    <w:rsid w:val="00F33171"/>
    <w:rsid w:val="00F34D98"/>
    <w:rsid w:val="00F36B67"/>
    <w:rsid w:val="00F36BAC"/>
    <w:rsid w:val="00F40157"/>
    <w:rsid w:val="00F423AB"/>
    <w:rsid w:val="00F443C5"/>
    <w:rsid w:val="00F47127"/>
    <w:rsid w:val="00F54A93"/>
    <w:rsid w:val="00F56391"/>
    <w:rsid w:val="00F60BED"/>
    <w:rsid w:val="00F6394D"/>
    <w:rsid w:val="00F64900"/>
    <w:rsid w:val="00F6567A"/>
    <w:rsid w:val="00F67A81"/>
    <w:rsid w:val="00F67CA6"/>
    <w:rsid w:val="00F73781"/>
    <w:rsid w:val="00F76C47"/>
    <w:rsid w:val="00F81920"/>
    <w:rsid w:val="00F819A6"/>
    <w:rsid w:val="00F81E82"/>
    <w:rsid w:val="00F82778"/>
    <w:rsid w:val="00F840B8"/>
    <w:rsid w:val="00F8414D"/>
    <w:rsid w:val="00F87583"/>
    <w:rsid w:val="00F92B3C"/>
    <w:rsid w:val="00F93E02"/>
    <w:rsid w:val="00F97E45"/>
    <w:rsid w:val="00FA14D8"/>
    <w:rsid w:val="00FA2351"/>
    <w:rsid w:val="00FA25D0"/>
    <w:rsid w:val="00FA3BB1"/>
    <w:rsid w:val="00FA5476"/>
    <w:rsid w:val="00FA5F00"/>
    <w:rsid w:val="00FA62BF"/>
    <w:rsid w:val="00FA6F69"/>
    <w:rsid w:val="00FB0F5B"/>
    <w:rsid w:val="00FB1C52"/>
    <w:rsid w:val="00FB264C"/>
    <w:rsid w:val="00FB392E"/>
    <w:rsid w:val="00FB3F24"/>
    <w:rsid w:val="00FB4B96"/>
    <w:rsid w:val="00FB4F47"/>
    <w:rsid w:val="00FB55D1"/>
    <w:rsid w:val="00FC5CD7"/>
    <w:rsid w:val="00FC6921"/>
    <w:rsid w:val="00FD0C98"/>
    <w:rsid w:val="00FD14F4"/>
    <w:rsid w:val="00FD5537"/>
    <w:rsid w:val="00FD6C90"/>
    <w:rsid w:val="00FD7B8F"/>
    <w:rsid w:val="00FE0615"/>
    <w:rsid w:val="00FE3837"/>
    <w:rsid w:val="00FE3AFC"/>
    <w:rsid w:val="00FE4D8E"/>
    <w:rsid w:val="00FF5CB2"/>
    <w:rsid w:val="00FF62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8180"/>
  <w15:chartTrackingRefBased/>
  <w15:docId w15:val="{DAAE291D-DA17-431A-B270-8A2EC7C03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0AC"/>
    <w:pPr>
      <w:ind w:left="720"/>
      <w:contextualSpacing/>
    </w:pPr>
  </w:style>
  <w:style w:type="character" w:styleId="PlaceholderText">
    <w:name w:val="Placeholder Text"/>
    <w:basedOn w:val="DefaultParagraphFont"/>
    <w:uiPriority w:val="99"/>
    <w:semiHidden/>
    <w:rsid w:val="0033399E"/>
    <w:rPr>
      <w:color w:val="808080"/>
    </w:rPr>
  </w:style>
  <w:style w:type="paragraph" w:customStyle="1" w:styleId="Reference">
    <w:name w:val="Reference"/>
    <w:basedOn w:val="Normal"/>
    <w:rsid w:val="006021F3"/>
    <w:pPr>
      <w:numPr>
        <w:numId w:val="8"/>
      </w:numPr>
      <w:ind w:left="426" w:hanging="426"/>
      <w:jc w:val="both"/>
    </w:pPr>
    <w:rPr>
      <w:rFonts w:ascii="Times New Roman" w:eastAsia="Times New Roman" w:hAnsi="Times New Roman" w:cs="Times New Roman"/>
      <w:sz w:val="20"/>
      <w:szCs w:val="20"/>
      <w:lang w:val="en-US"/>
    </w:rPr>
  </w:style>
  <w:style w:type="paragraph" w:customStyle="1" w:styleId="Paragraph">
    <w:name w:val="Paragraph"/>
    <w:basedOn w:val="Normal"/>
    <w:rsid w:val="007013CC"/>
    <w:pPr>
      <w:ind w:firstLine="284"/>
      <w:jc w:val="both"/>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D76EB"/>
    <w:pPr>
      <w:tabs>
        <w:tab w:val="center" w:pos="4680"/>
        <w:tab w:val="right" w:pos="9360"/>
      </w:tabs>
    </w:pPr>
  </w:style>
  <w:style w:type="character" w:customStyle="1" w:styleId="HeaderChar">
    <w:name w:val="Header Char"/>
    <w:basedOn w:val="DefaultParagraphFont"/>
    <w:link w:val="Header"/>
    <w:uiPriority w:val="99"/>
    <w:rsid w:val="006D76EB"/>
  </w:style>
  <w:style w:type="paragraph" w:styleId="Footer">
    <w:name w:val="footer"/>
    <w:basedOn w:val="Normal"/>
    <w:link w:val="FooterChar"/>
    <w:uiPriority w:val="99"/>
    <w:unhideWhenUsed/>
    <w:rsid w:val="006D76EB"/>
    <w:pPr>
      <w:tabs>
        <w:tab w:val="center" w:pos="4680"/>
        <w:tab w:val="right" w:pos="9360"/>
      </w:tabs>
    </w:pPr>
  </w:style>
  <w:style w:type="character" w:customStyle="1" w:styleId="FooterChar">
    <w:name w:val="Footer Char"/>
    <w:basedOn w:val="DefaultParagraphFont"/>
    <w:link w:val="Footer"/>
    <w:uiPriority w:val="99"/>
    <w:rsid w:val="006D76EB"/>
  </w:style>
  <w:style w:type="character" w:styleId="Hyperlink">
    <w:name w:val="Hyperlink"/>
    <w:basedOn w:val="DefaultParagraphFont"/>
    <w:uiPriority w:val="99"/>
    <w:unhideWhenUsed/>
    <w:rsid w:val="009E6931"/>
    <w:rPr>
      <w:color w:val="0563C1" w:themeColor="hyperlink"/>
      <w:u w:val="single"/>
    </w:rPr>
  </w:style>
  <w:style w:type="character" w:styleId="UnresolvedMention">
    <w:name w:val="Unresolved Mention"/>
    <w:basedOn w:val="DefaultParagraphFont"/>
    <w:uiPriority w:val="99"/>
    <w:semiHidden/>
    <w:unhideWhenUsed/>
    <w:rsid w:val="009E6931"/>
    <w:rPr>
      <w:color w:val="605E5C"/>
      <w:shd w:val="clear" w:color="auto" w:fill="E1DFDD"/>
    </w:rPr>
  </w:style>
  <w:style w:type="table" w:styleId="TableGrid">
    <w:name w:val="Table Grid"/>
    <w:basedOn w:val="TableNormal"/>
    <w:uiPriority w:val="39"/>
    <w:rsid w:val="00CE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6D29"/>
    <w:rPr>
      <w:color w:val="954F72" w:themeColor="followedHyperlink"/>
      <w:u w:val="single"/>
    </w:rPr>
  </w:style>
  <w:style w:type="paragraph" w:styleId="FootnoteText">
    <w:name w:val="footnote text"/>
    <w:basedOn w:val="Normal"/>
    <w:link w:val="FootnoteTextChar"/>
    <w:uiPriority w:val="99"/>
    <w:semiHidden/>
    <w:unhideWhenUsed/>
    <w:rsid w:val="00D5352C"/>
    <w:rPr>
      <w:sz w:val="20"/>
      <w:szCs w:val="20"/>
    </w:rPr>
  </w:style>
  <w:style w:type="character" w:customStyle="1" w:styleId="FootnoteTextChar">
    <w:name w:val="Footnote Text Char"/>
    <w:basedOn w:val="DefaultParagraphFont"/>
    <w:link w:val="FootnoteText"/>
    <w:uiPriority w:val="99"/>
    <w:semiHidden/>
    <w:rsid w:val="00D5352C"/>
    <w:rPr>
      <w:sz w:val="20"/>
      <w:szCs w:val="20"/>
    </w:rPr>
  </w:style>
  <w:style w:type="character" w:styleId="FootnoteReference">
    <w:name w:val="footnote reference"/>
    <w:basedOn w:val="DefaultParagraphFont"/>
    <w:uiPriority w:val="99"/>
    <w:semiHidden/>
    <w:unhideWhenUsed/>
    <w:rsid w:val="00D5352C"/>
    <w:rPr>
      <w:vertAlign w:val="superscript"/>
    </w:rPr>
  </w:style>
  <w:style w:type="character" w:styleId="Emphasis">
    <w:name w:val="Emphasis"/>
    <w:basedOn w:val="DefaultParagraphFont"/>
    <w:uiPriority w:val="20"/>
    <w:qFormat/>
    <w:rsid w:val="0081260C"/>
    <w:rPr>
      <w:i/>
      <w:iCs/>
    </w:rPr>
  </w:style>
  <w:style w:type="character" w:styleId="Strong">
    <w:name w:val="Strong"/>
    <w:basedOn w:val="DefaultParagraphFont"/>
    <w:uiPriority w:val="22"/>
    <w:qFormat/>
    <w:rsid w:val="00192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72816">
      <w:bodyDiv w:val="1"/>
      <w:marLeft w:val="0"/>
      <w:marRight w:val="0"/>
      <w:marTop w:val="0"/>
      <w:marBottom w:val="0"/>
      <w:divBdr>
        <w:top w:val="none" w:sz="0" w:space="0" w:color="auto"/>
        <w:left w:val="none" w:sz="0" w:space="0" w:color="auto"/>
        <w:bottom w:val="none" w:sz="0" w:space="0" w:color="auto"/>
        <w:right w:val="none" w:sz="0" w:space="0" w:color="auto"/>
      </w:divBdr>
    </w:div>
    <w:div w:id="997074637">
      <w:bodyDiv w:val="1"/>
      <w:marLeft w:val="0"/>
      <w:marRight w:val="0"/>
      <w:marTop w:val="0"/>
      <w:marBottom w:val="0"/>
      <w:divBdr>
        <w:top w:val="none" w:sz="0" w:space="0" w:color="auto"/>
        <w:left w:val="none" w:sz="0" w:space="0" w:color="auto"/>
        <w:bottom w:val="none" w:sz="0" w:space="0" w:color="auto"/>
        <w:right w:val="none" w:sz="0" w:space="0" w:color="auto"/>
      </w:divBdr>
    </w:div>
    <w:div w:id="1285232970">
      <w:bodyDiv w:val="1"/>
      <w:marLeft w:val="0"/>
      <w:marRight w:val="0"/>
      <w:marTop w:val="0"/>
      <w:marBottom w:val="0"/>
      <w:divBdr>
        <w:top w:val="none" w:sz="0" w:space="0" w:color="auto"/>
        <w:left w:val="none" w:sz="0" w:space="0" w:color="auto"/>
        <w:bottom w:val="none" w:sz="0" w:space="0" w:color="auto"/>
        <w:right w:val="none" w:sz="0" w:space="0" w:color="auto"/>
      </w:divBdr>
    </w:div>
    <w:div w:id="18254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214/23-STS8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ensus.nist.gov" TargetMode="External"/><Relationship Id="rId5" Type="http://schemas.openxmlformats.org/officeDocument/2006/relationships/webSettings" Target="webSettings.xml"/><Relationship Id="rId15" Type="http://schemas.openxmlformats.org/officeDocument/2006/relationships/hyperlink" Target="https://doi.org/10.1016/0169-7439(91)80058-X" TargetMode="External"/><Relationship Id="rId10" Type="http://schemas.openxmlformats.org/officeDocument/2006/relationships/hyperlink" Target="https://consensus.nist.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63/5.0131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CD789-E7DD-432D-B7CA-03D296BA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8355</TotalTime>
  <Pages>34</Pages>
  <Words>13339</Words>
  <Characters>76035</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Peruzzi, Andrea</dc:creator>
  <cp:keywords/>
  <dc:description/>
  <cp:lastModifiedBy>Peruzzi, Andrea</cp:lastModifiedBy>
  <cp:revision>750</cp:revision>
  <cp:lastPrinted>2026-02-03T19:30:00Z</cp:lastPrinted>
  <dcterms:created xsi:type="dcterms:W3CDTF">2024-11-07T14:40:00Z</dcterms:created>
  <dcterms:modified xsi:type="dcterms:W3CDTF">2026-04-29T16:13:00Z</dcterms:modified>
</cp:coreProperties>
</file>