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88" w:rsidRPr="00683288" w:rsidRDefault="00683288">
      <w:pPr>
        <w:rPr>
          <w:b/>
        </w:rPr>
      </w:pPr>
      <w:r w:rsidRPr="00683288">
        <w:rPr>
          <w:b/>
        </w:rPr>
        <w:t>List of actions resulting from the CCL 16th meeting</w:t>
      </w:r>
    </w:p>
    <w:p w:rsidR="00A767F8" w:rsidRDefault="00683288">
      <w:r w:rsidRPr="00683288">
        <w:t>This is a list of the actions decided upon during the 16th meeting of the CCL, including those carried forward from the 15th meeting.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233"/>
        <w:gridCol w:w="2847"/>
      </w:tblGrid>
      <w:tr w:rsidR="00683288" w:rsidTr="00683288">
        <w:tc>
          <w:tcPr>
            <w:tcW w:w="851" w:type="dxa"/>
          </w:tcPr>
          <w:p w:rsidR="00683288" w:rsidRDefault="00683288">
            <w:r>
              <w:t>No</w:t>
            </w:r>
          </w:p>
        </w:tc>
        <w:tc>
          <w:tcPr>
            <w:tcW w:w="5233" w:type="dxa"/>
          </w:tcPr>
          <w:p w:rsidR="00683288" w:rsidRDefault="00683288">
            <w:r>
              <w:t>Action</w:t>
            </w:r>
          </w:p>
        </w:tc>
        <w:tc>
          <w:tcPr>
            <w:tcW w:w="2847" w:type="dxa"/>
          </w:tcPr>
          <w:p w:rsidR="00683288" w:rsidRDefault="00683288">
            <w:r>
              <w:t>Status</w:t>
            </w:r>
          </w:p>
        </w:tc>
      </w:tr>
      <w:tr w:rsidR="00683288" w:rsidTr="00683288">
        <w:tc>
          <w:tcPr>
            <w:tcW w:w="851" w:type="dxa"/>
          </w:tcPr>
          <w:p w:rsidR="00683288" w:rsidRDefault="00683288">
            <w:r>
              <w:t>A.1</w:t>
            </w:r>
          </w:p>
        </w:tc>
        <w:tc>
          <w:tcPr>
            <w:tcW w:w="5233" w:type="dxa"/>
          </w:tcPr>
          <w:p w:rsidR="00683288" w:rsidRDefault="00683288">
            <w:r w:rsidRPr="00683288">
              <w:t>Dr Stone would write a document describing the realization of the metre to be included in the SI brochure.</w:t>
            </w:r>
          </w:p>
        </w:tc>
        <w:tc>
          <w:tcPr>
            <w:tcW w:w="2847" w:type="dxa"/>
          </w:tcPr>
          <w:p w:rsidR="00683288" w:rsidRDefault="004A38A6">
            <w:r>
              <w:t>Completed</w:t>
            </w:r>
          </w:p>
        </w:tc>
      </w:tr>
      <w:tr w:rsidR="00683288" w:rsidTr="00683288">
        <w:tc>
          <w:tcPr>
            <w:tcW w:w="851" w:type="dxa"/>
          </w:tcPr>
          <w:p w:rsidR="00683288" w:rsidRDefault="00683288">
            <w:r>
              <w:t>A.2</w:t>
            </w:r>
          </w:p>
        </w:tc>
        <w:tc>
          <w:tcPr>
            <w:tcW w:w="5233" w:type="dxa"/>
          </w:tcPr>
          <w:p w:rsidR="00683288" w:rsidRDefault="00683288">
            <w:r w:rsidRPr="00683288">
              <w:t xml:space="preserve">The WGFS will undertake necessary actions to include the </w:t>
            </w:r>
            <w:r w:rsidRPr="00683288">
              <w:rPr>
                <w:vertAlign w:val="superscript"/>
              </w:rPr>
              <w:t>87</w:t>
            </w:r>
            <w:r w:rsidRPr="00683288">
              <w:t>Rb d/f crossover saturated absorption at 780 nm D</w:t>
            </w:r>
            <w:r w:rsidRPr="00683288">
              <w:rPr>
                <w:vertAlign w:val="subscript"/>
              </w:rPr>
              <w:t>2</w:t>
            </w:r>
            <w:r w:rsidRPr="00683288">
              <w:t xml:space="preserve"> line in the </w:t>
            </w:r>
            <w:proofErr w:type="spellStart"/>
            <w:r w:rsidRPr="00683288">
              <w:t>LoR</w:t>
            </w:r>
            <w:proofErr w:type="spellEnd"/>
            <w:r w:rsidRPr="00683288">
              <w:t xml:space="preserve"> at its next update.</w:t>
            </w:r>
          </w:p>
        </w:tc>
        <w:tc>
          <w:tcPr>
            <w:tcW w:w="2847" w:type="dxa"/>
          </w:tcPr>
          <w:p w:rsidR="00683288" w:rsidRDefault="00683288">
            <w:r>
              <w:t>Completed</w:t>
            </w:r>
          </w:p>
        </w:tc>
        <w:bookmarkStart w:id="0" w:name="_GoBack"/>
        <w:bookmarkEnd w:id="0"/>
      </w:tr>
      <w:tr w:rsidR="00683288" w:rsidTr="00683288">
        <w:tc>
          <w:tcPr>
            <w:tcW w:w="851" w:type="dxa"/>
          </w:tcPr>
          <w:p w:rsidR="00683288" w:rsidRDefault="00683288">
            <w:r>
              <w:t>A.3</w:t>
            </w:r>
          </w:p>
        </w:tc>
        <w:tc>
          <w:tcPr>
            <w:tcW w:w="5233" w:type="dxa"/>
          </w:tcPr>
          <w:p w:rsidR="00683288" w:rsidRDefault="00683288">
            <w:r w:rsidRPr="00683288">
              <w:t>The WGFS will undertake necessary actions to include, with 50 kHz (10</w:t>
            </w:r>
            <w:r w:rsidRPr="00683288">
              <w:rPr>
                <w:vertAlign w:val="superscript"/>
              </w:rPr>
              <w:t>-10</w:t>
            </w:r>
            <w:r w:rsidRPr="00683288">
              <w:t xml:space="preserve">) uncertainty, the </w:t>
            </w:r>
            <w:r w:rsidRPr="00683288">
              <w:rPr>
                <w:vertAlign w:val="superscript"/>
              </w:rPr>
              <w:t>127</w:t>
            </w:r>
            <w:r w:rsidRPr="00683288">
              <w:t>I</w:t>
            </w:r>
            <w:r w:rsidRPr="00683288">
              <w:rPr>
                <w:vertAlign w:val="subscript"/>
              </w:rPr>
              <w:t>2</w:t>
            </w:r>
            <w:r w:rsidRPr="00683288">
              <w:t xml:space="preserve"> saturated absorption at 531 nm in the </w:t>
            </w:r>
            <w:proofErr w:type="spellStart"/>
            <w:r w:rsidRPr="00683288">
              <w:t>LoR</w:t>
            </w:r>
            <w:proofErr w:type="spellEnd"/>
            <w:r w:rsidRPr="00683288">
              <w:t xml:space="preserve"> at its next update.</w:t>
            </w:r>
          </w:p>
        </w:tc>
        <w:tc>
          <w:tcPr>
            <w:tcW w:w="2847" w:type="dxa"/>
          </w:tcPr>
          <w:p w:rsidR="00683288" w:rsidRDefault="00683288">
            <w:r>
              <w:t>Completed</w:t>
            </w:r>
          </w:p>
        </w:tc>
      </w:tr>
      <w:tr w:rsidR="00683288" w:rsidTr="00683288">
        <w:tc>
          <w:tcPr>
            <w:tcW w:w="851" w:type="dxa"/>
          </w:tcPr>
          <w:p w:rsidR="00683288" w:rsidRDefault="00683288">
            <w:r>
              <w:t>A.4</w:t>
            </w:r>
          </w:p>
        </w:tc>
        <w:tc>
          <w:tcPr>
            <w:tcW w:w="5233" w:type="dxa"/>
          </w:tcPr>
          <w:p w:rsidR="00683288" w:rsidRDefault="00683288">
            <w:r w:rsidRPr="00683288">
              <w:t>Dr Herrmann will ask Dr Baker to clarify the point regarding simplification of the CMCs in the KCDB for the topic of surface metrology.</w:t>
            </w:r>
          </w:p>
        </w:tc>
        <w:tc>
          <w:tcPr>
            <w:tcW w:w="2847" w:type="dxa"/>
          </w:tcPr>
          <w:p w:rsidR="00683288" w:rsidRDefault="004A38A6">
            <w:r>
              <w:t>Completed</w:t>
            </w:r>
          </w:p>
        </w:tc>
      </w:tr>
      <w:tr w:rsidR="00683288" w:rsidTr="00683288">
        <w:tc>
          <w:tcPr>
            <w:tcW w:w="851" w:type="dxa"/>
          </w:tcPr>
          <w:p w:rsidR="00683288" w:rsidRDefault="00683288">
            <w:r>
              <w:t>A.5</w:t>
            </w:r>
          </w:p>
        </w:tc>
        <w:tc>
          <w:tcPr>
            <w:tcW w:w="5233" w:type="dxa"/>
          </w:tcPr>
          <w:p w:rsidR="00683288" w:rsidRDefault="00683288">
            <w:r w:rsidRPr="00683288">
              <w:t>Dr Lan will forward information on CMS-ITRI’s involvement in APMP and the level of performance in comparisons to the CCL Executive Secretary (Dr Robertsson).</w:t>
            </w:r>
          </w:p>
        </w:tc>
        <w:tc>
          <w:tcPr>
            <w:tcW w:w="2847" w:type="dxa"/>
          </w:tcPr>
          <w:p w:rsidR="00683288" w:rsidRDefault="004A38A6">
            <w:r>
              <w:t>Completed</w:t>
            </w:r>
          </w:p>
        </w:tc>
      </w:tr>
      <w:tr w:rsidR="00683288" w:rsidTr="00683288">
        <w:tc>
          <w:tcPr>
            <w:tcW w:w="851" w:type="dxa"/>
          </w:tcPr>
          <w:p w:rsidR="00683288" w:rsidRDefault="00683288">
            <w:r>
              <w:t>A.6</w:t>
            </w:r>
          </w:p>
        </w:tc>
        <w:tc>
          <w:tcPr>
            <w:tcW w:w="5233" w:type="dxa"/>
          </w:tcPr>
          <w:p w:rsidR="00683288" w:rsidRDefault="00683288">
            <w:r w:rsidRPr="00683288">
              <w:t xml:space="preserve">Dr </w:t>
            </w:r>
            <w:proofErr w:type="spellStart"/>
            <w:r w:rsidRPr="00683288">
              <w:t>Inguscio</w:t>
            </w:r>
            <w:proofErr w:type="spellEnd"/>
            <w:r w:rsidRPr="00683288">
              <w:t xml:space="preserve"> to report on the situation of both candidates for CCL membership to the CIPM.</w:t>
            </w:r>
          </w:p>
        </w:tc>
        <w:tc>
          <w:tcPr>
            <w:tcW w:w="2847" w:type="dxa"/>
          </w:tcPr>
          <w:p w:rsidR="00683288" w:rsidRDefault="00683288">
            <w:r>
              <w:t>Completed</w:t>
            </w:r>
          </w:p>
        </w:tc>
      </w:tr>
      <w:tr w:rsidR="00683288" w:rsidTr="00683288">
        <w:tc>
          <w:tcPr>
            <w:tcW w:w="851" w:type="dxa"/>
          </w:tcPr>
          <w:p w:rsidR="00683288" w:rsidRDefault="00683288">
            <w:r>
              <w:t>A.7</w:t>
            </w:r>
          </w:p>
        </w:tc>
        <w:tc>
          <w:tcPr>
            <w:tcW w:w="5233" w:type="dxa"/>
          </w:tcPr>
          <w:p w:rsidR="00683288" w:rsidRDefault="00683288">
            <w:r w:rsidRPr="00683288">
              <w:t xml:space="preserve">Dr Lan and Dr </w:t>
            </w:r>
            <w:proofErr w:type="spellStart"/>
            <w:r w:rsidRPr="00683288">
              <w:t>Alqahtani</w:t>
            </w:r>
            <w:proofErr w:type="spellEnd"/>
            <w:r w:rsidRPr="00683288">
              <w:t xml:space="preserve"> to complete the documentation required for their applications for membership of the CCL</w:t>
            </w:r>
          </w:p>
        </w:tc>
        <w:tc>
          <w:tcPr>
            <w:tcW w:w="2847" w:type="dxa"/>
          </w:tcPr>
          <w:p w:rsidR="00683288" w:rsidRDefault="00683288">
            <w:r>
              <w:t>Completed</w:t>
            </w:r>
          </w:p>
        </w:tc>
      </w:tr>
    </w:tbl>
    <w:p w:rsidR="00683288" w:rsidRDefault="00683288"/>
    <w:sectPr w:rsidR="00683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A0" w:rsidRDefault="006401A0" w:rsidP="005010FC">
      <w:pPr>
        <w:spacing w:after="0" w:line="240" w:lineRule="auto"/>
      </w:pPr>
      <w:r>
        <w:separator/>
      </w:r>
    </w:p>
  </w:endnote>
  <w:endnote w:type="continuationSeparator" w:id="0">
    <w:p w:rsidR="006401A0" w:rsidRDefault="006401A0" w:rsidP="0050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A0" w:rsidRDefault="006401A0" w:rsidP="005010FC">
      <w:pPr>
        <w:spacing w:after="0" w:line="240" w:lineRule="auto"/>
      </w:pPr>
      <w:r>
        <w:separator/>
      </w:r>
    </w:p>
  </w:footnote>
  <w:footnote w:type="continuationSeparator" w:id="0">
    <w:p w:rsidR="006401A0" w:rsidRDefault="006401A0" w:rsidP="0050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FC" w:rsidRPr="005010FC" w:rsidRDefault="005010FC">
    <w:pPr>
      <w:pStyle w:val="En-tte"/>
      <w:rPr>
        <w:lang w:val="fr-FR"/>
      </w:rPr>
    </w:pPr>
    <w:r>
      <w:rPr>
        <w:lang w:val="fr-FR"/>
      </w:rPr>
      <w:tab/>
    </w:r>
    <w:r>
      <w:rPr>
        <w:lang w:val="fr-FR"/>
      </w:rPr>
      <w:tab/>
      <w:t>CCL/18-05.1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88"/>
    <w:rsid w:val="0017345F"/>
    <w:rsid w:val="004A38A6"/>
    <w:rsid w:val="005010FC"/>
    <w:rsid w:val="006401A0"/>
    <w:rsid w:val="00683288"/>
    <w:rsid w:val="00992400"/>
    <w:rsid w:val="00E7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0FC"/>
  </w:style>
  <w:style w:type="paragraph" w:styleId="Pieddepage">
    <w:name w:val="footer"/>
    <w:basedOn w:val="Normal"/>
    <w:link w:val="PieddepageCar"/>
    <w:uiPriority w:val="99"/>
    <w:unhideWhenUsed/>
    <w:rsid w:val="005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0FC"/>
  </w:style>
  <w:style w:type="paragraph" w:styleId="Pieddepage">
    <w:name w:val="footer"/>
    <w:basedOn w:val="Normal"/>
    <w:link w:val="PieddepageCar"/>
    <w:uiPriority w:val="99"/>
    <w:unhideWhenUsed/>
    <w:rsid w:val="005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BIPM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PANFILO</dc:creator>
  <cp:lastModifiedBy>Gianna PANFILO</cp:lastModifiedBy>
  <cp:revision>4</cp:revision>
  <dcterms:created xsi:type="dcterms:W3CDTF">2018-05-16T09:12:00Z</dcterms:created>
  <dcterms:modified xsi:type="dcterms:W3CDTF">2018-05-18T11:29:00Z</dcterms:modified>
</cp:coreProperties>
</file>