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489" w:rsidRDefault="005D5489"/>
    <w:p w:rsidR="00F22AC8" w:rsidRPr="00F22AC8" w:rsidRDefault="00F22AC8" w:rsidP="00F22AC8">
      <w:pPr>
        <w:pStyle w:val="Titel"/>
        <w:rPr>
          <w:sz w:val="24"/>
          <w:szCs w:val="24"/>
        </w:rPr>
      </w:pPr>
      <w:r w:rsidRPr="00F22AC8">
        <w:rPr>
          <w:sz w:val="24"/>
          <w:szCs w:val="24"/>
        </w:rPr>
        <w:t>Consultative Committee for Photometry and Radiometry (CCPR)</w:t>
      </w:r>
    </w:p>
    <w:p w:rsidR="00F22AC8" w:rsidRPr="00F22AC8" w:rsidRDefault="00F22AC8" w:rsidP="00F22AC8">
      <w:pPr>
        <w:pStyle w:val="Untertitel"/>
      </w:pPr>
      <w:r w:rsidRPr="00F22AC8">
        <w:t>24th Meeting (19 - 20 September 2019)</w:t>
      </w:r>
    </w:p>
    <w:p w:rsidR="00CE49F4" w:rsidRPr="00F22AC8" w:rsidRDefault="00CE49F4" w:rsidP="00F22AC8">
      <w:pPr>
        <w:pStyle w:val="Titel"/>
        <w:rPr>
          <w:sz w:val="24"/>
          <w:szCs w:val="24"/>
        </w:rPr>
      </w:pPr>
      <w:r w:rsidRPr="00F22AC8">
        <w:rPr>
          <w:sz w:val="24"/>
          <w:szCs w:val="24"/>
        </w:rPr>
        <w:t>Questionnaire on activities in radiometry and photometry</w:t>
      </w:r>
    </w:p>
    <w:p w:rsidR="00CE49F4" w:rsidRPr="0014026D" w:rsidRDefault="00CE49F4" w:rsidP="00F22AC8">
      <w:pPr>
        <w:pStyle w:val="berschrift2"/>
        <w:spacing w:before="480"/>
        <w:rPr>
          <w:rFonts w:ascii="Calibri" w:hAnsi="Calibri"/>
          <w:i w:val="0"/>
          <w:sz w:val="24"/>
          <w:szCs w:val="24"/>
          <w:lang w:val="en-US"/>
        </w:rPr>
      </w:pPr>
      <w:r w:rsidRPr="0014026D">
        <w:rPr>
          <w:rFonts w:ascii="Calibri" w:hAnsi="Calibri"/>
          <w:i w:val="0"/>
          <w:sz w:val="24"/>
          <w:szCs w:val="24"/>
          <w:lang w:val="en-US"/>
        </w:rPr>
        <w:t xml:space="preserve">Reply from: </w:t>
      </w:r>
      <w:r w:rsidR="0084108C">
        <w:rPr>
          <w:rFonts w:ascii="Calibri" w:hAnsi="Calibri"/>
          <w:i w:val="0"/>
          <w:sz w:val="24"/>
          <w:szCs w:val="24"/>
          <w:lang w:val="en-US"/>
        </w:rPr>
        <w:t>METAS</w:t>
      </w:r>
    </w:p>
    <w:p w:rsidR="00CE49F4" w:rsidRDefault="00F22AC8" w:rsidP="00CE49F4">
      <w:pPr>
        <w:pStyle w:val="berschrift2"/>
        <w:rPr>
          <w:rFonts w:ascii="Calibri" w:hAnsi="Calibri"/>
          <w:i w:val="0"/>
          <w:sz w:val="24"/>
          <w:szCs w:val="24"/>
          <w:lang w:val="en-US"/>
        </w:rPr>
      </w:pPr>
      <w:r w:rsidRPr="0014026D">
        <w:rPr>
          <w:rFonts w:ascii="Calibri" w:hAnsi="Calibri"/>
          <w:i w:val="0"/>
          <w:sz w:val="24"/>
          <w:szCs w:val="24"/>
          <w:lang w:val="en-US"/>
        </w:rPr>
        <w:t xml:space="preserve">Delegate: </w:t>
      </w:r>
      <w:r w:rsidR="0084108C">
        <w:rPr>
          <w:rFonts w:ascii="Calibri" w:hAnsi="Calibri"/>
          <w:i w:val="0"/>
          <w:sz w:val="24"/>
          <w:szCs w:val="24"/>
          <w:lang w:val="en-US"/>
        </w:rPr>
        <w:t xml:space="preserve"> Dr. Peter Blattner</w:t>
      </w:r>
    </w:p>
    <w:p w:rsidR="0014026D" w:rsidRPr="00F22AC8" w:rsidRDefault="0014026D" w:rsidP="0014026D">
      <w:pPr>
        <w:pStyle w:val="Textkrper"/>
      </w:pPr>
      <w:r>
        <w:t>---------------------------------------------------------------------------------------------------</w:t>
      </w:r>
    </w:p>
    <w:p w:rsidR="00673380" w:rsidRPr="00127E9A" w:rsidRDefault="00CE49F4" w:rsidP="00127E9A">
      <w:pPr>
        <w:pStyle w:val="Listennummer"/>
      </w:pPr>
      <w:r w:rsidRPr="008843F9">
        <w:t>Summarize the progress in your laboratory in realizing top-level standards of:</w:t>
      </w:r>
    </w:p>
    <w:p w:rsidR="002D66C4" w:rsidRPr="00127E9A" w:rsidRDefault="002D66C4" w:rsidP="00673380">
      <w:pPr>
        <w:ind w:left="708"/>
        <w:rPr>
          <w:rFonts w:asciiTheme="minorHAnsi" w:hAnsiTheme="minorHAnsi" w:cstheme="minorHAnsi"/>
          <w:sz w:val="24"/>
          <w:szCs w:val="24"/>
          <w:lang w:val="en-US"/>
        </w:rPr>
      </w:pPr>
    </w:p>
    <w:p w:rsidR="00127E9A" w:rsidRDefault="00127E9A" w:rsidP="00127E9A">
      <w:pPr>
        <w:pStyle w:val="Listenabsatz"/>
        <w:numPr>
          <w:ilvl w:val="0"/>
          <w:numId w:val="16"/>
        </w:numPr>
        <w:rPr>
          <w:rFonts w:asciiTheme="minorHAnsi" w:hAnsiTheme="minorHAnsi" w:cs="Arial"/>
          <w:sz w:val="24"/>
          <w:szCs w:val="24"/>
          <w:lang w:val="en-US"/>
        </w:rPr>
      </w:pPr>
      <w:r>
        <w:rPr>
          <w:rFonts w:asciiTheme="minorHAnsi" w:hAnsiTheme="minorHAnsi" w:cs="Arial"/>
          <w:sz w:val="24"/>
          <w:szCs w:val="24"/>
          <w:lang w:val="en-US"/>
        </w:rPr>
        <w:t xml:space="preserve">METAS has built </w:t>
      </w:r>
      <w:proofErr w:type="gramStart"/>
      <w:r>
        <w:rPr>
          <w:rFonts w:asciiTheme="minorHAnsi" w:hAnsiTheme="minorHAnsi" w:cs="Arial"/>
          <w:sz w:val="24"/>
          <w:szCs w:val="24"/>
          <w:lang w:val="en-US"/>
        </w:rPr>
        <w:t>up a calibration facility for Si-SPAD detectors at photon rates between 10 kHz to 200 kHz</w:t>
      </w:r>
      <w:proofErr w:type="gramEnd"/>
      <w:r>
        <w:rPr>
          <w:rFonts w:asciiTheme="minorHAnsi" w:hAnsiTheme="minorHAnsi" w:cs="Arial"/>
          <w:sz w:val="24"/>
          <w:szCs w:val="24"/>
          <w:lang w:val="en-US"/>
        </w:rPr>
        <w:t xml:space="preserve">. The automatic system </w:t>
      </w:r>
      <w:proofErr w:type="gramStart"/>
      <w:r>
        <w:rPr>
          <w:rFonts w:asciiTheme="minorHAnsi" w:hAnsiTheme="minorHAnsi" w:cs="Arial"/>
          <w:sz w:val="24"/>
          <w:szCs w:val="24"/>
          <w:lang w:val="en-US"/>
        </w:rPr>
        <w:t>is based</w:t>
      </w:r>
      <w:proofErr w:type="gramEnd"/>
      <w:r>
        <w:rPr>
          <w:rFonts w:asciiTheme="minorHAnsi" w:hAnsiTheme="minorHAnsi" w:cs="Arial"/>
          <w:sz w:val="24"/>
          <w:szCs w:val="24"/>
          <w:lang w:val="en-US"/>
        </w:rPr>
        <w:t xml:space="preserve"> on several sets of fully characterized neutral density filters. With the system uniformity mapping of the detectors surface is possible in the wavelength range from 700 nm to 1000 nm. The new facility </w:t>
      </w:r>
      <w:proofErr w:type="gramStart"/>
      <w:r>
        <w:rPr>
          <w:rFonts w:asciiTheme="minorHAnsi" w:hAnsiTheme="minorHAnsi" w:cs="Arial"/>
          <w:sz w:val="24"/>
          <w:szCs w:val="24"/>
          <w:lang w:val="en-US"/>
        </w:rPr>
        <w:t>is used</w:t>
      </w:r>
      <w:proofErr w:type="gramEnd"/>
      <w:r>
        <w:rPr>
          <w:rFonts w:asciiTheme="minorHAnsi" w:hAnsiTheme="minorHAnsi" w:cs="Arial"/>
          <w:sz w:val="24"/>
          <w:szCs w:val="24"/>
          <w:lang w:val="en-US"/>
        </w:rPr>
        <w:t xml:space="preserve"> in the </w:t>
      </w:r>
      <w:r w:rsidRPr="00127E9A">
        <w:rPr>
          <w:rFonts w:asciiTheme="minorHAnsi" w:hAnsiTheme="minorHAnsi" w:cs="Arial"/>
          <w:sz w:val="24"/>
          <w:szCs w:val="24"/>
          <w:lang w:val="en-US"/>
        </w:rPr>
        <w:t xml:space="preserve">CCPR </w:t>
      </w:r>
      <w:r>
        <w:rPr>
          <w:rFonts w:asciiTheme="minorHAnsi" w:hAnsiTheme="minorHAnsi" w:cs="Arial"/>
          <w:sz w:val="24"/>
          <w:szCs w:val="24"/>
          <w:lang w:val="en-US"/>
        </w:rPr>
        <w:t>pilot study (</w:t>
      </w:r>
      <w:r w:rsidRPr="00127E9A">
        <w:rPr>
          <w:rFonts w:asciiTheme="minorHAnsi" w:hAnsiTheme="minorHAnsi" w:cs="Arial"/>
          <w:sz w:val="24"/>
          <w:szCs w:val="24"/>
          <w:lang w:val="en-US"/>
        </w:rPr>
        <w:t>WG-SP TG 11 Single-photon radiometry</w:t>
      </w:r>
      <w:r>
        <w:rPr>
          <w:rFonts w:asciiTheme="minorHAnsi" w:hAnsiTheme="minorHAnsi" w:cs="Arial"/>
          <w:sz w:val="24"/>
          <w:szCs w:val="24"/>
          <w:lang w:val="en-US"/>
        </w:rPr>
        <w:t>).</w:t>
      </w:r>
    </w:p>
    <w:p w:rsidR="00343972" w:rsidRDefault="00A452F3" w:rsidP="00B37DF0">
      <w:pPr>
        <w:pStyle w:val="Listenabsatz"/>
        <w:numPr>
          <w:ilvl w:val="0"/>
          <w:numId w:val="16"/>
        </w:numPr>
        <w:rPr>
          <w:rFonts w:asciiTheme="minorHAnsi" w:hAnsiTheme="minorHAnsi" w:cs="Arial"/>
          <w:sz w:val="24"/>
          <w:szCs w:val="24"/>
          <w:lang w:val="en-US"/>
        </w:rPr>
      </w:pPr>
      <w:r>
        <w:rPr>
          <w:rFonts w:asciiTheme="minorHAnsi" w:hAnsiTheme="minorHAnsi" w:cs="Arial"/>
          <w:sz w:val="24"/>
          <w:szCs w:val="24"/>
          <w:lang w:val="en-US"/>
        </w:rPr>
        <w:t xml:space="preserve">METAS has built four new </w:t>
      </w:r>
      <w:r w:rsidR="00343972">
        <w:rPr>
          <w:rFonts w:asciiTheme="minorHAnsi" w:hAnsiTheme="minorHAnsi" w:cs="Arial"/>
          <w:sz w:val="24"/>
          <w:szCs w:val="24"/>
          <w:lang w:val="en-US"/>
        </w:rPr>
        <w:t>set-ups</w:t>
      </w:r>
      <w:r>
        <w:rPr>
          <w:rFonts w:asciiTheme="minorHAnsi" w:hAnsiTheme="minorHAnsi" w:cs="Arial"/>
          <w:sz w:val="24"/>
          <w:szCs w:val="24"/>
          <w:lang w:val="en-US"/>
        </w:rPr>
        <w:t xml:space="preserve"> in the field of appearance: A fully automatic BRDF setup covering the spectral range from 390 nm to 800 nm</w:t>
      </w:r>
      <w:r w:rsidR="00343972">
        <w:rPr>
          <w:rFonts w:asciiTheme="minorHAnsi" w:hAnsiTheme="minorHAnsi" w:cs="Arial"/>
          <w:sz w:val="24"/>
          <w:szCs w:val="24"/>
          <w:lang w:val="en-US"/>
        </w:rPr>
        <w:t>. For the detection</w:t>
      </w:r>
      <w:r w:rsidR="00B37DF0">
        <w:rPr>
          <w:rFonts w:asciiTheme="minorHAnsi" w:hAnsiTheme="minorHAnsi" w:cs="Arial"/>
          <w:sz w:val="24"/>
          <w:szCs w:val="24"/>
          <w:lang w:val="en-US"/>
        </w:rPr>
        <w:t>,</w:t>
      </w:r>
      <w:r w:rsidR="00343972">
        <w:rPr>
          <w:rFonts w:asciiTheme="minorHAnsi" w:hAnsiTheme="minorHAnsi" w:cs="Arial"/>
          <w:sz w:val="24"/>
          <w:szCs w:val="24"/>
          <w:lang w:val="en-US"/>
        </w:rPr>
        <w:t xml:space="preserve"> a camera used allowing the definition of irregular shaped regions of interest of the sample in the range 50 </w:t>
      </w:r>
      <w:r w:rsidR="00343972" w:rsidRPr="00343972">
        <w:rPr>
          <w:rFonts w:ascii="Symbol" w:hAnsi="Symbol" w:cs="Arial"/>
          <w:sz w:val="24"/>
          <w:szCs w:val="24"/>
          <w:lang w:val="en-US"/>
        </w:rPr>
        <w:t></w:t>
      </w:r>
      <w:r w:rsidR="00343972">
        <w:rPr>
          <w:rFonts w:asciiTheme="minorHAnsi" w:hAnsiTheme="minorHAnsi" w:cs="Arial"/>
          <w:sz w:val="24"/>
          <w:szCs w:val="24"/>
          <w:lang w:val="en-US"/>
        </w:rPr>
        <w:t>m to 30 mm.</w:t>
      </w:r>
      <w:r w:rsidR="00B37DF0">
        <w:rPr>
          <w:rFonts w:asciiTheme="minorHAnsi" w:hAnsiTheme="minorHAnsi" w:cs="Arial"/>
          <w:sz w:val="24"/>
          <w:szCs w:val="24"/>
          <w:lang w:val="en-US"/>
        </w:rPr>
        <w:t xml:space="preserve"> The second systems allows the determination of spectral radiance factors at specific angles (10 detection angles and 3 illumination angles). The wavelength range and sample sizes are similar to the full BRDF system. Furthermore a spatial resolved diffuse reflectance system (geometries: de/8° and di/8°) has been built with similar wavelength and sample size specifications than the BRDF system. Finally a primary gloss measurement system has been built according the requirements of different national and international measurement standards (ANSI, CIE</w:t>
      </w:r>
      <w:proofErr w:type="gramStart"/>
      <w:r w:rsidR="00B37DF0">
        <w:rPr>
          <w:rFonts w:asciiTheme="minorHAnsi" w:hAnsiTheme="minorHAnsi" w:cs="Arial"/>
          <w:sz w:val="24"/>
          <w:szCs w:val="24"/>
          <w:lang w:val="en-US"/>
        </w:rPr>
        <w:t>,DIN</w:t>
      </w:r>
      <w:proofErr w:type="gramEnd"/>
      <w:r w:rsidR="00B37DF0">
        <w:rPr>
          <w:rFonts w:asciiTheme="minorHAnsi" w:hAnsiTheme="minorHAnsi" w:cs="Arial"/>
          <w:sz w:val="24"/>
          <w:szCs w:val="24"/>
          <w:lang w:val="en-US"/>
        </w:rPr>
        <w:t>).</w:t>
      </w:r>
    </w:p>
    <w:p w:rsidR="0020458E" w:rsidRPr="0020458E" w:rsidRDefault="0020458E" w:rsidP="0020458E">
      <w:pPr>
        <w:pStyle w:val="Listenabsatz"/>
        <w:numPr>
          <w:ilvl w:val="0"/>
          <w:numId w:val="16"/>
        </w:numPr>
        <w:rPr>
          <w:rFonts w:asciiTheme="minorHAnsi" w:hAnsiTheme="minorHAnsi" w:cs="Arial"/>
          <w:sz w:val="24"/>
          <w:szCs w:val="24"/>
          <w:lang w:val="en-US"/>
        </w:rPr>
      </w:pPr>
      <w:r>
        <w:rPr>
          <w:rFonts w:asciiTheme="minorHAnsi" w:hAnsiTheme="minorHAnsi" w:cs="Arial"/>
          <w:sz w:val="24"/>
          <w:szCs w:val="24"/>
          <w:lang w:val="en-US"/>
        </w:rPr>
        <w:t>The optics laboratories have contributed to different EMPIR projects (</w:t>
      </w:r>
      <w:proofErr w:type="spellStart"/>
      <w:r>
        <w:rPr>
          <w:rFonts w:asciiTheme="minorHAnsi" w:hAnsiTheme="minorHAnsi" w:cs="Arial"/>
          <w:sz w:val="24"/>
          <w:szCs w:val="24"/>
          <w:lang w:val="en-US"/>
        </w:rPr>
        <w:t>SolarUV</w:t>
      </w:r>
      <w:proofErr w:type="spellEnd"/>
      <w:r>
        <w:rPr>
          <w:rFonts w:asciiTheme="minorHAnsi" w:hAnsiTheme="minorHAnsi" w:cs="Arial"/>
          <w:sz w:val="24"/>
          <w:szCs w:val="24"/>
          <w:lang w:val="en-US"/>
        </w:rPr>
        <w:t xml:space="preserve">, </w:t>
      </w:r>
      <w:proofErr w:type="spellStart"/>
      <w:r>
        <w:rPr>
          <w:rFonts w:asciiTheme="minorHAnsi" w:hAnsiTheme="minorHAnsi" w:cs="Arial"/>
          <w:sz w:val="24"/>
          <w:szCs w:val="24"/>
          <w:lang w:val="en-US"/>
        </w:rPr>
        <w:t>photoLED</w:t>
      </w:r>
      <w:proofErr w:type="spellEnd"/>
      <w:r>
        <w:rPr>
          <w:rFonts w:asciiTheme="minorHAnsi" w:hAnsiTheme="minorHAnsi" w:cs="Arial"/>
          <w:sz w:val="24"/>
          <w:szCs w:val="24"/>
          <w:lang w:val="en-US"/>
        </w:rPr>
        <w:t xml:space="preserve">, SURFACE, </w:t>
      </w:r>
      <w:proofErr w:type="spellStart"/>
      <w:r>
        <w:rPr>
          <w:rFonts w:asciiTheme="minorHAnsi" w:hAnsiTheme="minorHAnsi" w:cs="Arial"/>
          <w:sz w:val="24"/>
          <w:szCs w:val="24"/>
          <w:lang w:val="en-US"/>
        </w:rPr>
        <w:t>PhotInd</w:t>
      </w:r>
      <w:proofErr w:type="spellEnd"/>
      <w:r>
        <w:rPr>
          <w:rFonts w:asciiTheme="minorHAnsi" w:hAnsiTheme="minorHAnsi" w:cs="Arial"/>
          <w:sz w:val="24"/>
          <w:szCs w:val="24"/>
          <w:lang w:val="en-US"/>
        </w:rPr>
        <w:t xml:space="preserve">, </w:t>
      </w:r>
      <w:r w:rsidRPr="0020458E">
        <w:rPr>
          <w:rFonts w:asciiTheme="minorHAnsi" w:hAnsiTheme="minorHAnsi" w:cs="Arial"/>
          <w:sz w:val="24"/>
          <w:szCs w:val="24"/>
          <w:lang w:val="en-US"/>
        </w:rPr>
        <w:t>MIQC2</w:t>
      </w:r>
      <w:r>
        <w:rPr>
          <w:rFonts w:asciiTheme="minorHAnsi" w:hAnsiTheme="minorHAnsi" w:cs="Arial"/>
          <w:sz w:val="24"/>
          <w:szCs w:val="24"/>
          <w:lang w:val="en-US"/>
        </w:rPr>
        <w:t xml:space="preserve">, </w:t>
      </w:r>
      <w:proofErr w:type="spellStart"/>
      <w:r>
        <w:rPr>
          <w:rFonts w:asciiTheme="minorHAnsi" w:hAnsiTheme="minorHAnsi" w:cs="Arial"/>
          <w:sz w:val="24"/>
          <w:szCs w:val="24"/>
          <w:lang w:val="en-US"/>
        </w:rPr>
        <w:t>BiRD</w:t>
      </w:r>
      <w:proofErr w:type="spellEnd"/>
      <w:r>
        <w:rPr>
          <w:rFonts w:asciiTheme="minorHAnsi" w:hAnsiTheme="minorHAnsi" w:cs="Arial"/>
          <w:sz w:val="24"/>
          <w:szCs w:val="24"/>
          <w:lang w:val="en-US"/>
        </w:rPr>
        <w:t xml:space="preserve">, </w:t>
      </w:r>
      <w:proofErr w:type="spellStart"/>
      <w:r>
        <w:rPr>
          <w:rFonts w:asciiTheme="minorHAnsi" w:hAnsiTheme="minorHAnsi" w:cs="Arial"/>
          <w:sz w:val="24"/>
          <w:szCs w:val="24"/>
          <w:lang w:val="en-US"/>
        </w:rPr>
        <w:t>BxDiff</w:t>
      </w:r>
      <w:proofErr w:type="spellEnd"/>
      <w:r>
        <w:rPr>
          <w:rFonts w:asciiTheme="minorHAnsi" w:hAnsiTheme="minorHAnsi" w:cs="Arial"/>
          <w:sz w:val="24"/>
          <w:szCs w:val="24"/>
          <w:lang w:val="en-US"/>
        </w:rPr>
        <w:t>)</w:t>
      </w:r>
    </w:p>
    <w:p w:rsidR="00B37DF0" w:rsidRPr="00B37DF0" w:rsidRDefault="00B37DF0" w:rsidP="0084108C">
      <w:pPr>
        <w:pStyle w:val="Listenabsatz"/>
        <w:rPr>
          <w:rFonts w:asciiTheme="minorHAnsi" w:hAnsiTheme="minorHAnsi" w:cs="Arial"/>
          <w:sz w:val="24"/>
          <w:szCs w:val="24"/>
          <w:lang w:val="en-US"/>
        </w:rPr>
      </w:pPr>
    </w:p>
    <w:p w:rsidR="002D66C4" w:rsidRDefault="00EE46EA" w:rsidP="005B5DCF">
      <w:pPr>
        <w:pStyle w:val="Listenabsatz"/>
        <w:numPr>
          <w:ilvl w:val="0"/>
          <w:numId w:val="16"/>
        </w:numPr>
        <w:rPr>
          <w:rFonts w:asciiTheme="minorHAnsi" w:hAnsiTheme="minorHAnsi" w:cs="Arial"/>
          <w:sz w:val="24"/>
          <w:szCs w:val="24"/>
          <w:lang w:val="en-US"/>
        </w:rPr>
      </w:pPr>
      <w:r w:rsidRPr="00EE46EA">
        <w:rPr>
          <w:rFonts w:asciiTheme="minorHAnsi" w:hAnsiTheme="minorHAnsi" w:cs="Arial"/>
          <w:sz w:val="24"/>
          <w:szCs w:val="24"/>
          <w:lang w:val="en-GB"/>
        </w:rPr>
        <w:t>A</w:t>
      </w:r>
      <w:r w:rsidRPr="005B5DCF">
        <w:rPr>
          <w:rFonts w:asciiTheme="minorHAnsi" w:hAnsiTheme="minorHAnsi" w:cs="Arial"/>
          <w:sz w:val="24"/>
          <w:szCs w:val="24"/>
          <w:lang w:val="en-US"/>
        </w:rPr>
        <w:t xml:space="preserve"> </w:t>
      </w:r>
      <w:proofErr w:type="gramStart"/>
      <w:r w:rsidRPr="005B5DCF">
        <w:rPr>
          <w:rFonts w:asciiTheme="minorHAnsi" w:hAnsiTheme="minorHAnsi" w:cs="Arial"/>
          <w:sz w:val="24"/>
          <w:szCs w:val="24"/>
          <w:lang w:val="en-US"/>
        </w:rPr>
        <w:t>fully traceable</w:t>
      </w:r>
      <w:proofErr w:type="gramEnd"/>
      <w:r w:rsidRPr="005B5DCF">
        <w:rPr>
          <w:rFonts w:asciiTheme="minorHAnsi" w:hAnsiTheme="minorHAnsi" w:cs="Arial"/>
          <w:sz w:val="24"/>
          <w:szCs w:val="24"/>
          <w:lang w:val="en-US"/>
        </w:rPr>
        <w:t xml:space="preserve"> system for the calibration of the Encircled Angular Flux (EAF) in step index multimode fibers</w:t>
      </w:r>
      <w:r w:rsidRPr="00EE46EA">
        <w:rPr>
          <w:rFonts w:asciiTheme="minorHAnsi" w:hAnsiTheme="minorHAnsi" w:cs="Arial"/>
          <w:sz w:val="24"/>
          <w:szCs w:val="24"/>
          <w:lang w:val="en-US"/>
        </w:rPr>
        <w:t xml:space="preserve"> </w:t>
      </w:r>
      <w:r>
        <w:rPr>
          <w:rFonts w:asciiTheme="minorHAnsi" w:hAnsiTheme="minorHAnsi" w:cs="Arial"/>
          <w:sz w:val="24"/>
          <w:szCs w:val="24"/>
          <w:lang w:val="en-US"/>
        </w:rPr>
        <w:t>was</w:t>
      </w:r>
      <w:r w:rsidRPr="005B5DCF">
        <w:rPr>
          <w:rFonts w:asciiTheme="minorHAnsi" w:hAnsiTheme="minorHAnsi" w:cs="Arial"/>
          <w:sz w:val="24"/>
          <w:szCs w:val="24"/>
          <w:lang w:val="en-US"/>
        </w:rPr>
        <w:t xml:space="preserve"> successfully developed, jointly with the industry partner Arden Photonics</w:t>
      </w:r>
      <w:r>
        <w:rPr>
          <w:rFonts w:asciiTheme="minorHAnsi" w:hAnsiTheme="minorHAnsi" w:cs="Arial"/>
          <w:sz w:val="24"/>
          <w:szCs w:val="24"/>
          <w:lang w:val="en-US"/>
        </w:rPr>
        <w:t xml:space="preserve"> in </w:t>
      </w:r>
      <w:r w:rsidR="002D66C4" w:rsidRPr="005B5DCF">
        <w:rPr>
          <w:rFonts w:asciiTheme="minorHAnsi" w:hAnsiTheme="minorHAnsi" w:cs="Arial"/>
          <w:sz w:val="24"/>
          <w:szCs w:val="24"/>
          <w:lang w:val="en-US"/>
        </w:rPr>
        <w:t>the frame of the EMPIR 14 IND3</w:t>
      </w:r>
      <w:r>
        <w:rPr>
          <w:rFonts w:asciiTheme="minorHAnsi" w:hAnsiTheme="minorHAnsi" w:cs="Arial"/>
          <w:sz w:val="24"/>
          <w:szCs w:val="24"/>
          <w:lang w:val="en-US"/>
        </w:rPr>
        <w:t xml:space="preserve"> </w:t>
      </w:r>
      <w:proofErr w:type="spellStart"/>
      <w:r>
        <w:rPr>
          <w:rFonts w:asciiTheme="minorHAnsi" w:hAnsiTheme="minorHAnsi" w:cs="Arial"/>
          <w:sz w:val="24"/>
          <w:szCs w:val="24"/>
          <w:lang w:val="en-US"/>
        </w:rPr>
        <w:t>PhotInd</w:t>
      </w:r>
      <w:proofErr w:type="spellEnd"/>
      <w:r>
        <w:rPr>
          <w:rFonts w:asciiTheme="minorHAnsi" w:hAnsiTheme="minorHAnsi" w:cs="Arial"/>
          <w:sz w:val="24"/>
          <w:szCs w:val="24"/>
          <w:lang w:val="en-US"/>
        </w:rPr>
        <w:t xml:space="preserve"> project. </w:t>
      </w:r>
      <w:r w:rsidR="002D66C4" w:rsidRPr="005B5DCF">
        <w:rPr>
          <w:rFonts w:asciiTheme="minorHAnsi" w:hAnsiTheme="minorHAnsi" w:cs="Arial"/>
          <w:sz w:val="24"/>
          <w:szCs w:val="24"/>
          <w:lang w:val="en-US"/>
        </w:rPr>
        <w:t xml:space="preserve">A first Inter-comparison </w:t>
      </w:r>
      <w:proofErr w:type="gramStart"/>
      <w:r w:rsidR="005B5DCF">
        <w:rPr>
          <w:rFonts w:asciiTheme="minorHAnsi" w:hAnsiTheme="minorHAnsi" w:cs="Arial"/>
          <w:sz w:val="24"/>
          <w:szCs w:val="24"/>
          <w:lang w:val="en-US"/>
        </w:rPr>
        <w:t>was already</w:t>
      </w:r>
      <w:r w:rsidR="002D66C4" w:rsidRPr="005B5DCF">
        <w:rPr>
          <w:rFonts w:asciiTheme="minorHAnsi" w:hAnsiTheme="minorHAnsi" w:cs="Arial"/>
          <w:sz w:val="24"/>
          <w:szCs w:val="24"/>
          <w:lang w:val="en-US"/>
        </w:rPr>
        <w:t xml:space="preserve"> performed</w:t>
      </w:r>
      <w:proofErr w:type="gramEnd"/>
      <w:r w:rsidR="002D66C4" w:rsidRPr="005B5DCF">
        <w:rPr>
          <w:rFonts w:asciiTheme="minorHAnsi" w:hAnsiTheme="minorHAnsi" w:cs="Arial"/>
          <w:sz w:val="24"/>
          <w:szCs w:val="24"/>
          <w:lang w:val="en-US"/>
        </w:rPr>
        <w:t xml:space="preserve"> and further contributions to the normalization effort in this field will be carried out, depending on the industrial needs.</w:t>
      </w:r>
      <w:r w:rsidR="005B5DCF">
        <w:rPr>
          <w:rFonts w:asciiTheme="minorHAnsi" w:hAnsiTheme="minorHAnsi" w:cs="Arial"/>
          <w:sz w:val="24"/>
          <w:szCs w:val="24"/>
          <w:lang w:val="en-US"/>
        </w:rPr>
        <w:br/>
      </w:r>
    </w:p>
    <w:p w:rsidR="005B5DCF" w:rsidRDefault="00EE46EA" w:rsidP="005B5DCF">
      <w:pPr>
        <w:pStyle w:val="Listenabsatz"/>
        <w:numPr>
          <w:ilvl w:val="0"/>
          <w:numId w:val="16"/>
        </w:numPr>
        <w:rPr>
          <w:rFonts w:asciiTheme="minorHAnsi" w:hAnsiTheme="minorHAnsi" w:cs="Arial"/>
          <w:sz w:val="24"/>
          <w:szCs w:val="24"/>
          <w:lang w:val="en-US"/>
        </w:rPr>
      </w:pPr>
      <w:r>
        <w:rPr>
          <w:rFonts w:asciiTheme="minorHAnsi" w:hAnsiTheme="minorHAnsi" w:cs="Arial"/>
          <w:sz w:val="24"/>
          <w:szCs w:val="24"/>
          <w:lang w:val="en-US"/>
        </w:rPr>
        <w:t>A</w:t>
      </w:r>
      <w:r w:rsidR="005B5DCF">
        <w:rPr>
          <w:rFonts w:asciiTheme="minorHAnsi" w:hAnsiTheme="minorHAnsi" w:cs="Arial"/>
          <w:sz w:val="24"/>
          <w:szCs w:val="24"/>
          <w:lang w:val="en-US"/>
        </w:rPr>
        <w:t xml:space="preserve"> series of new artefacts for the calibration of the distance and of the attenuation scales</w:t>
      </w:r>
      <w:r w:rsidR="008A702B">
        <w:rPr>
          <w:rFonts w:asciiTheme="minorHAnsi" w:hAnsiTheme="minorHAnsi" w:cs="Arial"/>
          <w:sz w:val="24"/>
          <w:szCs w:val="24"/>
          <w:lang w:val="en-US"/>
        </w:rPr>
        <w:t>, as well as for the reflectance scale</w:t>
      </w:r>
      <w:r w:rsidR="005B5DCF">
        <w:rPr>
          <w:rFonts w:asciiTheme="minorHAnsi" w:hAnsiTheme="minorHAnsi" w:cs="Arial"/>
          <w:sz w:val="24"/>
          <w:szCs w:val="24"/>
          <w:lang w:val="en-US"/>
        </w:rPr>
        <w:t xml:space="preserve"> of high</w:t>
      </w:r>
      <w:r>
        <w:rPr>
          <w:rFonts w:asciiTheme="minorHAnsi" w:hAnsiTheme="minorHAnsi" w:cs="Arial"/>
          <w:sz w:val="24"/>
          <w:szCs w:val="24"/>
          <w:lang w:val="en-US"/>
        </w:rPr>
        <w:t>-</w:t>
      </w:r>
      <w:r w:rsidR="005B5DCF">
        <w:rPr>
          <w:rFonts w:asciiTheme="minorHAnsi" w:hAnsiTheme="minorHAnsi" w:cs="Arial"/>
          <w:sz w:val="24"/>
          <w:szCs w:val="24"/>
          <w:lang w:val="en-US"/>
        </w:rPr>
        <w:t xml:space="preserve">resolution </w:t>
      </w:r>
      <w:r>
        <w:rPr>
          <w:rFonts w:asciiTheme="minorHAnsi" w:hAnsiTheme="minorHAnsi" w:cs="Arial"/>
          <w:sz w:val="24"/>
          <w:szCs w:val="24"/>
          <w:lang w:val="en-US"/>
        </w:rPr>
        <w:t xml:space="preserve">reflectometers </w:t>
      </w:r>
      <w:proofErr w:type="gramStart"/>
      <w:r>
        <w:rPr>
          <w:rFonts w:asciiTheme="minorHAnsi" w:hAnsiTheme="minorHAnsi" w:cs="Arial"/>
          <w:sz w:val="24"/>
          <w:szCs w:val="24"/>
          <w:lang w:val="en-US"/>
        </w:rPr>
        <w:t>have been successfully developed</w:t>
      </w:r>
      <w:proofErr w:type="gramEnd"/>
      <w:r>
        <w:rPr>
          <w:rFonts w:asciiTheme="minorHAnsi" w:hAnsiTheme="minorHAnsi" w:cs="Arial"/>
          <w:sz w:val="24"/>
          <w:szCs w:val="24"/>
          <w:lang w:val="en-US"/>
        </w:rPr>
        <w:t xml:space="preserve"> and some of them are already now available for customer services. </w:t>
      </w:r>
      <w:r w:rsidR="008A702B">
        <w:rPr>
          <w:rFonts w:asciiTheme="minorHAnsi" w:hAnsiTheme="minorHAnsi" w:cs="Arial"/>
          <w:sz w:val="24"/>
          <w:szCs w:val="24"/>
          <w:lang w:val="en-US"/>
        </w:rPr>
        <w:br/>
      </w:r>
    </w:p>
    <w:p w:rsidR="008A702B" w:rsidRDefault="00EE46EA" w:rsidP="00A51995">
      <w:pPr>
        <w:numPr>
          <w:ilvl w:val="0"/>
          <w:numId w:val="16"/>
        </w:numPr>
        <w:rPr>
          <w:rFonts w:asciiTheme="minorHAnsi" w:hAnsiTheme="minorHAnsi" w:cs="Arial"/>
          <w:sz w:val="24"/>
          <w:szCs w:val="24"/>
          <w:lang w:val="en-US"/>
        </w:rPr>
      </w:pPr>
      <w:r>
        <w:rPr>
          <w:rFonts w:asciiTheme="minorHAnsi" w:hAnsiTheme="minorHAnsi" w:cs="Arial"/>
          <w:sz w:val="24"/>
          <w:szCs w:val="24"/>
          <w:lang w:val="en-US"/>
        </w:rPr>
        <w:lastRenderedPageBreak/>
        <w:t>An</w:t>
      </w:r>
      <w:r w:rsidR="008A702B" w:rsidRPr="008A702B">
        <w:rPr>
          <w:rFonts w:asciiTheme="minorHAnsi" w:hAnsiTheme="minorHAnsi" w:cs="Arial"/>
          <w:sz w:val="24"/>
          <w:szCs w:val="24"/>
          <w:lang w:val="en-US"/>
        </w:rPr>
        <w:t xml:space="preserve"> optical frequency standard based on a stabilized </w:t>
      </w:r>
      <w:r w:rsidR="00703622">
        <w:rPr>
          <w:rFonts w:asciiTheme="minorHAnsi" w:hAnsiTheme="minorHAnsi" w:cs="Arial"/>
          <w:sz w:val="24"/>
          <w:szCs w:val="24"/>
          <w:lang w:val="en-US"/>
        </w:rPr>
        <w:t xml:space="preserve">compact </w:t>
      </w:r>
      <w:r w:rsidR="008A702B" w:rsidRPr="008A702B">
        <w:rPr>
          <w:rFonts w:asciiTheme="minorHAnsi" w:hAnsiTheme="minorHAnsi" w:cs="Arial"/>
          <w:sz w:val="24"/>
          <w:szCs w:val="24"/>
          <w:lang w:val="en-US"/>
        </w:rPr>
        <w:t>femtosecond MIXSEL laser</w:t>
      </w:r>
      <w:r>
        <w:rPr>
          <w:rFonts w:asciiTheme="minorHAnsi" w:hAnsiTheme="minorHAnsi" w:cs="Arial"/>
          <w:sz w:val="24"/>
          <w:szCs w:val="24"/>
          <w:lang w:val="en-US"/>
        </w:rPr>
        <w:t xml:space="preserve"> </w:t>
      </w:r>
      <w:proofErr w:type="gramStart"/>
      <w:r>
        <w:rPr>
          <w:rFonts w:asciiTheme="minorHAnsi" w:hAnsiTheme="minorHAnsi" w:cs="Arial"/>
          <w:sz w:val="24"/>
          <w:szCs w:val="24"/>
          <w:lang w:val="en-US"/>
        </w:rPr>
        <w:t>was successfully built</w:t>
      </w:r>
      <w:proofErr w:type="gramEnd"/>
      <w:r>
        <w:rPr>
          <w:rFonts w:asciiTheme="minorHAnsi" w:hAnsiTheme="minorHAnsi" w:cs="Arial"/>
          <w:sz w:val="24"/>
          <w:szCs w:val="24"/>
          <w:lang w:val="en-US"/>
        </w:rPr>
        <w:t xml:space="preserve"> and its </w:t>
      </w:r>
      <w:r w:rsidR="008A702B">
        <w:rPr>
          <w:rFonts w:asciiTheme="minorHAnsi" w:hAnsiTheme="minorHAnsi" w:cs="Arial"/>
          <w:sz w:val="24"/>
          <w:szCs w:val="24"/>
          <w:lang w:val="en-US"/>
        </w:rPr>
        <w:t>application to the c</w:t>
      </w:r>
      <w:r w:rsidR="00703622">
        <w:rPr>
          <w:rFonts w:asciiTheme="minorHAnsi" w:hAnsiTheme="minorHAnsi" w:cs="Arial"/>
          <w:sz w:val="24"/>
          <w:szCs w:val="24"/>
          <w:lang w:val="en-US"/>
        </w:rPr>
        <w:t>alibration of FTIR and of grating spectrometers was demonstrated.</w:t>
      </w:r>
      <w:r w:rsidR="008A702B">
        <w:rPr>
          <w:rFonts w:asciiTheme="minorHAnsi" w:hAnsiTheme="minorHAnsi" w:cs="Arial"/>
          <w:sz w:val="24"/>
          <w:szCs w:val="24"/>
          <w:lang w:val="en-US"/>
        </w:rPr>
        <w:t xml:space="preserve"> </w:t>
      </w:r>
    </w:p>
    <w:p w:rsidR="00703622" w:rsidRPr="008A702B" w:rsidRDefault="00703622" w:rsidP="00703622">
      <w:pPr>
        <w:ind w:left="720"/>
        <w:rPr>
          <w:rFonts w:asciiTheme="minorHAnsi" w:hAnsiTheme="minorHAnsi" w:cs="Arial"/>
          <w:sz w:val="24"/>
          <w:szCs w:val="24"/>
          <w:lang w:val="en-US"/>
        </w:rPr>
      </w:pPr>
    </w:p>
    <w:p w:rsidR="00B24948" w:rsidRDefault="00EE46EA" w:rsidP="00EE46EA">
      <w:pPr>
        <w:pStyle w:val="Listenabsatz"/>
        <w:numPr>
          <w:ilvl w:val="0"/>
          <w:numId w:val="16"/>
        </w:numPr>
        <w:rPr>
          <w:rFonts w:asciiTheme="minorHAnsi" w:hAnsiTheme="minorHAnsi" w:cs="Arial"/>
          <w:sz w:val="24"/>
          <w:szCs w:val="24"/>
          <w:lang w:val="en-US"/>
        </w:rPr>
      </w:pPr>
      <w:r>
        <w:rPr>
          <w:rFonts w:asciiTheme="minorHAnsi" w:hAnsiTheme="minorHAnsi" w:cs="Arial"/>
          <w:sz w:val="24"/>
          <w:szCs w:val="24"/>
          <w:lang w:val="en-US"/>
        </w:rPr>
        <w:t>D</w:t>
      </w:r>
      <w:r w:rsidR="00920AD2">
        <w:rPr>
          <w:rFonts w:asciiTheme="minorHAnsi" w:hAnsiTheme="minorHAnsi" w:cs="Arial"/>
          <w:sz w:val="24"/>
          <w:szCs w:val="24"/>
          <w:lang w:val="en-US"/>
        </w:rPr>
        <w:t xml:space="preserve">ifferent </w:t>
      </w:r>
      <w:r w:rsidR="00703622" w:rsidRPr="00AB43E2">
        <w:rPr>
          <w:rFonts w:asciiTheme="minorHAnsi" w:hAnsiTheme="minorHAnsi" w:cs="Arial"/>
          <w:sz w:val="24"/>
          <w:szCs w:val="24"/>
          <w:lang w:val="en-US"/>
        </w:rPr>
        <w:t xml:space="preserve">measurement techniques for the characterization of the optical properties of critical components and systems used in </w:t>
      </w:r>
      <w:r>
        <w:rPr>
          <w:rFonts w:asciiTheme="minorHAnsi" w:hAnsiTheme="minorHAnsi" w:cs="Arial"/>
          <w:sz w:val="24"/>
          <w:szCs w:val="24"/>
          <w:lang w:val="en-US"/>
        </w:rPr>
        <w:t xml:space="preserve">quantum communication systems </w:t>
      </w:r>
      <w:proofErr w:type="gramStart"/>
      <w:r>
        <w:rPr>
          <w:rFonts w:asciiTheme="minorHAnsi" w:hAnsiTheme="minorHAnsi" w:cs="Arial"/>
          <w:sz w:val="24"/>
          <w:szCs w:val="24"/>
          <w:lang w:val="en-US"/>
        </w:rPr>
        <w:t>have been developed</w:t>
      </w:r>
      <w:proofErr w:type="gramEnd"/>
      <w:r>
        <w:rPr>
          <w:rFonts w:asciiTheme="minorHAnsi" w:hAnsiTheme="minorHAnsi" w:cs="Arial"/>
          <w:sz w:val="24"/>
          <w:szCs w:val="24"/>
          <w:lang w:val="en-US"/>
        </w:rPr>
        <w:t xml:space="preserve"> in</w:t>
      </w:r>
      <w:r w:rsidRPr="00AB43E2">
        <w:rPr>
          <w:rFonts w:asciiTheme="minorHAnsi" w:hAnsiTheme="minorHAnsi" w:cs="Arial"/>
          <w:sz w:val="24"/>
          <w:szCs w:val="24"/>
          <w:lang w:val="en-US"/>
        </w:rPr>
        <w:t xml:space="preserve"> the fr</w:t>
      </w:r>
      <w:r>
        <w:rPr>
          <w:rFonts w:asciiTheme="minorHAnsi" w:hAnsiTheme="minorHAnsi" w:cs="Arial"/>
          <w:sz w:val="24"/>
          <w:szCs w:val="24"/>
          <w:lang w:val="en-US"/>
        </w:rPr>
        <w:t>ame of the EMPIR 14IN05 MIQC2 project and are now available for calibration services.</w:t>
      </w:r>
    </w:p>
    <w:p w:rsidR="000E5504" w:rsidRPr="000E5504" w:rsidRDefault="000E5504" w:rsidP="000E5504">
      <w:pPr>
        <w:pStyle w:val="Listenabsatz"/>
        <w:rPr>
          <w:rFonts w:asciiTheme="minorHAnsi" w:hAnsiTheme="minorHAnsi" w:cs="Arial"/>
          <w:sz w:val="24"/>
          <w:szCs w:val="24"/>
          <w:lang w:val="en-US"/>
        </w:rPr>
      </w:pPr>
    </w:p>
    <w:p w:rsidR="002D66C4" w:rsidRDefault="002D66C4" w:rsidP="00673380">
      <w:pPr>
        <w:ind w:left="708"/>
        <w:rPr>
          <w:rFonts w:asciiTheme="minorHAnsi" w:hAnsiTheme="minorHAnsi" w:cs="Arial"/>
          <w:sz w:val="24"/>
          <w:szCs w:val="24"/>
          <w:lang w:val="en-US"/>
        </w:rPr>
      </w:pPr>
    </w:p>
    <w:p w:rsidR="00BC5C89" w:rsidRDefault="00BC5C89" w:rsidP="008843F9">
      <w:pPr>
        <w:pStyle w:val="Listennummer"/>
        <w:rPr>
          <w:rFonts w:eastAsia="MS Mincho"/>
          <w:lang w:eastAsia="ja-JP"/>
        </w:rPr>
      </w:pPr>
      <w:r w:rsidRPr="000A4D22">
        <w:rPr>
          <w:rFonts w:eastAsia="MS Mincho" w:hint="eastAsia"/>
          <w:lang w:eastAsia="ja-JP"/>
        </w:rPr>
        <w:t>What work</w:t>
      </w:r>
      <w:r w:rsidR="002F4A37" w:rsidRPr="000A4D22">
        <w:rPr>
          <w:rFonts w:eastAsia="MS Mincho" w:hint="eastAsia"/>
          <w:lang w:eastAsia="ja-JP"/>
        </w:rPr>
        <w:t xml:space="preserve"> in PR</w:t>
      </w:r>
      <w:r w:rsidRPr="000A4D22">
        <w:rPr>
          <w:rFonts w:eastAsia="MS Mincho" w:hint="eastAsia"/>
          <w:lang w:eastAsia="ja-JP"/>
        </w:rPr>
        <w:t xml:space="preserve"> has been</w:t>
      </w:r>
      <w:r w:rsidR="002F4A37" w:rsidRPr="000A4D22">
        <w:rPr>
          <w:rFonts w:eastAsia="MS Mincho" w:hint="eastAsia"/>
          <w:lang w:eastAsia="ja-JP"/>
        </w:rPr>
        <w:t>/</w:t>
      </w:r>
      <w:proofErr w:type="gramStart"/>
      <w:r w:rsidR="002F4A37" w:rsidRPr="000A4D22">
        <w:rPr>
          <w:rFonts w:eastAsia="MS Mincho" w:hint="eastAsia"/>
          <w:lang w:eastAsia="ja-JP"/>
        </w:rPr>
        <w:t>will be</w:t>
      </w:r>
      <w:r w:rsidRPr="000A4D22">
        <w:rPr>
          <w:rFonts w:eastAsia="MS Mincho" w:hint="eastAsia"/>
          <w:lang w:eastAsia="ja-JP"/>
        </w:rPr>
        <w:t xml:space="preserve"> terminated</w:t>
      </w:r>
      <w:proofErr w:type="gramEnd"/>
      <w:r w:rsidRPr="000A4D22">
        <w:rPr>
          <w:rFonts w:eastAsia="MS Mincho" w:hint="eastAsia"/>
          <w:lang w:eastAsia="ja-JP"/>
        </w:rPr>
        <w:t xml:space="preserve"> in your laboratory</w:t>
      </w:r>
      <w:r w:rsidR="004A1E36">
        <w:rPr>
          <w:rFonts w:eastAsia="MS Mincho"/>
          <w:lang w:eastAsia="ja-JP"/>
        </w:rPr>
        <w:t>,</w:t>
      </w:r>
      <w:r w:rsidRPr="000A4D22">
        <w:rPr>
          <w:rFonts w:eastAsia="MS Mincho" w:hint="eastAsia"/>
          <w:lang w:eastAsia="ja-JP"/>
        </w:rPr>
        <w:t xml:space="preserve"> if any</w:t>
      </w:r>
      <w:r w:rsidR="004A1E36">
        <w:rPr>
          <w:rFonts w:eastAsia="MS Mincho"/>
          <w:lang w:eastAsia="ja-JP"/>
        </w:rPr>
        <w:t>,</w:t>
      </w:r>
      <w:r w:rsidR="002F4A37" w:rsidRPr="000A4D22">
        <w:rPr>
          <w:rFonts w:eastAsia="MS Mincho" w:hint="eastAsia"/>
          <w:lang w:eastAsia="ja-JP"/>
        </w:rPr>
        <w:t xml:space="preserve"> in the past </w:t>
      </w:r>
      <w:r w:rsidR="004A1E36">
        <w:rPr>
          <w:rFonts w:eastAsia="MS Mincho"/>
          <w:lang w:eastAsia="ja-JP"/>
        </w:rPr>
        <w:t>/future</w:t>
      </w:r>
      <w:r w:rsidR="002F4A37" w:rsidRPr="000A4D22">
        <w:rPr>
          <w:rFonts w:eastAsia="MS Mincho" w:hint="eastAsia"/>
          <w:lang w:eastAsia="ja-JP"/>
        </w:rPr>
        <w:t xml:space="preserve"> few years</w:t>
      </w:r>
      <w:r w:rsidRPr="000A4D22">
        <w:rPr>
          <w:rFonts w:eastAsia="MS Mincho" w:hint="eastAsia"/>
          <w:lang w:eastAsia="ja-JP"/>
        </w:rPr>
        <w:t xml:space="preserve">? Please provide </w:t>
      </w:r>
      <w:proofErr w:type="gramStart"/>
      <w:r w:rsidRPr="000A4D22">
        <w:rPr>
          <w:rFonts w:eastAsia="MS Mincho" w:hint="eastAsia"/>
          <w:lang w:eastAsia="ja-JP"/>
        </w:rPr>
        <w:t xml:space="preserve">the name of </w:t>
      </w:r>
      <w:r w:rsidR="004A1E36">
        <w:rPr>
          <w:rFonts w:eastAsia="MS Mincho"/>
          <w:lang w:eastAsia="ja-JP"/>
        </w:rPr>
        <w:t xml:space="preserve">the </w:t>
      </w:r>
      <w:r w:rsidRPr="000A4D22">
        <w:rPr>
          <w:rFonts w:eastAsia="MS Mincho" w:hint="eastAsia"/>
          <w:lang w:eastAsia="ja-JP"/>
        </w:rPr>
        <w:t>institution if it has been</w:t>
      </w:r>
      <w:r w:rsidR="002F4A37" w:rsidRPr="000A4D22">
        <w:rPr>
          <w:rFonts w:eastAsia="MS Mincho" w:hint="eastAsia"/>
          <w:lang w:eastAsia="ja-JP"/>
        </w:rPr>
        <w:t>/will be</w:t>
      </w:r>
      <w:r w:rsidRPr="000A4D22">
        <w:rPr>
          <w:rFonts w:eastAsia="MS Mincho" w:hint="eastAsia"/>
          <w:lang w:eastAsia="ja-JP"/>
        </w:rPr>
        <w:t xml:space="preserve"> </w:t>
      </w:r>
      <w:r w:rsidRPr="000A4D22">
        <w:rPr>
          <w:rFonts w:eastAsia="MS Mincho"/>
          <w:lang w:eastAsia="ja-JP"/>
        </w:rPr>
        <w:t>substituted</w:t>
      </w:r>
      <w:r w:rsidR="00645223">
        <w:rPr>
          <w:rFonts w:eastAsia="MS Mincho"/>
          <w:lang w:eastAsia="ja-JP"/>
        </w:rPr>
        <w:t xml:space="preserve"> </w:t>
      </w:r>
      <w:r w:rsidRPr="000A4D22">
        <w:rPr>
          <w:rFonts w:eastAsia="MS Mincho" w:hint="eastAsia"/>
          <w:lang w:eastAsia="ja-JP"/>
        </w:rPr>
        <w:t xml:space="preserve">by </w:t>
      </w:r>
      <w:r w:rsidR="004A1E36">
        <w:rPr>
          <w:rFonts w:eastAsia="MS Mincho"/>
          <w:lang w:eastAsia="ja-JP"/>
        </w:rPr>
        <w:t>a</w:t>
      </w:r>
      <w:r w:rsidRPr="000A4D22">
        <w:rPr>
          <w:rFonts w:eastAsia="MS Mincho" w:hint="eastAsia"/>
          <w:lang w:eastAsia="ja-JP"/>
        </w:rPr>
        <w:t xml:space="preserve"> DI or accredited </w:t>
      </w:r>
      <w:r w:rsidRPr="000A4D22">
        <w:rPr>
          <w:rFonts w:eastAsia="MS Mincho"/>
          <w:lang w:eastAsia="ja-JP"/>
        </w:rPr>
        <w:t>laborator</w:t>
      </w:r>
      <w:r w:rsidRPr="000A4D22">
        <w:rPr>
          <w:rFonts w:eastAsia="MS Mincho" w:hint="eastAsia"/>
          <w:lang w:eastAsia="ja-JP"/>
        </w:rPr>
        <w:t>y</w:t>
      </w:r>
      <w:proofErr w:type="gramEnd"/>
      <w:r w:rsidRPr="000A4D22">
        <w:rPr>
          <w:rFonts w:eastAsia="MS Mincho" w:hint="eastAsia"/>
          <w:lang w:eastAsia="ja-JP"/>
        </w:rPr>
        <w:t>.</w:t>
      </w:r>
    </w:p>
    <w:p w:rsidR="00F22AC8" w:rsidRPr="0084108C" w:rsidRDefault="0084108C" w:rsidP="00F22AC8">
      <w:pPr>
        <w:pStyle w:val="Textkrper"/>
        <w:rPr>
          <w:color w:val="auto"/>
        </w:rPr>
      </w:pPr>
      <w:proofErr w:type="gramStart"/>
      <w:r w:rsidRPr="0084108C">
        <w:rPr>
          <w:color w:val="auto"/>
        </w:rPr>
        <w:t>none</w:t>
      </w:r>
      <w:proofErr w:type="gramEnd"/>
    </w:p>
    <w:p w:rsidR="00CE49F4" w:rsidRDefault="00CE49F4" w:rsidP="008843F9">
      <w:pPr>
        <w:pStyle w:val="Listennummer"/>
      </w:pPr>
      <w:r w:rsidRPr="00CE49F4">
        <w:t xml:space="preserve">What are present, new or emerging needs of users of your services that </w:t>
      </w:r>
      <w:proofErr w:type="gramStart"/>
      <w:r w:rsidRPr="00CE49F4">
        <w:t>are not being supported</w:t>
      </w:r>
      <w:proofErr w:type="gramEnd"/>
      <w:r w:rsidRPr="00CE49F4">
        <w:t xml:space="preserve"> sufficiently by current CCPR activities or initiatives? In the light of this </w:t>
      </w:r>
      <w:proofErr w:type="gramStart"/>
      <w:r w:rsidRPr="00CE49F4">
        <w:t>information</w:t>
      </w:r>
      <w:proofErr w:type="gramEnd"/>
      <w:r w:rsidRPr="00CE49F4">
        <w:t xml:space="preserve"> please suggest desirable changes in the future working program of the CCPR.</w:t>
      </w:r>
    </w:p>
    <w:p w:rsidR="00F22AC8" w:rsidRPr="0084108C" w:rsidRDefault="00790A3B" w:rsidP="00F22AC8">
      <w:pPr>
        <w:pStyle w:val="Textkrper"/>
        <w:rPr>
          <w:color w:val="auto"/>
        </w:rPr>
      </w:pPr>
      <w:r>
        <w:rPr>
          <w:color w:val="auto"/>
        </w:rPr>
        <w:t xml:space="preserve">We observe an increased demand in calibration of </w:t>
      </w:r>
      <w:proofErr w:type="spellStart"/>
      <w:r>
        <w:rPr>
          <w:color w:val="auto"/>
        </w:rPr>
        <w:t>spectroradiometers</w:t>
      </w:r>
      <w:proofErr w:type="spellEnd"/>
      <w:r>
        <w:rPr>
          <w:color w:val="auto"/>
        </w:rPr>
        <w:t>. In addition, there are requests for LED-based standards in photometry.</w:t>
      </w:r>
    </w:p>
    <w:p w:rsidR="00CE49F4" w:rsidRDefault="00CE49F4" w:rsidP="008843F9">
      <w:pPr>
        <w:pStyle w:val="Listennummer"/>
      </w:pPr>
      <w:r w:rsidRPr="00CE49F4">
        <w:t xml:space="preserve">What priorities do you suggest for new research and development </w:t>
      </w:r>
      <w:proofErr w:type="spellStart"/>
      <w:r w:rsidRPr="00CE49F4">
        <w:t>programmes</w:t>
      </w:r>
      <w:proofErr w:type="spellEnd"/>
      <w:r w:rsidRPr="00CE49F4">
        <w:t xml:space="preserve"> at NMIs in the area of Photometry and Radiometry? </w:t>
      </w:r>
    </w:p>
    <w:p w:rsidR="00F22AC8" w:rsidRPr="00F22AC8" w:rsidRDefault="00790A3B" w:rsidP="00790A3B">
      <w:pPr>
        <w:pStyle w:val="Listennummer"/>
        <w:numPr>
          <w:ilvl w:val="0"/>
          <w:numId w:val="0"/>
        </w:numPr>
        <w:ind w:left="714"/>
      </w:pPr>
      <w:r>
        <w:t xml:space="preserve">The topics </w:t>
      </w:r>
      <w:proofErr w:type="gramStart"/>
      <w:r>
        <w:t>are outlined</w:t>
      </w:r>
      <w:proofErr w:type="gramEnd"/>
      <w:r>
        <w:t xml:space="preserve"> in different roadmaps and research strategy (including EURAMET's </w:t>
      </w:r>
      <w:r w:rsidRPr="00790A3B">
        <w:t xml:space="preserve">Strategic Research </w:t>
      </w:r>
      <w:r>
        <w:t xml:space="preserve">Agenda for Metrology in Europe). Due to changes in the political agendas but also because of the real </w:t>
      </w:r>
      <w:r w:rsidR="00AF1A34">
        <w:t>needs,</w:t>
      </w:r>
      <w:r>
        <w:t xml:space="preserve"> the topic of Climate and Environment has become a priority for many research program. Several essential climate variables </w:t>
      </w:r>
      <w:proofErr w:type="gramStart"/>
      <w:r>
        <w:t>are related</w:t>
      </w:r>
      <w:proofErr w:type="gramEnd"/>
      <w:r>
        <w:t xml:space="preserve"> to photometry &amp; radiometry but there are also new topics like light pollution. </w:t>
      </w:r>
    </w:p>
    <w:p w:rsidR="00CE49F4" w:rsidRDefault="00CE49F4" w:rsidP="008843F9">
      <w:pPr>
        <w:pStyle w:val="Listennummer"/>
      </w:pPr>
      <w:r w:rsidRPr="00CE49F4">
        <w:t>Are there any research projects where you might be looking for collaborators from other NMIs or are there studies that might be suitable for collaboration or coordination between NMIs?</w:t>
      </w:r>
    </w:p>
    <w:p w:rsidR="00F22AC8" w:rsidRPr="0084108C" w:rsidRDefault="0084108C" w:rsidP="0084108C">
      <w:pPr>
        <w:pStyle w:val="Textkrper"/>
        <w:rPr>
          <w:color w:val="auto"/>
        </w:rPr>
      </w:pPr>
      <w:r w:rsidRPr="0084108C">
        <w:rPr>
          <w:color w:val="auto"/>
        </w:rPr>
        <w:t xml:space="preserve">We are seeking for in informal </w:t>
      </w:r>
      <w:proofErr w:type="spellStart"/>
      <w:r w:rsidRPr="0084108C">
        <w:rPr>
          <w:color w:val="auto"/>
        </w:rPr>
        <w:t>intercomparisons</w:t>
      </w:r>
      <w:proofErr w:type="spellEnd"/>
      <w:r w:rsidRPr="0084108C">
        <w:rPr>
          <w:color w:val="auto"/>
        </w:rPr>
        <w:t xml:space="preserve"> the field of appearance, including BRDF, diffuse reflectance, multi-angle reflectance and gloss.</w:t>
      </w:r>
    </w:p>
    <w:p w:rsidR="003A5FF4" w:rsidRDefault="003A5FF4" w:rsidP="008843F9">
      <w:pPr>
        <w:pStyle w:val="Listennummer"/>
      </w:pPr>
      <w:proofErr w:type="gramStart"/>
      <w:r w:rsidRPr="00CE49F4">
        <w:t>Have you got</w:t>
      </w:r>
      <w:proofErr w:type="gramEnd"/>
      <w:r w:rsidRPr="00CE49F4">
        <w:t xml:space="preserve"> any other information to place before the CCPR in advance of its next meeting?</w:t>
      </w:r>
    </w:p>
    <w:p w:rsidR="00F22AC8" w:rsidRPr="0084108C" w:rsidRDefault="0084108C" w:rsidP="00F22AC8">
      <w:pPr>
        <w:pStyle w:val="Textkrper"/>
        <w:rPr>
          <w:color w:val="auto"/>
        </w:rPr>
      </w:pPr>
      <w:proofErr w:type="gramStart"/>
      <w:r w:rsidRPr="0084108C">
        <w:rPr>
          <w:color w:val="auto"/>
        </w:rPr>
        <w:t>none</w:t>
      </w:r>
      <w:proofErr w:type="gramEnd"/>
    </w:p>
    <w:p w:rsidR="003A5FF4" w:rsidRDefault="003A5FF4" w:rsidP="008843F9">
      <w:pPr>
        <w:pStyle w:val="Listennummer"/>
      </w:pPr>
      <w:r w:rsidRPr="00CE49F4">
        <w:t>Bibliography of radiometry and photometry papers of your laboratory since the last CCPR (</w:t>
      </w:r>
      <w:r>
        <w:rPr>
          <w:rFonts w:eastAsia="MS Mincho"/>
          <w:lang w:eastAsia="ja-JP"/>
        </w:rPr>
        <w:t>September 2014</w:t>
      </w:r>
      <w:r w:rsidRPr="00CE49F4">
        <w:t xml:space="preserve">)? </w:t>
      </w:r>
    </w:p>
    <w:p w:rsidR="0020458E" w:rsidRPr="00AF1A34" w:rsidRDefault="0020458E" w:rsidP="0020458E">
      <w:pPr>
        <w:pStyle w:val="berschrift3"/>
        <w:shd w:val="clear" w:color="auto" w:fill="FFFFFF"/>
        <w:rPr>
          <w:rFonts w:ascii="Calibri" w:eastAsia="Times New Roman" w:hAnsi="Calibri" w:cs="Arial"/>
          <w:b w:val="0"/>
          <w:bCs w:val="0"/>
          <w:color w:val="auto"/>
          <w:sz w:val="24"/>
          <w:szCs w:val="24"/>
          <w:lang w:val="en-US"/>
        </w:rPr>
      </w:pPr>
      <w:r w:rsidRPr="00AF1A34">
        <w:rPr>
          <w:rFonts w:ascii="Calibri" w:eastAsia="Times New Roman" w:hAnsi="Calibri" w:cs="Arial"/>
          <w:b w:val="0"/>
          <w:bCs w:val="0"/>
          <w:color w:val="auto"/>
          <w:sz w:val="24"/>
          <w:szCs w:val="24"/>
          <w:lang w:val="en-US"/>
        </w:rPr>
        <w:lastRenderedPageBreak/>
        <w:t xml:space="preserve">Manuel </w:t>
      </w:r>
      <w:proofErr w:type="spellStart"/>
      <w:r w:rsidRPr="00AF1A34">
        <w:rPr>
          <w:rFonts w:ascii="Calibri" w:eastAsia="Times New Roman" w:hAnsi="Calibri" w:cs="Arial"/>
          <w:b w:val="0"/>
          <w:bCs w:val="0"/>
          <w:color w:val="auto"/>
          <w:sz w:val="24"/>
          <w:szCs w:val="24"/>
          <w:lang w:val="en-US"/>
        </w:rPr>
        <w:t>Spitschan</w:t>
      </w:r>
      <w:proofErr w:type="spellEnd"/>
      <w:r w:rsidRPr="00AF1A34">
        <w:rPr>
          <w:rFonts w:ascii="Calibri" w:eastAsia="Times New Roman" w:hAnsi="Calibri" w:cs="Arial"/>
          <w:b w:val="0"/>
          <w:bCs w:val="0"/>
          <w:color w:val="auto"/>
          <w:sz w:val="24"/>
          <w:szCs w:val="24"/>
          <w:lang w:val="en-US"/>
        </w:rPr>
        <w:t xml:space="preserve">, Oliver Stefani, Peter Blattner, Claude </w:t>
      </w:r>
      <w:proofErr w:type="spellStart"/>
      <w:r w:rsidRPr="00AF1A34">
        <w:rPr>
          <w:rFonts w:ascii="Calibri" w:eastAsia="Times New Roman" w:hAnsi="Calibri" w:cs="Arial"/>
          <w:b w:val="0"/>
          <w:bCs w:val="0"/>
          <w:color w:val="auto"/>
          <w:sz w:val="24"/>
          <w:szCs w:val="24"/>
          <w:lang w:val="en-US"/>
        </w:rPr>
        <w:t>Gronfier</w:t>
      </w:r>
      <w:proofErr w:type="spellEnd"/>
      <w:r w:rsidRPr="00AF1A34">
        <w:rPr>
          <w:rFonts w:ascii="Calibri" w:eastAsia="Times New Roman" w:hAnsi="Calibri" w:cs="Arial"/>
          <w:b w:val="0"/>
          <w:bCs w:val="0"/>
          <w:color w:val="auto"/>
          <w:sz w:val="24"/>
          <w:szCs w:val="24"/>
          <w:lang w:val="en-US"/>
        </w:rPr>
        <w:t>, Steven W. Lockley, Robert J. Lucas: How to Report Light Exposure in Human Chronobiology and Sleep Research Experiments. 06/2019; 1(3):280-289., DOI</w:t>
      </w:r>
      <w:proofErr w:type="gramStart"/>
      <w:r w:rsidRPr="00AF1A34">
        <w:rPr>
          <w:rFonts w:ascii="Calibri" w:eastAsia="Times New Roman" w:hAnsi="Calibri" w:cs="Arial"/>
          <w:b w:val="0"/>
          <w:bCs w:val="0"/>
          <w:color w:val="auto"/>
          <w:sz w:val="24"/>
          <w:szCs w:val="24"/>
          <w:lang w:val="en-US"/>
        </w:rPr>
        <w:t>:10.3390</w:t>
      </w:r>
      <w:proofErr w:type="gramEnd"/>
      <w:r w:rsidRPr="00AF1A34">
        <w:rPr>
          <w:rFonts w:ascii="Calibri" w:eastAsia="Times New Roman" w:hAnsi="Calibri" w:cs="Arial"/>
          <w:b w:val="0"/>
          <w:bCs w:val="0"/>
          <w:color w:val="auto"/>
          <w:sz w:val="24"/>
          <w:szCs w:val="24"/>
          <w:lang w:val="en-US"/>
        </w:rPr>
        <w:t>/clockssleep1030024</w:t>
      </w:r>
    </w:p>
    <w:p w:rsidR="0020458E" w:rsidRPr="00AF1A34" w:rsidRDefault="0020458E" w:rsidP="0020458E">
      <w:pPr>
        <w:pStyle w:val="berschrift3"/>
        <w:shd w:val="clear" w:color="auto" w:fill="FFFFFF"/>
        <w:rPr>
          <w:rFonts w:ascii="Calibri" w:eastAsia="Times New Roman" w:hAnsi="Calibri" w:cs="Arial"/>
          <w:b w:val="0"/>
          <w:bCs w:val="0"/>
          <w:color w:val="auto"/>
          <w:sz w:val="24"/>
          <w:szCs w:val="24"/>
          <w:lang w:val="en-US"/>
        </w:rPr>
      </w:pPr>
      <w:r w:rsidRPr="00AF1A34">
        <w:rPr>
          <w:rFonts w:ascii="Calibri" w:eastAsia="Times New Roman" w:hAnsi="Calibri" w:cs="Arial"/>
          <w:b w:val="0"/>
          <w:bCs w:val="0"/>
          <w:color w:val="auto"/>
          <w:sz w:val="24"/>
          <w:szCs w:val="24"/>
          <w:lang w:val="en-US"/>
        </w:rPr>
        <w:t xml:space="preserve">Alexander </w:t>
      </w:r>
      <w:proofErr w:type="spellStart"/>
      <w:r w:rsidRPr="00AF1A34">
        <w:rPr>
          <w:rFonts w:ascii="Calibri" w:eastAsia="Times New Roman" w:hAnsi="Calibri" w:cs="Arial"/>
          <w:b w:val="0"/>
          <w:bCs w:val="0"/>
          <w:color w:val="auto"/>
          <w:sz w:val="24"/>
          <w:szCs w:val="24"/>
          <w:lang w:val="en-US"/>
        </w:rPr>
        <w:t>Kokka</w:t>
      </w:r>
      <w:proofErr w:type="spellEnd"/>
      <w:r w:rsidRPr="00AF1A34">
        <w:rPr>
          <w:rFonts w:ascii="Calibri" w:eastAsia="Times New Roman" w:hAnsi="Calibri" w:cs="Arial"/>
          <w:b w:val="0"/>
          <w:bCs w:val="0"/>
          <w:color w:val="auto"/>
          <w:sz w:val="24"/>
          <w:szCs w:val="24"/>
          <w:lang w:val="en-US"/>
        </w:rPr>
        <w:t xml:space="preserve">, </w:t>
      </w:r>
      <w:proofErr w:type="spellStart"/>
      <w:r w:rsidRPr="00AF1A34">
        <w:rPr>
          <w:rFonts w:ascii="Calibri" w:eastAsia="Times New Roman" w:hAnsi="Calibri" w:cs="Arial"/>
          <w:b w:val="0"/>
          <w:bCs w:val="0"/>
          <w:color w:val="auto"/>
          <w:sz w:val="24"/>
          <w:szCs w:val="24"/>
          <w:lang w:val="en-US"/>
        </w:rPr>
        <w:t>Tuomas</w:t>
      </w:r>
      <w:proofErr w:type="spellEnd"/>
      <w:r w:rsidRPr="00AF1A34">
        <w:rPr>
          <w:rFonts w:ascii="Calibri" w:eastAsia="Times New Roman" w:hAnsi="Calibri" w:cs="Arial"/>
          <w:b w:val="0"/>
          <w:bCs w:val="0"/>
          <w:color w:val="auto"/>
          <w:sz w:val="24"/>
          <w:szCs w:val="24"/>
          <w:lang w:val="en-US"/>
        </w:rPr>
        <w:t xml:space="preserve"> </w:t>
      </w:r>
      <w:proofErr w:type="spellStart"/>
      <w:r w:rsidRPr="00AF1A34">
        <w:rPr>
          <w:rFonts w:ascii="Calibri" w:eastAsia="Times New Roman" w:hAnsi="Calibri" w:cs="Arial"/>
          <w:b w:val="0"/>
          <w:bCs w:val="0"/>
          <w:color w:val="auto"/>
          <w:sz w:val="24"/>
          <w:szCs w:val="24"/>
          <w:lang w:val="en-US"/>
        </w:rPr>
        <w:t>Poikonen</w:t>
      </w:r>
      <w:proofErr w:type="spellEnd"/>
      <w:r w:rsidRPr="00AF1A34">
        <w:rPr>
          <w:rFonts w:ascii="Calibri" w:eastAsia="Times New Roman" w:hAnsi="Calibri" w:cs="Arial"/>
          <w:b w:val="0"/>
          <w:bCs w:val="0"/>
          <w:color w:val="auto"/>
          <w:sz w:val="24"/>
          <w:szCs w:val="24"/>
          <w:lang w:val="en-US"/>
        </w:rPr>
        <w:t xml:space="preserve">, Peter Blattner, Sophie </w:t>
      </w:r>
      <w:proofErr w:type="spellStart"/>
      <w:r w:rsidRPr="00AF1A34">
        <w:rPr>
          <w:rFonts w:ascii="Calibri" w:eastAsia="Times New Roman" w:hAnsi="Calibri" w:cs="Arial"/>
          <w:b w:val="0"/>
          <w:bCs w:val="0"/>
          <w:color w:val="auto"/>
          <w:sz w:val="24"/>
          <w:szCs w:val="24"/>
          <w:lang w:val="en-US"/>
        </w:rPr>
        <w:t>Jost</w:t>
      </w:r>
      <w:proofErr w:type="spellEnd"/>
      <w:r w:rsidRPr="00AF1A34">
        <w:rPr>
          <w:rFonts w:ascii="Calibri" w:eastAsia="Times New Roman" w:hAnsi="Calibri" w:cs="Arial"/>
          <w:b w:val="0"/>
          <w:bCs w:val="0"/>
          <w:color w:val="auto"/>
          <w:sz w:val="24"/>
          <w:szCs w:val="24"/>
          <w:lang w:val="en-US"/>
        </w:rPr>
        <w:t xml:space="preserve">, Alejandro Ferrero, </w:t>
      </w:r>
      <w:proofErr w:type="spellStart"/>
      <w:r w:rsidRPr="00AF1A34">
        <w:rPr>
          <w:rFonts w:ascii="Calibri" w:eastAsia="Times New Roman" w:hAnsi="Calibri" w:cs="Arial"/>
          <w:b w:val="0"/>
          <w:bCs w:val="0"/>
          <w:color w:val="auto"/>
          <w:sz w:val="24"/>
          <w:szCs w:val="24"/>
          <w:lang w:val="en-US"/>
        </w:rPr>
        <w:t>Tomi</w:t>
      </w:r>
      <w:proofErr w:type="spellEnd"/>
      <w:r w:rsidRPr="00AF1A34">
        <w:rPr>
          <w:rFonts w:ascii="Calibri" w:eastAsia="Times New Roman" w:hAnsi="Calibri" w:cs="Arial"/>
          <w:b w:val="0"/>
          <w:bCs w:val="0"/>
          <w:color w:val="auto"/>
          <w:sz w:val="24"/>
          <w:szCs w:val="24"/>
          <w:lang w:val="en-US"/>
        </w:rPr>
        <w:t xml:space="preserve"> </w:t>
      </w:r>
      <w:proofErr w:type="spellStart"/>
      <w:r w:rsidRPr="00AF1A34">
        <w:rPr>
          <w:rFonts w:ascii="Calibri" w:eastAsia="Times New Roman" w:hAnsi="Calibri" w:cs="Arial"/>
          <w:b w:val="0"/>
          <w:bCs w:val="0"/>
          <w:color w:val="auto"/>
          <w:sz w:val="24"/>
          <w:szCs w:val="24"/>
          <w:lang w:val="en-US"/>
        </w:rPr>
        <w:t>Pulli</w:t>
      </w:r>
      <w:proofErr w:type="spellEnd"/>
      <w:r w:rsidRPr="00AF1A34">
        <w:rPr>
          <w:rFonts w:ascii="Calibri" w:eastAsia="Times New Roman" w:hAnsi="Calibri" w:cs="Arial"/>
          <w:b w:val="0"/>
          <w:bCs w:val="0"/>
          <w:color w:val="auto"/>
          <w:sz w:val="24"/>
          <w:szCs w:val="24"/>
          <w:lang w:val="en-US"/>
        </w:rPr>
        <w:t xml:space="preserve">, Mathias Ngo, Anders </w:t>
      </w:r>
      <w:proofErr w:type="spellStart"/>
      <w:r w:rsidRPr="00AF1A34">
        <w:rPr>
          <w:rFonts w:ascii="Calibri" w:eastAsia="Times New Roman" w:hAnsi="Calibri" w:cs="Arial"/>
          <w:b w:val="0"/>
          <w:bCs w:val="0"/>
          <w:color w:val="auto"/>
          <w:sz w:val="24"/>
          <w:szCs w:val="24"/>
          <w:lang w:val="en-US"/>
        </w:rPr>
        <w:t>Thorseth</w:t>
      </w:r>
      <w:proofErr w:type="spellEnd"/>
      <w:r w:rsidRPr="00AF1A34">
        <w:rPr>
          <w:rFonts w:ascii="Calibri" w:eastAsia="Times New Roman" w:hAnsi="Calibri" w:cs="Arial"/>
          <w:b w:val="0"/>
          <w:bCs w:val="0"/>
          <w:color w:val="auto"/>
          <w:sz w:val="24"/>
          <w:szCs w:val="24"/>
          <w:lang w:val="en-US"/>
        </w:rPr>
        <w:t xml:space="preserve">, Thorsten </w:t>
      </w:r>
      <w:proofErr w:type="spellStart"/>
      <w:r w:rsidRPr="00AF1A34">
        <w:rPr>
          <w:rFonts w:ascii="Calibri" w:eastAsia="Times New Roman" w:hAnsi="Calibri" w:cs="Arial"/>
          <w:b w:val="0"/>
          <w:bCs w:val="0"/>
          <w:color w:val="auto"/>
          <w:sz w:val="24"/>
          <w:szCs w:val="24"/>
          <w:lang w:val="en-US"/>
        </w:rPr>
        <w:t>Gerloff</w:t>
      </w:r>
      <w:proofErr w:type="spellEnd"/>
      <w:r w:rsidRPr="00AF1A34">
        <w:rPr>
          <w:rFonts w:ascii="Calibri" w:eastAsia="Times New Roman" w:hAnsi="Calibri" w:cs="Arial"/>
          <w:b w:val="0"/>
          <w:bCs w:val="0"/>
          <w:color w:val="auto"/>
          <w:sz w:val="24"/>
          <w:szCs w:val="24"/>
          <w:lang w:val="en-US"/>
        </w:rPr>
        <w:t xml:space="preserve">, Paul Dekker, Florian Stuker, Adam Klej, Klaus Ludwig, Markus Schneider, Thomas </w:t>
      </w:r>
      <w:proofErr w:type="spellStart"/>
      <w:r w:rsidRPr="00AF1A34">
        <w:rPr>
          <w:rFonts w:ascii="Calibri" w:eastAsia="Times New Roman" w:hAnsi="Calibri" w:cs="Arial"/>
          <w:b w:val="0"/>
          <w:bCs w:val="0"/>
          <w:color w:val="auto"/>
          <w:sz w:val="24"/>
          <w:szCs w:val="24"/>
          <w:lang w:val="en-US"/>
        </w:rPr>
        <w:t>Reiners</w:t>
      </w:r>
      <w:proofErr w:type="spellEnd"/>
      <w:r w:rsidRPr="00AF1A34">
        <w:rPr>
          <w:rFonts w:ascii="Calibri" w:eastAsia="Times New Roman" w:hAnsi="Calibri" w:cs="Arial"/>
          <w:b w:val="0"/>
          <w:bCs w:val="0"/>
          <w:color w:val="auto"/>
          <w:sz w:val="24"/>
          <w:szCs w:val="24"/>
          <w:lang w:val="en-US"/>
        </w:rPr>
        <w:t xml:space="preserve">, </w:t>
      </w:r>
      <w:proofErr w:type="spellStart"/>
      <w:r w:rsidRPr="00AF1A34">
        <w:rPr>
          <w:rFonts w:ascii="Calibri" w:eastAsia="Times New Roman" w:hAnsi="Calibri" w:cs="Arial"/>
          <w:b w:val="0"/>
          <w:bCs w:val="0"/>
          <w:color w:val="auto"/>
          <w:sz w:val="24"/>
          <w:szCs w:val="24"/>
          <w:lang w:val="en-US"/>
        </w:rPr>
        <w:t>Erkki</w:t>
      </w:r>
      <w:proofErr w:type="spellEnd"/>
      <w:r w:rsidRPr="00AF1A34">
        <w:rPr>
          <w:rFonts w:ascii="Calibri" w:eastAsia="Times New Roman" w:hAnsi="Calibri" w:cs="Arial"/>
          <w:b w:val="0"/>
          <w:bCs w:val="0"/>
          <w:color w:val="auto"/>
          <w:sz w:val="24"/>
          <w:szCs w:val="24"/>
          <w:lang w:val="en-US"/>
        </w:rPr>
        <w:t xml:space="preserve"> </w:t>
      </w:r>
      <w:proofErr w:type="spellStart"/>
      <w:r w:rsidRPr="00AF1A34">
        <w:rPr>
          <w:rFonts w:ascii="Calibri" w:eastAsia="Times New Roman" w:hAnsi="Calibri" w:cs="Arial"/>
          <w:b w:val="0"/>
          <w:bCs w:val="0"/>
          <w:color w:val="auto"/>
          <w:sz w:val="24"/>
          <w:szCs w:val="24"/>
          <w:lang w:val="en-US"/>
        </w:rPr>
        <w:t>Ikonen</w:t>
      </w:r>
      <w:proofErr w:type="spellEnd"/>
      <w:r w:rsidRPr="00AF1A34">
        <w:rPr>
          <w:rFonts w:ascii="Calibri" w:eastAsia="Times New Roman" w:hAnsi="Calibri" w:cs="Arial"/>
          <w:b w:val="0"/>
          <w:bCs w:val="0"/>
          <w:color w:val="auto"/>
          <w:sz w:val="24"/>
          <w:szCs w:val="24"/>
          <w:lang w:val="en-US"/>
        </w:rPr>
        <w:t xml:space="preserve">: Development of white LED </w:t>
      </w:r>
      <w:proofErr w:type="spellStart"/>
      <w:r w:rsidRPr="00AF1A34">
        <w:rPr>
          <w:rFonts w:ascii="Calibri" w:eastAsia="Times New Roman" w:hAnsi="Calibri" w:cs="Arial"/>
          <w:b w:val="0"/>
          <w:bCs w:val="0"/>
          <w:color w:val="auto"/>
          <w:sz w:val="24"/>
          <w:szCs w:val="24"/>
          <w:lang w:val="en-US"/>
        </w:rPr>
        <w:t>illuminants</w:t>
      </w:r>
      <w:proofErr w:type="spellEnd"/>
      <w:r w:rsidRPr="00AF1A34">
        <w:rPr>
          <w:rFonts w:ascii="Calibri" w:eastAsia="Times New Roman" w:hAnsi="Calibri" w:cs="Arial"/>
          <w:b w:val="0"/>
          <w:bCs w:val="0"/>
          <w:color w:val="auto"/>
          <w:sz w:val="24"/>
          <w:szCs w:val="24"/>
          <w:lang w:val="en-US"/>
        </w:rPr>
        <w:t xml:space="preserve"> for colorimetry and recommendation of white LED reference spectrum for photometry. </w:t>
      </w:r>
      <w:proofErr w:type="spellStart"/>
      <w:r w:rsidRPr="00AF1A34">
        <w:rPr>
          <w:rFonts w:ascii="Calibri" w:eastAsia="Times New Roman" w:hAnsi="Calibri" w:cs="Arial"/>
          <w:b w:val="0"/>
          <w:bCs w:val="0"/>
          <w:color w:val="auto"/>
          <w:sz w:val="24"/>
          <w:szCs w:val="24"/>
          <w:lang w:val="en-US"/>
        </w:rPr>
        <w:t>Metrologia</w:t>
      </w:r>
      <w:proofErr w:type="spellEnd"/>
      <w:r w:rsidRPr="00AF1A34">
        <w:rPr>
          <w:rFonts w:ascii="Calibri" w:eastAsia="Times New Roman" w:hAnsi="Calibri" w:cs="Arial"/>
          <w:b w:val="0"/>
          <w:bCs w:val="0"/>
          <w:color w:val="auto"/>
          <w:sz w:val="24"/>
          <w:szCs w:val="24"/>
          <w:lang w:val="en-US"/>
        </w:rPr>
        <w:t xml:space="preserve"> 08/2018</w:t>
      </w:r>
      <w:proofErr w:type="gramStart"/>
      <w:r w:rsidRPr="00AF1A34">
        <w:rPr>
          <w:rFonts w:ascii="Calibri" w:eastAsia="Times New Roman" w:hAnsi="Calibri" w:cs="Arial"/>
          <w:b w:val="0"/>
          <w:bCs w:val="0"/>
          <w:color w:val="auto"/>
          <w:sz w:val="24"/>
          <w:szCs w:val="24"/>
          <w:lang w:val="en-US"/>
        </w:rPr>
        <w:t>;</w:t>
      </w:r>
      <w:proofErr w:type="gramEnd"/>
      <w:r w:rsidRPr="00AF1A34">
        <w:rPr>
          <w:rFonts w:ascii="Calibri" w:eastAsia="Times New Roman" w:hAnsi="Calibri" w:cs="Arial"/>
          <w:b w:val="0"/>
          <w:bCs w:val="0"/>
          <w:color w:val="auto"/>
          <w:sz w:val="24"/>
          <w:szCs w:val="24"/>
          <w:lang w:val="en-US"/>
        </w:rPr>
        <w:t xml:space="preserve"> 55(4):526-534., DOI:10.1088/1681-7575/aacae7</w:t>
      </w:r>
    </w:p>
    <w:p w:rsidR="0020458E" w:rsidRPr="00AF1A34" w:rsidRDefault="0020458E" w:rsidP="0020458E">
      <w:pPr>
        <w:pStyle w:val="berschrift3"/>
        <w:shd w:val="clear" w:color="auto" w:fill="FFFFFF"/>
        <w:rPr>
          <w:rFonts w:ascii="Calibri" w:eastAsia="Times New Roman" w:hAnsi="Calibri" w:cs="Arial"/>
          <w:b w:val="0"/>
          <w:bCs w:val="0"/>
          <w:color w:val="auto"/>
          <w:sz w:val="24"/>
          <w:szCs w:val="24"/>
          <w:lang w:val="en-US"/>
        </w:rPr>
      </w:pPr>
      <w:r w:rsidRPr="00AF1A34">
        <w:rPr>
          <w:rFonts w:ascii="Calibri" w:eastAsia="Times New Roman" w:hAnsi="Calibri" w:cs="Arial"/>
          <w:b w:val="0"/>
          <w:bCs w:val="0"/>
          <w:color w:val="auto"/>
          <w:sz w:val="24"/>
          <w:szCs w:val="24"/>
          <w:lang w:val="en-US"/>
        </w:rPr>
        <w:t xml:space="preserve">Armin Sperling, </w:t>
      </w:r>
      <w:proofErr w:type="spellStart"/>
      <w:r w:rsidRPr="00AF1A34">
        <w:rPr>
          <w:rFonts w:ascii="Calibri" w:eastAsia="Times New Roman" w:hAnsi="Calibri" w:cs="Arial"/>
          <w:b w:val="0"/>
          <w:bCs w:val="0"/>
          <w:color w:val="auto"/>
          <w:sz w:val="24"/>
          <w:szCs w:val="24"/>
          <w:lang w:val="en-US"/>
        </w:rPr>
        <w:t>Maic</w:t>
      </w:r>
      <w:proofErr w:type="spellEnd"/>
      <w:r w:rsidRPr="00AF1A34">
        <w:rPr>
          <w:rFonts w:ascii="Calibri" w:eastAsia="Times New Roman" w:hAnsi="Calibri" w:cs="Arial"/>
          <w:b w:val="0"/>
          <w:bCs w:val="0"/>
          <w:color w:val="auto"/>
          <w:sz w:val="24"/>
          <w:szCs w:val="24"/>
          <w:lang w:val="en-US"/>
        </w:rPr>
        <w:t xml:space="preserve"> Meyer, Stefan </w:t>
      </w:r>
      <w:proofErr w:type="spellStart"/>
      <w:r w:rsidRPr="00AF1A34">
        <w:rPr>
          <w:rFonts w:ascii="Calibri" w:eastAsia="Times New Roman" w:hAnsi="Calibri" w:cs="Arial"/>
          <w:b w:val="0"/>
          <w:bCs w:val="0"/>
          <w:color w:val="auto"/>
          <w:sz w:val="24"/>
          <w:szCs w:val="24"/>
          <w:lang w:val="en-US"/>
        </w:rPr>
        <w:t>Pendsa</w:t>
      </w:r>
      <w:proofErr w:type="spellEnd"/>
      <w:r w:rsidRPr="00AF1A34">
        <w:rPr>
          <w:rFonts w:ascii="Calibri" w:eastAsia="Times New Roman" w:hAnsi="Calibri" w:cs="Arial"/>
          <w:b w:val="0"/>
          <w:bCs w:val="0"/>
          <w:color w:val="auto"/>
          <w:sz w:val="24"/>
          <w:szCs w:val="24"/>
          <w:lang w:val="en-US"/>
        </w:rPr>
        <w:t xml:space="preserve">, </w:t>
      </w:r>
      <w:proofErr w:type="gramStart"/>
      <w:r w:rsidRPr="00AF1A34">
        <w:rPr>
          <w:rFonts w:ascii="Calibri" w:eastAsia="Times New Roman" w:hAnsi="Calibri" w:cs="Arial"/>
          <w:b w:val="0"/>
          <w:bCs w:val="0"/>
          <w:color w:val="auto"/>
          <w:sz w:val="24"/>
          <w:szCs w:val="24"/>
          <w:lang w:val="en-US"/>
        </w:rPr>
        <w:t>Werner</w:t>
      </w:r>
      <w:proofErr w:type="gramEnd"/>
      <w:r w:rsidRPr="00AF1A34">
        <w:rPr>
          <w:rFonts w:ascii="Calibri" w:eastAsia="Times New Roman" w:hAnsi="Calibri" w:cs="Arial"/>
          <w:b w:val="0"/>
          <w:bCs w:val="0"/>
          <w:color w:val="auto"/>
          <w:sz w:val="24"/>
          <w:szCs w:val="24"/>
          <w:lang w:val="en-US"/>
        </w:rPr>
        <w:t xml:space="preserve"> Jordan, Elena </w:t>
      </w:r>
      <w:proofErr w:type="spellStart"/>
      <w:r w:rsidRPr="00AF1A34">
        <w:rPr>
          <w:rFonts w:ascii="Calibri" w:eastAsia="Times New Roman" w:hAnsi="Calibri" w:cs="Arial"/>
          <w:b w:val="0"/>
          <w:bCs w:val="0"/>
          <w:color w:val="auto"/>
          <w:sz w:val="24"/>
          <w:szCs w:val="24"/>
          <w:lang w:val="en-US"/>
        </w:rPr>
        <w:t>Revtova</w:t>
      </w:r>
      <w:proofErr w:type="spellEnd"/>
      <w:r w:rsidRPr="00AF1A34">
        <w:rPr>
          <w:rFonts w:ascii="Calibri" w:eastAsia="Times New Roman" w:hAnsi="Calibri" w:cs="Arial"/>
          <w:b w:val="0"/>
          <w:bCs w:val="0"/>
          <w:color w:val="auto"/>
          <w:sz w:val="24"/>
          <w:szCs w:val="24"/>
          <w:lang w:val="en-US"/>
        </w:rPr>
        <w:t xml:space="preserve">, </w:t>
      </w:r>
      <w:proofErr w:type="spellStart"/>
      <w:r w:rsidRPr="00AF1A34">
        <w:rPr>
          <w:rFonts w:ascii="Calibri" w:eastAsia="Times New Roman" w:hAnsi="Calibri" w:cs="Arial"/>
          <w:b w:val="0"/>
          <w:bCs w:val="0"/>
          <w:color w:val="auto"/>
          <w:sz w:val="24"/>
          <w:szCs w:val="24"/>
          <w:lang w:val="en-US"/>
        </w:rPr>
        <w:t>Tuomas</w:t>
      </w:r>
      <w:proofErr w:type="spellEnd"/>
      <w:r w:rsidRPr="00AF1A34">
        <w:rPr>
          <w:rFonts w:ascii="Calibri" w:eastAsia="Times New Roman" w:hAnsi="Calibri" w:cs="Arial"/>
          <w:b w:val="0"/>
          <w:bCs w:val="0"/>
          <w:color w:val="auto"/>
          <w:sz w:val="24"/>
          <w:szCs w:val="24"/>
          <w:lang w:val="en-US"/>
        </w:rPr>
        <w:t xml:space="preserve"> </w:t>
      </w:r>
      <w:proofErr w:type="spellStart"/>
      <w:r w:rsidRPr="00AF1A34">
        <w:rPr>
          <w:rFonts w:ascii="Calibri" w:eastAsia="Times New Roman" w:hAnsi="Calibri" w:cs="Arial"/>
          <w:b w:val="0"/>
          <w:bCs w:val="0"/>
          <w:color w:val="auto"/>
          <w:sz w:val="24"/>
          <w:szCs w:val="24"/>
          <w:lang w:val="en-US"/>
        </w:rPr>
        <w:t>Poikonen</w:t>
      </w:r>
      <w:proofErr w:type="spellEnd"/>
      <w:r w:rsidRPr="00AF1A34">
        <w:rPr>
          <w:rFonts w:ascii="Calibri" w:eastAsia="Times New Roman" w:hAnsi="Calibri" w:cs="Arial"/>
          <w:b w:val="0"/>
          <w:bCs w:val="0"/>
          <w:color w:val="auto"/>
          <w:sz w:val="24"/>
          <w:szCs w:val="24"/>
          <w:lang w:val="en-US"/>
        </w:rPr>
        <w:t xml:space="preserve">, Dominique Renoux, Peter Blattner: Multiple transfer standard for calibration and characterization of test setups for LED lamps and luminaires in industry. </w:t>
      </w:r>
      <w:proofErr w:type="spellStart"/>
      <w:r w:rsidRPr="00AF1A34">
        <w:rPr>
          <w:rFonts w:ascii="Calibri" w:eastAsia="Times New Roman" w:hAnsi="Calibri" w:cs="Arial"/>
          <w:b w:val="0"/>
          <w:bCs w:val="0"/>
          <w:color w:val="auto"/>
          <w:sz w:val="24"/>
          <w:szCs w:val="24"/>
          <w:lang w:val="en-US"/>
        </w:rPr>
        <w:t>Metrologia</w:t>
      </w:r>
      <w:proofErr w:type="spellEnd"/>
      <w:r w:rsidRPr="00AF1A34">
        <w:rPr>
          <w:rFonts w:ascii="Calibri" w:eastAsia="Times New Roman" w:hAnsi="Calibri" w:cs="Arial"/>
          <w:b w:val="0"/>
          <w:bCs w:val="0"/>
          <w:color w:val="auto"/>
          <w:sz w:val="24"/>
          <w:szCs w:val="24"/>
          <w:lang w:val="en-US"/>
        </w:rPr>
        <w:t xml:space="preserve"> 12/2017; 55(2)</w:t>
      </w:r>
      <w:proofErr w:type="gramStart"/>
      <w:r w:rsidRPr="00AF1A34">
        <w:rPr>
          <w:rFonts w:ascii="Calibri" w:eastAsia="Times New Roman" w:hAnsi="Calibri" w:cs="Arial"/>
          <w:b w:val="0"/>
          <w:bCs w:val="0"/>
          <w:color w:val="auto"/>
          <w:sz w:val="24"/>
          <w:szCs w:val="24"/>
          <w:lang w:val="en-US"/>
        </w:rPr>
        <w:t>.,</w:t>
      </w:r>
      <w:proofErr w:type="gramEnd"/>
      <w:r w:rsidRPr="00AF1A34">
        <w:rPr>
          <w:rFonts w:ascii="Calibri" w:eastAsia="Times New Roman" w:hAnsi="Calibri" w:cs="Arial"/>
          <w:b w:val="0"/>
          <w:bCs w:val="0"/>
          <w:color w:val="auto"/>
          <w:sz w:val="24"/>
          <w:szCs w:val="24"/>
          <w:lang w:val="en-US"/>
        </w:rPr>
        <w:t xml:space="preserve"> DOI:10.1088/1681-7575/aaa173</w:t>
      </w:r>
    </w:p>
    <w:p w:rsidR="00171BD9" w:rsidRPr="00AF1A34" w:rsidRDefault="0020458E" w:rsidP="0020458E">
      <w:pPr>
        <w:pStyle w:val="berschrift3"/>
        <w:shd w:val="clear" w:color="auto" w:fill="FFFFFF"/>
        <w:rPr>
          <w:rFonts w:ascii="Calibri" w:eastAsia="Times New Roman" w:hAnsi="Calibri" w:cs="Arial"/>
          <w:b w:val="0"/>
          <w:bCs w:val="0"/>
          <w:color w:val="auto"/>
          <w:sz w:val="24"/>
          <w:szCs w:val="24"/>
          <w:lang w:val="en-US"/>
        </w:rPr>
      </w:pPr>
      <w:r w:rsidRPr="00AF1A34">
        <w:rPr>
          <w:rFonts w:ascii="Calibri" w:eastAsia="Times New Roman" w:hAnsi="Calibri" w:cs="Arial"/>
          <w:b w:val="0"/>
          <w:bCs w:val="0"/>
          <w:color w:val="auto"/>
          <w:sz w:val="24"/>
          <w:szCs w:val="24"/>
          <w:lang w:val="en-US"/>
        </w:rPr>
        <w:t xml:space="preserve">Luca Mari, Peter Blattner, </w:t>
      </w:r>
      <w:proofErr w:type="gramStart"/>
      <w:r w:rsidRPr="00AF1A34">
        <w:rPr>
          <w:rFonts w:ascii="Calibri" w:eastAsia="Times New Roman" w:hAnsi="Calibri" w:cs="Arial"/>
          <w:b w:val="0"/>
          <w:bCs w:val="0"/>
          <w:color w:val="auto"/>
          <w:sz w:val="24"/>
          <w:szCs w:val="24"/>
          <w:lang w:val="en-US"/>
        </w:rPr>
        <w:t>Franco</w:t>
      </w:r>
      <w:proofErr w:type="gramEnd"/>
      <w:r w:rsidRPr="00AF1A34">
        <w:rPr>
          <w:rFonts w:ascii="Calibri" w:eastAsia="Times New Roman" w:hAnsi="Calibri" w:cs="Arial"/>
          <w:b w:val="0"/>
          <w:bCs w:val="0"/>
          <w:color w:val="auto"/>
          <w:sz w:val="24"/>
          <w:szCs w:val="24"/>
          <w:lang w:val="en-US"/>
        </w:rPr>
        <w:t xml:space="preserve"> Pavese: Improving the </w:t>
      </w:r>
      <w:proofErr w:type="spellStart"/>
      <w:r w:rsidRPr="00AF1A34">
        <w:rPr>
          <w:rFonts w:ascii="Calibri" w:eastAsia="Times New Roman" w:hAnsi="Calibri" w:cs="Arial"/>
          <w:b w:val="0"/>
          <w:bCs w:val="0"/>
          <w:color w:val="auto"/>
          <w:sz w:val="24"/>
          <w:szCs w:val="24"/>
          <w:lang w:val="en-US"/>
        </w:rPr>
        <w:t>understandability</w:t>
      </w:r>
      <w:proofErr w:type="spellEnd"/>
      <w:r w:rsidRPr="00AF1A34">
        <w:rPr>
          <w:rFonts w:ascii="Calibri" w:eastAsia="Times New Roman" w:hAnsi="Calibri" w:cs="Arial"/>
          <w:b w:val="0"/>
          <w:bCs w:val="0"/>
          <w:color w:val="auto"/>
          <w:sz w:val="24"/>
          <w:szCs w:val="24"/>
          <w:lang w:val="en-US"/>
        </w:rPr>
        <w:t xml:space="preserve"> of the next edition of the International System of Units (SI) by focusing on its conceptual structure. Measurement 01/2017; </w:t>
      </w:r>
      <w:proofErr w:type="gramStart"/>
      <w:r w:rsidRPr="00AF1A34">
        <w:rPr>
          <w:rFonts w:ascii="Calibri" w:eastAsia="Times New Roman" w:hAnsi="Calibri" w:cs="Arial"/>
          <w:b w:val="0"/>
          <w:bCs w:val="0"/>
          <w:color w:val="auto"/>
          <w:sz w:val="24"/>
          <w:szCs w:val="24"/>
          <w:lang w:val="en-US"/>
        </w:rPr>
        <w:t>101.,</w:t>
      </w:r>
      <w:proofErr w:type="gramEnd"/>
      <w:r w:rsidRPr="00AF1A34">
        <w:rPr>
          <w:rFonts w:ascii="Calibri" w:eastAsia="Times New Roman" w:hAnsi="Calibri" w:cs="Arial"/>
          <w:b w:val="0"/>
          <w:bCs w:val="0"/>
          <w:color w:val="auto"/>
          <w:sz w:val="24"/>
          <w:szCs w:val="24"/>
          <w:lang w:val="en-US"/>
        </w:rPr>
        <w:t xml:space="preserve"> DOI:10.1016/j.measurement.2017.01.039</w:t>
      </w:r>
    </w:p>
    <w:p w:rsidR="0020458E" w:rsidRPr="00AF1A34" w:rsidRDefault="0020458E" w:rsidP="0020458E">
      <w:pPr>
        <w:pStyle w:val="berschrift3"/>
        <w:shd w:val="clear" w:color="auto" w:fill="FFFFFF"/>
        <w:rPr>
          <w:rFonts w:ascii="Calibri" w:eastAsia="Times New Roman" w:hAnsi="Calibri" w:cs="Arial"/>
          <w:b w:val="0"/>
          <w:bCs w:val="0"/>
          <w:color w:val="auto"/>
          <w:sz w:val="24"/>
          <w:szCs w:val="24"/>
          <w:lang w:val="en-US"/>
        </w:rPr>
      </w:pPr>
      <w:bookmarkStart w:id="0" w:name="_GoBack"/>
      <w:bookmarkEnd w:id="0"/>
      <w:r w:rsidRPr="00AF1A34">
        <w:rPr>
          <w:rFonts w:ascii="Calibri" w:eastAsia="Times New Roman" w:hAnsi="Calibri" w:cs="Arial"/>
          <w:b w:val="0"/>
          <w:bCs w:val="0"/>
          <w:color w:val="auto"/>
          <w:sz w:val="24"/>
          <w:szCs w:val="24"/>
          <w:lang w:val="en-US"/>
        </w:rPr>
        <w:t xml:space="preserve">Alexander </w:t>
      </w:r>
      <w:proofErr w:type="spellStart"/>
      <w:r w:rsidRPr="00AF1A34">
        <w:rPr>
          <w:rFonts w:ascii="Calibri" w:eastAsia="Times New Roman" w:hAnsi="Calibri" w:cs="Arial"/>
          <w:b w:val="0"/>
          <w:bCs w:val="0"/>
          <w:color w:val="auto"/>
          <w:sz w:val="24"/>
          <w:szCs w:val="24"/>
          <w:lang w:val="en-US"/>
        </w:rPr>
        <w:t>Kokka</w:t>
      </w:r>
      <w:proofErr w:type="spellEnd"/>
      <w:r w:rsidRPr="00AF1A34">
        <w:rPr>
          <w:rFonts w:ascii="Calibri" w:eastAsia="Times New Roman" w:hAnsi="Calibri" w:cs="Arial"/>
          <w:b w:val="0"/>
          <w:bCs w:val="0"/>
          <w:color w:val="auto"/>
          <w:sz w:val="24"/>
          <w:szCs w:val="24"/>
          <w:lang w:val="en-US"/>
        </w:rPr>
        <w:t xml:space="preserve">, </w:t>
      </w:r>
      <w:proofErr w:type="spellStart"/>
      <w:r w:rsidRPr="00AF1A34">
        <w:rPr>
          <w:rFonts w:ascii="Calibri" w:eastAsia="Times New Roman" w:hAnsi="Calibri" w:cs="Arial"/>
          <w:b w:val="0"/>
          <w:bCs w:val="0"/>
          <w:color w:val="auto"/>
          <w:sz w:val="24"/>
          <w:szCs w:val="24"/>
          <w:lang w:val="en-US"/>
        </w:rPr>
        <w:t>Tomi</w:t>
      </w:r>
      <w:proofErr w:type="spellEnd"/>
      <w:r w:rsidRPr="00AF1A34">
        <w:rPr>
          <w:rFonts w:ascii="Calibri" w:eastAsia="Times New Roman" w:hAnsi="Calibri" w:cs="Arial"/>
          <w:b w:val="0"/>
          <w:bCs w:val="0"/>
          <w:color w:val="auto"/>
          <w:sz w:val="24"/>
          <w:szCs w:val="24"/>
          <w:lang w:val="en-US"/>
        </w:rPr>
        <w:t xml:space="preserve"> </w:t>
      </w:r>
      <w:proofErr w:type="spellStart"/>
      <w:r w:rsidRPr="00AF1A34">
        <w:rPr>
          <w:rFonts w:ascii="Calibri" w:eastAsia="Times New Roman" w:hAnsi="Calibri" w:cs="Arial"/>
          <w:b w:val="0"/>
          <w:bCs w:val="0"/>
          <w:color w:val="auto"/>
          <w:sz w:val="24"/>
          <w:szCs w:val="24"/>
          <w:lang w:val="en-US"/>
        </w:rPr>
        <w:t>Pulli</w:t>
      </w:r>
      <w:proofErr w:type="spellEnd"/>
      <w:r w:rsidRPr="00AF1A34">
        <w:rPr>
          <w:rFonts w:ascii="Calibri" w:eastAsia="Times New Roman" w:hAnsi="Calibri" w:cs="Arial"/>
          <w:b w:val="0"/>
          <w:bCs w:val="0"/>
          <w:color w:val="auto"/>
          <w:sz w:val="24"/>
          <w:szCs w:val="24"/>
          <w:lang w:val="en-US"/>
        </w:rPr>
        <w:t xml:space="preserve">, </w:t>
      </w:r>
      <w:proofErr w:type="spellStart"/>
      <w:r w:rsidRPr="00AF1A34">
        <w:rPr>
          <w:rFonts w:ascii="Calibri" w:eastAsia="Times New Roman" w:hAnsi="Calibri" w:cs="Arial"/>
          <w:b w:val="0"/>
          <w:bCs w:val="0"/>
          <w:color w:val="auto"/>
          <w:sz w:val="24"/>
          <w:szCs w:val="24"/>
          <w:lang w:val="en-US"/>
        </w:rPr>
        <w:t>Tuomas</w:t>
      </w:r>
      <w:proofErr w:type="spellEnd"/>
      <w:r w:rsidRPr="00AF1A34">
        <w:rPr>
          <w:rFonts w:ascii="Calibri" w:eastAsia="Times New Roman" w:hAnsi="Calibri" w:cs="Arial"/>
          <w:b w:val="0"/>
          <w:bCs w:val="0"/>
          <w:color w:val="auto"/>
          <w:sz w:val="24"/>
          <w:szCs w:val="24"/>
          <w:lang w:val="en-US"/>
        </w:rPr>
        <w:t xml:space="preserve"> </w:t>
      </w:r>
      <w:proofErr w:type="spellStart"/>
      <w:r w:rsidRPr="00AF1A34">
        <w:rPr>
          <w:rFonts w:ascii="Calibri" w:eastAsia="Times New Roman" w:hAnsi="Calibri" w:cs="Arial"/>
          <w:b w:val="0"/>
          <w:bCs w:val="0"/>
          <w:color w:val="auto"/>
          <w:sz w:val="24"/>
          <w:szCs w:val="24"/>
          <w:lang w:val="en-US"/>
        </w:rPr>
        <w:t>Poikonen</w:t>
      </w:r>
      <w:proofErr w:type="spellEnd"/>
      <w:r w:rsidRPr="00AF1A34">
        <w:rPr>
          <w:rFonts w:ascii="Calibri" w:eastAsia="Times New Roman" w:hAnsi="Calibri" w:cs="Arial"/>
          <w:b w:val="0"/>
          <w:bCs w:val="0"/>
          <w:color w:val="auto"/>
          <w:sz w:val="24"/>
          <w:szCs w:val="24"/>
          <w:lang w:val="en-US"/>
        </w:rPr>
        <w:t xml:space="preserve">, Tobias Schneider, Alejandro Ferrero, Florian Stuker, Peter Blattner, Alicia Pons, </w:t>
      </w:r>
      <w:proofErr w:type="spellStart"/>
      <w:r w:rsidRPr="00AF1A34">
        <w:rPr>
          <w:rFonts w:ascii="Calibri" w:eastAsia="Times New Roman" w:hAnsi="Calibri" w:cs="Arial"/>
          <w:b w:val="0"/>
          <w:bCs w:val="0"/>
          <w:color w:val="auto"/>
          <w:sz w:val="24"/>
          <w:szCs w:val="24"/>
          <w:lang w:val="en-US"/>
        </w:rPr>
        <w:t>Erkki</w:t>
      </w:r>
      <w:proofErr w:type="spellEnd"/>
      <w:r w:rsidRPr="00AF1A34">
        <w:rPr>
          <w:rFonts w:ascii="Calibri" w:eastAsia="Times New Roman" w:hAnsi="Calibri" w:cs="Arial"/>
          <w:b w:val="0"/>
          <w:bCs w:val="0"/>
          <w:color w:val="auto"/>
          <w:sz w:val="24"/>
          <w:szCs w:val="24"/>
          <w:lang w:val="en-US"/>
        </w:rPr>
        <w:t xml:space="preserve"> </w:t>
      </w:r>
      <w:proofErr w:type="spellStart"/>
      <w:r w:rsidRPr="00AF1A34">
        <w:rPr>
          <w:rFonts w:ascii="Calibri" w:eastAsia="Times New Roman" w:hAnsi="Calibri" w:cs="Arial"/>
          <w:b w:val="0"/>
          <w:bCs w:val="0"/>
          <w:color w:val="auto"/>
          <w:sz w:val="24"/>
          <w:szCs w:val="24"/>
          <w:lang w:val="en-US"/>
        </w:rPr>
        <w:t>Ikonen</w:t>
      </w:r>
      <w:proofErr w:type="spellEnd"/>
      <w:r w:rsidRPr="00AF1A34">
        <w:rPr>
          <w:rFonts w:ascii="Calibri" w:eastAsia="Times New Roman" w:hAnsi="Calibri" w:cs="Arial"/>
          <w:b w:val="0"/>
          <w:bCs w:val="0"/>
          <w:color w:val="auto"/>
          <w:sz w:val="24"/>
          <w:szCs w:val="24"/>
          <w:lang w:val="en-US"/>
        </w:rPr>
        <w:t>: DEFINITION OF A SPECTRAL MISMATCH INDEX FOR SPECTRAL POWER DISTRIBUTIONS. Proceedings of the 29th Quadrennial Session of the CIE; 06/2019, DOI:10.25039/x46.2019.OP15</w:t>
      </w:r>
    </w:p>
    <w:p w:rsidR="0020458E" w:rsidRPr="00AF1A34" w:rsidRDefault="0020458E" w:rsidP="0020458E">
      <w:pPr>
        <w:pStyle w:val="berschrift3"/>
        <w:shd w:val="clear" w:color="auto" w:fill="FFFFFF"/>
        <w:rPr>
          <w:rFonts w:ascii="Calibri" w:eastAsia="Times New Roman" w:hAnsi="Calibri" w:cs="Arial"/>
          <w:b w:val="0"/>
          <w:bCs w:val="0"/>
          <w:color w:val="auto"/>
          <w:sz w:val="24"/>
          <w:szCs w:val="24"/>
          <w:lang w:val="en-US"/>
        </w:rPr>
      </w:pPr>
      <w:r w:rsidRPr="00AF1A34">
        <w:rPr>
          <w:rFonts w:ascii="Calibri" w:eastAsia="Times New Roman" w:hAnsi="Calibri" w:cs="Arial"/>
          <w:b w:val="0"/>
          <w:bCs w:val="0"/>
          <w:color w:val="auto"/>
          <w:sz w:val="24"/>
          <w:szCs w:val="24"/>
          <w:lang w:val="en-US"/>
        </w:rPr>
        <w:t xml:space="preserve">Nina Basic, Peter Blattner, Marcel </w:t>
      </w:r>
      <w:proofErr w:type="spellStart"/>
      <w:r w:rsidRPr="00AF1A34">
        <w:rPr>
          <w:rFonts w:ascii="Calibri" w:eastAsia="Times New Roman" w:hAnsi="Calibri" w:cs="Arial"/>
          <w:b w:val="0"/>
          <w:bCs w:val="0"/>
          <w:color w:val="auto"/>
          <w:sz w:val="24"/>
          <w:szCs w:val="24"/>
          <w:lang w:val="en-US"/>
        </w:rPr>
        <w:t>Pastuschek</w:t>
      </w:r>
      <w:proofErr w:type="spellEnd"/>
      <w:r w:rsidRPr="00AF1A34">
        <w:rPr>
          <w:rFonts w:ascii="Calibri" w:eastAsia="Times New Roman" w:hAnsi="Calibri" w:cs="Arial"/>
          <w:b w:val="0"/>
          <w:bCs w:val="0"/>
          <w:color w:val="auto"/>
          <w:sz w:val="24"/>
          <w:szCs w:val="24"/>
          <w:lang w:val="en-US"/>
        </w:rPr>
        <w:t>: SPATIALLY RESOLVED MEASUREMENTS OF DIFFUSE REFLECTANCE. Proceedings of the 29th Quadrennial Session of the CIE; 06/2019, DOI:10.25039/x46.2019.PO063</w:t>
      </w:r>
    </w:p>
    <w:p w:rsidR="0020458E" w:rsidRPr="00AF1A34" w:rsidRDefault="0020458E" w:rsidP="0020458E">
      <w:pPr>
        <w:pStyle w:val="berschrift3"/>
        <w:shd w:val="clear" w:color="auto" w:fill="FFFFFF"/>
        <w:rPr>
          <w:rFonts w:ascii="Calibri" w:eastAsia="Times New Roman" w:hAnsi="Calibri" w:cs="Arial"/>
          <w:b w:val="0"/>
          <w:bCs w:val="0"/>
          <w:color w:val="auto"/>
          <w:sz w:val="24"/>
          <w:szCs w:val="24"/>
          <w:lang w:val="en-US"/>
        </w:rPr>
      </w:pPr>
      <w:r w:rsidRPr="00AF1A34">
        <w:rPr>
          <w:rFonts w:ascii="Calibri" w:eastAsia="Times New Roman" w:hAnsi="Calibri" w:cs="Arial"/>
          <w:b w:val="0"/>
          <w:bCs w:val="0"/>
          <w:color w:val="auto"/>
          <w:sz w:val="24"/>
          <w:szCs w:val="24"/>
          <w:lang w:val="en-US"/>
        </w:rPr>
        <w:t xml:space="preserve">Tobias Schneider, Paul Dekker, Richard Young, Peter Blattner, </w:t>
      </w:r>
      <w:proofErr w:type="spellStart"/>
      <w:proofErr w:type="gramStart"/>
      <w:r w:rsidRPr="00AF1A34">
        <w:rPr>
          <w:rFonts w:ascii="Calibri" w:eastAsia="Times New Roman" w:hAnsi="Calibri" w:cs="Arial"/>
          <w:b w:val="0"/>
          <w:bCs w:val="0"/>
          <w:color w:val="auto"/>
          <w:sz w:val="24"/>
          <w:szCs w:val="24"/>
          <w:lang w:val="en-US"/>
        </w:rPr>
        <w:t>Tuomas</w:t>
      </w:r>
      <w:proofErr w:type="spellEnd"/>
      <w:proofErr w:type="gramEnd"/>
      <w:r w:rsidRPr="00AF1A34">
        <w:rPr>
          <w:rFonts w:ascii="Calibri" w:eastAsia="Times New Roman" w:hAnsi="Calibri" w:cs="Arial"/>
          <w:b w:val="0"/>
          <w:bCs w:val="0"/>
          <w:color w:val="auto"/>
          <w:sz w:val="24"/>
          <w:szCs w:val="24"/>
          <w:lang w:val="en-US"/>
        </w:rPr>
        <w:t xml:space="preserve"> </w:t>
      </w:r>
      <w:proofErr w:type="spellStart"/>
      <w:r w:rsidRPr="00AF1A34">
        <w:rPr>
          <w:rFonts w:ascii="Calibri" w:eastAsia="Times New Roman" w:hAnsi="Calibri" w:cs="Arial"/>
          <w:b w:val="0"/>
          <w:bCs w:val="0"/>
          <w:color w:val="auto"/>
          <w:sz w:val="24"/>
          <w:szCs w:val="24"/>
          <w:lang w:val="en-US"/>
        </w:rPr>
        <w:t>Poikonen</w:t>
      </w:r>
      <w:proofErr w:type="spellEnd"/>
      <w:r w:rsidRPr="00AF1A34">
        <w:rPr>
          <w:rFonts w:ascii="Calibri" w:eastAsia="Times New Roman" w:hAnsi="Calibri" w:cs="Arial"/>
          <w:b w:val="0"/>
          <w:bCs w:val="0"/>
          <w:color w:val="auto"/>
          <w:sz w:val="24"/>
          <w:szCs w:val="24"/>
          <w:lang w:val="en-US"/>
        </w:rPr>
        <w:t>: EXTRAPOLATION OF PHOSPHOR CONVERTED WHITE LED SPECTRA BEYOND THE VISIBLE WAVELENGTH RANGE. Proceedings of the 29th Quadrennial Session of the CIE; 06/2019, DOI:10.25039/x46.2019.PO105</w:t>
      </w:r>
    </w:p>
    <w:p w:rsidR="0020458E" w:rsidRPr="00AF1A34" w:rsidRDefault="0020458E" w:rsidP="0020458E">
      <w:pPr>
        <w:pStyle w:val="berschrift3"/>
        <w:shd w:val="clear" w:color="auto" w:fill="FFFFFF"/>
        <w:rPr>
          <w:rFonts w:ascii="Calibri" w:eastAsia="Times New Roman" w:hAnsi="Calibri" w:cs="Arial"/>
          <w:b w:val="0"/>
          <w:bCs w:val="0"/>
          <w:color w:val="auto"/>
          <w:sz w:val="24"/>
          <w:szCs w:val="24"/>
          <w:lang w:val="en-US"/>
        </w:rPr>
      </w:pPr>
      <w:r w:rsidRPr="00AF1A34">
        <w:rPr>
          <w:rFonts w:ascii="Calibri" w:eastAsia="Times New Roman" w:hAnsi="Calibri" w:cs="Arial"/>
          <w:b w:val="0"/>
          <w:bCs w:val="0"/>
          <w:color w:val="auto"/>
          <w:sz w:val="24"/>
          <w:szCs w:val="24"/>
          <w:lang w:val="en-US"/>
        </w:rPr>
        <w:t>Florian Stuker, Peter Blattner, Fabio Rinderer: NOVEL METHOD FOR ANGULAR CHARACTERISATION OF GONIOPHOTOMETERS WITH A PATTERN GENERATING ARTEFACT. CIE 2017 Midterm Meetings and Conference on Smarter Lighting for Better Life; 01/2018, DOI:10.25039/x44.2017.PP34</w:t>
      </w:r>
    </w:p>
    <w:p w:rsidR="0020458E" w:rsidRPr="00AF1A34" w:rsidRDefault="0020458E" w:rsidP="0020458E">
      <w:pPr>
        <w:pStyle w:val="berschrift3"/>
        <w:shd w:val="clear" w:color="auto" w:fill="FFFFFF"/>
        <w:rPr>
          <w:rFonts w:ascii="Calibri" w:eastAsia="Times New Roman" w:hAnsi="Calibri" w:cs="Arial"/>
          <w:b w:val="0"/>
          <w:bCs w:val="0"/>
          <w:color w:val="auto"/>
          <w:sz w:val="24"/>
          <w:szCs w:val="24"/>
          <w:lang w:val="en-US"/>
        </w:rPr>
      </w:pPr>
      <w:r w:rsidRPr="00AF1A34">
        <w:rPr>
          <w:rFonts w:ascii="Calibri" w:eastAsia="Times New Roman" w:hAnsi="Calibri" w:cs="Arial"/>
          <w:b w:val="0"/>
          <w:bCs w:val="0"/>
          <w:color w:val="auto"/>
          <w:sz w:val="24"/>
          <w:szCs w:val="24"/>
          <w:lang w:val="en-US"/>
        </w:rPr>
        <w:t xml:space="preserve">Sophie </w:t>
      </w:r>
      <w:proofErr w:type="spellStart"/>
      <w:r w:rsidRPr="00AF1A34">
        <w:rPr>
          <w:rFonts w:ascii="Calibri" w:eastAsia="Times New Roman" w:hAnsi="Calibri" w:cs="Arial"/>
          <w:b w:val="0"/>
          <w:bCs w:val="0"/>
          <w:color w:val="auto"/>
          <w:sz w:val="24"/>
          <w:szCs w:val="24"/>
          <w:lang w:val="en-US"/>
        </w:rPr>
        <w:t>Jost</w:t>
      </w:r>
      <w:proofErr w:type="spellEnd"/>
      <w:r w:rsidRPr="00AF1A34">
        <w:rPr>
          <w:rFonts w:ascii="Calibri" w:eastAsia="Times New Roman" w:hAnsi="Calibri" w:cs="Arial"/>
          <w:b w:val="0"/>
          <w:bCs w:val="0"/>
          <w:color w:val="auto"/>
          <w:sz w:val="24"/>
          <w:szCs w:val="24"/>
          <w:lang w:val="en-US"/>
        </w:rPr>
        <w:t xml:space="preserve">, Peter Blattner, Anders </w:t>
      </w:r>
      <w:proofErr w:type="spellStart"/>
      <w:r w:rsidRPr="00AF1A34">
        <w:rPr>
          <w:rFonts w:ascii="Calibri" w:eastAsia="Times New Roman" w:hAnsi="Calibri" w:cs="Arial"/>
          <w:b w:val="0"/>
          <w:bCs w:val="0"/>
          <w:color w:val="auto"/>
          <w:sz w:val="24"/>
          <w:szCs w:val="24"/>
          <w:lang w:val="en-US"/>
        </w:rPr>
        <w:t>Thorseth</w:t>
      </w:r>
      <w:proofErr w:type="spellEnd"/>
      <w:r w:rsidRPr="00AF1A34">
        <w:rPr>
          <w:rFonts w:ascii="Calibri" w:eastAsia="Times New Roman" w:hAnsi="Calibri" w:cs="Arial"/>
          <w:b w:val="0"/>
          <w:bCs w:val="0"/>
          <w:color w:val="auto"/>
          <w:sz w:val="24"/>
          <w:szCs w:val="24"/>
          <w:lang w:val="en-US"/>
        </w:rPr>
        <w:t xml:space="preserve">, </w:t>
      </w:r>
      <w:proofErr w:type="spellStart"/>
      <w:r w:rsidRPr="00AF1A34">
        <w:rPr>
          <w:rFonts w:ascii="Calibri" w:eastAsia="Times New Roman" w:hAnsi="Calibri" w:cs="Arial"/>
          <w:b w:val="0"/>
          <w:bCs w:val="0"/>
          <w:color w:val="auto"/>
          <w:sz w:val="24"/>
          <w:szCs w:val="24"/>
          <w:lang w:val="en-US"/>
        </w:rPr>
        <w:t>Tomi</w:t>
      </w:r>
      <w:proofErr w:type="spellEnd"/>
      <w:r w:rsidRPr="00AF1A34">
        <w:rPr>
          <w:rFonts w:ascii="Calibri" w:eastAsia="Times New Roman" w:hAnsi="Calibri" w:cs="Arial"/>
          <w:b w:val="0"/>
          <w:bCs w:val="0"/>
          <w:color w:val="auto"/>
          <w:sz w:val="24"/>
          <w:szCs w:val="24"/>
          <w:lang w:val="en-US"/>
        </w:rPr>
        <w:t xml:space="preserve"> </w:t>
      </w:r>
      <w:proofErr w:type="spellStart"/>
      <w:r w:rsidRPr="00AF1A34">
        <w:rPr>
          <w:rFonts w:ascii="Calibri" w:eastAsia="Times New Roman" w:hAnsi="Calibri" w:cs="Arial"/>
          <w:b w:val="0"/>
          <w:bCs w:val="0"/>
          <w:color w:val="auto"/>
          <w:sz w:val="24"/>
          <w:szCs w:val="24"/>
          <w:lang w:val="en-US"/>
        </w:rPr>
        <w:t>Pulli</w:t>
      </w:r>
      <w:proofErr w:type="spellEnd"/>
      <w:r w:rsidRPr="00AF1A34">
        <w:rPr>
          <w:rFonts w:ascii="Calibri" w:eastAsia="Times New Roman" w:hAnsi="Calibri" w:cs="Arial"/>
          <w:b w:val="0"/>
          <w:bCs w:val="0"/>
          <w:color w:val="auto"/>
          <w:sz w:val="24"/>
          <w:szCs w:val="24"/>
          <w:lang w:val="en-US"/>
        </w:rPr>
        <w:t xml:space="preserve">, </w:t>
      </w:r>
      <w:proofErr w:type="spellStart"/>
      <w:r w:rsidRPr="00AF1A34">
        <w:rPr>
          <w:rFonts w:ascii="Calibri" w:eastAsia="Times New Roman" w:hAnsi="Calibri" w:cs="Arial"/>
          <w:b w:val="0"/>
          <w:bCs w:val="0"/>
          <w:color w:val="auto"/>
          <w:sz w:val="24"/>
          <w:szCs w:val="24"/>
          <w:lang w:val="en-US"/>
        </w:rPr>
        <w:t>Tuomas</w:t>
      </w:r>
      <w:proofErr w:type="spellEnd"/>
      <w:r w:rsidRPr="00AF1A34">
        <w:rPr>
          <w:rFonts w:ascii="Calibri" w:eastAsia="Times New Roman" w:hAnsi="Calibri" w:cs="Arial"/>
          <w:b w:val="0"/>
          <w:bCs w:val="0"/>
          <w:color w:val="auto"/>
          <w:sz w:val="24"/>
          <w:szCs w:val="24"/>
          <w:lang w:val="en-US"/>
        </w:rPr>
        <w:t xml:space="preserve"> </w:t>
      </w:r>
      <w:proofErr w:type="spellStart"/>
      <w:r w:rsidRPr="00AF1A34">
        <w:rPr>
          <w:rFonts w:ascii="Calibri" w:eastAsia="Times New Roman" w:hAnsi="Calibri" w:cs="Arial"/>
          <w:b w:val="0"/>
          <w:bCs w:val="0"/>
          <w:color w:val="auto"/>
          <w:sz w:val="24"/>
          <w:szCs w:val="24"/>
          <w:lang w:val="en-US"/>
        </w:rPr>
        <w:t>Poikonen</w:t>
      </w:r>
      <w:proofErr w:type="spellEnd"/>
      <w:r w:rsidRPr="00AF1A34">
        <w:rPr>
          <w:rFonts w:ascii="Calibri" w:eastAsia="Times New Roman" w:hAnsi="Calibri" w:cs="Arial"/>
          <w:b w:val="0"/>
          <w:bCs w:val="0"/>
          <w:color w:val="auto"/>
          <w:sz w:val="24"/>
          <w:szCs w:val="24"/>
          <w:lang w:val="en-US"/>
        </w:rPr>
        <w:t>, Alejandro Ferrero, Mathias Ngo: DETERMINATION OF ILLUMINANTS REPRESENTING TYPICAL WHITE LIGHT EMITTING DIODES SOURCES. CIE 2017 Midterm Meetings and Conference on Smarter Lighting for Better Life; 01/2018, DOI:10.25039/x44.2017.WP01</w:t>
      </w:r>
    </w:p>
    <w:p w:rsidR="0020458E" w:rsidRPr="00AF1A34" w:rsidRDefault="0020458E" w:rsidP="0020458E">
      <w:pPr>
        <w:pStyle w:val="berschrift3"/>
        <w:shd w:val="clear" w:color="auto" w:fill="FFFFFF"/>
        <w:rPr>
          <w:rFonts w:ascii="Calibri" w:eastAsia="Times New Roman" w:hAnsi="Calibri" w:cs="Arial"/>
          <w:b w:val="0"/>
          <w:bCs w:val="0"/>
          <w:color w:val="auto"/>
          <w:sz w:val="24"/>
          <w:szCs w:val="24"/>
          <w:lang w:val="en-US"/>
        </w:rPr>
      </w:pPr>
      <w:hyperlink r:id="rId7" w:anchor="c82" w:history="1">
        <w:r w:rsidRPr="00AF1A34">
          <w:rPr>
            <w:rFonts w:ascii="Calibri" w:eastAsia="Times New Roman" w:hAnsi="Calibri" w:cs="Arial"/>
            <w:b w:val="0"/>
            <w:bCs w:val="0"/>
            <w:color w:val="auto"/>
            <w:sz w:val="24"/>
            <w:szCs w:val="24"/>
            <w:lang w:val="en-US"/>
          </w:rPr>
          <w:t>Modelling of standard and specialty fibre-based systems using finite element methods</w:t>
        </w:r>
      </w:hyperlink>
      <w:r w:rsidRPr="00AF1A34">
        <w:rPr>
          <w:rFonts w:ascii="Calibri" w:eastAsia="Times New Roman" w:hAnsi="Calibri" w:cs="Arial"/>
          <w:b w:val="0"/>
          <w:bCs w:val="0"/>
          <w:color w:val="auto"/>
          <w:sz w:val="24"/>
          <w:szCs w:val="24"/>
          <w:lang w:val="en-US"/>
        </w:rPr>
        <w:t xml:space="preserve">, Castagna, N., Morel, J., </w:t>
      </w:r>
      <w:proofErr w:type="spellStart"/>
      <w:r w:rsidRPr="00AF1A34">
        <w:rPr>
          <w:rFonts w:ascii="Calibri" w:eastAsia="Times New Roman" w:hAnsi="Calibri" w:cs="Arial"/>
          <w:b w:val="0"/>
          <w:bCs w:val="0"/>
          <w:color w:val="auto"/>
          <w:sz w:val="24"/>
          <w:szCs w:val="24"/>
          <w:lang w:val="en-US"/>
        </w:rPr>
        <w:t>Testa</w:t>
      </w:r>
      <w:proofErr w:type="spellEnd"/>
      <w:r w:rsidRPr="00AF1A34">
        <w:rPr>
          <w:rFonts w:ascii="Calibri" w:eastAsia="Times New Roman" w:hAnsi="Calibri" w:cs="Arial"/>
          <w:b w:val="0"/>
          <w:bCs w:val="0"/>
          <w:color w:val="auto"/>
          <w:sz w:val="24"/>
          <w:szCs w:val="24"/>
          <w:lang w:val="en-US"/>
        </w:rPr>
        <w:t xml:space="preserve">, L., Burger, S. Proc. SPIE, </w:t>
      </w:r>
      <w:r w:rsidRPr="00AF1A34">
        <w:rPr>
          <w:rFonts w:ascii="Calibri" w:eastAsia="Times New Roman" w:hAnsi="Calibri"/>
          <w:color w:val="auto"/>
          <w:sz w:val="24"/>
          <w:szCs w:val="24"/>
          <w:lang w:val="en-US"/>
        </w:rPr>
        <w:t>10683</w:t>
      </w:r>
      <w:r w:rsidRPr="00AF1A34">
        <w:rPr>
          <w:rFonts w:ascii="Calibri" w:eastAsia="Times New Roman" w:hAnsi="Calibri" w:cs="Arial"/>
          <w:b w:val="0"/>
          <w:bCs w:val="0"/>
          <w:color w:val="auto"/>
          <w:sz w:val="24"/>
          <w:szCs w:val="24"/>
          <w:lang w:val="en-US"/>
        </w:rPr>
        <w:t>, 2018 ,</w:t>
      </w:r>
      <w:r w:rsidRPr="00AF1A34">
        <w:rPr>
          <w:rFonts w:ascii="Calibri" w:eastAsia="Times New Roman" w:hAnsi="Calibri" w:cs="Arial"/>
          <w:b w:val="0"/>
          <w:bCs w:val="0"/>
          <w:color w:val="auto"/>
          <w:sz w:val="24"/>
          <w:szCs w:val="24"/>
          <w:lang w:val="en-US"/>
        </w:rPr>
        <w:br/>
        <w:t xml:space="preserve">DOI: </w:t>
      </w:r>
      <w:hyperlink r:id="rId8" w:tgtFrame="_blank" w:history="1">
        <w:r w:rsidRPr="00AF1A34">
          <w:rPr>
            <w:rFonts w:ascii="Calibri" w:eastAsia="Times New Roman" w:hAnsi="Calibri"/>
            <w:bCs w:val="0"/>
            <w:color w:val="auto"/>
            <w:sz w:val="24"/>
            <w:szCs w:val="24"/>
            <w:lang w:val="en-US"/>
          </w:rPr>
          <w:t>10.1117/12.2307372</w:t>
        </w:r>
      </w:hyperlink>
    </w:p>
    <w:p w:rsidR="0020458E" w:rsidRPr="00AF1A34" w:rsidRDefault="0020458E" w:rsidP="0020458E">
      <w:pPr>
        <w:pStyle w:val="berschrift3"/>
        <w:shd w:val="clear" w:color="auto" w:fill="FFFFFF"/>
        <w:rPr>
          <w:rFonts w:ascii="Calibri" w:eastAsia="Times New Roman" w:hAnsi="Calibri"/>
          <w:bCs w:val="0"/>
          <w:color w:val="auto"/>
          <w:sz w:val="24"/>
          <w:szCs w:val="24"/>
          <w:lang w:val="en-US"/>
        </w:rPr>
      </w:pPr>
      <w:hyperlink r:id="rId9" w:anchor="c81" w:history="1">
        <w:r w:rsidRPr="00AF1A34">
          <w:rPr>
            <w:rFonts w:ascii="Calibri" w:eastAsia="Times New Roman" w:hAnsi="Calibri" w:cs="Arial"/>
            <w:b w:val="0"/>
            <w:bCs w:val="0"/>
            <w:color w:val="auto"/>
            <w:sz w:val="24"/>
            <w:szCs w:val="24"/>
            <w:lang w:val="en-US"/>
          </w:rPr>
          <w:t>Traceable instruments for Encircled Angular Flux measurements</w:t>
        </w:r>
      </w:hyperlink>
      <w:r w:rsidRPr="00AF1A34">
        <w:rPr>
          <w:rFonts w:ascii="Calibri" w:eastAsia="Times New Roman" w:hAnsi="Calibri" w:cs="Arial"/>
          <w:b w:val="0"/>
          <w:bCs w:val="0"/>
          <w:color w:val="auto"/>
          <w:sz w:val="24"/>
          <w:szCs w:val="24"/>
          <w:lang w:val="en-US"/>
        </w:rPr>
        <w:t xml:space="preserve">, Castagna, N., Morel, J., Robinson, E., Yang, H., Proc. SPIE, </w:t>
      </w:r>
      <w:proofErr w:type="gramStart"/>
      <w:r w:rsidRPr="00AF1A34">
        <w:rPr>
          <w:rFonts w:ascii="Calibri" w:eastAsia="Times New Roman" w:hAnsi="Calibri"/>
          <w:color w:val="auto"/>
          <w:sz w:val="24"/>
          <w:szCs w:val="24"/>
          <w:lang w:val="en-US"/>
        </w:rPr>
        <w:t>10683</w:t>
      </w:r>
      <w:r w:rsidRPr="00AF1A34">
        <w:rPr>
          <w:rFonts w:ascii="Calibri" w:eastAsia="Times New Roman" w:hAnsi="Calibri" w:cs="Arial"/>
          <w:b w:val="0"/>
          <w:bCs w:val="0"/>
          <w:color w:val="auto"/>
          <w:sz w:val="24"/>
          <w:szCs w:val="24"/>
          <w:lang w:val="en-US"/>
        </w:rPr>
        <w:t xml:space="preserve"> ,</w:t>
      </w:r>
      <w:proofErr w:type="gramEnd"/>
      <w:r w:rsidRPr="00AF1A34">
        <w:rPr>
          <w:rFonts w:ascii="Calibri" w:eastAsia="Times New Roman" w:hAnsi="Calibri" w:cs="Arial"/>
          <w:b w:val="0"/>
          <w:bCs w:val="0"/>
          <w:color w:val="auto"/>
          <w:sz w:val="24"/>
          <w:szCs w:val="24"/>
          <w:lang w:val="en-US"/>
        </w:rPr>
        <w:t xml:space="preserve"> 2018 , DOI: </w:t>
      </w:r>
      <w:hyperlink r:id="rId10" w:tgtFrame="_blank" w:history="1">
        <w:r w:rsidRPr="00AF1A34">
          <w:rPr>
            <w:rFonts w:ascii="Calibri" w:eastAsia="Times New Roman" w:hAnsi="Calibri"/>
            <w:bCs w:val="0"/>
            <w:color w:val="auto"/>
            <w:sz w:val="24"/>
            <w:szCs w:val="24"/>
            <w:lang w:val="en-US"/>
          </w:rPr>
          <w:t>10.1117/12.2306430</w:t>
        </w:r>
      </w:hyperlink>
    </w:p>
    <w:p w:rsidR="0020458E" w:rsidRPr="00AF1A34" w:rsidRDefault="0020458E" w:rsidP="0020458E">
      <w:pPr>
        <w:rPr>
          <w:rFonts w:ascii="Calibri" w:hAnsi="Calibri" w:cs="Arial"/>
          <w:sz w:val="24"/>
          <w:szCs w:val="24"/>
          <w:lang w:val="en-US"/>
        </w:rPr>
      </w:pPr>
    </w:p>
    <w:p w:rsidR="00CE49F4" w:rsidRPr="00AF1A34" w:rsidRDefault="00CE49F4" w:rsidP="0020458E">
      <w:pPr>
        <w:pStyle w:val="berschrift3"/>
        <w:shd w:val="clear" w:color="auto" w:fill="FFFFFF"/>
        <w:rPr>
          <w:rFonts w:ascii="Calibri" w:eastAsia="Times New Roman" w:hAnsi="Calibri" w:cs="Arial"/>
          <w:b w:val="0"/>
          <w:bCs w:val="0"/>
          <w:color w:val="auto"/>
          <w:sz w:val="24"/>
          <w:szCs w:val="24"/>
          <w:lang w:val="en-US"/>
        </w:rPr>
      </w:pPr>
    </w:p>
    <w:sectPr w:rsidR="00CE49F4" w:rsidRPr="00AF1A34" w:rsidSect="008902DA">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6D2" w:rsidRDefault="005446D2">
      <w:r>
        <w:separator/>
      </w:r>
    </w:p>
  </w:endnote>
  <w:endnote w:type="continuationSeparator" w:id="0">
    <w:p w:rsidR="005446D2" w:rsidRDefault="00544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6D2" w:rsidRDefault="005446D2">
      <w:r>
        <w:separator/>
      </w:r>
    </w:p>
  </w:footnote>
  <w:footnote w:type="continuationSeparator" w:id="0">
    <w:p w:rsidR="005446D2" w:rsidRDefault="00544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AC8" w:rsidRPr="004B49FD" w:rsidRDefault="00F22AC8" w:rsidP="00F22AC8">
    <w:pPr>
      <w:pStyle w:val="Kopfzeile"/>
      <w:rPr>
        <w:rFonts w:asciiTheme="minorHAnsi" w:hAnsiTheme="minorHAnsi"/>
        <w:b/>
        <w:color w:val="1F497D" w:themeColor="text2"/>
      </w:rPr>
    </w:pPr>
    <w:r>
      <w:rPr>
        <w:noProof/>
        <w:lang w:val="de-CH" w:eastAsia="de-CH"/>
      </w:rPr>
      <w:drawing>
        <wp:inline distT="0" distB="0" distL="0" distR="0" wp14:anchorId="7F7DEE89" wp14:editId="1D350265">
          <wp:extent cx="920186" cy="461176"/>
          <wp:effectExtent l="0" t="0" r="0" b="0"/>
          <wp:docPr id="4" name="Image 4" descr="T:\Logos\BIPM logo files - July 2014\BIPM-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Logos\BIPM logo files - July 2014\BIPM-201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288" cy="462229"/>
                  </a:xfrm>
                  <a:prstGeom prst="rect">
                    <a:avLst/>
                  </a:prstGeom>
                  <a:noFill/>
                  <a:ln>
                    <a:noFill/>
                  </a:ln>
                </pic:spPr>
              </pic:pic>
            </a:graphicData>
          </a:graphic>
        </wp:inline>
      </w:drawing>
    </w:r>
    <w:r>
      <w:tab/>
    </w:r>
    <w:r>
      <w:rPr>
        <w:rFonts w:asciiTheme="minorHAnsi" w:hAnsiTheme="minorHAnsi"/>
        <w:color w:val="1F497D" w:themeColor="text2"/>
      </w:rPr>
      <w:t>(V1</w:t>
    </w:r>
    <w:r w:rsidRPr="0004337D">
      <w:rPr>
        <w:rFonts w:asciiTheme="minorHAnsi" w:hAnsiTheme="minorHAnsi"/>
        <w:color w:val="1F497D" w:themeColor="text2"/>
      </w:rPr>
      <w:t xml:space="preserve">, </w:t>
    </w:r>
    <w:r>
      <w:rPr>
        <w:rFonts w:asciiTheme="minorHAnsi" w:hAnsiTheme="minorHAnsi"/>
        <w:color w:val="1F497D" w:themeColor="text2"/>
      </w:rPr>
      <w:t>25</w:t>
    </w:r>
    <w:r w:rsidRPr="0004337D">
      <w:rPr>
        <w:rFonts w:asciiTheme="minorHAnsi" w:hAnsiTheme="minorHAnsi"/>
        <w:color w:val="1F497D" w:themeColor="text2"/>
      </w:rPr>
      <w:t xml:space="preserve"> </w:t>
    </w:r>
    <w:r>
      <w:rPr>
        <w:rFonts w:asciiTheme="minorHAnsi" w:hAnsiTheme="minorHAnsi"/>
        <w:color w:val="1F497D" w:themeColor="text2"/>
      </w:rPr>
      <w:t xml:space="preserve">May </w:t>
    </w:r>
    <w:r w:rsidRPr="0004337D">
      <w:rPr>
        <w:rFonts w:asciiTheme="minorHAnsi" w:hAnsiTheme="minorHAnsi"/>
        <w:color w:val="1F497D" w:themeColor="text2"/>
      </w:rPr>
      <w:t>2019)</w:t>
    </w:r>
    <w:r>
      <w:tab/>
    </w:r>
    <w:r>
      <w:rPr>
        <w:rFonts w:asciiTheme="minorHAnsi" w:hAnsiTheme="minorHAnsi"/>
        <w:b/>
        <w:color w:val="1F497D" w:themeColor="text2"/>
      </w:rPr>
      <w:t>CCPR 19/03</w:t>
    </w:r>
    <w:r>
      <w:tab/>
    </w:r>
    <w:r>
      <w:tab/>
    </w:r>
  </w:p>
  <w:p w:rsidR="005446D2" w:rsidRPr="00C85B32" w:rsidRDefault="005446D2" w:rsidP="00C85B32">
    <w:pPr>
      <w:pStyle w:val="Kopfzeile"/>
      <w:rPr>
        <w:lang w:val="en-US"/>
      </w:rPr>
    </w:pPr>
    <w:r>
      <w:rPr>
        <w:rFonts w:ascii="Arial" w:hAnsi="Arial" w:cs="Arial"/>
        <w:b/>
        <w:bCs/>
      </w:rPr>
      <w:tab/>
    </w:r>
    <w:r>
      <w:rPr>
        <w:rFonts w:ascii="Arial" w:hAnsi="Arial" w:cs="Arial"/>
        <w:b/>
        <w:bCs/>
      </w:rPr>
      <w:tab/>
    </w:r>
    <w:r w:rsidRPr="00C85B32">
      <w:rPr>
        <w:lang w:val="en-US"/>
      </w:rPr>
      <w:tab/>
    </w:r>
    <w:r w:rsidRPr="00C85B32">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7C841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A4F1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621F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3C57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76E3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2ACC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6C4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C68F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2491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5484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84B44"/>
    <w:multiLevelType w:val="hybridMultilevel"/>
    <w:tmpl w:val="44840B48"/>
    <w:lvl w:ilvl="0" w:tplc="041F0001">
      <w:start w:val="1"/>
      <w:numFmt w:val="bullet"/>
      <w:lvlText w:val=""/>
      <w:lvlJc w:val="left"/>
      <w:pPr>
        <w:ind w:left="1434" w:hanging="360"/>
      </w:pPr>
      <w:rPr>
        <w:rFonts w:ascii="Symbol" w:hAnsi="Symbol"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11" w15:restartNumberingAfterBreak="0">
    <w:nsid w:val="171524B2"/>
    <w:multiLevelType w:val="hybridMultilevel"/>
    <w:tmpl w:val="D6029D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7007390"/>
    <w:multiLevelType w:val="hybridMultilevel"/>
    <w:tmpl w:val="57AA6874"/>
    <w:lvl w:ilvl="0" w:tplc="041F0001">
      <w:start w:val="1"/>
      <w:numFmt w:val="bullet"/>
      <w:lvlText w:val=""/>
      <w:lvlJc w:val="left"/>
      <w:pPr>
        <w:ind w:left="1434" w:hanging="360"/>
      </w:pPr>
      <w:rPr>
        <w:rFonts w:ascii="Symbol" w:hAnsi="Symbol"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13" w15:restartNumberingAfterBreak="0">
    <w:nsid w:val="3F821B81"/>
    <w:multiLevelType w:val="hybridMultilevel"/>
    <w:tmpl w:val="D3D4F4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1AB7DF5"/>
    <w:multiLevelType w:val="hybridMultilevel"/>
    <w:tmpl w:val="74E04B5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065077C"/>
    <w:multiLevelType w:val="hybridMultilevel"/>
    <w:tmpl w:val="81BA4DB6"/>
    <w:lvl w:ilvl="0" w:tplc="1D127D54">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60915D5"/>
    <w:multiLevelType w:val="hybridMultilevel"/>
    <w:tmpl w:val="8D7C3070"/>
    <w:lvl w:ilvl="0" w:tplc="05D89B3C">
      <w:start w:val="1"/>
      <w:numFmt w:val="decimal"/>
      <w:pStyle w:val="Listennumm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6"/>
  </w:num>
  <w:num w:numId="14">
    <w:abstractNumId w:val="10"/>
  </w:num>
  <w:num w:numId="15">
    <w:abstractNumId w:val="12"/>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F4"/>
    <w:rsid w:val="00000447"/>
    <w:rsid w:val="00000B49"/>
    <w:rsid w:val="000036AB"/>
    <w:rsid w:val="00003DE1"/>
    <w:rsid w:val="000043C5"/>
    <w:rsid w:val="00004C08"/>
    <w:rsid w:val="0000572D"/>
    <w:rsid w:val="0000650C"/>
    <w:rsid w:val="00006E43"/>
    <w:rsid w:val="000074B8"/>
    <w:rsid w:val="000119BC"/>
    <w:rsid w:val="000129EF"/>
    <w:rsid w:val="000140EB"/>
    <w:rsid w:val="00014A03"/>
    <w:rsid w:val="00017496"/>
    <w:rsid w:val="000174C2"/>
    <w:rsid w:val="000174D9"/>
    <w:rsid w:val="00017773"/>
    <w:rsid w:val="00022418"/>
    <w:rsid w:val="00023D4B"/>
    <w:rsid w:val="0002547F"/>
    <w:rsid w:val="000272F3"/>
    <w:rsid w:val="00027FC6"/>
    <w:rsid w:val="000306E3"/>
    <w:rsid w:val="00031BAA"/>
    <w:rsid w:val="00032C46"/>
    <w:rsid w:val="00033050"/>
    <w:rsid w:val="00035D57"/>
    <w:rsid w:val="000371C3"/>
    <w:rsid w:val="000421C1"/>
    <w:rsid w:val="00043A34"/>
    <w:rsid w:val="00045C02"/>
    <w:rsid w:val="00045CFF"/>
    <w:rsid w:val="000477F2"/>
    <w:rsid w:val="00047D8D"/>
    <w:rsid w:val="0005008A"/>
    <w:rsid w:val="00051DF4"/>
    <w:rsid w:val="000526D6"/>
    <w:rsid w:val="00052D64"/>
    <w:rsid w:val="00052E9C"/>
    <w:rsid w:val="000531FD"/>
    <w:rsid w:val="0005369E"/>
    <w:rsid w:val="000576FE"/>
    <w:rsid w:val="000600C3"/>
    <w:rsid w:val="000606D2"/>
    <w:rsid w:val="00060946"/>
    <w:rsid w:val="0006196B"/>
    <w:rsid w:val="00062828"/>
    <w:rsid w:val="000628B2"/>
    <w:rsid w:val="00062BF9"/>
    <w:rsid w:val="0006623E"/>
    <w:rsid w:val="0006634D"/>
    <w:rsid w:val="00066DB7"/>
    <w:rsid w:val="00067230"/>
    <w:rsid w:val="000717AC"/>
    <w:rsid w:val="000721C0"/>
    <w:rsid w:val="00073FF4"/>
    <w:rsid w:val="00074131"/>
    <w:rsid w:val="00075E6E"/>
    <w:rsid w:val="00076843"/>
    <w:rsid w:val="0008082B"/>
    <w:rsid w:val="00080847"/>
    <w:rsid w:val="00080875"/>
    <w:rsid w:val="0008130E"/>
    <w:rsid w:val="000813C6"/>
    <w:rsid w:val="00081902"/>
    <w:rsid w:val="000833A0"/>
    <w:rsid w:val="00083A67"/>
    <w:rsid w:val="00084E82"/>
    <w:rsid w:val="0008515D"/>
    <w:rsid w:val="00086943"/>
    <w:rsid w:val="000871B7"/>
    <w:rsid w:val="000875EC"/>
    <w:rsid w:val="000877D6"/>
    <w:rsid w:val="00087E38"/>
    <w:rsid w:val="00090A67"/>
    <w:rsid w:val="00094552"/>
    <w:rsid w:val="00096212"/>
    <w:rsid w:val="00097149"/>
    <w:rsid w:val="000A1621"/>
    <w:rsid w:val="000A1FDF"/>
    <w:rsid w:val="000A2F75"/>
    <w:rsid w:val="000A4AAB"/>
    <w:rsid w:val="000A4D22"/>
    <w:rsid w:val="000A4DE6"/>
    <w:rsid w:val="000A4E96"/>
    <w:rsid w:val="000A5F55"/>
    <w:rsid w:val="000A632E"/>
    <w:rsid w:val="000B217F"/>
    <w:rsid w:val="000B2A01"/>
    <w:rsid w:val="000B3E4E"/>
    <w:rsid w:val="000B68A3"/>
    <w:rsid w:val="000C06C7"/>
    <w:rsid w:val="000C0AE0"/>
    <w:rsid w:val="000C1014"/>
    <w:rsid w:val="000C1AFF"/>
    <w:rsid w:val="000C4131"/>
    <w:rsid w:val="000C4799"/>
    <w:rsid w:val="000C4E79"/>
    <w:rsid w:val="000C4FB8"/>
    <w:rsid w:val="000C7AE5"/>
    <w:rsid w:val="000D0FFC"/>
    <w:rsid w:val="000D1F1C"/>
    <w:rsid w:val="000D5269"/>
    <w:rsid w:val="000D59BC"/>
    <w:rsid w:val="000D5E83"/>
    <w:rsid w:val="000D7A9F"/>
    <w:rsid w:val="000E06F8"/>
    <w:rsid w:val="000E09D8"/>
    <w:rsid w:val="000E2A24"/>
    <w:rsid w:val="000E476A"/>
    <w:rsid w:val="000E5504"/>
    <w:rsid w:val="000E6A17"/>
    <w:rsid w:val="000E6E87"/>
    <w:rsid w:val="000F0E12"/>
    <w:rsid w:val="000F106A"/>
    <w:rsid w:val="000F1563"/>
    <w:rsid w:val="000F177B"/>
    <w:rsid w:val="000F313E"/>
    <w:rsid w:val="000F40A6"/>
    <w:rsid w:val="000F56FD"/>
    <w:rsid w:val="000F6513"/>
    <w:rsid w:val="000F6B41"/>
    <w:rsid w:val="000F6F35"/>
    <w:rsid w:val="00101776"/>
    <w:rsid w:val="001021EC"/>
    <w:rsid w:val="0010519D"/>
    <w:rsid w:val="00105959"/>
    <w:rsid w:val="00105C82"/>
    <w:rsid w:val="00106711"/>
    <w:rsid w:val="001067AB"/>
    <w:rsid w:val="00107531"/>
    <w:rsid w:val="00110B5D"/>
    <w:rsid w:val="001113A6"/>
    <w:rsid w:val="001117D5"/>
    <w:rsid w:val="00113BDC"/>
    <w:rsid w:val="00116424"/>
    <w:rsid w:val="001171DD"/>
    <w:rsid w:val="001173BC"/>
    <w:rsid w:val="00117517"/>
    <w:rsid w:val="00117DF8"/>
    <w:rsid w:val="00120594"/>
    <w:rsid w:val="001212B0"/>
    <w:rsid w:val="00121411"/>
    <w:rsid w:val="00123806"/>
    <w:rsid w:val="001244FC"/>
    <w:rsid w:val="00124EEE"/>
    <w:rsid w:val="0012732A"/>
    <w:rsid w:val="00127E9A"/>
    <w:rsid w:val="00130032"/>
    <w:rsid w:val="0013122E"/>
    <w:rsid w:val="00134484"/>
    <w:rsid w:val="00134ED6"/>
    <w:rsid w:val="00135D95"/>
    <w:rsid w:val="0013600C"/>
    <w:rsid w:val="001362C7"/>
    <w:rsid w:val="0014026D"/>
    <w:rsid w:val="001412D4"/>
    <w:rsid w:val="00142B07"/>
    <w:rsid w:val="00143184"/>
    <w:rsid w:val="0014348E"/>
    <w:rsid w:val="00144344"/>
    <w:rsid w:val="00144813"/>
    <w:rsid w:val="0014545D"/>
    <w:rsid w:val="0014685E"/>
    <w:rsid w:val="001522B0"/>
    <w:rsid w:val="001522F1"/>
    <w:rsid w:val="00152F5F"/>
    <w:rsid w:val="0015460E"/>
    <w:rsid w:val="00154E4A"/>
    <w:rsid w:val="00154E9B"/>
    <w:rsid w:val="00155A4E"/>
    <w:rsid w:val="00156E71"/>
    <w:rsid w:val="00156E93"/>
    <w:rsid w:val="00157A4A"/>
    <w:rsid w:val="0016036F"/>
    <w:rsid w:val="00160A20"/>
    <w:rsid w:val="001629D7"/>
    <w:rsid w:val="00163658"/>
    <w:rsid w:val="001645A0"/>
    <w:rsid w:val="001658C5"/>
    <w:rsid w:val="00167344"/>
    <w:rsid w:val="00167EB4"/>
    <w:rsid w:val="001710C0"/>
    <w:rsid w:val="0017189A"/>
    <w:rsid w:val="00171BD9"/>
    <w:rsid w:val="0017302B"/>
    <w:rsid w:val="00173085"/>
    <w:rsid w:val="0017663C"/>
    <w:rsid w:val="00176737"/>
    <w:rsid w:val="00176B03"/>
    <w:rsid w:val="00177188"/>
    <w:rsid w:val="00177237"/>
    <w:rsid w:val="00177926"/>
    <w:rsid w:val="0018051A"/>
    <w:rsid w:val="0018090D"/>
    <w:rsid w:val="00180B66"/>
    <w:rsid w:val="00182908"/>
    <w:rsid w:val="00182B7C"/>
    <w:rsid w:val="0018727A"/>
    <w:rsid w:val="0019026C"/>
    <w:rsid w:val="0019137A"/>
    <w:rsid w:val="001932F9"/>
    <w:rsid w:val="001936A5"/>
    <w:rsid w:val="00194948"/>
    <w:rsid w:val="00196441"/>
    <w:rsid w:val="001964A1"/>
    <w:rsid w:val="001968CD"/>
    <w:rsid w:val="00197015"/>
    <w:rsid w:val="001975A5"/>
    <w:rsid w:val="001A019D"/>
    <w:rsid w:val="001A1076"/>
    <w:rsid w:val="001A466B"/>
    <w:rsid w:val="001A4840"/>
    <w:rsid w:val="001A4926"/>
    <w:rsid w:val="001A4B4A"/>
    <w:rsid w:val="001A5A54"/>
    <w:rsid w:val="001A6435"/>
    <w:rsid w:val="001A6502"/>
    <w:rsid w:val="001A7B3F"/>
    <w:rsid w:val="001A7B94"/>
    <w:rsid w:val="001B03E0"/>
    <w:rsid w:val="001B2197"/>
    <w:rsid w:val="001B2A5F"/>
    <w:rsid w:val="001B5E88"/>
    <w:rsid w:val="001B626D"/>
    <w:rsid w:val="001B6BB1"/>
    <w:rsid w:val="001C0D25"/>
    <w:rsid w:val="001C1D57"/>
    <w:rsid w:val="001C5155"/>
    <w:rsid w:val="001C564E"/>
    <w:rsid w:val="001C64D7"/>
    <w:rsid w:val="001C69E5"/>
    <w:rsid w:val="001C6BEB"/>
    <w:rsid w:val="001C6F5F"/>
    <w:rsid w:val="001C7DA0"/>
    <w:rsid w:val="001D087D"/>
    <w:rsid w:val="001D2564"/>
    <w:rsid w:val="001D4399"/>
    <w:rsid w:val="001D48C2"/>
    <w:rsid w:val="001D4FCC"/>
    <w:rsid w:val="001E351D"/>
    <w:rsid w:val="001E477C"/>
    <w:rsid w:val="001E5337"/>
    <w:rsid w:val="001E56D1"/>
    <w:rsid w:val="001E7643"/>
    <w:rsid w:val="001F2079"/>
    <w:rsid w:val="001F39DC"/>
    <w:rsid w:val="001F568A"/>
    <w:rsid w:val="001F7491"/>
    <w:rsid w:val="001F7EC4"/>
    <w:rsid w:val="00200CD0"/>
    <w:rsid w:val="00200D42"/>
    <w:rsid w:val="00202CA7"/>
    <w:rsid w:val="00202CB5"/>
    <w:rsid w:val="00202CB6"/>
    <w:rsid w:val="00203A6F"/>
    <w:rsid w:val="0020458E"/>
    <w:rsid w:val="00204757"/>
    <w:rsid w:val="00206164"/>
    <w:rsid w:val="00206562"/>
    <w:rsid w:val="002066D7"/>
    <w:rsid w:val="00207044"/>
    <w:rsid w:val="00210673"/>
    <w:rsid w:val="00212424"/>
    <w:rsid w:val="002140E4"/>
    <w:rsid w:val="00214B07"/>
    <w:rsid w:val="00216930"/>
    <w:rsid w:val="002176A0"/>
    <w:rsid w:val="002177E4"/>
    <w:rsid w:val="0022018C"/>
    <w:rsid w:val="0022163C"/>
    <w:rsid w:val="002239C8"/>
    <w:rsid w:val="00223F44"/>
    <w:rsid w:val="0022519D"/>
    <w:rsid w:val="00225E56"/>
    <w:rsid w:val="002266D6"/>
    <w:rsid w:val="00230522"/>
    <w:rsid w:val="002325F1"/>
    <w:rsid w:val="0023262E"/>
    <w:rsid w:val="002345C5"/>
    <w:rsid w:val="00234B7A"/>
    <w:rsid w:val="002361DD"/>
    <w:rsid w:val="002437F9"/>
    <w:rsid w:val="00243AAE"/>
    <w:rsid w:val="002446B8"/>
    <w:rsid w:val="00244D1E"/>
    <w:rsid w:val="002464E4"/>
    <w:rsid w:val="00250FFB"/>
    <w:rsid w:val="00251322"/>
    <w:rsid w:val="00251B27"/>
    <w:rsid w:val="00253E76"/>
    <w:rsid w:val="0025410F"/>
    <w:rsid w:val="002544A8"/>
    <w:rsid w:val="002544C8"/>
    <w:rsid w:val="00255896"/>
    <w:rsid w:val="00255C16"/>
    <w:rsid w:val="00256AEF"/>
    <w:rsid w:val="00257240"/>
    <w:rsid w:val="00257F58"/>
    <w:rsid w:val="00260D31"/>
    <w:rsid w:val="00260DA0"/>
    <w:rsid w:val="002618CF"/>
    <w:rsid w:val="00262D26"/>
    <w:rsid w:val="00263570"/>
    <w:rsid w:val="00263937"/>
    <w:rsid w:val="002652CD"/>
    <w:rsid w:val="00266025"/>
    <w:rsid w:val="00267660"/>
    <w:rsid w:val="00267D30"/>
    <w:rsid w:val="00272AA3"/>
    <w:rsid w:val="00276725"/>
    <w:rsid w:val="00277304"/>
    <w:rsid w:val="0027743C"/>
    <w:rsid w:val="002774C7"/>
    <w:rsid w:val="002811B6"/>
    <w:rsid w:val="0028436F"/>
    <w:rsid w:val="002843CB"/>
    <w:rsid w:val="00286D00"/>
    <w:rsid w:val="00286DE5"/>
    <w:rsid w:val="00286F46"/>
    <w:rsid w:val="0029393C"/>
    <w:rsid w:val="0029541E"/>
    <w:rsid w:val="002956EE"/>
    <w:rsid w:val="00296534"/>
    <w:rsid w:val="002A258F"/>
    <w:rsid w:val="002A30EE"/>
    <w:rsid w:val="002A35F4"/>
    <w:rsid w:val="002A4A7E"/>
    <w:rsid w:val="002A50FA"/>
    <w:rsid w:val="002A5A2B"/>
    <w:rsid w:val="002A7E30"/>
    <w:rsid w:val="002B1CB7"/>
    <w:rsid w:val="002B509A"/>
    <w:rsid w:val="002B7D15"/>
    <w:rsid w:val="002C0407"/>
    <w:rsid w:val="002C0BE7"/>
    <w:rsid w:val="002C0FAD"/>
    <w:rsid w:val="002C19C5"/>
    <w:rsid w:val="002C1C86"/>
    <w:rsid w:val="002C1DDE"/>
    <w:rsid w:val="002C265E"/>
    <w:rsid w:val="002C3A68"/>
    <w:rsid w:val="002D17FF"/>
    <w:rsid w:val="002D2C56"/>
    <w:rsid w:val="002D2DA8"/>
    <w:rsid w:val="002D4331"/>
    <w:rsid w:val="002D55A2"/>
    <w:rsid w:val="002D58E7"/>
    <w:rsid w:val="002D61A1"/>
    <w:rsid w:val="002D66C4"/>
    <w:rsid w:val="002D6CFC"/>
    <w:rsid w:val="002D79AA"/>
    <w:rsid w:val="002E0049"/>
    <w:rsid w:val="002E07C2"/>
    <w:rsid w:val="002E1C1D"/>
    <w:rsid w:val="002E1E68"/>
    <w:rsid w:val="002E2523"/>
    <w:rsid w:val="002E36AB"/>
    <w:rsid w:val="002E4B25"/>
    <w:rsid w:val="002E61BA"/>
    <w:rsid w:val="002E6913"/>
    <w:rsid w:val="002E6A19"/>
    <w:rsid w:val="002F01C8"/>
    <w:rsid w:val="002F46D9"/>
    <w:rsid w:val="002F4A37"/>
    <w:rsid w:val="002F750A"/>
    <w:rsid w:val="00302BB4"/>
    <w:rsid w:val="003037B5"/>
    <w:rsid w:val="0030448B"/>
    <w:rsid w:val="00305F25"/>
    <w:rsid w:val="003107B6"/>
    <w:rsid w:val="00310BAB"/>
    <w:rsid w:val="0031159F"/>
    <w:rsid w:val="00311A8B"/>
    <w:rsid w:val="00314CC9"/>
    <w:rsid w:val="003173A3"/>
    <w:rsid w:val="00320116"/>
    <w:rsid w:val="003219EB"/>
    <w:rsid w:val="00321F91"/>
    <w:rsid w:val="00323429"/>
    <w:rsid w:val="003243E3"/>
    <w:rsid w:val="00324441"/>
    <w:rsid w:val="00324A1A"/>
    <w:rsid w:val="00325BA8"/>
    <w:rsid w:val="00325C32"/>
    <w:rsid w:val="00326E54"/>
    <w:rsid w:val="0033078B"/>
    <w:rsid w:val="00330FBA"/>
    <w:rsid w:val="003313FA"/>
    <w:rsid w:val="00331879"/>
    <w:rsid w:val="00331EBC"/>
    <w:rsid w:val="00332174"/>
    <w:rsid w:val="00333797"/>
    <w:rsid w:val="003370B1"/>
    <w:rsid w:val="003374B0"/>
    <w:rsid w:val="003400CF"/>
    <w:rsid w:val="00341852"/>
    <w:rsid w:val="00343419"/>
    <w:rsid w:val="0034371E"/>
    <w:rsid w:val="00343972"/>
    <w:rsid w:val="00343DDB"/>
    <w:rsid w:val="00344C2F"/>
    <w:rsid w:val="00346C4A"/>
    <w:rsid w:val="0034725C"/>
    <w:rsid w:val="003502BC"/>
    <w:rsid w:val="00352A04"/>
    <w:rsid w:val="00353BE4"/>
    <w:rsid w:val="00354B45"/>
    <w:rsid w:val="00357A64"/>
    <w:rsid w:val="00357CFC"/>
    <w:rsid w:val="003641DC"/>
    <w:rsid w:val="00364259"/>
    <w:rsid w:val="00365E51"/>
    <w:rsid w:val="00366632"/>
    <w:rsid w:val="0036769F"/>
    <w:rsid w:val="003716A9"/>
    <w:rsid w:val="0037233B"/>
    <w:rsid w:val="00373964"/>
    <w:rsid w:val="00376172"/>
    <w:rsid w:val="00376780"/>
    <w:rsid w:val="00380D72"/>
    <w:rsid w:val="00382FC8"/>
    <w:rsid w:val="003831C9"/>
    <w:rsid w:val="0038406D"/>
    <w:rsid w:val="00386DBC"/>
    <w:rsid w:val="003876A2"/>
    <w:rsid w:val="00394B64"/>
    <w:rsid w:val="0039540E"/>
    <w:rsid w:val="003971EE"/>
    <w:rsid w:val="003A2FBB"/>
    <w:rsid w:val="003A380E"/>
    <w:rsid w:val="003A5FC4"/>
    <w:rsid w:val="003A5FF4"/>
    <w:rsid w:val="003A62BF"/>
    <w:rsid w:val="003A6F90"/>
    <w:rsid w:val="003A7EBF"/>
    <w:rsid w:val="003B215F"/>
    <w:rsid w:val="003B47B7"/>
    <w:rsid w:val="003B5BFB"/>
    <w:rsid w:val="003B5C36"/>
    <w:rsid w:val="003B6AF8"/>
    <w:rsid w:val="003B6F63"/>
    <w:rsid w:val="003B7478"/>
    <w:rsid w:val="003C1B98"/>
    <w:rsid w:val="003C1E32"/>
    <w:rsid w:val="003C2D79"/>
    <w:rsid w:val="003C2E49"/>
    <w:rsid w:val="003C431D"/>
    <w:rsid w:val="003C6A03"/>
    <w:rsid w:val="003D12B3"/>
    <w:rsid w:val="003D15D8"/>
    <w:rsid w:val="003D1625"/>
    <w:rsid w:val="003D19B5"/>
    <w:rsid w:val="003D2C7D"/>
    <w:rsid w:val="003D2DDD"/>
    <w:rsid w:val="003D33E4"/>
    <w:rsid w:val="003D4128"/>
    <w:rsid w:val="003D665E"/>
    <w:rsid w:val="003D792C"/>
    <w:rsid w:val="003E0461"/>
    <w:rsid w:val="003E165E"/>
    <w:rsid w:val="003E189A"/>
    <w:rsid w:val="003E208B"/>
    <w:rsid w:val="003E3AA3"/>
    <w:rsid w:val="003E6C57"/>
    <w:rsid w:val="003E7CA3"/>
    <w:rsid w:val="003F096C"/>
    <w:rsid w:val="003F112B"/>
    <w:rsid w:val="003F29AC"/>
    <w:rsid w:val="003F3C5E"/>
    <w:rsid w:val="003F486A"/>
    <w:rsid w:val="003F49A0"/>
    <w:rsid w:val="00400513"/>
    <w:rsid w:val="00402616"/>
    <w:rsid w:val="00406ED4"/>
    <w:rsid w:val="00412A48"/>
    <w:rsid w:val="0041314C"/>
    <w:rsid w:val="004138C1"/>
    <w:rsid w:val="00414713"/>
    <w:rsid w:val="00416F16"/>
    <w:rsid w:val="0042015F"/>
    <w:rsid w:val="004209F8"/>
    <w:rsid w:val="00420D44"/>
    <w:rsid w:val="004213EB"/>
    <w:rsid w:val="0042265E"/>
    <w:rsid w:val="00422726"/>
    <w:rsid w:val="00422836"/>
    <w:rsid w:val="00423BDC"/>
    <w:rsid w:val="00424487"/>
    <w:rsid w:val="004251B0"/>
    <w:rsid w:val="00425395"/>
    <w:rsid w:val="004253AE"/>
    <w:rsid w:val="004269FA"/>
    <w:rsid w:val="00430237"/>
    <w:rsid w:val="00430B42"/>
    <w:rsid w:val="00433068"/>
    <w:rsid w:val="00433CC9"/>
    <w:rsid w:val="004345BB"/>
    <w:rsid w:val="00434EA2"/>
    <w:rsid w:val="00435AAD"/>
    <w:rsid w:val="0043680F"/>
    <w:rsid w:val="00437DF5"/>
    <w:rsid w:val="004411E5"/>
    <w:rsid w:val="00441454"/>
    <w:rsid w:val="00442BD1"/>
    <w:rsid w:val="0044587C"/>
    <w:rsid w:val="00446AB1"/>
    <w:rsid w:val="00451E87"/>
    <w:rsid w:val="0045251C"/>
    <w:rsid w:val="00452F9A"/>
    <w:rsid w:val="00455570"/>
    <w:rsid w:val="0045685D"/>
    <w:rsid w:val="0046097D"/>
    <w:rsid w:val="00460ACD"/>
    <w:rsid w:val="00465411"/>
    <w:rsid w:val="00465811"/>
    <w:rsid w:val="00473D1B"/>
    <w:rsid w:val="00474A5C"/>
    <w:rsid w:val="00475920"/>
    <w:rsid w:val="00477154"/>
    <w:rsid w:val="004807DF"/>
    <w:rsid w:val="0048084D"/>
    <w:rsid w:val="00482522"/>
    <w:rsid w:val="00483AC3"/>
    <w:rsid w:val="004852F6"/>
    <w:rsid w:val="004874CA"/>
    <w:rsid w:val="004914EB"/>
    <w:rsid w:val="004943BC"/>
    <w:rsid w:val="00496084"/>
    <w:rsid w:val="00496620"/>
    <w:rsid w:val="00496D5C"/>
    <w:rsid w:val="004A13D9"/>
    <w:rsid w:val="004A1E36"/>
    <w:rsid w:val="004A329D"/>
    <w:rsid w:val="004A51AB"/>
    <w:rsid w:val="004A586A"/>
    <w:rsid w:val="004B1916"/>
    <w:rsid w:val="004B292E"/>
    <w:rsid w:val="004B2B97"/>
    <w:rsid w:val="004B6B04"/>
    <w:rsid w:val="004C007A"/>
    <w:rsid w:val="004C153B"/>
    <w:rsid w:val="004C3581"/>
    <w:rsid w:val="004C3B06"/>
    <w:rsid w:val="004C4B4E"/>
    <w:rsid w:val="004C4E79"/>
    <w:rsid w:val="004C7371"/>
    <w:rsid w:val="004D0149"/>
    <w:rsid w:val="004D2EED"/>
    <w:rsid w:val="004D3C5F"/>
    <w:rsid w:val="004D431B"/>
    <w:rsid w:val="004D4EF9"/>
    <w:rsid w:val="004D5724"/>
    <w:rsid w:val="004D6C39"/>
    <w:rsid w:val="004D6E0E"/>
    <w:rsid w:val="004E324A"/>
    <w:rsid w:val="004E3E79"/>
    <w:rsid w:val="004E64A9"/>
    <w:rsid w:val="004E75EB"/>
    <w:rsid w:val="004E784D"/>
    <w:rsid w:val="004F1181"/>
    <w:rsid w:val="004F16B4"/>
    <w:rsid w:val="004F5FC9"/>
    <w:rsid w:val="004F60EF"/>
    <w:rsid w:val="004F7E6F"/>
    <w:rsid w:val="00500A70"/>
    <w:rsid w:val="0050522B"/>
    <w:rsid w:val="0050544B"/>
    <w:rsid w:val="0050752D"/>
    <w:rsid w:val="00507A13"/>
    <w:rsid w:val="0051207B"/>
    <w:rsid w:val="005138DB"/>
    <w:rsid w:val="00515549"/>
    <w:rsid w:val="005164AA"/>
    <w:rsid w:val="0052099F"/>
    <w:rsid w:val="00520DF0"/>
    <w:rsid w:val="005219E8"/>
    <w:rsid w:val="00521A51"/>
    <w:rsid w:val="00522E94"/>
    <w:rsid w:val="005234C9"/>
    <w:rsid w:val="005238FD"/>
    <w:rsid w:val="00523A5D"/>
    <w:rsid w:val="0052580E"/>
    <w:rsid w:val="00531D36"/>
    <w:rsid w:val="00531FAE"/>
    <w:rsid w:val="0053564A"/>
    <w:rsid w:val="00535921"/>
    <w:rsid w:val="00537901"/>
    <w:rsid w:val="005446D2"/>
    <w:rsid w:val="0055196E"/>
    <w:rsid w:val="00553757"/>
    <w:rsid w:val="0055507E"/>
    <w:rsid w:val="0055612A"/>
    <w:rsid w:val="00556AB8"/>
    <w:rsid w:val="00557A6D"/>
    <w:rsid w:val="005601A3"/>
    <w:rsid w:val="00560DCB"/>
    <w:rsid w:val="00560FED"/>
    <w:rsid w:val="00561990"/>
    <w:rsid w:val="00561C13"/>
    <w:rsid w:val="00563F93"/>
    <w:rsid w:val="00565CE9"/>
    <w:rsid w:val="0056648C"/>
    <w:rsid w:val="00566970"/>
    <w:rsid w:val="00566D97"/>
    <w:rsid w:val="00566DBF"/>
    <w:rsid w:val="00566DF6"/>
    <w:rsid w:val="00570F31"/>
    <w:rsid w:val="00572674"/>
    <w:rsid w:val="00574DF8"/>
    <w:rsid w:val="00575119"/>
    <w:rsid w:val="00575976"/>
    <w:rsid w:val="00575A12"/>
    <w:rsid w:val="005764EC"/>
    <w:rsid w:val="0058040A"/>
    <w:rsid w:val="00580C91"/>
    <w:rsid w:val="00582CF9"/>
    <w:rsid w:val="00583468"/>
    <w:rsid w:val="00583895"/>
    <w:rsid w:val="0058421D"/>
    <w:rsid w:val="005865D4"/>
    <w:rsid w:val="00586F51"/>
    <w:rsid w:val="00590CBB"/>
    <w:rsid w:val="005912C6"/>
    <w:rsid w:val="00592D5B"/>
    <w:rsid w:val="00592DFE"/>
    <w:rsid w:val="00593A16"/>
    <w:rsid w:val="00594733"/>
    <w:rsid w:val="00595AC7"/>
    <w:rsid w:val="005A0804"/>
    <w:rsid w:val="005A3584"/>
    <w:rsid w:val="005A5219"/>
    <w:rsid w:val="005A630E"/>
    <w:rsid w:val="005A66D8"/>
    <w:rsid w:val="005A675F"/>
    <w:rsid w:val="005A6D56"/>
    <w:rsid w:val="005A78E6"/>
    <w:rsid w:val="005A78F2"/>
    <w:rsid w:val="005A7E3F"/>
    <w:rsid w:val="005B02C6"/>
    <w:rsid w:val="005B1146"/>
    <w:rsid w:val="005B5DCF"/>
    <w:rsid w:val="005B62D3"/>
    <w:rsid w:val="005B7302"/>
    <w:rsid w:val="005B7C2F"/>
    <w:rsid w:val="005C156F"/>
    <w:rsid w:val="005D028A"/>
    <w:rsid w:val="005D17BC"/>
    <w:rsid w:val="005D1DB4"/>
    <w:rsid w:val="005D26B9"/>
    <w:rsid w:val="005D2992"/>
    <w:rsid w:val="005D2C05"/>
    <w:rsid w:val="005D2ED4"/>
    <w:rsid w:val="005D4AAD"/>
    <w:rsid w:val="005D4CDF"/>
    <w:rsid w:val="005D5489"/>
    <w:rsid w:val="005D6B6A"/>
    <w:rsid w:val="005D7C4C"/>
    <w:rsid w:val="005E1070"/>
    <w:rsid w:val="005E1CC3"/>
    <w:rsid w:val="005E3509"/>
    <w:rsid w:val="005E55C9"/>
    <w:rsid w:val="005E66C0"/>
    <w:rsid w:val="005F14AE"/>
    <w:rsid w:val="005F26DD"/>
    <w:rsid w:val="005F3F3B"/>
    <w:rsid w:val="005F4DEB"/>
    <w:rsid w:val="005F4EF2"/>
    <w:rsid w:val="005F5BA6"/>
    <w:rsid w:val="005F7E7C"/>
    <w:rsid w:val="006003F0"/>
    <w:rsid w:val="00600ABF"/>
    <w:rsid w:val="00600F30"/>
    <w:rsid w:val="00601BFC"/>
    <w:rsid w:val="0060221D"/>
    <w:rsid w:val="006025BD"/>
    <w:rsid w:val="00604679"/>
    <w:rsid w:val="00604D6C"/>
    <w:rsid w:val="00604F4A"/>
    <w:rsid w:val="006072A2"/>
    <w:rsid w:val="00607F06"/>
    <w:rsid w:val="006102FC"/>
    <w:rsid w:val="00610418"/>
    <w:rsid w:val="00611E03"/>
    <w:rsid w:val="00612D91"/>
    <w:rsid w:val="006140EB"/>
    <w:rsid w:val="00614345"/>
    <w:rsid w:val="00614F9C"/>
    <w:rsid w:val="00615610"/>
    <w:rsid w:val="00615F0E"/>
    <w:rsid w:val="00617017"/>
    <w:rsid w:val="00617FFB"/>
    <w:rsid w:val="006204AE"/>
    <w:rsid w:val="00624BA5"/>
    <w:rsid w:val="00630230"/>
    <w:rsid w:val="00634797"/>
    <w:rsid w:val="00634CB8"/>
    <w:rsid w:val="00634E91"/>
    <w:rsid w:val="0063520A"/>
    <w:rsid w:val="00635711"/>
    <w:rsid w:val="00635F02"/>
    <w:rsid w:val="0063684D"/>
    <w:rsid w:val="006401C3"/>
    <w:rsid w:val="00643FC4"/>
    <w:rsid w:val="006448F8"/>
    <w:rsid w:val="00645223"/>
    <w:rsid w:val="006466E1"/>
    <w:rsid w:val="00646F6F"/>
    <w:rsid w:val="00647B5C"/>
    <w:rsid w:val="00647E1E"/>
    <w:rsid w:val="006509E5"/>
    <w:rsid w:val="00652101"/>
    <w:rsid w:val="00652373"/>
    <w:rsid w:val="00654ABE"/>
    <w:rsid w:val="006559ED"/>
    <w:rsid w:val="006562B1"/>
    <w:rsid w:val="00656E13"/>
    <w:rsid w:val="006575D6"/>
    <w:rsid w:val="006614D2"/>
    <w:rsid w:val="006646A2"/>
    <w:rsid w:val="006663E7"/>
    <w:rsid w:val="00667027"/>
    <w:rsid w:val="00670358"/>
    <w:rsid w:val="00671027"/>
    <w:rsid w:val="00671775"/>
    <w:rsid w:val="00673380"/>
    <w:rsid w:val="00674C61"/>
    <w:rsid w:val="006753A0"/>
    <w:rsid w:val="00675C2A"/>
    <w:rsid w:val="006769A1"/>
    <w:rsid w:val="006769CA"/>
    <w:rsid w:val="0067738E"/>
    <w:rsid w:val="0067739E"/>
    <w:rsid w:val="0067795A"/>
    <w:rsid w:val="00677AD8"/>
    <w:rsid w:val="00684774"/>
    <w:rsid w:val="006848B2"/>
    <w:rsid w:val="00685158"/>
    <w:rsid w:val="006859BE"/>
    <w:rsid w:val="00685B08"/>
    <w:rsid w:val="00685F50"/>
    <w:rsid w:val="006863F8"/>
    <w:rsid w:val="00687876"/>
    <w:rsid w:val="00692B81"/>
    <w:rsid w:val="00697FA9"/>
    <w:rsid w:val="00697FC6"/>
    <w:rsid w:val="006A0134"/>
    <w:rsid w:val="006A3564"/>
    <w:rsid w:val="006A7CCF"/>
    <w:rsid w:val="006A7EAB"/>
    <w:rsid w:val="006B10DF"/>
    <w:rsid w:val="006B2A83"/>
    <w:rsid w:val="006B2E96"/>
    <w:rsid w:val="006B5DAC"/>
    <w:rsid w:val="006B696A"/>
    <w:rsid w:val="006B6D7F"/>
    <w:rsid w:val="006C0027"/>
    <w:rsid w:val="006C1B4C"/>
    <w:rsid w:val="006C1E2A"/>
    <w:rsid w:val="006C2CAD"/>
    <w:rsid w:val="006C3228"/>
    <w:rsid w:val="006C4627"/>
    <w:rsid w:val="006C52A9"/>
    <w:rsid w:val="006C5465"/>
    <w:rsid w:val="006C68E8"/>
    <w:rsid w:val="006C693E"/>
    <w:rsid w:val="006D19A4"/>
    <w:rsid w:val="006D2BE0"/>
    <w:rsid w:val="006D2E18"/>
    <w:rsid w:val="006D3E13"/>
    <w:rsid w:val="006D4087"/>
    <w:rsid w:val="006D48E9"/>
    <w:rsid w:val="006D72DD"/>
    <w:rsid w:val="006D7BAF"/>
    <w:rsid w:val="006E088E"/>
    <w:rsid w:val="006E1EB8"/>
    <w:rsid w:val="006E4638"/>
    <w:rsid w:val="006E53E0"/>
    <w:rsid w:val="006E5D99"/>
    <w:rsid w:val="006E6045"/>
    <w:rsid w:val="006F04FC"/>
    <w:rsid w:val="006F0AD3"/>
    <w:rsid w:val="006F1302"/>
    <w:rsid w:val="006F2FCF"/>
    <w:rsid w:val="006F305E"/>
    <w:rsid w:val="006F447E"/>
    <w:rsid w:val="006F4FDB"/>
    <w:rsid w:val="006F6D88"/>
    <w:rsid w:val="007010B7"/>
    <w:rsid w:val="0070127F"/>
    <w:rsid w:val="00703622"/>
    <w:rsid w:val="00703E00"/>
    <w:rsid w:val="00704C06"/>
    <w:rsid w:val="00707C13"/>
    <w:rsid w:val="007102B8"/>
    <w:rsid w:val="00710661"/>
    <w:rsid w:val="007106E6"/>
    <w:rsid w:val="007113AE"/>
    <w:rsid w:val="00711BE0"/>
    <w:rsid w:val="0071229E"/>
    <w:rsid w:val="00714564"/>
    <w:rsid w:val="00721308"/>
    <w:rsid w:val="00721403"/>
    <w:rsid w:val="00721FCB"/>
    <w:rsid w:val="00722B10"/>
    <w:rsid w:val="007230FC"/>
    <w:rsid w:val="007231BD"/>
    <w:rsid w:val="00723795"/>
    <w:rsid w:val="00723817"/>
    <w:rsid w:val="007248D9"/>
    <w:rsid w:val="0072593E"/>
    <w:rsid w:val="00727099"/>
    <w:rsid w:val="00731CCC"/>
    <w:rsid w:val="00735BDD"/>
    <w:rsid w:val="00737D76"/>
    <w:rsid w:val="0074008F"/>
    <w:rsid w:val="00740B71"/>
    <w:rsid w:val="00741FC4"/>
    <w:rsid w:val="00742246"/>
    <w:rsid w:val="007456FD"/>
    <w:rsid w:val="00745F32"/>
    <w:rsid w:val="007464A2"/>
    <w:rsid w:val="007471CA"/>
    <w:rsid w:val="00747F50"/>
    <w:rsid w:val="00750670"/>
    <w:rsid w:val="00751912"/>
    <w:rsid w:val="007545DE"/>
    <w:rsid w:val="0075699E"/>
    <w:rsid w:val="00757017"/>
    <w:rsid w:val="007606D2"/>
    <w:rsid w:val="0076258F"/>
    <w:rsid w:val="00764811"/>
    <w:rsid w:val="00764B02"/>
    <w:rsid w:val="007654E6"/>
    <w:rsid w:val="007658EB"/>
    <w:rsid w:val="007672F7"/>
    <w:rsid w:val="00767564"/>
    <w:rsid w:val="0076763B"/>
    <w:rsid w:val="00770483"/>
    <w:rsid w:val="0077085B"/>
    <w:rsid w:val="00770D62"/>
    <w:rsid w:val="0077228F"/>
    <w:rsid w:val="007741DE"/>
    <w:rsid w:val="00774699"/>
    <w:rsid w:val="00775778"/>
    <w:rsid w:val="0077582E"/>
    <w:rsid w:val="007810D0"/>
    <w:rsid w:val="007814B3"/>
    <w:rsid w:val="0078180C"/>
    <w:rsid w:val="00784624"/>
    <w:rsid w:val="00786EEC"/>
    <w:rsid w:val="00787DA5"/>
    <w:rsid w:val="00790A3B"/>
    <w:rsid w:val="0079128B"/>
    <w:rsid w:val="00792739"/>
    <w:rsid w:val="00792794"/>
    <w:rsid w:val="007945AE"/>
    <w:rsid w:val="007A1AEB"/>
    <w:rsid w:val="007A34C0"/>
    <w:rsid w:val="007A401D"/>
    <w:rsid w:val="007A4E80"/>
    <w:rsid w:val="007A597D"/>
    <w:rsid w:val="007A6D91"/>
    <w:rsid w:val="007B1B6C"/>
    <w:rsid w:val="007B1D67"/>
    <w:rsid w:val="007B3101"/>
    <w:rsid w:val="007B43FC"/>
    <w:rsid w:val="007B5F23"/>
    <w:rsid w:val="007B6591"/>
    <w:rsid w:val="007B70E7"/>
    <w:rsid w:val="007C27F5"/>
    <w:rsid w:val="007C2AFD"/>
    <w:rsid w:val="007C2B99"/>
    <w:rsid w:val="007C3979"/>
    <w:rsid w:val="007C5B65"/>
    <w:rsid w:val="007C7B6B"/>
    <w:rsid w:val="007D133E"/>
    <w:rsid w:val="007D265E"/>
    <w:rsid w:val="007D50C7"/>
    <w:rsid w:val="007D531C"/>
    <w:rsid w:val="007D5B93"/>
    <w:rsid w:val="007D74B1"/>
    <w:rsid w:val="007E0A9B"/>
    <w:rsid w:val="007E3F5A"/>
    <w:rsid w:val="007E5F70"/>
    <w:rsid w:val="007F125A"/>
    <w:rsid w:val="007F2297"/>
    <w:rsid w:val="007F315A"/>
    <w:rsid w:val="007F3920"/>
    <w:rsid w:val="007F3CEA"/>
    <w:rsid w:val="007F4631"/>
    <w:rsid w:val="007F4E33"/>
    <w:rsid w:val="007F6BF4"/>
    <w:rsid w:val="00800D31"/>
    <w:rsid w:val="008018E7"/>
    <w:rsid w:val="00802ADA"/>
    <w:rsid w:val="00804888"/>
    <w:rsid w:val="00805C0E"/>
    <w:rsid w:val="00807CF4"/>
    <w:rsid w:val="0081166E"/>
    <w:rsid w:val="00815214"/>
    <w:rsid w:val="00815932"/>
    <w:rsid w:val="00816C5C"/>
    <w:rsid w:val="0081772A"/>
    <w:rsid w:val="00820496"/>
    <w:rsid w:val="00820885"/>
    <w:rsid w:val="008210B8"/>
    <w:rsid w:val="00821783"/>
    <w:rsid w:val="00822048"/>
    <w:rsid w:val="00822AEC"/>
    <w:rsid w:val="00823BE7"/>
    <w:rsid w:val="0082512D"/>
    <w:rsid w:val="008261EF"/>
    <w:rsid w:val="008329BF"/>
    <w:rsid w:val="00832D32"/>
    <w:rsid w:val="0083325C"/>
    <w:rsid w:val="008368CC"/>
    <w:rsid w:val="008374FF"/>
    <w:rsid w:val="008379BA"/>
    <w:rsid w:val="00840D19"/>
    <w:rsid w:val="0084108C"/>
    <w:rsid w:val="008457F3"/>
    <w:rsid w:val="0084630A"/>
    <w:rsid w:val="00847DB0"/>
    <w:rsid w:val="0085167D"/>
    <w:rsid w:val="00856738"/>
    <w:rsid w:val="008651BB"/>
    <w:rsid w:val="008659BC"/>
    <w:rsid w:val="00865CAA"/>
    <w:rsid w:val="0086656C"/>
    <w:rsid w:val="00866771"/>
    <w:rsid w:val="00867100"/>
    <w:rsid w:val="00870E50"/>
    <w:rsid w:val="008712CF"/>
    <w:rsid w:val="00872478"/>
    <w:rsid w:val="00873458"/>
    <w:rsid w:val="00873B88"/>
    <w:rsid w:val="00874C65"/>
    <w:rsid w:val="00880A13"/>
    <w:rsid w:val="00881248"/>
    <w:rsid w:val="00881634"/>
    <w:rsid w:val="0088198F"/>
    <w:rsid w:val="00881ADE"/>
    <w:rsid w:val="00881FB0"/>
    <w:rsid w:val="0088277E"/>
    <w:rsid w:val="0088426B"/>
    <w:rsid w:val="008843F9"/>
    <w:rsid w:val="00884AC0"/>
    <w:rsid w:val="0088507E"/>
    <w:rsid w:val="008868AD"/>
    <w:rsid w:val="00887D58"/>
    <w:rsid w:val="00890263"/>
    <w:rsid w:val="008902DA"/>
    <w:rsid w:val="008904E8"/>
    <w:rsid w:val="008916E6"/>
    <w:rsid w:val="00892C3E"/>
    <w:rsid w:val="00892FBF"/>
    <w:rsid w:val="0089668F"/>
    <w:rsid w:val="008968FA"/>
    <w:rsid w:val="008A0CD2"/>
    <w:rsid w:val="008A19A0"/>
    <w:rsid w:val="008A2C1E"/>
    <w:rsid w:val="008A3BCA"/>
    <w:rsid w:val="008A510E"/>
    <w:rsid w:val="008A554F"/>
    <w:rsid w:val="008A673B"/>
    <w:rsid w:val="008A6C83"/>
    <w:rsid w:val="008A702B"/>
    <w:rsid w:val="008A7094"/>
    <w:rsid w:val="008B099D"/>
    <w:rsid w:val="008B1222"/>
    <w:rsid w:val="008B1BE4"/>
    <w:rsid w:val="008B2A66"/>
    <w:rsid w:val="008B65FF"/>
    <w:rsid w:val="008B6691"/>
    <w:rsid w:val="008B67CE"/>
    <w:rsid w:val="008B6842"/>
    <w:rsid w:val="008B6DAB"/>
    <w:rsid w:val="008B77A6"/>
    <w:rsid w:val="008C0597"/>
    <w:rsid w:val="008C334D"/>
    <w:rsid w:val="008C575A"/>
    <w:rsid w:val="008C5BCC"/>
    <w:rsid w:val="008D2AC2"/>
    <w:rsid w:val="008D2DD5"/>
    <w:rsid w:val="008D34A2"/>
    <w:rsid w:val="008D4B1A"/>
    <w:rsid w:val="008D575B"/>
    <w:rsid w:val="008D5F08"/>
    <w:rsid w:val="008D6DB8"/>
    <w:rsid w:val="008E32F9"/>
    <w:rsid w:val="008E4745"/>
    <w:rsid w:val="008E5560"/>
    <w:rsid w:val="008E556C"/>
    <w:rsid w:val="008E5EB4"/>
    <w:rsid w:val="008E746B"/>
    <w:rsid w:val="008E74A0"/>
    <w:rsid w:val="008F0FE5"/>
    <w:rsid w:val="008F3A2D"/>
    <w:rsid w:val="008F76F9"/>
    <w:rsid w:val="009034FC"/>
    <w:rsid w:val="00903AED"/>
    <w:rsid w:val="00904CD2"/>
    <w:rsid w:val="00904EA9"/>
    <w:rsid w:val="009059D9"/>
    <w:rsid w:val="00907864"/>
    <w:rsid w:val="00907F8A"/>
    <w:rsid w:val="00910361"/>
    <w:rsid w:val="00910CCE"/>
    <w:rsid w:val="009116D3"/>
    <w:rsid w:val="00913848"/>
    <w:rsid w:val="00914BD6"/>
    <w:rsid w:val="00914EC8"/>
    <w:rsid w:val="0091551D"/>
    <w:rsid w:val="00915AA0"/>
    <w:rsid w:val="00915E6D"/>
    <w:rsid w:val="009173EB"/>
    <w:rsid w:val="00920AD2"/>
    <w:rsid w:val="00922C94"/>
    <w:rsid w:val="00922D32"/>
    <w:rsid w:val="00923A94"/>
    <w:rsid w:val="00924E3C"/>
    <w:rsid w:val="00925993"/>
    <w:rsid w:val="00927136"/>
    <w:rsid w:val="009274B1"/>
    <w:rsid w:val="009304CE"/>
    <w:rsid w:val="009307B2"/>
    <w:rsid w:val="009318BC"/>
    <w:rsid w:val="00932B58"/>
    <w:rsid w:val="00933098"/>
    <w:rsid w:val="00935119"/>
    <w:rsid w:val="0093591D"/>
    <w:rsid w:val="00935AAC"/>
    <w:rsid w:val="00940FE7"/>
    <w:rsid w:val="009416AF"/>
    <w:rsid w:val="00941B8F"/>
    <w:rsid w:val="00941F11"/>
    <w:rsid w:val="00941FB8"/>
    <w:rsid w:val="00942099"/>
    <w:rsid w:val="00942414"/>
    <w:rsid w:val="0094304B"/>
    <w:rsid w:val="00943582"/>
    <w:rsid w:val="009450CB"/>
    <w:rsid w:val="00945D19"/>
    <w:rsid w:val="00946A87"/>
    <w:rsid w:val="00947867"/>
    <w:rsid w:val="00947C2B"/>
    <w:rsid w:val="00947D87"/>
    <w:rsid w:val="0095048D"/>
    <w:rsid w:val="00950FD1"/>
    <w:rsid w:val="00951C50"/>
    <w:rsid w:val="009521C9"/>
    <w:rsid w:val="00952C84"/>
    <w:rsid w:val="009544CB"/>
    <w:rsid w:val="009552F3"/>
    <w:rsid w:val="00955488"/>
    <w:rsid w:val="00955ECC"/>
    <w:rsid w:val="00956224"/>
    <w:rsid w:val="0095713B"/>
    <w:rsid w:val="009605ED"/>
    <w:rsid w:val="009619DA"/>
    <w:rsid w:val="009624CD"/>
    <w:rsid w:val="00962B95"/>
    <w:rsid w:val="0096358D"/>
    <w:rsid w:val="00966E3F"/>
    <w:rsid w:val="00967A57"/>
    <w:rsid w:val="00967C37"/>
    <w:rsid w:val="00967ECE"/>
    <w:rsid w:val="00970B08"/>
    <w:rsid w:val="009718C1"/>
    <w:rsid w:val="00974817"/>
    <w:rsid w:val="009772DF"/>
    <w:rsid w:val="00977455"/>
    <w:rsid w:val="00977F50"/>
    <w:rsid w:val="00980F82"/>
    <w:rsid w:val="00982CD3"/>
    <w:rsid w:val="00982CE2"/>
    <w:rsid w:val="00982FB7"/>
    <w:rsid w:val="0098353C"/>
    <w:rsid w:val="00984B67"/>
    <w:rsid w:val="0098563F"/>
    <w:rsid w:val="009860F2"/>
    <w:rsid w:val="00986673"/>
    <w:rsid w:val="009877F1"/>
    <w:rsid w:val="00990462"/>
    <w:rsid w:val="0099235F"/>
    <w:rsid w:val="00992554"/>
    <w:rsid w:val="00992CCE"/>
    <w:rsid w:val="00993576"/>
    <w:rsid w:val="009943D6"/>
    <w:rsid w:val="0099588B"/>
    <w:rsid w:val="00995BB1"/>
    <w:rsid w:val="0099794B"/>
    <w:rsid w:val="009A22FE"/>
    <w:rsid w:val="009A2455"/>
    <w:rsid w:val="009A2BBC"/>
    <w:rsid w:val="009A40F1"/>
    <w:rsid w:val="009A6CB6"/>
    <w:rsid w:val="009B0D8F"/>
    <w:rsid w:val="009B259D"/>
    <w:rsid w:val="009B2768"/>
    <w:rsid w:val="009B4029"/>
    <w:rsid w:val="009B5198"/>
    <w:rsid w:val="009B6CE5"/>
    <w:rsid w:val="009B741A"/>
    <w:rsid w:val="009C0575"/>
    <w:rsid w:val="009C22B9"/>
    <w:rsid w:val="009C24E8"/>
    <w:rsid w:val="009C551B"/>
    <w:rsid w:val="009C7811"/>
    <w:rsid w:val="009D0059"/>
    <w:rsid w:val="009D24ED"/>
    <w:rsid w:val="009D281D"/>
    <w:rsid w:val="009D2E8E"/>
    <w:rsid w:val="009D4DBB"/>
    <w:rsid w:val="009D5AE9"/>
    <w:rsid w:val="009D5F12"/>
    <w:rsid w:val="009D6421"/>
    <w:rsid w:val="009D64EE"/>
    <w:rsid w:val="009D7B4C"/>
    <w:rsid w:val="009E070D"/>
    <w:rsid w:val="009E27A7"/>
    <w:rsid w:val="009E2D94"/>
    <w:rsid w:val="009E3259"/>
    <w:rsid w:val="009E5095"/>
    <w:rsid w:val="009E7113"/>
    <w:rsid w:val="009F040D"/>
    <w:rsid w:val="009F0E10"/>
    <w:rsid w:val="009F1210"/>
    <w:rsid w:val="009F1614"/>
    <w:rsid w:val="009F28D7"/>
    <w:rsid w:val="009F2DFD"/>
    <w:rsid w:val="009F2E29"/>
    <w:rsid w:val="009F3A60"/>
    <w:rsid w:val="009F4789"/>
    <w:rsid w:val="009F5469"/>
    <w:rsid w:val="009F5A8B"/>
    <w:rsid w:val="009F7445"/>
    <w:rsid w:val="009F745C"/>
    <w:rsid w:val="009F74C2"/>
    <w:rsid w:val="00A001CA"/>
    <w:rsid w:val="00A002D2"/>
    <w:rsid w:val="00A00CD8"/>
    <w:rsid w:val="00A00D8B"/>
    <w:rsid w:val="00A01E5C"/>
    <w:rsid w:val="00A03A38"/>
    <w:rsid w:val="00A03D07"/>
    <w:rsid w:val="00A05A07"/>
    <w:rsid w:val="00A060D0"/>
    <w:rsid w:val="00A120D2"/>
    <w:rsid w:val="00A12D0B"/>
    <w:rsid w:val="00A14034"/>
    <w:rsid w:val="00A14105"/>
    <w:rsid w:val="00A14764"/>
    <w:rsid w:val="00A14C61"/>
    <w:rsid w:val="00A155F4"/>
    <w:rsid w:val="00A1648C"/>
    <w:rsid w:val="00A219CB"/>
    <w:rsid w:val="00A21B41"/>
    <w:rsid w:val="00A23574"/>
    <w:rsid w:val="00A2423B"/>
    <w:rsid w:val="00A24530"/>
    <w:rsid w:val="00A246E3"/>
    <w:rsid w:val="00A250B7"/>
    <w:rsid w:val="00A250D0"/>
    <w:rsid w:val="00A25C1B"/>
    <w:rsid w:val="00A25E38"/>
    <w:rsid w:val="00A27019"/>
    <w:rsid w:val="00A30A2F"/>
    <w:rsid w:val="00A3126B"/>
    <w:rsid w:val="00A3161C"/>
    <w:rsid w:val="00A33114"/>
    <w:rsid w:val="00A34BC6"/>
    <w:rsid w:val="00A35987"/>
    <w:rsid w:val="00A40042"/>
    <w:rsid w:val="00A40512"/>
    <w:rsid w:val="00A40A72"/>
    <w:rsid w:val="00A4129A"/>
    <w:rsid w:val="00A4182B"/>
    <w:rsid w:val="00A41F21"/>
    <w:rsid w:val="00A439F9"/>
    <w:rsid w:val="00A447AB"/>
    <w:rsid w:val="00A452F3"/>
    <w:rsid w:val="00A455DA"/>
    <w:rsid w:val="00A46333"/>
    <w:rsid w:val="00A46744"/>
    <w:rsid w:val="00A46B56"/>
    <w:rsid w:val="00A47FC2"/>
    <w:rsid w:val="00A54DF9"/>
    <w:rsid w:val="00A6015D"/>
    <w:rsid w:val="00A63168"/>
    <w:rsid w:val="00A6522E"/>
    <w:rsid w:val="00A66F6F"/>
    <w:rsid w:val="00A67303"/>
    <w:rsid w:val="00A679A5"/>
    <w:rsid w:val="00A67F78"/>
    <w:rsid w:val="00A70662"/>
    <w:rsid w:val="00A716F0"/>
    <w:rsid w:val="00A71A5D"/>
    <w:rsid w:val="00A721FB"/>
    <w:rsid w:val="00A7438A"/>
    <w:rsid w:val="00A761DA"/>
    <w:rsid w:val="00A81209"/>
    <w:rsid w:val="00A81620"/>
    <w:rsid w:val="00A820EC"/>
    <w:rsid w:val="00A84047"/>
    <w:rsid w:val="00A8487D"/>
    <w:rsid w:val="00A860EA"/>
    <w:rsid w:val="00A90C39"/>
    <w:rsid w:val="00A91C2A"/>
    <w:rsid w:val="00A9278D"/>
    <w:rsid w:val="00A9431C"/>
    <w:rsid w:val="00A95E9E"/>
    <w:rsid w:val="00A9677A"/>
    <w:rsid w:val="00AA14B0"/>
    <w:rsid w:val="00AA1926"/>
    <w:rsid w:val="00AA51AB"/>
    <w:rsid w:val="00AA5899"/>
    <w:rsid w:val="00AA5DAA"/>
    <w:rsid w:val="00AA7DFB"/>
    <w:rsid w:val="00AB1564"/>
    <w:rsid w:val="00AB3003"/>
    <w:rsid w:val="00AB3446"/>
    <w:rsid w:val="00AB3F04"/>
    <w:rsid w:val="00AB4002"/>
    <w:rsid w:val="00AB4088"/>
    <w:rsid w:val="00AB58BF"/>
    <w:rsid w:val="00AC04E9"/>
    <w:rsid w:val="00AC0871"/>
    <w:rsid w:val="00AC3E95"/>
    <w:rsid w:val="00AC4029"/>
    <w:rsid w:val="00AC403A"/>
    <w:rsid w:val="00AC5C20"/>
    <w:rsid w:val="00AC6032"/>
    <w:rsid w:val="00AC75A7"/>
    <w:rsid w:val="00AC7985"/>
    <w:rsid w:val="00AD1F94"/>
    <w:rsid w:val="00AD1F9C"/>
    <w:rsid w:val="00AD7F12"/>
    <w:rsid w:val="00AE13BA"/>
    <w:rsid w:val="00AE1460"/>
    <w:rsid w:val="00AE1CE6"/>
    <w:rsid w:val="00AE26BA"/>
    <w:rsid w:val="00AE2965"/>
    <w:rsid w:val="00AE2A74"/>
    <w:rsid w:val="00AE3FA4"/>
    <w:rsid w:val="00AE4725"/>
    <w:rsid w:val="00AE4C94"/>
    <w:rsid w:val="00AE6045"/>
    <w:rsid w:val="00AE6190"/>
    <w:rsid w:val="00AF0FF2"/>
    <w:rsid w:val="00AF1A34"/>
    <w:rsid w:val="00AF334B"/>
    <w:rsid w:val="00AF41E5"/>
    <w:rsid w:val="00AF47AB"/>
    <w:rsid w:val="00AF6673"/>
    <w:rsid w:val="00B0055B"/>
    <w:rsid w:val="00B00820"/>
    <w:rsid w:val="00B00BF2"/>
    <w:rsid w:val="00B012E8"/>
    <w:rsid w:val="00B0166C"/>
    <w:rsid w:val="00B073FD"/>
    <w:rsid w:val="00B13949"/>
    <w:rsid w:val="00B14808"/>
    <w:rsid w:val="00B14E91"/>
    <w:rsid w:val="00B15428"/>
    <w:rsid w:val="00B1662A"/>
    <w:rsid w:val="00B169F6"/>
    <w:rsid w:val="00B16B96"/>
    <w:rsid w:val="00B16BEF"/>
    <w:rsid w:val="00B170B5"/>
    <w:rsid w:val="00B20210"/>
    <w:rsid w:val="00B2303F"/>
    <w:rsid w:val="00B23BA7"/>
    <w:rsid w:val="00B24401"/>
    <w:rsid w:val="00B246CD"/>
    <w:rsid w:val="00B24948"/>
    <w:rsid w:val="00B249AF"/>
    <w:rsid w:val="00B25CBC"/>
    <w:rsid w:val="00B26D59"/>
    <w:rsid w:val="00B27F97"/>
    <w:rsid w:val="00B3006F"/>
    <w:rsid w:val="00B3036D"/>
    <w:rsid w:val="00B315AC"/>
    <w:rsid w:val="00B3689B"/>
    <w:rsid w:val="00B36C6B"/>
    <w:rsid w:val="00B3745F"/>
    <w:rsid w:val="00B376E2"/>
    <w:rsid w:val="00B37896"/>
    <w:rsid w:val="00B37DF0"/>
    <w:rsid w:val="00B37E93"/>
    <w:rsid w:val="00B41323"/>
    <w:rsid w:val="00B42C43"/>
    <w:rsid w:val="00B42F9F"/>
    <w:rsid w:val="00B438FB"/>
    <w:rsid w:val="00B43A0B"/>
    <w:rsid w:val="00B44008"/>
    <w:rsid w:val="00B44E95"/>
    <w:rsid w:val="00B453EA"/>
    <w:rsid w:val="00B46829"/>
    <w:rsid w:val="00B560DC"/>
    <w:rsid w:val="00B56C27"/>
    <w:rsid w:val="00B57147"/>
    <w:rsid w:val="00B60399"/>
    <w:rsid w:val="00B60699"/>
    <w:rsid w:val="00B61D7E"/>
    <w:rsid w:val="00B61FF5"/>
    <w:rsid w:val="00B6231E"/>
    <w:rsid w:val="00B65503"/>
    <w:rsid w:val="00B65841"/>
    <w:rsid w:val="00B66196"/>
    <w:rsid w:val="00B66ABD"/>
    <w:rsid w:val="00B6784C"/>
    <w:rsid w:val="00B70004"/>
    <w:rsid w:val="00B70A4A"/>
    <w:rsid w:val="00B713E9"/>
    <w:rsid w:val="00B71E50"/>
    <w:rsid w:val="00B72932"/>
    <w:rsid w:val="00B7336B"/>
    <w:rsid w:val="00B758C4"/>
    <w:rsid w:val="00B767BF"/>
    <w:rsid w:val="00B76AEB"/>
    <w:rsid w:val="00B77856"/>
    <w:rsid w:val="00B81BD8"/>
    <w:rsid w:val="00B8240D"/>
    <w:rsid w:val="00B833FF"/>
    <w:rsid w:val="00B83770"/>
    <w:rsid w:val="00B83DBA"/>
    <w:rsid w:val="00B86E87"/>
    <w:rsid w:val="00B8776B"/>
    <w:rsid w:val="00B9098D"/>
    <w:rsid w:val="00B9117D"/>
    <w:rsid w:val="00B9405E"/>
    <w:rsid w:val="00B95D7B"/>
    <w:rsid w:val="00B9693D"/>
    <w:rsid w:val="00BA135D"/>
    <w:rsid w:val="00BA2F1C"/>
    <w:rsid w:val="00BA360D"/>
    <w:rsid w:val="00BA48FF"/>
    <w:rsid w:val="00BA55A5"/>
    <w:rsid w:val="00BB045E"/>
    <w:rsid w:val="00BB0A90"/>
    <w:rsid w:val="00BB19C8"/>
    <w:rsid w:val="00BB3FD3"/>
    <w:rsid w:val="00BB4EAE"/>
    <w:rsid w:val="00BB50E9"/>
    <w:rsid w:val="00BB5851"/>
    <w:rsid w:val="00BB6C74"/>
    <w:rsid w:val="00BB6D87"/>
    <w:rsid w:val="00BC059D"/>
    <w:rsid w:val="00BC32BC"/>
    <w:rsid w:val="00BC4732"/>
    <w:rsid w:val="00BC512D"/>
    <w:rsid w:val="00BC51B3"/>
    <w:rsid w:val="00BC5AB6"/>
    <w:rsid w:val="00BC5AC5"/>
    <w:rsid w:val="00BC5C89"/>
    <w:rsid w:val="00BC6193"/>
    <w:rsid w:val="00BC681F"/>
    <w:rsid w:val="00BC6C84"/>
    <w:rsid w:val="00BD0F60"/>
    <w:rsid w:val="00BD1020"/>
    <w:rsid w:val="00BD393F"/>
    <w:rsid w:val="00BD4101"/>
    <w:rsid w:val="00BD61C3"/>
    <w:rsid w:val="00BD71CB"/>
    <w:rsid w:val="00BD784D"/>
    <w:rsid w:val="00BD7B20"/>
    <w:rsid w:val="00BE21A3"/>
    <w:rsid w:val="00BE23E4"/>
    <w:rsid w:val="00BE2494"/>
    <w:rsid w:val="00BE3BA9"/>
    <w:rsid w:val="00BE68D5"/>
    <w:rsid w:val="00BE742F"/>
    <w:rsid w:val="00BF0B2C"/>
    <w:rsid w:val="00BF152B"/>
    <w:rsid w:val="00BF2BC2"/>
    <w:rsid w:val="00BF3201"/>
    <w:rsid w:val="00BF33D4"/>
    <w:rsid w:val="00BF376F"/>
    <w:rsid w:val="00BF61EF"/>
    <w:rsid w:val="00BF6606"/>
    <w:rsid w:val="00C00AB9"/>
    <w:rsid w:val="00C03B2D"/>
    <w:rsid w:val="00C04B08"/>
    <w:rsid w:val="00C05622"/>
    <w:rsid w:val="00C06828"/>
    <w:rsid w:val="00C07915"/>
    <w:rsid w:val="00C10678"/>
    <w:rsid w:val="00C1104B"/>
    <w:rsid w:val="00C13486"/>
    <w:rsid w:val="00C172E7"/>
    <w:rsid w:val="00C1744E"/>
    <w:rsid w:val="00C209D2"/>
    <w:rsid w:val="00C2177F"/>
    <w:rsid w:val="00C2180D"/>
    <w:rsid w:val="00C23FA6"/>
    <w:rsid w:val="00C253B2"/>
    <w:rsid w:val="00C27A84"/>
    <w:rsid w:val="00C31880"/>
    <w:rsid w:val="00C34E18"/>
    <w:rsid w:val="00C35694"/>
    <w:rsid w:val="00C35925"/>
    <w:rsid w:val="00C37BDC"/>
    <w:rsid w:val="00C37CF4"/>
    <w:rsid w:val="00C40927"/>
    <w:rsid w:val="00C41036"/>
    <w:rsid w:val="00C41697"/>
    <w:rsid w:val="00C418B5"/>
    <w:rsid w:val="00C41D60"/>
    <w:rsid w:val="00C4253B"/>
    <w:rsid w:val="00C42660"/>
    <w:rsid w:val="00C428E7"/>
    <w:rsid w:val="00C45A33"/>
    <w:rsid w:val="00C46DDF"/>
    <w:rsid w:val="00C505B6"/>
    <w:rsid w:val="00C51055"/>
    <w:rsid w:val="00C51A9B"/>
    <w:rsid w:val="00C5295F"/>
    <w:rsid w:val="00C532D6"/>
    <w:rsid w:val="00C54125"/>
    <w:rsid w:val="00C54B23"/>
    <w:rsid w:val="00C5541C"/>
    <w:rsid w:val="00C564B2"/>
    <w:rsid w:val="00C56BD5"/>
    <w:rsid w:val="00C60013"/>
    <w:rsid w:val="00C619AF"/>
    <w:rsid w:val="00C61F58"/>
    <w:rsid w:val="00C63881"/>
    <w:rsid w:val="00C641B0"/>
    <w:rsid w:val="00C64335"/>
    <w:rsid w:val="00C6795A"/>
    <w:rsid w:val="00C7162D"/>
    <w:rsid w:val="00C71934"/>
    <w:rsid w:val="00C724A9"/>
    <w:rsid w:val="00C727A2"/>
    <w:rsid w:val="00C72D8A"/>
    <w:rsid w:val="00C732A3"/>
    <w:rsid w:val="00C76F27"/>
    <w:rsid w:val="00C8139B"/>
    <w:rsid w:val="00C81B96"/>
    <w:rsid w:val="00C83932"/>
    <w:rsid w:val="00C84DA8"/>
    <w:rsid w:val="00C85B32"/>
    <w:rsid w:val="00C864D4"/>
    <w:rsid w:val="00C873F4"/>
    <w:rsid w:val="00C913A6"/>
    <w:rsid w:val="00C91C2D"/>
    <w:rsid w:val="00C948FD"/>
    <w:rsid w:val="00C9596D"/>
    <w:rsid w:val="00C961E5"/>
    <w:rsid w:val="00CA00AA"/>
    <w:rsid w:val="00CA1970"/>
    <w:rsid w:val="00CA333D"/>
    <w:rsid w:val="00CA3CD2"/>
    <w:rsid w:val="00CA4387"/>
    <w:rsid w:val="00CA580C"/>
    <w:rsid w:val="00CA7199"/>
    <w:rsid w:val="00CA7E82"/>
    <w:rsid w:val="00CB0697"/>
    <w:rsid w:val="00CB09A6"/>
    <w:rsid w:val="00CB0C3E"/>
    <w:rsid w:val="00CB0CA9"/>
    <w:rsid w:val="00CB0F58"/>
    <w:rsid w:val="00CB193B"/>
    <w:rsid w:val="00CB1CDF"/>
    <w:rsid w:val="00CB6B25"/>
    <w:rsid w:val="00CB7189"/>
    <w:rsid w:val="00CB73A7"/>
    <w:rsid w:val="00CB757F"/>
    <w:rsid w:val="00CC0E98"/>
    <w:rsid w:val="00CC359C"/>
    <w:rsid w:val="00CC38C9"/>
    <w:rsid w:val="00CC4143"/>
    <w:rsid w:val="00CC44E9"/>
    <w:rsid w:val="00CC7947"/>
    <w:rsid w:val="00CD1815"/>
    <w:rsid w:val="00CD1BB7"/>
    <w:rsid w:val="00CD1E3E"/>
    <w:rsid w:val="00CD33A7"/>
    <w:rsid w:val="00CD34F3"/>
    <w:rsid w:val="00CD3C5B"/>
    <w:rsid w:val="00CD4D37"/>
    <w:rsid w:val="00CD55B7"/>
    <w:rsid w:val="00CD573E"/>
    <w:rsid w:val="00CD627A"/>
    <w:rsid w:val="00CD7BC6"/>
    <w:rsid w:val="00CE0620"/>
    <w:rsid w:val="00CE0A14"/>
    <w:rsid w:val="00CE2B78"/>
    <w:rsid w:val="00CE32B8"/>
    <w:rsid w:val="00CE339C"/>
    <w:rsid w:val="00CE49F4"/>
    <w:rsid w:val="00CE7C75"/>
    <w:rsid w:val="00CE7D63"/>
    <w:rsid w:val="00CF0D62"/>
    <w:rsid w:val="00CF41BD"/>
    <w:rsid w:val="00CF5A9E"/>
    <w:rsid w:val="00CF693B"/>
    <w:rsid w:val="00CF6C85"/>
    <w:rsid w:val="00CF77C6"/>
    <w:rsid w:val="00CF795E"/>
    <w:rsid w:val="00D021D3"/>
    <w:rsid w:val="00D02950"/>
    <w:rsid w:val="00D02AB8"/>
    <w:rsid w:val="00D03894"/>
    <w:rsid w:val="00D03AC9"/>
    <w:rsid w:val="00D03ADE"/>
    <w:rsid w:val="00D053ED"/>
    <w:rsid w:val="00D0691A"/>
    <w:rsid w:val="00D06DEE"/>
    <w:rsid w:val="00D07A9E"/>
    <w:rsid w:val="00D100F9"/>
    <w:rsid w:val="00D10DF8"/>
    <w:rsid w:val="00D11B3A"/>
    <w:rsid w:val="00D11B96"/>
    <w:rsid w:val="00D126B5"/>
    <w:rsid w:val="00D14307"/>
    <w:rsid w:val="00D15899"/>
    <w:rsid w:val="00D2113D"/>
    <w:rsid w:val="00D21907"/>
    <w:rsid w:val="00D22E59"/>
    <w:rsid w:val="00D23A91"/>
    <w:rsid w:val="00D24698"/>
    <w:rsid w:val="00D25455"/>
    <w:rsid w:val="00D25B29"/>
    <w:rsid w:val="00D26C1C"/>
    <w:rsid w:val="00D27919"/>
    <w:rsid w:val="00D30418"/>
    <w:rsid w:val="00D30FE6"/>
    <w:rsid w:val="00D312E5"/>
    <w:rsid w:val="00D31B2F"/>
    <w:rsid w:val="00D33637"/>
    <w:rsid w:val="00D36391"/>
    <w:rsid w:val="00D37EF3"/>
    <w:rsid w:val="00D44806"/>
    <w:rsid w:val="00D4648E"/>
    <w:rsid w:val="00D46E8D"/>
    <w:rsid w:val="00D475B3"/>
    <w:rsid w:val="00D47C75"/>
    <w:rsid w:val="00D504CF"/>
    <w:rsid w:val="00D50B0F"/>
    <w:rsid w:val="00D5126F"/>
    <w:rsid w:val="00D533EA"/>
    <w:rsid w:val="00D5382C"/>
    <w:rsid w:val="00D55D34"/>
    <w:rsid w:val="00D6011A"/>
    <w:rsid w:val="00D60313"/>
    <w:rsid w:val="00D60E2F"/>
    <w:rsid w:val="00D614F8"/>
    <w:rsid w:val="00D62DE4"/>
    <w:rsid w:val="00D62E93"/>
    <w:rsid w:val="00D630F8"/>
    <w:rsid w:val="00D64B42"/>
    <w:rsid w:val="00D67963"/>
    <w:rsid w:val="00D705F4"/>
    <w:rsid w:val="00D70E37"/>
    <w:rsid w:val="00D725AB"/>
    <w:rsid w:val="00D736FB"/>
    <w:rsid w:val="00D74C26"/>
    <w:rsid w:val="00D76571"/>
    <w:rsid w:val="00D76C94"/>
    <w:rsid w:val="00D77C81"/>
    <w:rsid w:val="00D80474"/>
    <w:rsid w:val="00D8103D"/>
    <w:rsid w:val="00D81748"/>
    <w:rsid w:val="00D834D1"/>
    <w:rsid w:val="00D83624"/>
    <w:rsid w:val="00D838ED"/>
    <w:rsid w:val="00D8391C"/>
    <w:rsid w:val="00D83ECA"/>
    <w:rsid w:val="00D848BA"/>
    <w:rsid w:val="00D91953"/>
    <w:rsid w:val="00D91A0B"/>
    <w:rsid w:val="00D92097"/>
    <w:rsid w:val="00D92F76"/>
    <w:rsid w:val="00D93356"/>
    <w:rsid w:val="00D949BC"/>
    <w:rsid w:val="00D94C53"/>
    <w:rsid w:val="00D96972"/>
    <w:rsid w:val="00D97494"/>
    <w:rsid w:val="00DA0EB4"/>
    <w:rsid w:val="00DA342E"/>
    <w:rsid w:val="00DA406D"/>
    <w:rsid w:val="00DB00B6"/>
    <w:rsid w:val="00DB018A"/>
    <w:rsid w:val="00DB0604"/>
    <w:rsid w:val="00DB0676"/>
    <w:rsid w:val="00DB06CA"/>
    <w:rsid w:val="00DB48AF"/>
    <w:rsid w:val="00DB5BA1"/>
    <w:rsid w:val="00DB7AC7"/>
    <w:rsid w:val="00DB7B73"/>
    <w:rsid w:val="00DC07CF"/>
    <w:rsid w:val="00DC1DF7"/>
    <w:rsid w:val="00DC259A"/>
    <w:rsid w:val="00DC2CDD"/>
    <w:rsid w:val="00DC35DB"/>
    <w:rsid w:val="00DC6486"/>
    <w:rsid w:val="00DC655C"/>
    <w:rsid w:val="00DC65B2"/>
    <w:rsid w:val="00DC6680"/>
    <w:rsid w:val="00DC6EF5"/>
    <w:rsid w:val="00DD46AD"/>
    <w:rsid w:val="00DD4CE7"/>
    <w:rsid w:val="00DD586B"/>
    <w:rsid w:val="00DD6358"/>
    <w:rsid w:val="00DD72D4"/>
    <w:rsid w:val="00DD7EB3"/>
    <w:rsid w:val="00DE293B"/>
    <w:rsid w:val="00DE2B51"/>
    <w:rsid w:val="00DE4475"/>
    <w:rsid w:val="00DE4E50"/>
    <w:rsid w:val="00DE5649"/>
    <w:rsid w:val="00DE661A"/>
    <w:rsid w:val="00DE68F1"/>
    <w:rsid w:val="00DE71C6"/>
    <w:rsid w:val="00DE7283"/>
    <w:rsid w:val="00DF13E4"/>
    <w:rsid w:val="00DF19C9"/>
    <w:rsid w:val="00DF21EC"/>
    <w:rsid w:val="00DF2E73"/>
    <w:rsid w:val="00DF3847"/>
    <w:rsid w:val="00DF3B63"/>
    <w:rsid w:val="00DF3C67"/>
    <w:rsid w:val="00DF4C18"/>
    <w:rsid w:val="00DF580F"/>
    <w:rsid w:val="00DF5A94"/>
    <w:rsid w:val="00DF67A5"/>
    <w:rsid w:val="00DF757C"/>
    <w:rsid w:val="00E01FD5"/>
    <w:rsid w:val="00E022D6"/>
    <w:rsid w:val="00E02675"/>
    <w:rsid w:val="00E02B52"/>
    <w:rsid w:val="00E036A4"/>
    <w:rsid w:val="00E03AE3"/>
    <w:rsid w:val="00E07146"/>
    <w:rsid w:val="00E07BD3"/>
    <w:rsid w:val="00E11235"/>
    <w:rsid w:val="00E12A2B"/>
    <w:rsid w:val="00E20C32"/>
    <w:rsid w:val="00E262B3"/>
    <w:rsid w:val="00E26EAC"/>
    <w:rsid w:val="00E27246"/>
    <w:rsid w:val="00E277D9"/>
    <w:rsid w:val="00E279E9"/>
    <w:rsid w:val="00E30582"/>
    <w:rsid w:val="00E310EF"/>
    <w:rsid w:val="00E33E32"/>
    <w:rsid w:val="00E37375"/>
    <w:rsid w:val="00E40B7A"/>
    <w:rsid w:val="00E4295A"/>
    <w:rsid w:val="00E43098"/>
    <w:rsid w:val="00E4381A"/>
    <w:rsid w:val="00E46D27"/>
    <w:rsid w:val="00E4749A"/>
    <w:rsid w:val="00E4779C"/>
    <w:rsid w:val="00E51403"/>
    <w:rsid w:val="00E53054"/>
    <w:rsid w:val="00E55626"/>
    <w:rsid w:val="00E5761D"/>
    <w:rsid w:val="00E601F9"/>
    <w:rsid w:val="00E64C85"/>
    <w:rsid w:val="00E675EF"/>
    <w:rsid w:val="00E756CC"/>
    <w:rsid w:val="00E80073"/>
    <w:rsid w:val="00E80AC2"/>
    <w:rsid w:val="00E80C0B"/>
    <w:rsid w:val="00E82315"/>
    <w:rsid w:val="00E82D40"/>
    <w:rsid w:val="00E83389"/>
    <w:rsid w:val="00E85083"/>
    <w:rsid w:val="00E87FFB"/>
    <w:rsid w:val="00E9072C"/>
    <w:rsid w:val="00E929AC"/>
    <w:rsid w:val="00E92AC5"/>
    <w:rsid w:val="00E95F85"/>
    <w:rsid w:val="00E9610B"/>
    <w:rsid w:val="00E96BFB"/>
    <w:rsid w:val="00EA0254"/>
    <w:rsid w:val="00EA0260"/>
    <w:rsid w:val="00EA03A3"/>
    <w:rsid w:val="00EA15BA"/>
    <w:rsid w:val="00EA1D8E"/>
    <w:rsid w:val="00EA3BB9"/>
    <w:rsid w:val="00EA4CD3"/>
    <w:rsid w:val="00EA5D4B"/>
    <w:rsid w:val="00EA672F"/>
    <w:rsid w:val="00EA6896"/>
    <w:rsid w:val="00EA7215"/>
    <w:rsid w:val="00EA7220"/>
    <w:rsid w:val="00EB1B53"/>
    <w:rsid w:val="00EB1DE5"/>
    <w:rsid w:val="00EB2EC6"/>
    <w:rsid w:val="00EB2F2C"/>
    <w:rsid w:val="00EB3F49"/>
    <w:rsid w:val="00EC0610"/>
    <w:rsid w:val="00EC2C01"/>
    <w:rsid w:val="00EC3287"/>
    <w:rsid w:val="00EC47A8"/>
    <w:rsid w:val="00EC4EAD"/>
    <w:rsid w:val="00EC563C"/>
    <w:rsid w:val="00EC7A03"/>
    <w:rsid w:val="00EC7D87"/>
    <w:rsid w:val="00ED21D7"/>
    <w:rsid w:val="00ED2331"/>
    <w:rsid w:val="00ED23EA"/>
    <w:rsid w:val="00ED39EF"/>
    <w:rsid w:val="00ED3B32"/>
    <w:rsid w:val="00ED3D8F"/>
    <w:rsid w:val="00ED3E79"/>
    <w:rsid w:val="00ED4156"/>
    <w:rsid w:val="00ED4983"/>
    <w:rsid w:val="00ED582C"/>
    <w:rsid w:val="00ED5F6C"/>
    <w:rsid w:val="00ED710A"/>
    <w:rsid w:val="00ED7A03"/>
    <w:rsid w:val="00ED7E70"/>
    <w:rsid w:val="00EE06C3"/>
    <w:rsid w:val="00EE2C17"/>
    <w:rsid w:val="00EE318E"/>
    <w:rsid w:val="00EE369D"/>
    <w:rsid w:val="00EE46EA"/>
    <w:rsid w:val="00EE5EAB"/>
    <w:rsid w:val="00EE6675"/>
    <w:rsid w:val="00EE731E"/>
    <w:rsid w:val="00EE74A2"/>
    <w:rsid w:val="00EE7B5D"/>
    <w:rsid w:val="00EF1CD4"/>
    <w:rsid w:val="00EF2FBC"/>
    <w:rsid w:val="00EF3C30"/>
    <w:rsid w:val="00F00091"/>
    <w:rsid w:val="00F00A73"/>
    <w:rsid w:val="00F019E8"/>
    <w:rsid w:val="00F01E34"/>
    <w:rsid w:val="00F01E54"/>
    <w:rsid w:val="00F0289E"/>
    <w:rsid w:val="00F04F55"/>
    <w:rsid w:val="00F05252"/>
    <w:rsid w:val="00F05916"/>
    <w:rsid w:val="00F073A2"/>
    <w:rsid w:val="00F07C94"/>
    <w:rsid w:val="00F108CC"/>
    <w:rsid w:val="00F1161B"/>
    <w:rsid w:val="00F11915"/>
    <w:rsid w:val="00F11DE3"/>
    <w:rsid w:val="00F1261F"/>
    <w:rsid w:val="00F1485A"/>
    <w:rsid w:val="00F15EE9"/>
    <w:rsid w:val="00F20CB3"/>
    <w:rsid w:val="00F22AC8"/>
    <w:rsid w:val="00F22EEC"/>
    <w:rsid w:val="00F24887"/>
    <w:rsid w:val="00F24CAB"/>
    <w:rsid w:val="00F262C1"/>
    <w:rsid w:val="00F26384"/>
    <w:rsid w:val="00F26A27"/>
    <w:rsid w:val="00F27DB4"/>
    <w:rsid w:val="00F31261"/>
    <w:rsid w:val="00F332B3"/>
    <w:rsid w:val="00F355F0"/>
    <w:rsid w:val="00F359F2"/>
    <w:rsid w:val="00F35EEE"/>
    <w:rsid w:val="00F3635D"/>
    <w:rsid w:val="00F36604"/>
    <w:rsid w:val="00F40CAA"/>
    <w:rsid w:val="00F43B54"/>
    <w:rsid w:val="00F43BC5"/>
    <w:rsid w:val="00F43F43"/>
    <w:rsid w:val="00F44CF2"/>
    <w:rsid w:val="00F470B6"/>
    <w:rsid w:val="00F472E1"/>
    <w:rsid w:val="00F509F1"/>
    <w:rsid w:val="00F513A4"/>
    <w:rsid w:val="00F526B7"/>
    <w:rsid w:val="00F5361E"/>
    <w:rsid w:val="00F556B8"/>
    <w:rsid w:val="00F565E5"/>
    <w:rsid w:val="00F60078"/>
    <w:rsid w:val="00F6016C"/>
    <w:rsid w:val="00F60CA0"/>
    <w:rsid w:val="00F61AD2"/>
    <w:rsid w:val="00F65FF0"/>
    <w:rsid w:val="00F7190B"/>
    <w:rsid w:val="00F72452"/>
    <w:rsid w:val="00F73F84"/>
    <w:rsid w:val="00F753BD"/>
    <w:rsid w:val="00F75641"/>
    <w:rsid w:val="00F775DB"/>
    <w:rsid w:val="00F80EB8"/>
    <w:rsid w:val="00F81EDD"/>
    <w:rsid w:val="00F84EE6"/>
    <w:rsid w:val="00F94E7B"/>
    <w:rsid w:val="00FA2D97"/>
    <w:rsid w:val="00FA326A"/>
    <w:rsid w:val="00FA3AFB"/>
    <w:rsid w:val="00FA4DE4"/>
    <w:rsid w:val="00FA7F09"/>
    <w:rsid w:val="00FB4C95"/>
    <w:rsid w:val="00FB4E2E"/>
    <w:rsid w:val="00FB4F40"/>
    <w:rsid w:val="00FB4FBF"/>
    <w:rsid w:val="00FB4FE1"/>
    <w:rsid w:val="00FB6447"/>
    <w:rsid w:val="00FB7F65"/>
    <w:rsid w:val="00FC00C7"/>
    <w:rsid w:val="00FC0CFF"/>
    <w:rsid w:val="00FC41EC"/>
    <w:rsid w:val="00FC4DF2"/>
    <w:rsid w:val="00FC5823"/>
    <w:rsid w:val="00FC6E5F"/>
    <w:rsid w:val="00FD01F3"/>
    <w:rsid w:val="00FD081C"/>
    <w:rsid w:val="00FD2D08"/>
    <w:rsid w:val="00FD41D7"/>
    <w:rsid w:val="00FD47B2"/>
    <w:rsid w:val="00FD5242"/>
    <w:rsid w:val="00FD533D"/>
    <w:rsid w:val="00FD53C2"/>
    <w:rsid w:val="00FD733E"/>
    <w:rsid w:val="00FE1279"/>
    <w:rsid w:val="00FE14B5"/>
    <w:rsid w:val="00FE2CDD"/>
    <w:rsid w:val="00FE6258"/>
    <w:rsid w:val="00FE6CCF"/>
    <w:rsid w:val="00FE6F16"/>
    <w:rsid w:val="00FF02A4"/>
    <w:rsid w:val="00FF059C"/>
    <w:rsid w:val="00FF2EE6"/>
    <w:rsid w:val="00FF48D6"/>
    <w:rsid w:val="00FF52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124A2CB"/>
  <w15:docId w15:val="{2AC045F7-788F-4A8B-8B62-E3877D824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843F9"/>
    <w:rPr>
      <w:rFonts w:eastAsia="Times New Roman"/>
    </w:rPr>
  </w:style>
  <w:style w:type="paragraph" w:styleId="berschrift1">
    <w:name w:val="heading 1"/>
    <w:basedOn w:val="Standard"/>
    <w:next w:val="Standard"/>
    <w:link w:val="berschrift1Zchn"/>
    <w:qFormat/>
    <w:rsid w:val="00CE49F4"/>
    <w:pPr>
      <w:keepNext/>
      <w:outlineLvl w:val="0"/>
    </w:pPr>
  </w:style>
  <w:style w:type="paragraph" w:styleId="berschrift2">
    <w:name w:val="heading 2"/>
    <w:basedOn w:val="Standard"/>
    <w:next w:val="Standard"/>
    <w:qFormat/>
    <w:rsid w:val="00CE49F4"/>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nhideWhenUsed/>
    <w:qFormat/>
    <w:rsid w:val="00F22AC8"/>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CE49F4"/>
    <w:pPr>
      <w:tabs>
        <w:tab w:val="center" w:pos="4536"/>
        <w:tab w:val="right" w:pos="9072"/>
      </w:tabs>
    </w:pPr>
  </w:style>
  <w:style w:type="paragraph" w:styleId="Fuzeile">
    <w:name w:val="footer"/>
    <w:basedOn w:val="Standard"/>
    <w:rsid w:val="00CE49F4"/>
    <w:pPr>
      <w:tabs>
        <w:tab w:val="center" w:pos="4536"/>
        <w:tab w:val="right" w:pos="9072"/>
      </w:tabs>
    </w:pPr>
  </w:style>
  <w:style w:type="character" w:customStyle="1" w:styleId="Fort">
    <w:name w:val="Fort"/>
    <w:rsid w:val="00CE49F4"/>
    <w:rPr>
      <w:b/>
      <w:bCs/>
    </w:rPr>
  </w:style>
  <w:style w:type="paragraph" w:styleId="Textkrper">
    <w:name w:val="Body Text"/>
    <w:basedOn w:val="Standard"/>
    <w:link w:val="TextkrperZchn"/>
    <w:rsid w:val="00F22AC8"/>
    <w:pPr>
      <w:tabs>
        <w:tab w:val="left" w:pos="709"/>
      </w:tabs>
      <w:ind w:left="709"/>
    </w:pPr>
    <w:rPr>
      <w:rFonts w:ascii="Calibri" w:eastAsia="MS Mincho" w:hAnsi="Calibri" w:cs="Arial"/>
      <w:color w:val="4F81BD" w:themeColor="accent1"/>
      <w:sz w:val="24"/>
      <w:szCs w:val="24"/>
      <w:lang w:val="en-US"/>
    </w:rPr>
  </w:style>
  <w:style w:type="paragraph" w:styleId="Sprechblasentext">
    <w:name w:val="Balloon Text"/>
    <w:basedOn w:val="Standard"/>
    <w:link w:val="SprechblasentextZchn"/>
    <w:rsid w:val="00BC5C89"/>
    <w:rPr>
      <w:rFonts w:ascii="Arial" w:eastAsia="MS Gothic" w:hAnsi="Arial"/>
      <w:sz w:val="18"/>
      <w:szCs w:val="18"/>
    </w:rPr>
  </w:style>
  <w:style w:type="character" w:customStyle="1" w:styleId="SprechblasentextZchn">
    <w:name w:val="Sprechblasentext Zchn"/>
    <w:link w:val="Sprechblasentext"/>
    <w:rsid w:val="00BC5C89"/>
    <w:rPr>
      <w:rFonts w:ascii="Arial" w:eastAsia="MS Gothic" w:hAnsi="Arial" w:cs="Times New Roman"/>
      <w:sz w:val="18"/>
      <w:szCs w:val="18"/>
      <w:lang w:val="fr-FR" w:eastAsia="fr-FR"/>
    </w:rPr>
  </w:style>
  <w:style w:type="character" w:styleId="Kommentarzeichen">
    <w:name w:val="annotation reference"/>
    <w:basedOn w:val="Absatz-Standardschriftart"/>
    <w:rsid w:val="004E324A"/>
    <w:rPr>
      <w:sz w:val="16"/>
      <w:szCs w:val="16"/>
    </w:rPr>
  </w:style>
  <w:style w:type="paragraph" w:styleId="Kommentartext">
    <w:name w:val="annotation text"/>
    <w:basedOn w:val="Standard"/>
    <w:link w:val="KommentartextZchn"/>
    <w:rsid w:val="004E324A"/>
  </w:style>
  <w:style w:type="character" w:customStyle="1" w:styleId="KommentartextZchn">
    <w:name w:val="Kommentartext Zchn"/>
    <w:basedOn w:val="Absatz-Standardschriftart"/>
    <w:link w:val="Kommentartext"/>
    <w:rsid w:val="004E324A"/>
    <w:rPr>
      <w:rFonts w:eastAsia="Times New Roman"/>
    </w:rPr>
  </w:style>
  <w:style w:type="paragraph" w:styleId="Kommentarthema">
    <w:name w:val="annotation subject"/>
    <w:basedOn w:val="Kommentartext"/>
    <w:next w:val="Kommentartext"/>
    <w:link w:val="KommentarthemaZchn"/>
    <w:rsid w:val="004E324A"/>
    <w:rPr>
      <w:b/>
      <w:bCs/>
    </w:rPr>
  </w:style>
  <w:style w:type="character" w:customStyle="1" w:styleId="KommentarthemaZchn">
    <w:name w:val="Kommentarthema Zchn"/>
    <w:basedOn w:val="KommentartextZchn"/>
    <w:link w:val="Kommentarthema"/>
    <w:rsid w:val="004E324A"/>
    <w:rPr>
      <w:rFonts w:eastAsia="Times New Roman"/>
      <w:b/>
      <w:bCs/>
    </w:rPr>
  </w:style>
  <w:style w:type="paragraph" w:styleId="Titel">
    <w:name w:val="Title"/>
    <w:basedOn w:val="berschrift3"/>
    <w:next w:val="Standard"/>
    <w:link w:val="TitelZchn"/>
    <w:qFormat/>
    <w:rsid w:val="00F22AC8"/>
    <w:pPr>
      <w:jc w:val="center"/>
    </w:pPr>
    <w:rPr>
      <w:lang w:val="en-GB"/>
    </w:rPr>
  </w:style>
  <w:style w:type="character" w:customStyle="1" w:styleId="TextkrperZchn">
    <w:name w:val="Textkörper Zchn"/>
    <w:basedOn w:val="Absatz-Standardschriftart"/>
    <w:link w:val="Textkrper"/>
    <w:rsid w:val="00F22AC8"/>
    <w:rPr>
      <w:rFonts w:ascii="Calibri" w:eastAsia="MS Mincho" w:hAnsi="Calibri" w:cs="Arial"/>
      <w:color w:val="4F81BD" w:themeColor="accent1"/>
      <w:sz w:val="24"/>
      <w:szCs w:val="24"/>
      <w:lang w:val="en-US"/>
    </w:rPr>
  </w:style>
  <w:style w:type="character" w:customStyle="1" w:styleId="TitelZchn">
    <w:name w:val="Titel Zchn"/>
    <w:basedOn w:val="Absatz-Standardschriftart"/>
    <w:link w:val="Titel"/>
    <w:rsid w:val="00F22AC8"/>
    <w:rPr>
      <w:rFonts w:asciiTheme="majorHAnsi" w:eastAsiaTheme="majorEastAsia" w:hAnsiTheme="majorHAnsi" w:cstheme="majorBidi"/>
      <w:b/>
      <w:bCs/>
      <w:color w:val="4F81BD" w:themeColor="accent1"/>
      <w:lang w:val="en-GB"/>
    </w:rPr>
  </w:style>
  <w:style w:type="paragraph" w:styleId="Listennummer">
    <w:name w:val="List Number"/>
    <w:basedOn w:val="Standard"/>
    <w:rsid w:val="008843F9"/>
    <w:pPr>
      <w:numPr>
        <w:numId w:val="13"/>
      </w:numPr>
      <w:spacing w:before="120" w:after="120"/>
      <w:ind w:left="714" w:hanging="357"/>
    </w:pPr>
    <w:rPr>
      <w:rFonts w:ascii="Calibri" w:hAnsi="Calibri" w:cs="Arial"/>
      <w:sz w:val="24"/>
      <w:szCs w:val="24"/>
      <w:lang w:val="en-US"/>
    </w:rPr>
  </w:style>
  <w:style w:type="character" w:customStyle="1" w:styleId="KopfzeileZchn">
    <w:name w:val="Kopfzeile Zchn"/>
    <w:basedOn w:val="Absatz-Standardschriftart"/>
    <w:link w:val="Kopfzeile"/>
    <w:uiPriority w:val="99"/>
    <w:rsid w:val="00C85B32"/>
    <w:rPr>
      <w:rFonts w:eastAsia="Times New Roman"/>
    </w:rPr>
  </w:style>
  <w:style w:type="character" w:customStyle="1" w:styleId="berschrift1Zchn">
    <w:name w:val="Überschrift 1 Zchn"/>
    <w:basedOn w:val="Absatz-Standardschriftart"/>
    <w:link w:val="berschrift1"/>
    <w:rsid w:val="00F22AC8"/>
    <w:rPr>
      <w:rFonts w:eastAsia="Times New Roman"/>
    </w:rPr>
  </w:style>
  <w:style w:type="character" w:customStyle="1" w:styleId="berschrift3Zchn">
    <w:name w:val="Überschrift 3 Zchn"/>
    <w:basedOn w:val="Absatz-Standardschriftart"/>
    <w:link w:val="berschrift3"/>
    <w:rsid w:val="00F22AC8"/>
    <w:rPr>
      <w:rFonts w:asciiTheme="majorHAnsi" w:eastAsiaTheme="majorEastAsia" w:hAnsiTheme="majorHAnsi" w:cstheme="majorBidi"/>
      <w:b/>
      <w:bCs/>
      <w:color w:val="4F81BD" w:themeColor="accent1"/>
    </w:rPr>
  </w:style>
  <w:style w:type="paragraph" w:styleId="Untertitel">
    <w:name w:val="Subtitle"/>
    <w:basedOn w:val="Standard"/>
    <w:next w:val="Standard"/>
    <w:link w:val="UntertitelZchn"/>
    <w:qFormat/>
    <w:rsid w:val="00F22AC8"/>
    <w:pPr>
      <w:numPr>
        <w:ilvl w:val="1"/>
      </w:numPr>
      <w:jc w:val="center"/>
    </w:pPr>
    <w:rPr>
      <w:rFonts w:asciiTheme="majorHAnsi" w:eastAsiaTheme="majorEastAsia" w:hAnsiTheme="majorHAnsi" w:cstheme="majorBidi"/>
      <w:iCs/>
      <w:color w:val="4F81BD" w:themeColor="accent1"/>
      <w:spacing w:val="15"/>
      <w:sz w:val="22"/>
      <w:szCs w:val="22"/>
      <w:lang w:val="en-US"/>
    </w:rPr>
  </w:style>
  <w:style w:type="character" w:customStyle="1" w:styleId="UntertitelZchn">
    <w:name w:val="Untertitel Zchn"/>
    <w:basedOn w:val="Absatz-Standardschriftart"/>
    <w:link w:val="Untertitel"/>
    <w:rsid w:val="00F22AC8"/>
    <w:rPr>
      <w:rFonts w:asciiTheme="majorHAnsi" w:eastAsiaTheme="majorEastAsia" w:hAnsiTheme="majorHAnsi" w:cstheme="majorBidi"/>
      <w:iCs/>
      <w:color w:val="4F81BD" w:themeColor="accent1"/>
      <w:spacing w:val="15"/>
      <w:sz w:val="22"/>
      <w:szCs w:val="22"/>
      <w:lang w:val="en-US"/>
    </w:rPr>
  </w:style>
  <w:style w:type="paragraph" w:styleId="NurText">
    <w:name w:val="Plain Text"/>
    <w:basedOn w:val="Standard"/>
    <w:link w:val="NurTextZchn"/>
    <w:rsid w:val="00F22AC8"/>
    <w:rPr>
      <w:rFonts w:ascii="Consolas" w:hAnsi="Consolas" w:cs="Consolas"/>
      <w:sz w:val="21"/>
      <w:szCs w:val="21"/>
    </w:rPr>
  </w:style>
  <w:style w:type="character" w:customStyle="1" w:styleId="NurTextZchn">
    <w:name w:val="Nur Text Zchn"/>
    <w:basedOn w:val="Absatz-Standardschriftart"/>
    <w:link w:val="NurText"/>
    <w:rsid w:val="00F22AC8"/>
    <w:rPr>
      <w:rFonts w:ascii="Consolas" w:eastAsia="Times New Roman" w:hAnsi="Consolas" w:cs="Consolas"/>
      <w:sz w:val="21"/>
      <w:szCs w:val="21"/>
    </w:rPr>
  </w:style>
  <w:style w:type="paragraph" w:styleId="Listenabsatz">
    <w:name w:val="List Paragraph"/>
    <w:basedOn w:val="Standard"/>
    <w:uiPriority w:val="34"/>
    <w:qFormat/>
    <w:rsid w:val="00F22AC8"/>
    <w:pPr>
      <w:ind w:left="720"/>
      <w:contextualSpacing/>
    </w:pPr>
  </w:style>
  <w:style w:type="character" w:styleId="Hyperlink">
    <w:name w:val="Hyperlink"/>
    <w:basedOn w:val="Absatz-Standardschriftart"/>
    <w:uiPriority w:val="99"/>
    <w:semiHidden/>
    <w:unhideWhenUsed/>
    <w:rsid w:val="00171BD9"/>
    <w:rPr>
      <w:color w:val="004A8B"/>
      <w:u w:val="single"/>
      <w:shd w:val="clear" w:color="auto" w:fill="auto"/>
    </w:rPr>
  </w:style>
  <w:style w:type="character" w:customStyle="1" w:styleId="txbib-bold1">
    <w:name w:val="tx_bib-bold1"/>
    <w:basedOn w:val="Absatz-Standardschriftart"/>
    <w:rsid w:val="00171B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400450">
      <w:bodyDiv w:val="1"/>
      <w:marLeft w:val="0"/>
      <w:marRight w:val="0"/>
      <w:marTop w:val="0"/>
      <w:marBottom w:val="0"/>
      <w:divBdr>
        <w:top w:val="none" w:sz="0" w:space="0" w:color="auto"/>
        <w:left w:val="none" w:sz="0" w:space="0" w:color="auto"/>
        <w:bottom w:val="none" w:sz="0" w:space="0" w:color="auto"/>
        <w:right w:val="none" w:sz="0" w:space="0" w:color="auto"/>
      </w:divBdr>
      <w:divsChild>
        <w:div w:id="1560551054">
          <w:marLeft w:val="0"/>
          <w:marRight w:val="0"/>
          <w:marTop w:val="0"/>
          <w:marBottom w:val="0"/>
          <w:divBdr>
            <w:top w:val="none" w:sz="0" w:space="0" w:color="auto"/>
            <w:left w:val="none" w:sz="0" w:space="0" w:color="auto"/>
            <w:bottom w:val="none" w:sz="0" w:space="0" w:color="auto"/>
            <w:right w:val="none" w:sz="0" w:space="0" w:color="auto"/>
          </w:divBdr>
          <w:divsChild>
            <w:div w:id="2144497674">
              <w:marLeft w:val="0"/>
              <w:marRight w:val="0"/>
              <w:marTop w:val="0"/>
              <w:marBottom w:val="0"/>
              <w:divBdr>
                <w:top w:val="none" w:sz="0" w:space="0" w:color="auto"/>
                <w:left w:val="none" w:sz="0" w:space="0" w:color="auto"/>
                <w:bottom w:val="none" w:sz="0" w:space="0" w:color="auto"/>
                <w:right w:val="none" w:sz="0" w:space="0" w:color="auto"/>
              </w:divBdr>
              <w:divsChild>
                <w:div w:id="1769232530">
                  <w:marLeft w:val="0"/>
                  <w:marRight w:val="0"/>
                  <w:marTop w:val="0"/>
                  <w:marBottom w:val="450"/>
                  <w:divBdr>
                    <w:top w:val="none" w:sz="0" w:space="0" w:color="auto"/>
                    <w:left w:val="none" w:sz="0" w:space="0" w:color="auto"/>
                    <w:bottom w:val="none" w:sz="0" w:space="0" w:color="auto"/>
                    <w:right w:val="none" w:sz="0" w:space="0" w:color="auto"/>
                  </w:divBdr>
                  <w:divsChild>
                    <w:div w:id="1542664288">
                      <w:marLeft w:val="0"/>
                      <w:marRight w:val="0"/>
                      <w:marTop w:val="0"/>
                      <w:marBottom w:val="0"/>
                      <w:divBdr>
                        <w:top w:val="none" w:sz="0" w:space="0" w:color="auto"/>
                        <w:left w:val="none" w:sz="0" w:space="0" w:color="auto"/>
                        <w:bottom w:val="none" w:sz="0" w:space="0" w:color="auto"/>
                        <w:right w:val="none" w:sz="0" w:space="0" w:color="auto"/>
                      </w:divBdr>
                      <w:divsChild>
                        <w:div w:id="775249452">
                          <w:marLeft w:val="0"/>
                          <w:marRight w:val="0"/>
                          <w:marTop w:val="0"/>
                          <w:marBottom w:val="0"/>
                          <w:divBdr>
                            <w:top w:val="none" w:sz="0" w:space="0" w:color="auto"/>
                            <w:left w:val="none" w:sz="0" w:space="0" w:color="auto"/>
                            <w:bottom w:val="none" w:sz="0" w:space="0" w:color="auto"/>
                            <w:right w:val="none" w:sz="0" w:space="0" w:color="auto"/>
                          </w:divBdr>
                          <w:divsChild>
                            <w:div w:id="2117629795">
                              <w:marLeft w:val="0"/>
                              <w:marRight w:val="0"/>
                              <w:marTop w:val="0"/>
                              <w:marBottom w:val="0"/>
                              <w:divBdr>
                                <w:top w:val="none" w:sz="0" w:space="0" w:color="auto"/>
                                <w:left w:val="none" w:sz="0" w:space="0" w:color="auto"/>
                                <w:bottom w:val="none" w:sz="0" w:space="0" w:color="auto"/>
                                <w:right w:val="none" w:sz="0" w:space="0" w:color="auto"/>
                              </w:divBdr>
                              <w:divsChild>
                                <w:div w:id="358042849">
                                  <w:marLeft w:val="0"/>
                                  <w:marRight w:val="0"/>
                                  <w:marTop w:val="0"/>
                                  <w:marBottom w:val="0"/>
                                  <w:divBdr>
                                    <w:top w:val="none" w:sz="0" w:space="0" w:color="auto"/>
                                    <w:left w:val="none" w:sz="0" w:space="0" w:color="auto"/>
                                    <w:bottom w:val="single" w:sz="6" w:space="8" w:color="D3D3D3"/>
                                    <w:right w:val="none" w:sz="0" w:space="0" w:color="auto"/>
                                  </w:divBdr>
                                  <w:divsChild>
                                    <w:div w:id="1100102778">
                                      <w:marLeft w:val="0"/>
                                      <w:marRight w:val="0"/>
                                      <w:marTop w:val="0"/>
                                      <w:marBottom w:val="0"/>
                                      <w:divBdr>
                                        <w:top w:val="none" w:sz="0" w:space="0" w:color="auto"/>
                                        <w:left w:val="none" w:sz="0" w:space="0" w:color="auto"/>
                                        <w:bottom w:val="none" w:sz="0" w:space="0" w:color="auto"/>
                                        <w:right w:val="none" w:sz="0" w:space="0" w:color="auto"/>
                                      </w:divBdr>
                                    </w:div>
                                    <w:div w:id="505752821">
                                      <w:marLeft w:val="0"/>
                                      <w:marRight w:val="0"/>
                                      <w:marTop w:val="0"/>
                                      <w:marBottom w:val="0"/>
                                      <w:divBdr>
                                        <w:top w:val="none" w:sz="0" w:space="0" w:color="auto"/>
                                        <w:left w:val="none" w:sz="0" w:space="0" w:color="auto"/>
                                        <w:bottom w:val="none" w:sz="0" w:space="0" w:color="auto"/>
                                        <w:right w:val="none" w:sz="0" w:space="0" w:color="auto"/>
                                      </w:divBdr>
                                    </w:div>
                                    <w:div w:id="1094941101">
                                      <w:marLeft w:val="0"/>
                                      <w:marRight w:val="0"/>
                                      <w:marTop w:val="0"/>
                                      <w:marBottom w:val="0"/>
                                      <w:divBdr>
                                        <w:top w:val="none" w:sz="0" w:space="0" w:color="auto"/>
                                        <w:left w:val="none" w:sz="0" w:space="0" w:color="auto"/>
                                        <w:bottom w:val="none" w:sz="0" w:space="0" w:color="auto"/>
                                        <w:right w:val="none" w:sz="0" w:space="0" w:color="auto"/>
                                      </w:divBdr>
                                    </w:div>
                                    <w:div w:id="195853022">
                                      <w:marLeft w:val="0"/>
                                      <w:marRight w:val="0"/>
                                      <w:marTop w:val="0"/>
                                      <w:marBottom w:val="0"/>
                                      <w:divBdr>
                                        <w:top w:val="none" w:sz="0" w:space="0" w:color="auto"/>
                                        <w:left w:val="none" w:sz="0" w:space="0" w:color="auto"/>
                                        <w:bottom w:val="none" w:sz="0" w:space="0" w:color="auto"/>
                                        <w:right w:val="none" w:sz="0" w:space="0" w:color="auto"/>
                                      </w:divBdr>
                                    </w:div>
                                    <w:div w:id="89096580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478001">
      <w:bodyDiv w:val="1"/>
      <w:marLeft w:val="0"/>
      <w:marRight w:val="0"/>
      <w:marTop w:val="0"/>
      <w:marBottom w:val="0"/>
      <w:divBdr>
        <w:top w:val="none" w:sz="0" w:space="0" w:color="auto"/>
        <w:left w:val="none" w:sz="0" w:space="0" w:color="auto"/>
        <w:bottom w:val="none" w:sz="0" w:space="0" w:color="auto"/>
        <w:right w:val="none" w:sz="0" w:space="0" w:color="auto"/>
      </w:divBdr>
      <w:divsChild>
        <w:div w:id="1506172102">
          <w:marLeft w:val="0"/>
          <w:marRight w:val="0"/>
          <w:marTop w:val="0"/>
          <w:marBottom w:val="0"/>
          <w:divBdr>
            <w:top w:val="none" w:sz="0" w:space="0" w:color="auto"/>
            <w:left w:val="none" w:sz="0" w:space="0" w:color="auto"/>
            <w:bottom w:val="none" w:sz="0" w:space="0" w:color="auto"/>
            <w:right w:val="none" w:sz="0" w:space="0" w:color="auto"/>
          </w:divBdr>
          <w:divsChild>
            <w:div w:id="392972612">
              <w:marLeft w:val="0"/>
              <w:marRight w:val="0"/>
              <w:marTop w:val="0"/>
              <w:marBottom w:val="0"/>
              <w:divBdr>
                <w:top w:val="none" w:sz="0" w:space="0" w:color="auto"/>
                <w:left w:val="none" w:sz="0" w:space="0" w:color="auto"/>
                <w:bottom w:val="none" w:sz="0" w:space="0" w:color="auto"/>
                <w:right w:val="none" w:sz="0" w:space="0" w:color="auto"/>
              </w:divBdr>
              <w:divsChild>
                <w:div w:id="1108037421">
                  <w:marLeft w:val="0"/>
                  <w:marRight w:val="0"/>
                  <w:marTop w:val="0"/>
                  <w:marBottom w:val="450"/>
                  <w:divBdr>
                    <w:top w:val="none" w:sz="0" w:space="0" w:color="auto"/>
                    <w:left w:val="none" w:sz="0" w:space="0" w:color="auto"/>
                    <w:bottom w:val="none" w:sz="0" w:space="0" w:color="auto"/>
                    <w:right w:val="none" w:sz="0" w:space="0" w:color="auto"/>
                  </w:divBdr>
                  <w:divsChild>
                    <w:div w:id="308479972">
                      <w:marLeft w:val="0"/>
                      <w:marRight w:val="0"/>
                      <w:marTop w:val="0"/>
                      <w:marBottom w:val="0"/>
                      <w:divBdr>
                        <w:top w:val="none" w:sz="0" w:space="0" w:color="auto"/>
                        <w:left w:val="none" w:sz="0" w:space="0" w:color="auto"/>
                        <w:bottom w:val="none" w:sz="0" w:space="0" w:color="auto"/>
                        <w:right w:val="none" w:sz="0" w:space="0" w:color="auto"/>
                      </w:divBdr>
                      <w:divsChild>
                        <w:div w:id="722482187">
                          <w:marLeft w:val="0"/>
                          <w:marRight w:val="0"/>
                          <w:marTop w:val="0"/>
                          <w:marBottom w:val="0"/>
                          <w:divBdr>
                            <w:top w:val="none" w:sz="0" w:space="0" w:color="auto"/>
                            <w:left w:val="none" w:sz="0" w:space="0" w:color="auto"/>
                            <w:bottom w:val="none" w:sz="0" w:space="0" w:color="auto"/>
                            <w:right w:val="none" w:sz="0" w:space="0" w:color="auto"/>
                          </w:divBdr>
                          <w:divsChild>
                            <w:div w:id="1710103114">
                              <w:marLeft w:val="0"/>
                              <w:marRight w:val="0"/>
                              <w:marTop w:val="0"/>
                              <w:marBottom w:val="0"/>
                              <w:divBdr>
                                <w:top w:val="none" w:sz="0" w:space="0" w:color="auto"/>
                                <w:left w:val="none" w:sz="0" w:space="0" w:color="auto"/>
                                <w:bottom w:val="none" w:sz="0" w:space="0" w:color="auto"/>
                                <w:right w:val="none" w:sz="0" w:space="0" w:color="auto"/>
                              </w:divBdr>
                              <w:divsChild>
                                <w:div w:id="1386833129">
                                  <w:marLeft w:val="0"/>
                                  <w:marRight w:val="0"/>
                                  <w:marTop w:val="0"/>
                                  <w:marBottom w:val="0"/>
                                  <w:divBdr>
                                    <w:top w:val="none" w:sz="0" w:space="0" w:color="auto"/>
                                    <w:left w:val="none" w:sz="0" w:space="0" w:color="auto"/>
                                    <w:bottom w:val="single" w:sz="6" w:space="8" w:color="D3D3D3"/>
                                    <w:right w:val="none" w:sz="0" w:space="0" w:color="auto"/>
                                  </w:divBdr>
                                  <w:divsChild>
                                    <w:div w:id="1373192125">
                                      <w:marLeft w:val="0"/>
                                      <w:marRight w:val="0"/>
                                      <w:marTop w:val="0"/>
                                      <w:marBottom w:val="0"/>
                                      <w:divBdr>
                                        <w:top w:val="none" w:sz="0" w:space="0" w:color="auto"/>
                                        <w:left w:val="none" w:sz="0" w:space="0" w:color="auto"/>
                                        <w:bottom w:val="none" w:sz="0" w:space="0" w:color="auto"/>
                                        <w:right w:val="none" w:sz="0" w:space="0" w:color="auto"/>
                                      </w:divBdr>
                                    </w:div>
                                    <w:div w:id="1626036675">
                                      <w:marLeft w:val="0"/>
                                      <w:marRight w:val="0"/>
                                      <w:marTop w:val="0"/>
                                      <w:marBottom w:val="0"/>
                                      <w:divBdr>
                                        <w:top w:val="none" w:sz="0" w:space="0" w:color="auto"/>
                                        <w:left w:val="none" w:sz="0" w:space="0" w:color="auto"/>
                                        <w:bottom w:val="none" w:sz="0" w:space="0" w:color="auto"/>
                                        <w:right w:val="none" w:sz="0" w:space="0" w:color="auto"/>
                                      </w:divBdr>
                                    </w:div>
                                    <w:div w:id="1129006192">
                                      <w:marLeft w:val="0"/>
                                      <w:marRight w:val="0"/>
                                      <w:marTop w:val="0"/>
                                      <w:marBottom w:val="0"/>
                                      <w:divBdr>
                                        <w:top w:val="none" w:sz="0" w:space="0" w:color="auto"/>
                                        <w:left w:val="none" w:sz="0" w:space="0" w:color="auto"/>
                                        <w:bottom w:val="none" w:sz="0" w:space="0" w:color="auto"/>
                                        <w:right w:val="none" w:sz="0" w:space="0" w:color="auto"/>
                                      </w:divBdr>
                                    </w:div>
                                    <w:div w:id="66166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268034">
      <w:bodyDiv w:val="1"/>
      <w:marLeft w:val="0"/>
      <w:marRight w:val="0"/>
      <w:marTop w:val="0"/>
      <w:marBottom w:val="0"/>
      <w:divBdr>
        <w:top w:val="none" w:sz="0" w:space="0" w:color="auto"/>
        <w:left w:val="none" w:sz="0" w:space="0" w:color="auto"/>
        <w:bottom w:val="none" w:sz="0" w:space="0" w:color="auto"/>
        <w:right w:val="none" w:sz="0" w:space="0" w:color="auto"/>
      </w:divBdr>
      <w:divsChild>
        <w:div w:id="1714650948">
          <w:marLeft w:val="0"/>
          <w:marRight w:val="0"/>
          <w:marTop w:val="0"/>
          <w:marBottom w:val="0"/>
          <w:divBdr>
            <w:top w:val="none" w:sz="0" w:space="0" w:color="auto"/>
            <w:left w:val="none" w:sz="0" w:space="0" w:color="auto"/>
            <w:bottom w:val="none" w:sz="0" w:space="0" w:color="auto"/>
            <w:right w:val="none" w:sz="0" w:space="0" w:color="auto"/>
          </w:divBdr>
          <w:divsChild>
            <w:div w:id="1262255205">
              <w:marLeft w:val="0"/>
              <w:marRight w:val="0"/>
              <w:marTop w:val="0"/>
              <w:marBottom w:val="0"/>
              <w:divBdr>
                <w:top w:val="none" w:sz="0" w:space="0" w:color="auto"/>
                <w:left w:val="none" w:sz="0" w:space="0" w:color="auto"/>
                <w:bottom w:val="none" w:sz="0" w:space="0" w:color="auto"/>
                <w:right w:val="none" w:sz="0" w:space="0" w:color="auto"/>
              </w:divBdr>
              <w:divsChild>
                <w:div w:id="1560752807">
                  <w:marLeft w:val="0"/>
                  <w:marRight w:val="0"/>
                  <w:marTop w:val="0"/>
                  <w:marBottom w:val="450"/>
                  <w:divBdr>
                    <w:top w:val="none" w:sz="0" w:space="0" w:color="auto"/>
                    <w:left w:val="none" w:sz="0" w:space="0" w:color="auto"/>
                    <w:bottom w:val="none" w:sz="0" w:space="0" w:color="auto"/>
                    <w:right w:val="none" w:sz="0" w:space="0" w:color="auto"/>
                  </w:divBdr>
                  <w:divsChild>
                    <w:div w:id="901795811">
                      <w:marLeft w:val="0"/>
                      <w:marRight w:val="0"/>
                      <w:marTop w:val="0"/>
                      <w:marBottom w:val="0"/>
                      <w:divBdr>
                        <w:top w:val="none" w:sz="0" w:space="0" w:color="auto"/>
                        <w:left w:val="none" w:sz="0" w:space="0" w:color="auto"/>
                        <w:bottom w:val="none" w:sz="0" w:space="0" w:color="auto"/>
                        <w:right w:val="none" w:sz="0" w:space="0" w:color="auto"/>
                      </w:divBdr>
                      <w:divsChild>
                        <w:div w:id="245650422">
                          <w:marLeft w:val="0"/>
                          <w:marRight w:val="0"/>
                          <w:marTop w:val="0"/>
                          <w:marBottom w:val="0"/>
                          <w:divBdr>
                            <w:top w:val="none" w:sz="0" w:space="0" w:color="auto"/>
                            <w:left w:val="none" w:sz="0" w:space="0" w:color="auto"/>
                            <w:bottom w:val="none" w:sz="0" w:space="0" w:color="auto"/>
                            <w:right w:val="none" w:sz="0" w:space="0" w:color="auto"/>
                          </w:divBdr>
                          <w:divsChild>
                            <w:div w:id="1519848623">
                              <w:marLeft w:val="0"/>
                              <w:marRight w:val="0"/>
                              <w:marTop w:val="0"/>
                              <w:marBottom w:val="0"/>
                              <w:divBdr>
                                <w:top w:val="none" w:sz="0" w:space="0" w:color="auto"/>
                                <w:left w:val="none" w:sz="0" w:space="0" w:color="auto"/>
                                <w:bottom w:val="none" w:sz="0" w:space="0" w:color="auto"/>
                                <w:right w:val="none" w:sz="0" w:space="0" w:color="auto"/>
                              </w:divBdr>
                              <w:divsChild>
                                <w:div w:id="833105175">
                                  <w:marLeft w:val="0"/>
                                  <w:marRight w:val="0"/>
                                  <w:marTop w:val="0"/>
                                  <w:marBottom w:val="0"/>
                                  <w:divBdr>
                                    <w:top w:val="none" w:sz="0" w:space="0" w:color="auto"/>
                                    <w:left w:val="none" w:sz="0" w:space="0" w:color="auto"/>
                                    <w:bottom w:val="single" w:sz="6" w:space="8" w:color="D3D3D3"/>
                                    <w:right w:val="none" w:sz="0" w:space="0" w:color="auto"/>
                                  </w:divBdr>
                                  <w:divsChild>
                                    <w:div w:id="497967185">
                                      <w:marLeft w:val="0"/>
                                      <w:marRight w:val="0"/>
                                      <w:marTop w:val="0"/>
                                      <w:marBottom w:val="0"/>
                                      <w:divBdr>
                                        <w:top w:val="none" w:sz="0" w:space="0" w:color="auto"/>
                                        <w:left w:val="none" w:sz="0" w:space="0" w:color="auto"/>
                                        <w:bottom w:val="none" w:sz="0" w:space="0" w:color="auto"/>
                                        <w:right w:val="none" w:sz="0" w:space="0" w:color="auto"/>
                                      </w:divBdr>
                                    </w:div>
                                    <w:div w:id="891041003">
                                      <w:marLeft w:val="0"/>
                                      <w:marRight w:val="0"/>
                                      <w:marTop w:val="0"/>
                                      <w:marBottom w:val="0"/>
                                      <w:divBdr>
                                        <w:top w:val="none" w:sz="0" w:space="0" w:color="auto"/>
                                        <w:left w:val="none" w:sz="0" w:space="0" w:color="auto"/>
                                        <w:bottom w:val="none" w:sz="0" w:space="0" w:color="auto"/>
                                        <w:right w:val="none" w:sz="0" w:space="0" w:color="auto"/>
                                      </w:divBdr>
                                    </w:div>
                                    <w:div w:id="1044985096">
                                      <w:marLeft w:val="0"/>
                                      <w:marRight w:val="0"/>
                                      <w:marTop w:val="0"/>
                                      <w:marBottom w:val="0"/>
                                      <w:divBdr>
                                        <w:top w:val="none" w:sz="0" w:space="0" w:color="auto"/>
                                        <w:left w:val="none" w:sz="0" w:space="0" w:color="auto"/>
                                        <w:bottom w:val="none" w:sz="0" w:space="0" w:color="auto"/>
                                        <w:right w:val="none" w:sz="0" w:space="0" w:color="auto"/>
                                      </w:divBdr>
                                    </w:div>
                                    <w:div w:id="30809988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117/12.230737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ntranet.metas.admin.ch/de/dokumentation/publikationen/?tx_bib_pi1%5Bsearch%5D%5Btext%5D=test&amp;tx_bib_pi1%5Bsearch%5D%5Brule%5D=AND&amp;tx_bib_pi1%5Bsearch%5D%5Bextra_b%5D=1&amp;tx_bib_pi1%5Bsearch%5D%5Bextra%5D=1&amp;tx_bib_pi1%5Bsearch%5D%5Babstracts%5D=1&amp;tx_bib_pi1%5Bsearch%5D%5Bfull_text%5D=1&amp;tx_bib_pi1%5Bsearch%5D%5Bsep%5D=space&amp;tx_bib_pi1%5Bshow_uid%5D=82&amp;cHash=9de95e6d72c0a5f9195c7f6392c12a3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x.doi.org/10.1117/12.2306430" TargetMode="External"/><Relationship Id="rId4" Type="http://schemas.openxmlformats.org/officeDocument/2006/relationships/webSettings" Target="webSettings.xml"/><Relationship Id="rId9" Type="http://schemas.openxmlformats.org/officeDocument/2006/relationships/hyperlink" Target="http://intranet.metas.admin.ch/de/dokumentation/publikationen/?tx_bib_pi1%5Bsearch%5D%5Btext%5D=morel&amp;tx_bib_pi1%5Bsearch%5D%5Brule%5D=AND&amp;tx_bib_pi1%5Bsearch%5D%5Bextra_b%5D=1&amp;tx_bib_pi1%5Bsearch%5D%5Bextra%5D=1&amp;tx_bib_pi1%5Bsearch%5D%5Babstracts%5D=1&amp;tx_bib_pi1%5Bsearch%5D%5Bfull_text%5D=1&amp;tx_bib_pi1%5Bsearch%5D%5Bsep%5D=space&amp;tx_bib_pi1%5Bshow_uid%5D=81&amp;cHash=d2801473883c2251b5cc3dac047c510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1064</Words>
  <Characters>7440</Characters>
  <Application>Microsoft Office Word</Application>
  <DocSecurity>0</DocSecurity>
  <Lines>62</Lines>
  <Paragraphs>16</Paragraphs>
  <ScaleCrop>false</ScaleCrop>
  <HeadingPairs>
    <vt:vector size="8" baseType="variant">
      <vt:variant>
        <vt:lpstr>Titel</vt:lpstr>
      </vt:variant>
      <vt:variant>
        <vt:i4>1</vt:i4>
      </vt:variant>
      <vt:variant>
        <vt:lpstr>Titre</vt:lpstr>
      </vt:variant>
      <vt:variant>
        <vt:i4>1</vt:i4>
      </vt:variant>
      <vt:variant>
        <vt:lpstr>Title</vt:lpstr>
      </vt:variant>
      <vt:variant>
        <vt:i4>1</vt:i4>
      </vt:variant>
      <vt:variant>
        <vt:lpstr>タイトル</vt:lpstr>
      </vt:variant>
      <vt:variant>
        <vt:i4>1</vt:i4>
      </vt:variant>
    </vt:vector>
  </HeadingPairs>
  <TitlesOfParts>
    <vt:vector size="4" baseType="lpstr">
      <vt:lpstr>Questionnaire on activities in radiometry and photometry</vt:lpstr>
      <vt:lpstr>Questionnaire on activities in radiometry and photometry</vt:lpstr>
      <vt:lpstr>Questionnaire on activities in radiometry and photometry</vt:lpstr>
      <vt:lpstr>Questionnaire on activities in radiometry and photometry</vt:lpstr>
    </vt:vector>
  </TitlesOfParts>
  <Company>BIPM</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on activities in radiometry and photometry</dc:title>
  <dc:creator>BIPM</dc:creator>
  <cp:keywords>CCPR</cp:keywords>
  <cp:lastModifiedBy>Blattner Peter METAS</cp:lastModifiedBy>
  <cp:revision>14</cp:revision>
  <dcterms:created xsi:type="dcterms:W3CDTF">2019-08-30T08:17:00Z</dcterms:created>
  <dcterms:modified xsi:type="dcterms:W3CDTF">2019-09-02T16:32:00Z</dcterms:modified>
</cp:coreProperties>
</file>