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A1C" w:rsidRDefault="002E6F75" w:rsidP="002E6F75">
      <w:pPr>
        <w:jc w:val="center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2E6F75">
        <w:rPr>
          <w:sz w:val="28"/>
          <w:szCs w:val="28"/>
          <w:lang w:val="en-GB"/>
        </w:rPr>
        <w:t xml:space="preserve">Report of vibro-acoustic laboratory </w:t>
      </w:r>
      <w:r w:rsidRPr="002E6F75">
        <w:rPr>
          <w:rFonts w:ascii="Arial" w:eastAsia="Times New Roman" w:hAnsi="Arial" w:cs="Arial"/>
          <w:color w:val="222222"/>
          <w:sz w:val="28"/>
          <w:szCs w:val="28"/>
          <w:lang w:val="en-US"/>
        </w:rPr>
        <w:t>SE “UKRMETRTESTSTANDART”</w:t>
      </w:r>
      <w:r>
        <w:rPr>
          <w:rFonts w:ascii="Arial" w:eastAsia="Times New Roman" w:hAnsi="Arial" w:cs="Arial"/>
          <w:color w:val="222222"/>
          <w:sz w:val="28"/>
          <w:szCs w:val="28"/>
          <w:lang w:val="en-US"/>
        </w:rPr>
        <w:t>, Kiev, Ukraine</w:t>
      </w:r>
    </w:p>
    <w:p w:rsidR="002E6F75" w:rsidRDefault="002E6F75" w:rsidP="002E6F75">
      <w:pPr>
        <w:jc w:val="center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E6F75" w:rsidRPr="002E6F75" w:rsidRDefault="002E6F75" w:rsidP="002E6F75">
      <w:pPr>
        <w:shd w:val="clear" w:color="auto" w:fill="FFFFFF"/>
        <w:jc w:val="center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Andrey </w:t>
      </w:r>
      <w:proofErr w:type="spellStart"/>
      <w:r>
        <w:rPr>
          <w:rFonts w:ascii="Arial" w:eastAsia="Times New Roman" w:hAnsi="Arial" w:cs="Arial"/>
          <w:color w:val="000000"/>
          <w:lang w:val="en-US"/>
        </w:rPr>
        <w:t>Ivashchenko</w:t>
      </w:r>
      <w:proofErr w:type="spellEnd"/>
    </w:p>
    <w:p w:rsidR="002E6F75" w:rsidRDefault="002E6F75" w:rsidP="002E6F75">
      <w:pPr>
        <w:jc w:val="both"/>
        <w:rPr>
          <w:sz w:val="28"/>
          <w:szCs w:val="28"/>
          <w:lang w:val="en-GB"/>
        </w:rPr>
      </w:pPr>
      <w:bookmarkStart w:id="0" w:name="_GoBack"/>
    </w:p>
    <w:bookmarkEnd w:id="0"/>
    <w:p w:rsidR="002E6F75" w:rsidRPr="002E6F75" w:rsidRDefault="002E6F75" w:rsidP="002E6F75">
      <w:pPr>
        <w:shd w:val="clear" w:color="auto" w:fill="FFFFFF"/>
        <w:jc w:val="both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>SE “UKRMETRTESTSTANDART” is one of four National Metrology Institutes of Ukraine. Our laboratory</w:t>
      </w:r>
      <w:r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owns</w:t>
      </w:r>
      <w:r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the state primary standard of Ukraine in the field of vibration. The Ministry of Economic Development and Trade of Ukraine approved this reference standard as a state reference standard in 2018.</w:t>
      </w:r>
    </w:p>
    <w:p w:rsidR="002E6F75" w:rsidRPr="002E6F75" w:rsidRDefault="002E6F75" w:rsidP="002E6F75">
      <w:pPr>
        <w:shd w:val="clear" w:color="auto" w:fill="FFFFFF"/>
        <w:jc w:val="both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>Also, our laboratory is the largest calibration laboratory in the field of vibro-acoustic measurements in Ukraine. Right now</w:t>
      </w:r>
      <w:r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7 employees are working in</w:t>
      </w:r>
      <w:r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this</w:t>
      </w:r>
      <w:r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laboratory.</w:t>
      </w:r>
    </w:p>
    <w:p w:rsidR="002E6F75" w:rsidRPr="002E6F75" w:rsidRDefault="002E6F75" w:rsidP="002E6F75">
      <w:pPr>
        <w:shd w:val="clear" w:color="auto" w:fill="FFFFFF"/>
        <w:jc w:val="both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>Every year we calibrate about 20 vibration reference transducers, 600 sound level meters, 500 vibrometers and vibration transducers, 100 audiometers, 200 ultrasonic</w:t>
      </w:r>
      <w:r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flaw detectors and ultrasonic</w:t>
      </w:r>
      <w:r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reference blocks (for Non-Destructive Testing), 800 ultrasonic medical diagnostic systems.</w:t>
      </w:r>
    </w:p>
    <w:p w:rsidR="002E6F75" w:rsidRPr="002E6F75" w:rsidRDefault="002E6F75" w:rsidP="002E6F75">
      <w:pPr>
        <w:shd w:val="clear" w:color="auto" w:fill="FFFFFF"/>
        <w:jc w:val="both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>Our laboratory participated in COOMET.AUV.V-K1 comparison in the field of vibration (unfortunately it is not finished yet). At the moment we are participating in CCAUV.V-K5 comparison and Pilot COOMET 706/RU/16 comparison (measurement of velocity of ultrasonic waves in different solid media).</w:t>
      </w:r>
    </w:p>
    <w:p w:rsidR="002E6F75" w:rsidRPr="00E23DBE" w:rsidRDefault="002E6F75" w:rsidP="00E23DBE">
      <w:pPr>
        <w:shd w:val="clear" w:color="auto" w:fill="FFFFFF"/>
        <w:jc w:val="both"/>
        <w:rPr>
          <w:rFonts w:eastAsia="Times New Roman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Our laboratory was accredited to meet the requirements of ISO 17025 and our quality management system was approved by COOMET peer review.</w:t>
      </w:r>
    </w:p>
    <w:sectPr w:rsidR="002E6F75" w:rsidRPr="00E23D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BDC" w:rsidRDefault="004E6BDC" w:rsidP="00632675">
      <w:pPr>
        <w:spacing w:after="0" w:line="240" w:lineRule="auto"/>
      </w:pPr>
      <w:r>
        <w:separator/>
      </w:r>
    </w:p>
  </w:endnote>
  <w:endnote w:type="continuationSeparator" w:id="0">
    <w:p w:rsidR="004E6BDC" w:rsidRDefault="004E6BDC" w:rsidP="0063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BDC" w:rsidRDefault="004E6BDC" w:rsidP="00632675">
      <w:pPr>
        <w:spacing w:after="0" w:line="240" w:lineRule="auto"/>
      </w:pPr>
      <w:r>
        <w:separator/>
      </w:r>
    </w:p>
  </w:footnote>
  <w:footnote w:type="continuationSeparator" w:id="0">
    <w:p w:rsidR="004E6BDC" w:rsidRDefault="004E6BDC" w:rsidP="00632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675" w:rsidRDefault="00632675">
    <w:pPr>
      <w:pStyle w:val="En-tte"/>
    </w:pPr>
    <w:r>
      <w:tab/>
    </w:r>
    <w:r>
      <w:tab/>
      <w:t>CCAUV/19-22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75"/>
    <w:rsid w:val="002E6F75"/>
    <w:rsid w:val="003B6A1C"/>
    <w:rsid w:val="004E6BDC"/>
    <w:rsid w:val="00632675"/>
    <w:rsid w:val="00807D3C"/>
    <w:rsid w:val="00E2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82EE"/>
  <w15:chartTrackingRefBased/>
  <w15:docId w15:val="{308D90D0-D553-40B1-9886-90413E3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675"/>
  </w:style>
  <w:style w:type="paragraph" w:styleId="Pieddepage">
    <w:name w:val="footer"/>
    <w:basedOn w:val="Normal"/>
    <w:link w:val="PieddepageCar"/>
    <w:uiPriority w:val="99"/>
    <w:unhideWhenUsed/>
    <w:rsid w:val="006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PANFILO</dc:creator>
  <cp:keywords/>
  <dc:description/>
  <cp:lastModifiedBy>Gianna PANFILO</cp:lastModifiedBy>
  <cp:revision>4</cp:revision>
  <dcterms:created xsi:type="dcterms:W3CDTF">2019-05-16T13:10:00Z</dcterms:created>
  <dcterms:modified xsi:type="dcterms:W3CDTF">2019-09-19T08:35:00Z</dcterms:modified>
</cp:coreProperties>
</file>