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CA6A1" w14:textId="33B6F2B4" w:rsidR="0032488A" w:rsidRDefault="00504F69" w:rsidP="0032488A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14:ligatures w14:val="none"/>
        </w:rPr>
        <w:t>Visiting NMI/DI Scientist Opportunity to the BIPM Chemistry Department</w:t>
      </w:r>
    </w:p>
    <w:p w14:paraId="5CFA812F" w14:textId="77777777" w:rsidR="00504F69" w:rsidRDefault="00504F69" w:rsidP="00504F69">
      <w:pPr>
        <w:spacing w:after="120" w:line="240" w:lineRule="auto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1BDCAA38" w14:textId="7D0B2FD6" w:rsidR="00504F69" w:rsidRDefault="00504F69" w:rsidP="00504F69">
      <w:pPr>
        <w:spacing w:after="120" w:line="240" w:lineRule="auto"/>
        <w:rPr>
          <w:rFonts w:ascii="Times New Roman" w:eastAsia="Times New Roman" w:hAnsi="Times New Roman" w:cs="Times New Roman"/>
          <w:b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Opportunity: C6 </w:t>
      </w:r>
      <w:r w:rsidRPr="00504F69">
        <w:rPr>
          <w:rFonts w:ascii="Times New Roman" w:eastAsia="Times New Roman" w:hAnsi="Times New Roman" w:cs="Times New Roman"/>
          <w:b/>
          <w:kern w:val="0"/>
          <w14:ligatures w14:val="none"/>
        </w:rPr>
        <w:t>Organic</w:t>
      </w:r>
      <w:r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 </w:t>
      </w:r>
      <w:r w:rsidRPr="00504F69">
        <w:rPr>
          <w:rFonts w:ascii="Times New Roman" w:eastAsia="Times New Roman" w:hAnsi="Times New Roman" w:cs="Times New Roman"/>
          <w:b/>
          <w:kern w:val="0"/>
          <w14:ligatures w14:val="none"/>
        </w:rPr>
        <w:t>Analysis –Small</w:t>
      </w:r>
      <w:r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 </w:t>
      </w:r>
      <w:r w:rsidRPr="00504F69">
        <w:rPr>
          <w:rFonts w:ascii="Times New Roman" w:eastAsia="Times New Roman" w:hAnsi="Times New Roman" w:cs="Times New Roman"/>
          <w:b/>
          <w:kern w:val="0"/>
          <w14:ligatures w14:val="none"/>
        </w:rPr>
        <w:t>Molecules</w:t>
      </w:r>
    </w:p>
    <w:p w14:paraId="2FBD4336" w14:textId="7F2CBD5A" w:rsidR="00504F69" w:rsidRPr="00504F69" w:rsidRDefault="00504F69" w:rsidP="00504F69">
      <w:pPr>
        <w:spacing w:after="120" w:line="240" w:lineRule="auto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504F69">
        <w:rPr>
          <w:rFonts w:ascii="Times New Roman" w:eastAsia="Times New Roman" w:hAnsi="Times New Roman" w:cs="Times New Roman"/>
          <w:b/>
          <w:kern w:val="0"/>
          <w14:ligatures w14:val="none"/>
        </w:rPr>
        <w:t>Start Date: 1 September 2025</w:t>
      </w:r>
    </w:p>
    <w:p w14:paraId="70E9C21C" w14:textId="3A24C7EC" w:rsidR="00504F69" w:rsidRPr="00504F69" w:rsidRDefault="00504F69" w:rsidP="00504F69">
      <w:pPr>
        <w:spacing w:after="120" w:line="240" w:lineRule="auto"/>
        <w:rPr>
          <w:rFonts w:ascii="Times New Roman" w:eastAsia="Times New Roman" w:hAnsi="Times New Roman" w:cs="Times New Roman"/>
          <w:b/>
          <w:kern w:val="0"/>
          <w:lang w:val="fr-FR"/>
          <w14:ligatures w14:val="none"/>
        </w:rPr>
      </w:pPr>
      <w:r w:rsidRPr="00504F69">
        <w:rPr>
          <w:rFonts w:ascii="Times New Roman" w:eastAsia="Times New Roman" w:hAnsi="Times New Roman" w:cs="Times New Roman"/>
          <w:b/>
          <w:kern w:val="0"/>
          <w:lang w:val="fr-FR"/>
          <w14:ligatures w14:val="none"/>
        </w:rPr>
        <w:t>Duration</w:t>
      </w:r>
      <w:r>
        <w:rPr>
          <w:rFonts w:ascii="Times New Roman" w:eastAsia="Times New Roman" w:hAnsi="Times New Roman" w:cs="Times New Roman"/>
          <w:b/>
          <w:kern w:val="0"/>
          <w:lang w:val="fr-FR"/>
          <w14:ligatures w14:val="none"/>
        </w:rPr>
        <w:t> :</w:t>
      </w:r>
      <w:r w:rsidRPr="00504F69">
        <w:rPr>
          <w:rFonts w:ascii="Times New Roman" w:eastAsia="Times New Roman" w:hAnsi="Times New Roman" w:cs="Times New Roman"/>
          <w:b/>
          <w:kern w:val="0"/>
          <w:lang w:val="fr-FR"/>
          <w14:ligatures w14:val="none"/>
        </w:rPr>
        <w:t xml:space="preserve"> 6 </w:t>
      </w:r>
      <w:proofErr w:type="spellStart"/>
      <w:r w:rsidRPr="00504F69">
        <w:rPr>
          <w:rFonts w:ascii="Times New Roman" w:eastAsia="Times New Roman" w:hAnsi="Times New Roman" w:cs="Times New Roman"/>
          <w:b/>
          <w:kern w:val="0"/>
          <w:lang w:val="fr-FR"/>
          <w14:ligatures w14:val="none"/>
        </w:rPr>
        <w:t>mon</w:t>
      </w:r>
      <w:r>
        <w:rPr>
          <w:rFonts w:ascii="Times New Roman" w:eastAsia="Times New Roman" w:hAnsi="Times New Roman" w:cs="Times New Roman"/>
          <w:b/>
          <w:kern w:val="0"/>
          <w:lang w:val="fr-FR"/>
          <w14:ligatures w14:val="none"/>
        </w:rPr>
        <w:t>ths</w:t>
      </w:r>
      <w:proofErr w:type="spellEnd"/>
    </w:p>
    <w:p w14:paraId="62E15118" w14:textId="77777777" w:rsidR="0032488A" w:rsidRPr="00504F69" w:rsidRDefault="0032488A" w:rsidP="003248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2"/>
          <w:szCs w:val="22"/>
          <w:lang w:val="fr-FR" w:eastAsia="fr-FR"/>
          <w14:ligatures w14:val="none"/>
        </w:rPr>
      </w:pPr>
    </w:p>
    <w:p w14:paraId="78F0E10E" w14:textId="77777777" w:rsidR="0032488A" w:rsidRPr="0032488A" w:rsidRDefault="0032488A" w:rsidP="003248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32488A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>Purpose:</w:t>
      </w:r>
      <w:r w:rsidRPr="0032488A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</w:t>
      </w:r>
    </w:p>
    <w:p w14:paraId="4BF6C009" w14:textId="77777777" w:rsidR="0032488A" w:rsidRPr="0032488A" w:rsidRDefault="0032488A" w:rsidP="003248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5431ED1D" w14:textId="77777777" w:rsidR="0032488A" w:rsidRPr="0032488A" w:rsidRDefault="0032488A" w:rsidP="003248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2488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Development of multicomponent polar pesticide calibration materials and methods for their values assignment for use in knowledge transfer studies and international comparisons.</w:t>
      </w:r>
    </w:p>
    <w:p w14:paraId="1A625531" w14:textId="77777777" w:rsidR="0032488A" w:rsidRPr="0032488A" w:rsidRDefault="0032488A" w:rsidP="003248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highlight w:val="yellow"/>
          <w14:ligatures w14:val="none"/>
        </w:rPr>
      </w:pPr>
    </w:p>
    <w:p w14:paraId="496B029B" w14:textId="77777777" w:rsidR="0032488A" w:rsidRPr="0032488A" w:rsidRDefault="0032488A" w:rsidP="003248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highlight w:val="yellow"/>
          <w:lang w:val="en-GB"/>
          <w14:ligatures w14:val="none"/>
        </w:rPr>
      </w:pPr>
    </w:p>
    <w:p w14:paraId="294FCAED" w14:textId="77777777" w:rsidR="0032488A" w:rsidRPr="0032488A" w:rsidRDefault="0032488A" w:rsidP="0032488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32488A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>Objectives:</w:t>
      </w:r>
      <w:r w:rsidRPr="0032488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7528BF09" w14:textId="77777777" w:rsidR="0032488A" w:rsidRPr="0032488A" w:rsidRDefault="0032488A" w:rsidP="003248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3735AD6A" w14:textId="77777777" w:rsidR="0032488A" w:rsidRPr="0032488A" w:rsidRDefault="0032488A" w:rsidP="003248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2488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To complete the following activities:</w:t>
      </w:r>
    </w:p>
    <w:p w14:paraId="214A79C7" w14:textId="77777777" w:rsidR="0032488A" w:rsidRPr="0032488A" w:rsidRDefault="0032488A" w:rsidP="0032488A">
      <w:pPr>
        <w:widowControl w:val="0"/>
        <w:tabs>
          <w:tab w:val="left" w:pos="1530"/>
        </w:tabs>
        <w:autoSpaceDE w:val="0"/>
        <w:autoSpaceDN w:val="0"/>
        <w:spacing w:after="0" w:line="240" w:lineRule="auto"/>
        <w:ind w:left="990" w:hanging="27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2488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a.</w:t>
      </w:r>
      <w:r w:rsidRPr="0032488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 xml:space="preserve">Develop and document LC-UV/LC-MS methods to quantify mass fractions of four of the five following compounds within single and multicomponent calibration solutions: glyphosate, </w:t>
      </w:r>
      <w:proofErr w:type="spellStart"/>
      <w:r w:rsidRPr="0032488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aminomethylphosphonic</w:t>
      </w:r>
      <w:proofErr w:type="spellEnd"/>
      <w:r w:rsidRPr="0032488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acid, N</w:t>
      </w:r>
      <w:r w:rsidRPr="0032488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noBreakHyphen/>
      </w:r>
      <w:proofErr w:type="spellStart"/>
      <w:r w:rsidRPr="0032488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acetylaminomethylphosphonic</w:t>
      </w:r>
      <w:proofErr w:type="spellEnd"/>
      <w:r w:rsidRPr="0032488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acid, </w:t>
      </w:r>
      <w:proofErr w:type="spellStart"/>
      <w:r w:rsidRPr="0032488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glufosinate</w:t>
      </w:r>
      <w:proofErr w:type="spellEnd"/>
      <w:r w:rsidRPr="0032488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and N-</w:t>
      </w:r>
      <w:proofErr w:type="spellStart"/>
      <w:r w:rsidRPr="0032488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acetylglyfosinate</w:t>
      </w:r>
      <w:proofErr w:type="spellEnd"/>
      <w:r w:rsidRPr="0032488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</w:p>
    <w:p w14:paraId="412E7899" w14:textId="77777777" w:rsidR="0032488A" w:rsidRPr="0032488A" w:rsidRDefault="0032488A" w:rsidP="0032488A">
      <w:pPr>
        <w:widowControl w:val="0"/>
        <w:tabs>
          <w:tab w:val="left" w:pos="1530"/>
        </w:tabs>
        <w:autoSpaceDE w:val="0"/>
        <w:autoSpaceDN w:val="0"/>
        <w:spacing w:after="0" w:line="240" w:lineRule="auto"/>
        <w:ind w:left="990" w:hanging="270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2488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b.</w:t>
      </w:r>
      <w:r w:rsidRPr="0032488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Prepare test ampoule batches of single and multicomponent polar-pesticide solutions containing different combinations of the selected polar pesticides and demonstrate their homogeneity and stability.</w:t>
      </w:r>
    </w:p>
    <w:p w14:paraId="2ED54CFD" w14:textId="77777777" w:rsidR="0032488A" w:rsidRPr="0032488A" w:rsidRDefault="0032488A" w:rsidP="003248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47F763B8" w14:textId="77777777" w:rsidR="0032488A" w:rsidRPr="0032488A" w:rsidRDefault="0032488A" w:rsidP="003248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</w:pPr>
      <w:r w:rsidRPr="0032488A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>Deliverables:</w:t>
      </w:r>
    </w:p>
    <w:p w14:paraId="78B97390" w14:textId="77777777" w:rsidR="0032488A" w:rsidRPr="0032488A" w:rsidRDefault="0032488A" w:rsidP="003248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7D9366D3" w14:textId="77777777" w:rsidR="0032488A" w:rsidRPr="0032488A" w:rsidRDefault="0032488A" w:rsidP="0032488A">
      <w:pPr>
        <w:widowControl w:val="0"/>
        <w:tabs>
          <w:tab w:val="left" w:pos="1530"/>
        </w:tabs>
        <w:autoSpaceDE w:val="0"/>
        <w:autoSpaceDN w:val="0"/>
        <w:spacing w:after="0" w:line="240" w:lineRule="auto"/>
        <w:ind w:left="990" w:hanging="270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2488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a.</w:t>
      </w:r>
      <w:r w:rsidRPr="0032488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 xml:space="preserve">Internal report on the development of an LC-UV/LC-MS method for the characterization of the selected polar pesticides. </w:t>
      </w:r>
    </w:p>
    <w:p w14:paraId="1ADCB540" w14:textId="77777777" w:rsidR="0032488A" w:rsidRPr="0032488A" w:rsidRDefault="0032488A" w:rsidP="0032488A">
      <w:pPr>
        <w:widowControl w:val="0"/>
        <w:tabs>
          <w:tab w:val="left" w:pos="1530"/>
        </w:tabs>
        <w:autoSpaceDE w:val="0"/>
        <w:autoSpaceDN w:val="0"/>
        <w:spacing w:after="0" w:line="240" w:lineRule="auto"/>
        <w:ind w:left="990" w:hanging="270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2488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b.</w:t>
      </w:r>
      <w:r w:rsidRPr="0032488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Internal report on the feasibility study on multicomponent polar-pesticide solutions containing different combinations of the selected polar pesticides and their stability and homogeneity.</w:t>
      </w:r>
    </w:p>
    <w:p w14:paraId="202210D3" w14:textId="77777777" w:rsidR="0032488A" w:rsidRPr="0032488A" w:rsidRDefault="0032488A" w:rsidP="0032488A">
      <w:pPr>
        <w:widowControl w:val="0"/>
        <w:tabs>
          <w:tab w:val="left" w:pos="1530"/>
        </w:tabs>
        <w:autoSpaceDE w:val="0"/>
        <w:autoSpaceDN w:val="0"/>
        <w:spacing w:after="0" w:line="240" w:lineRule="auto"/>
        <w:ind w:left="990" w:hanging="270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2488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c.</w:t>
      </w:r>
      <w:r w:rsidRPr="0032488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Summary reports and presentations of studies undertaken at the BIPM.</w:t>
      </w:r>
    </w:p>
    <w:p w14:paraId="55EC2772" w14:textId="77777777" w:rsidR="0032488A" w:rsidRPr="0032488A" w:rsidRDefault="0032488A" w:rsidP="003248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081F6E27" w14:textId="16850740" w:rsidR="00D17B9D" w:rsidRPr="00504F69" w:rsidRDefault="00504F69">
      <w:pPr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</w:pPr>
      <w:r w:rsidRPr="00504F69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>Required qualification/experience:</w:t>
      </w:r>
    </w:p>
    <w:p w14:paraId="540EEB6E" w14:textId="24667260" w:rsidR="00504F69" w:rsidRPr="00504F69" w:rsidRDefault="00504F69" w:rsidP="00504F69">
      <w:pPr>
        <w:spacing w:line="240" w:lineRule="auto"/>
        <w:rPr>
          <w:rFonts w:ascii="Times New Roman" w:hAnsi="Times New Roman" w:cs="Times New Roman"/>
        </w:rPr>
      </w:pPr>
      <w:r w:rsidRPr="00504F69">
        <w:rPr>
          <w:rFonts w:ascii="Times New Roman" w:hAnsi="Times New Roman" w:cs="Times New Roman"/>
        </w:rPr>
        <w:t>Previous experience in one or more of</w:t>
      </w:r>
      <w:r w:rsidRPr="00504F69">
        <w:rPr>
          <w:rFonts w:ascii="Times New Roman" w:hAnsi="Times New Roman" w:cs="Times New Roman"/>
        </w:rPr>
        <w:t xml:space="preserve"> </w:t>
      </w:r>
      <w:r w:rsidRPr="00504F69">
        <w:rPr>
          <w:rFonts w:ascii="Times New Roman" w:hAnsi="Times New Roman" w:cs="Times New Roman"/>
        </w:rPr>
        <w:t>the following:</w:t>
      </w:r>
    </w:p>
    <w:p w14:paraId="5B6AB40D" w14:textId="1A206F8F" w:rsidR="00504F69" w:rsidRPr="00504F69" w:rsidRDefault="00504F69" w:rsidP="00504F69">
      <w:pPr>
        <w:spacing w:line="240" w:lineRule="auto"/>
        <w:rPr>
          <w:rFonts w:ascii="Times New Roman" w:hAnsi="Times New Roman" w:cs="Times New Roman"/>
        </w:rPr>
      </w:pPr>
      <w:r w:rsidRPr="00504F69">
        <w:rPr>
          <w:rFonts w:ascii="Times New Roman" w:hAnsi="Times New Roman" w:cs="Times New Roman"/>
        </w:rPr>
        <w:t>• LC-UV of small organic molecules</w:t>
      </w:r>
      <w:r>
        <w:rPr>
          <w:rFonts w:ascii="Times New Roman" w:hAnsi="Times New Roman" w:cs="Times New Roman"/>
        </w:rPr>
        <w:t xml:space="preserve"> </w:t>
      </w:r>
    </w:p>
    <w:p w14:paraId="7B4AB7EC" w14:textId="6964759F" w:rsidR="00504F69" w:rsidRPr="00504F69" w:rsidRDefault="00504F69" w:rsidP="00504F69">
      <w:pPr>
        <w:spacing w:line="240" w:lineRule="auto"/>
        <w:rPr>
          <w:rFonts w:ascii="Times New Roman" w:hAnsi="Times New Roman" w:cs="Times New Roman"/>
        </w:rPr>
      </w:pPr>
      <w:r w:rsidRPr="00504F69">
        <w:rPr>
          <w:rFonts w:ascii="Times New Roman" w:hAnsi="Times New Roman" w:cs="Times New Roman"/>
        </w:rPr>
        <w:t xml:space="preserve">• </w:t>
      </w:r>
      <w:r w:rsidRPr="00504F69">
        <w:rPr>
          <w:rFonts w:ascii="Times New Roman" w:hAnsi="Times New Roman" w:cs="Times New Roman"/>
        </w:rPr>
        <w:t xml:space="preserve">LC-MS </w:t>
      </w:r>
      <w:r w:rsidRPr="00504F69">
        <w:rPr>
          <w:rFonts w:ascii="Times New Roman" w:hAnsi="Times New Roman" w:cs="Times New Roman"/>
        </w:rPr>
        <w:t>of small organic molecules</w:t>
      </w:r>
      <w:r>
        <w:rPr>
          <w:rFonts w:ascii="Times New Roman" w:hAnsi="Times New Roman" w:cs="Times New Roman"/>
        </w:rPr>
        <w:t xml:space="preserve"> </w:t>
      </w:r>
    </w:p>
    <w:p w14:paraId="62D78454" w14:textId="0EAE9614" w:rsidR="00504F69" w:rsidRPr="00504F69" w:rsidRDefault="00504F69" w:rsidP="00504F69">
      <w:pPr>
        <w:spacing w:line="240" w:lineRule="auto"/>
        <w:rPr>
          <w:rFonts w:ascii="Times New Roman" w:hAnsi="Times New Roman" w:cs="Times New Roman"/>
        </w:rPr>
      </w:pPr>
      <w:r w:rsidRPr="00504F69">
        <w:rPr>
          <w:rFonts w:ascii="Times New Roman" w:hAnsi="Times New Roman" w:cs="Times New Roman"/>
        </w:rPr>
        <w:t>• Performing homogeneity and</w:t>
      </w:r>
      <w:r w:rsidRPr="00504F69">
        <w:rPr>
          <w:rFonts w:ascii="Times New Roman" w:hAnsi="Times New Roman" w:cs="Times New Roman"/>
        </w:rPr>
        <w:t xml:space="preserve"> </w:t>
      </w:r>
      <w:r w:rsidRPr="00504F69">
        <w:rPr>
          <w:rFonts w:ascii="Times New Roman" w:hAnsi="Times New Roman" w:cs="Times New Roman"/>
        </w:rPr>
        <w:t>stability testing</w:t>
      </w:r>
      <w:r w:rsidRPr="00504F69">
        <w:rPr>
          <w:rFonts w:ascii="Times New Roman" w:hAnsi="Times New Roman" w:cs="Times New Roman"/>
        </w:rPr>
        <w:t xml:space="preserve"> on organic candidate reference materials</w:t>
      </w:r>
    </w:p>
    <w:sectPr w:rsidR="00504F69" w:rsidRPr="00504F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88A"/>
    <w:rsid w:val="0032488A"/>
    <w:rsid w:val="00504F69"/>
    <w:rsid w:val="0053052F"/>
    <w:rsid w:val="006B24EE"/>
    <w:rsid w:val="00B44527"/>
    <w:rsid w:val="00C21662"/>
    <w:rsid w:val="00C43D90"/>
    <w:rsid w:val="00D17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D4B324"/>
  <w15:chartTrackingRefBased/>
  <w15:docId w15:val="{AA290612-EA63-4A50-BB23-15814E033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248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248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248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248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248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248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248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248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248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248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248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248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2488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2488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2488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2488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2488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2488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248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248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248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248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248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2488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2488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2488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248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2488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2488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231</Words>
  <Characters>1318</Characters>
  <Application>Microsoft Office Word</Application>
  <DocSecurity>0</DocSecurity>
  <Lines>10</Lines>
  <Paragraphs>3</Paragraphs>
  <ScaleCrop>false</ScaleCrop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WIELGOSZ</dc:creator>
  <cp:keywords/>
  <dc:description/>
  <cp:lastModifiedBy>Robert WIELGOSZ</cp:lastModifiedBy>
  <cp:revision>2</cp:revision>
  <cp:lastPrinted>2025-03-28T13:32:00Z</cp:lastPrinted>
  <dcterms:created xsi:type="dcterms:W3CDTF">2025-03-24T15:05:00Z</dcterms:created>
  <dcterms:modified xsi:type="dcterms:W3CDTF">2025-03-28T15:20:00Z</dcterms:modified>
</cp:coreProperties>
</file>