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B31B" w14:textId="77777777" w:rsidR="00770CAE" w:rsidRDefault="00770CAE">
      <w:pPr>
        <w:jc w:val="center"/>
        <w:rPr>
          <w:rFonts w:cs="Times New Roman"/>
          <w:b/>
          <w:bCs/>
          <w:color w:val="000000"/>
          <w:sz w:val="28"/>
        </w:rPr>
      </w:pPr>
    </w:p>
    <w:p w14:paraId="2312D25A" w14:textId="77777777" w:rsidR="00213781" w:rsidRDefault="00213781">
      <w:pPr>
        <w:jc w:val="center"/>
        <w:rPr>
          <w:rFonts w:cs="Times New Roman"/>
          <w:b/>
          <w:bCs/>
          <w:color w:val="000000"/>
          <w:sz w:val="28"/>
        </w:rPr>
      </w:pPr>
    </w:p>
    <w:p w14:paraId="241C7B5F" w14:textId="77777777" w:rsidR="00770CAE" w:rsidRPr="00E4636D" w:rsidRDefault="00770CAE">
      <w:pPr>
        <w:jc w:val="center"/>
        <w:rPr>
          <w:b/>
          <w:sz w:val="48"/>
          <w:szCs w:val="48"/>
        </w:rPr>
      </w:pPr>
      <w:r w:rsidRPr="00E4636D">
        <w:rPr>
          <w:b/>
          <w:sz w:val="48"/>
          <w:szCs w:val="48"/>
        </w:rPr>
        <w:t xml:space="preserve">WG REVIEW TEAM </w:t>
      </w:r>
      <w:r w:rsidRPr="00E4636D">
        <w:rPr>
          <w:b/>
          <w:sz w:val="48"/>
          <w:szCs w:val="48"/>
        </w:rPr>
        <w:br/>
        <w:t>MEMBERSHIP</w:t>
      </w:r>
    </w:p>
    <w:p w14:paraId="73B5B996" w14:textId="77777777" w:rsidR="00770CAE" w:rsidRPr="00E4636D" w:rsidRDefault="00213781">
      <w:pPr>
        <w:jc w:val="center"/>
        <w:rPr>
          <w:b/>
          <w:sz w:val="48"/>
          <w:szCs w:val="48"/>
        </w:rPr>
      </w:pPr>
      <w:r w:rsidRPr="00E4636D">
        <w:rPr>
          <w:b/>
          <w:sz w:val="48"/>
          <w:szCs w:val="48"/>
        </w:rPr>
        <w:t xml:space="preserve">APPLICATION/NOMINATION </w:t>
      </w:r>
      <w:r w:rsidR="00770CAE" w:rsidRPr="00E4636D">
        <w:rPr>
          <w:b/>
          <w:sz w:val="48"/>
          <w:szCs w:val="48"/>
        </w:rPr>
        <w:br/>
        <w:t>FORM</w:t>
      </w:r>
    </w:p>
    <w:p w14:paraId="1D9D93AC" w14:textId="77777777" w:rsidR="00770CAE" w:rsidRPr="00E4636D" w:rsidRDefault="00770CAE">
      <w:pPr>
        <w:jc w:val="center"/>
        <w:rPr>
          <w:b/>
          <w:sz w:val="32"/>
          <w:szCs w:val="32"/>
        </w:rPr>
      </w:pPr>
    </w:p>
    <w:p w14:paraId="413701C7" w14:textId="77777777" w:rsidR="00770CAE" w:rsidRPr="00A9431F" w:rsidRDefault="00770CAE" w:rsidP="00770CAE">
      <w:pPr>
        <w:rPr>
          <w:rFonts w:cs="Times New Roman"/>
          <w:b/>
          <w:bCs/>
          <w:color w:val="000000"/>
          <w:sz w:val="28"/>
          <w:szCs w:val="28"/>
        </w:rPr>
      </w:pPr>
      <w:r w:rsidRPr="00A9431F">
        <w:rPr>
          <w:rFonts w:cs="Times New Roman"/>
          <w:b/>
          <w:bCs/>
          <w:color w:val="000000"/>
          <w:sz w:val="28"/>
          <w:szCs w:val="28"/>
        </w:rPr>
        <w:t>BRIEF DESCRIPTION OF MEMBERSHIP REQUIREMENTS</w:t>
      </w:r>
    </w:p>
    <w:p w14:paraId="764C1664" w14:textId="77777777" w:rsidR="00770CAE" w:rsidRDefault="00770CAE" w:rsidP="00770CAE">
      <w:pPr>
        <w:rPr>
          <w:rFonts w:cs="Times New Roman"/>
          <w:b/>
          <w:bCs/>
          <w:color w:val="000000"/>
        </w:rPr>
      </w:pPr>
    </w:p>
    <w:p w14:paraId="6003F822" w14:textId="77777777" w:rsidR="00A9431F" w:rsidRDefault="000F4783" w:rsidP="00770CAE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The Database </w:t>
      </w:r>
      <w:r w:rsidR="00770CAE" w:rsidRPr="00770CAE">
        <w:rPr>
          <w:rFonts w:cs="Times New Roman"/>
          <w:bCs/>
          <w:color w:val="000000"/>
        </w:rPr>
        <w:t>Working Group (</w:t>
      </w:r>
      <w:r>
        <w:rPr>
          <w:rFonts w:cs="Times New Roman"/>
          <w:bCs/>
          <w:color w:val="000000"/>
        </w:rPr>
        <w:t>DB</w:t>
      </w:r>
      <w:r w:rsidR="00770CAE" w:rsidRPr="00770CAE">
        <w:rPr>
          <w:rFonts w:cs="Times New Roman"/>
          <w:bCs/>
          <w:color w:val="000000"/>
        </w:rPr>
        <w:t>WG) of the JCTLM consist</w:t>
      </w:r>
      <w:r>
        <w:rPr>
          <w:rFonts w:cs="Times New Roman"/>
          <w:bCs/>
          <w:color w:val="000000"/>
        </w:rPr>
        <w:t>s</w:t>
      </w:r>
      <w:r w:rsidR="00770CAE" w:rsidRPr="00770CAE">
        <w:rPr>
          <w:rFonts w:cs="Times New Roman"/>
          <w:bCs/>
          <w:color w:val="000000"/>
        </w:rPr>
        <w:t xml:space="preserve"> of volunteers who serve</w:t>
      </w:r>
      <w:r w:rsidR="00770CAE">
        <w:rPr>
          <w:rFonts w:cs="Times New Roman"/>
          <w:bCs/>
          <w:color w:val="000000"/>
        </w:rPr>
        <w:t xml:space="preserve"> as members of </w:t>
      </w:r>
      <w:r w:rsidR="00A9431F">
        <w:rPr>
          <w:rFonts w:cs="Times New Roman"/>
          <w:bCs/>
          <w:color w:val="000000"/>
        </w:rPr>
        <w:t>analyte</w:t>
      </w:r>
      <w:r w:rsidR="00AA7E3A">
        <w:rPr>
          <w:rFonts w:cs="Times New Roman"/>
          <w:bCs/>
          <w:color w:val="000000"/>
        </w:rPr>
        <w:t>/</w:t>
      </w:r>
      <w:r w:rsidR="00AF1019">
        <w:rPr>
          <w:rFonts w:cs="Times New Roman"/>
          <w:bCs/>
          <w:color w:val="000000"/>
        </w:rPr>
        <w:t>measurand class-</w:t>
      </w:r>
      <w:r w:rsidR="00770CAE">
        <w:rPr>
          <w:rFonts w:cs="Times New Roman"/>
          <w:bCs/>
          <w:color w:val="000000"/>
        </w:rPr>
        <w:t>related review teams. Members of the review teams are individuals with recognized expertise in the measurement of the substances</w:t>
      </w:r>
      <w:r w:rsidR="00AA7E3A">
        <w:rPr>
          <w:rFonts w:cs="Times New Roman"/>
          <w:bCs/>
          <w:color w:val="000000"/>
        </w:rPr>
        <w:t>/</w:t>
      </w:r>
      <w:r w:rsidR="00770CAE">
        <w:rPr>
          <w:rFonts w:cs="Times New Roman"/>
          <w:bCs/>
          <w:color w:val="000000"/>
        </w:rPr>
        <w:t xml:space="preserve">measurands that are nominated for </w:t>
      </w:r>
      <w:r w:rsidR="005E6688">
        <w:rPr>
          <w:rFonts w:cs="Times New Roman"/>
          <w:bCs/>
          <w:color w:val="000000"/>
        </w:rPr>
        <w:t>inclusion in</w:t>
      </w:r>
      <w:r w:rsidR="00770CAE">
        <w:rPr>
          <w:rFonts w:cs="Times New Roman"/>
          <w:bCs/>
          <w:color w:val="000000"/>
        </w:rPr>
        <w:t xml:space="preserve"> the JCTLM Lists of Materials and Methods/Procedures of </w:t>
      </w:r>
      <w:r w:rsidR="008A046F">
        <w:rPr>
          <w:rFonts w:cs="Times New Roman"/>
          <w:bCs/>
          <w:color w:val="000000"/>
        </w:rPr>
        <w:t xml:space="preserve">a </w:t>
      </w:r>
      <w:r w:rsidR="00770CAE">
        <w:rPr>
          <w:rFonts w:cs="Times New Roman"/>
          <w:bCs/>
          <w:color w:val="000000"/>
        </w:rPr>
        <w:t>higher metrological order</w:t>
      </w:r>
      <w:r w:rsidR="00922B99">
        <w:rPr>
          <w:rFonts w:cs="Times New Roman"/>
          <w:bCs/>
          <w:color w:val="000000"/>
        </w:rPr>
        <w:t xml:space="preserve"> and </w:t>
      </w:r>
      <w:r w:rsidR="00F67DC6">
        <w:rPr>
          <w:rFonts w:cs="Times New Roman"/>
          <w:bCs/>
          <w:color w:val="000000"/>
        </w:rPr>
        <w:t>Reference Measurement Services</w:t>
      </w:r>
      <w:r w:rsidR="008A046F">
        <w:rPr>
          <w:rFonts w:cs="Times New Roman"/>
          <w:bCs/>
          <w:color w:val="000000"/>
        </w:rPr>
        <w:t xml:space="preserve"> provided by calibration (reference) laboratory</w:t>
      </w:r>
      <w:r w:rsidR="00770CAE">
        <w:rPr>
          <w:rFonts w:cs="Times New Roman"/>
          <w:bCs/>
          <w:color w:val="000000"/>
        </w:rPr>
        <w:t>. Members are expected to be familiar with reference measurement systems and metrological traceability of reference materials and measurement procedures</w:t>
      </w:r>
      <w:r w:rsidR="004C2097">
        <w:rPr>
          <w:rFonts w:cs="Times New Roman"/>
          <w:bCs/>
          <w:color w:val="000000"/>
        </w:rPr>
        <w:t xml:space="preserve"> and to actively participate in the review process which is conducted primarily by email or other electronic means</w:t>
      </w:r>
      <w:r w:rsidR="00770CAE">
        <w:rPr>
          <w:rFonts w:cs="Times New Roman"/>
          <w:bCs/>
          <w:color w:val="000000"/>
        </w:rPr>
        <w:t xml:space="preserve">. </w:t>
      </w:r>
    </w:p>
    <w:p w14:paraId="1353094B" w14:textId="7A04970F" w:rsidR="00A9431F" w:rsidRDefault="00A9431F" w:rsidP="00801916">
      <w:pPr>
        <w:spacing w:before="12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Individuals with the required expertise who have interests in clinical chemistry and laboratory medicine are encouraged to volunteer for participation as members of </w:t>
      </w:r>
      <w:r w:rsidR="00B373EC">
        <w:rPr>
          <w:rFonts w:cs="Times New Roman"/>
          <w:bCs/>
          <w:color w:val="000000"/>
        </w:rPr>
        <w:t>DB</w:t>
      </w:r>
      <w:r>
        <w:rPr>
          <w:rFonts w:cs="Times New Roman"/>
          <w:bCs/>
          <w:color w:val="000000"/>
        </w:rPr>
        <w:t>WG review teams</w:t>
      </w:r>
      <w:r w:rsidR="00AF1019">
        <w:rPr>
          <w:rFonts w:cs="Times New Roman"/>
          <w:bCs/>
          <w:color w:val="000000"/>
        </w:rPr>
        <w:t xml:space="preserve"> (</w:t>
      </w:r>
      <w:r w:rsidR="008A046F">
        <w:rPr>
          <w:rFonts w:cs="Times New Roman"/>
          <w:bCs/>
          <w:color w:val="000000"/>
        </w:rPr>
        <w:t xml:space="preserve">DBWG </w:t>
      </w:r>
      <w:r w:rsidR="00AF1019">
        <w:rPr>
          <w:rFonts w:cs="Times New Roman"/>
          <w:bCs/>
          <w:color w:val="000000"/>
        </w:rPr>
        <w:t>RTs)</w:t>
      </w:r>
      <w:r>
        <w:rPr>
          <w:rFonts w:cs="Times New Roman"/>
          <w:bCs/>
          <w:color w:val="000000"/>
        </w:rPr>
        <w:t xml:space="preserve">.  </w:t>
      </w:r>
      <w:r w:rsidR="006B4726">
        <w:rPr>
          <w:rFonts w:cs="Times New Roman"/>
          <w:bCs/>
          <w:color w:val="000000"/>
        </w:rPr>
        <w:t xml:space="preserve">Evidence </w:t>
      </w:r>
      <w:r w:rsidR="00AF1019">
        <w:rPr>
          <w:rFonts w:cs="Times New Roman"/>
          <w:bCs/>
          <w:color w:val="000000"/>
        </w:rPr>
        <w:t>of</w:t>
      </w:r>
      <w:r w:rsidR="006B4726">
        <w:rPr>
          <w:rFonts w:cs="Times New Roman"/>
          <w:bCs/>
          <w:color w:val="000000"/>
        </w:rPr>
        <w:t xml:space="preserve"> expertise is expected to be present in an applicant’s or nominee’s Curriculum Vitae</w:t>
      </w:r>
      <w:r w:rsidR="008927BB">
        <w:rPr>
          <w:rFonts w:cs="Times New Roman"/>
          <w:bCs/>
          <w:color w:val="000000"/>
        </w:rPr>
        <w:t>, e.g. on</w:t>
      </w:r>
      <w:r w:rsidR="006B4726">
        <w:rPr>
          <w:rFonts w:cs="Times New Roman"/>
          <w:bCs/>
          <w:color w:val="000000"/>
        </w:rPr>
        <w:t xml:space="preserve"> </w:t>
      </w:r>
      <w:r w:rsidR="008927BB">
        <w:rPr>
          <w:rFonts w:cs="Times New Roman"/>
          <w:bCs/>
          <w:color w:val="000000"/>
        </w:rPr>
        <w:t xml:space="preserve">a </w:t>
      </w:r>
      <w:r w:rsidR="006B4726">
        <w:rPr>
          <w:rFonts w:cs="Times New Roman"/>
          <w:bCs/>
          <w:color w:val="000000"/>
        </w:rPr>
        <w:t xml:space="preserve">list of professional committees on which </w:t>
      </w:r>
      <w:r w:rsidR="008927BB">
        <w:rPr>
          <w:rFonts w:cs="Times New Roman"/>
          <w:bCs/>
          <w:color w:val="000000"/>
        </w:rPr>
        <w:t xml:space="preserve">the </w:t>
      </w:r>
      <w:r w:rsidR="00D9570B">
        <w:rPr>
          <w:rFonts w:cs="Times New Roman"/>
          <w:bCs/>
          <w:color w:val="000000"/>
        </w:rPr>
        <w:t>prospective member</w:t>
      </w:r>
      <w:r w:rsidR="008927BB">
        <w:rPr>
          <w:rFonts w:cs="Times New Roman"/>
          <w:bCs/>
          <w:color w:val="000000"/>
        </w:rPr>
        <w:t xml:space="preserve"> has served</w:t>
      </w:r>
      <w:r w:rsidR="006B4726">
        <w:rPr>
          <w:rFonts w:cs="Times New Roman"/>
          <w:bCs/>
          <w:color w:val="000000"/>
        </w:rPr>
        <w:t xml:space="preserve"> and from the list of technical/scientific publications. </w:t>
      </w:r>
      <w:r w:rsidR="00AF1019">
        <w:rPr>
          <w:rFonts w:cs="Times New Roman"/>
          <w:bCs/>
          <w:color w:val="000000"/>
        </w:rPr>
        <w:t>When a</w:t>
      </w:r>
      <w:r>
        <w:rPr>
          <w:rFonts w:cs="Times New Roman"/>
          <w:bCs/>
          <w:color w:val="000000"/>
        </w:rPr>
        <w:t>ppointed</w:t>
      </w:r>
      <w:r w:rsidR="00AF1019">
        <w:rPr>
          <w:rFonts w:cs="Times New Roman"/>
          <w:bCs/>
          <w:color w:val="000000"/>
        </w:rPr>
        <w:t>,</w:t>
      </w:r>
      <w:r>
        <w:rPr>
          <w:rFonts w:cs="Times New Roman"/>
          <w:bCs/>
          <w:color w:val="000000"/>
        </w:rPr>
        <w:t xml:space="preserve"> applicants are expected to familiarize themselves with the </w:t>
      </w:r>
      <w:r w:rsidR="00B373EC">
        <w:rPr>
          <w:rFonts w:cs="Times New Roman"/>
          <w:bCs/>
          <w:color w:val="000000"/>
        </w:rPr>
        <w:t>Quality Manual</w:t>
      </w:r>
      <w:r>
        <w:rPr>
          <w:rFonts w:cs="Times New Roman"/>
          <w:bCs/>
          <w:color w:val="000000"/>
        </w:rPr>
        <w:t xml:space="preserve"> Procedures of </w:t>
      </w:r>
      <w:r w:rsidR="00F67DC6">
        <w:rPr>
          <w:rFonts w:cs="Times New Roman"/>
          <w:bCs/>
          <w:color w:val="000000"/>
        </w:rPr>
        <w:t>JCTLM</w:t>
      </w:r>
      <w:r>
        <w:rPr>
          <w:rFonts w:cs="Times New Roman"/>
          <w:bCs/>
          <w:color w:val="000000"/>
        </w:rPr>
        <w:t xml:space="preserve"> and </w:t>
      </w:r>
      <w:r w:rsidR="00AF1019">
        <w:rPr>
          <w:rFonts w:cs="Times New Roman"/>
          <w:bCs/>
          <w:color w:val="000000"/>
        </w:rPr>
        <w:t>all associated</w:t>
      </w:r>
      <w:r>
        <w:rPr>
          <w:rFonts w:cs="Times New Roman"/>
          <w:bCs/>
          <w:color w:val="000000"/>
        </w:rPr>
        <w:t xml:space="preserve"> normative standards, </w:t>
      </w:r>
      <w:r w:rsidR="005E6688">
        <w:rPr>
          <w:rFonts w:cs="Times New Roman"/>
          <w:bCs/>
          <w:color w:val="000000"/>
        </w:rPr>
        <w:t>i.e.</w:t>
      </w:r>
      <w:r>
        <w:rPr>
          <w:rFonts w:cs="Times New Roman"/>
          <w:bCs/>
          <w:color w:val="000000"/>
        </w:rPr>
        <w:t xml:space="preserve"> ISO 15193, 15194</w:t>
      </w:r>
      <w:r w:rsidR="00370869">
        <w:rPr>
          <w:rFonts w:cs="Times New Roman"/>
          <w:bCs/>
          <w:color w:val="000000"/>
        </w:rPr>
        <w:t xml:space="preserve"> and</w:t>
      </w:r>
      <w:r>
        <w:rPr>
          <w:rFonts w:cs="Times New Roman"/>
          <w:bCs/>
          <w:color w:val="000000"/>
        </w:rPr>
        <w:t xml:space="preserve"> </w:t>
      </w:r>
      <w:r w:rsidR="00806543">
        <w:rPr>
          <w:rFonts w:cs="Times New Roman"/>
          <w:bCs/>
          <w:color w:val="000000"/>
        </w:rPr>
        <w:t>17511</w:t>
      </w:r>
      <w:r>
        <w:rPr>
          <w:rFonts w:cs="Times New Roman"/>
          <w:bCs/>
          <w:color w:val="000000"/>
        </w:rPr>
        <w:t xml:space="preserve"> as they are the basis for the review of certified reference materials </w:t>
      </w:r>
      <w:r w:rsidR="00AF1019">
        <w:rPr>
          <w:rFonts w:cs="Times New Roman"/>
          <w:bCs/>
          <w:color w:val="000000"/>
        </w:rPr>
        <w:t>(CRMs)</w:t>
      </w:r>
      <w:r w:rsidR="005E6688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and reference measurement methods</w:t>
      </w:r>
      <w:r w:rsidR="00AF1019">
        <w:rPr>
          <w:rFonts w:cs="Times New Roman"/>
          <w:bCs/>
          <w:color w:val="000000"/>
        </w:rPr>
        <w:t>/procedures (RMM/Ps)</w:t>
      </w:r>
      <w:r w:rsidR="00F67DC6">
        <w:rPr>
          <w:rFonts w:cs="Times New Roman"/>
          <w:bCs/>
          <w:color w:val="000000"/>
        </w:rPr>
        <w:t xml:space="preserve"> and ISO 15195 and 17025</w:t>
      </w:r>
      <w:r w:rsidR="00A4306D">
        <w:rPr>
          <w:rFonts w:cs="Times New Roman"/>
          <w:bCs/>
          <w:color w:val="000000"/>
        </w:rPr>
        <w:t xml:space="preserve"> for Reference Measurement Services (RMSs)</w:t>
      </w:r>
      <w:r>
        <w:rPr>
          <w:rFonts w:cs="Times New Roman"/>
          <w:bCs/>
          <w:color w:val="000000"/>
        </w:rPr>
        <w:t xml:space="preserve">.  Participation in </w:t>
      </w:r>
      <w:r w:rsidR="00B373EC">
        <w:rPr>
          <w:rFonts w:cs="Times New Roman"/>
          <w:bCs/>
          <w:color w:val="000000"/>
        </w:rPr>
        <w:t>DB</w:t>
      </w:r>
      <w:r>
        <w:rPr>
          <w:rFonts w:cs="Times New Roman"/>
          <w:bCs/>
          <w:color w:val="000000"/>
        </w:rPr>
        <w:t xml:space="preserve">WG activities involves the review of nominations of </w:t>
      </w:r>
      <w:r w:rsidR="00AF1019">
        <w:rPr>
          <w:rFonts w:cs="Times New Roman"/>
          <w:bCs/>
          <w:color w:val="000000"/>
        </w:rPr>
        <w:t>CRM</w:t>
      </w:r>
      <w:r>
        <w:rPr>
          <w:rFonts w:cs="Times New Roman"/>
          <w:bCs/>
          <w:color w:val="000000"/>
        </w:rPr>
        <w:t>s</w:t>
      </w:r>
      <w:r w:rsidR="00626362">
        <w:rPr>
          <w:rFonts w:cs="Times New Roman"/>
          <w:bCs/>
          <w:color w:val="000000"/>
        </w:rPr>
        <w:t>,</w:t>
      </w:r>
      <w:r>
        <w:rPr>
          <w:rFonts w:cs="Times New Roman"/>
          <w:bCs/>
          <w:color w:val="000000"/>
        </w:rPr>
        <w:t xml:space="preserve"> </w:t>
      </w:r>
      <w:r w:rsidR="00AF1019">
        <w:rPr>
          <w:rFonts w:cs="Times New Roman"/>
          <w:bCs/>
          <w:color w:val="000000"/>
        </w:rPr>
        <w:t xml:space="preserve">RMM/Ps </w:t>
      </w:r>
      <w:r w:rsidR="00A4306D">
        <w:rPr>
          <w:rFonts w:cs="Times New Roman"/>
          <w:bCs/>
          <w:color w:val="000000"/>
        </w:rPr>
        <w:t xml:space="preserve">and RMSs </w:t>
      </w:r>
      <w:r w:rsidR="00AF1019">
        <w:rPr>
          <w:rFonts w:cs="Times New Roman"/>
          <w:bCs/>
          <w:color w:val="000000"/>
        </w:rPr>
        <w:t>prior to</w:t>
      </w:r>
      <w:r w:rsidR="00B373EC">
        <w:rPr>
          <w:rFonts w:cs="Times New Roman"/>
          <w:bCs/>
          <w:color w:val="000000"/>
        </w:rPr>
        <w:t xml:space="preserve"> DB</w:t>
      </w:r>
      <w:r w:rsidR="00AF1019">
        <w:rPr>
          <w:rFonts w:cs="Times New Roman"/>
          <w:bCs/>
          <w:color w:val="000000"/>
        </w:rPr>
        <w:t>WG meetings and</w:t>
      </w:r>
      <w:r w:rsidR="009A5A48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attendance </w:t>
      </w:r>
      <w:r w:rsidR="00AF1019">
        <w:rPr>
          <w:rFonts w:cs="Times New Roman"/>
          <w:bCs/>
          <w:color w:val="000000"/>
        </w:rPr>
        <w:t>and participation in</w:t>
      </w:r>
      <w:r>
        <w:rPr>
          <w:rFonts w:cs="Times New Roman"/>
          <w:bCs/>
          <w:color w:val="000000"/>
        </w:rPr>
        <w:t xml:space="preserve"> </w:t>
      </w:r>
      <w:r w:rsidR="00B373EC">
        <w:rPr>
          <w:rFonts w:cs="Times New Roman"/>
          <w:bCs/>
          <w:color w:val="000000"/>
        </w:rPr>
        <w:t>DB</w:t>
      </w:r>
      <w:r>
        <w:rPr>
          <w:rFonts w:cs="Times New Roman"/>
          <w:bCs/>
          <w:color w:val="000000"/>
        </w:rPr>
        <w:t>WG</w:t>
      </w:r>
      <w:r w:rsidR="00AF1019">
        <w:rPr>
          <w:rFonts w:cs="Times New Roman"/>
          <w:bCs/>
          <w:color w:val="000000"/>
        </w:rPr>
        <w:t xml:space="preserve"> meetings themselves</w:t>
      </w:r>
      <w:r w:rsidR="00D9570B">
        <w:rPr>
          <w:rFonts w:cs="Times New Roman"/>
          <w:bCs/>
          <w:color w:val="000000"/>
        </w:rPr>
        <w:t xml:space="preserve"> whenever possible</w:t>
      </w:r>
      <w:r w:rsidR="00AF1019">
        <w:rPr>
          <w:rFonts w:cs="Times New Roman"/>
          <w:bCs/>
          <w:color w:val="000000"/>
        </w:rPr>
        <w:t>.</w:t>
      </w:r>
      <w:r w:rsidR="00D9570B" w:rsidDel="00D9570B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The analyte/measurand classes for which review teams currently exist are available on the</w:t>
      </w:r>
      <w:r w:rsidR="0083710F">
        <w:rPr>
          <w:rFonts w:cs="Times New Roman"/>
          <w:bCs/>
          <w:color w:val="000000"/>
        </w:rPr>
        <w:t xml:space="preserve"> </w:t>
      </w:r>
      <w:hyperlink r:id="rId8" w:history="1">
        <w:r w:rsidR="0083710F" w:rsidRPr="0083710F">
          <w:rPr>
            <w:rStyle w:val="Lienhypertexte"/>
            <w:rFonts w:cs="Times New Roman"/>
            <w:bCs/>
          </w:rPr>
          <w:t>JCTLM website</w:t>
        </w:r>
      </w:hyperlink>
      <w:r w:rsidR="00B373EC">
        <w:rPr>
          <w:rFonts w:cs="Times New Roman"/>
          <w:bCs/>
          <w:color w:val="000000"/>
        </w:rPr>
        <w:t xml:space="preserve">. </w:t>
      </w:r>
      <w:r>
        <w:rPr>
          <w:rFonts w:cs="Times New Roman"/>
          <w:bCs/>
          <w:color w:val="000000"/>
        </w:rPr>
        <w:t>New analyte/measurand class review teams are created when reference materials and methods in those classes are nominated for listing.</w:t>
      </w:r>
    </w:p>
    <w:p w14:paraId="73984D06" w14:textId="77777777" w:rsidR="00A9431F" w:rsidRPr="006F0C5C" w:rsidRDefault="00A9431F" w:rsidP="00CB3B65">
      <w:pPr>
        <w:pStyle w:val="paragraph"/>
        <w:spacing w:before="120"/>
        <w:rPr>
          <w:color w:val="000000"/>
        </w:rPr>
      </w:pPr>
      <w:r w:rsidRPr="006F0C5C">
        <w:rPr>
          <w:szCs w:val="24"/>
        </w:rPr>
        <w:t>The specific expect</w:t>
      </w:r>
      <w:r w:rsidR="00300C57" w:rsidRPr="006F0C5C">
        <w:rPr>
          <w:szCs w:val="24"/>
        </w:rPr>
        <w:t xml:space="preserve">ations for members of JCTLM </w:t>
      </w:r>
      <w:r w:rsidR="00B373EC">
        <w:rPr>
          <w:szCs w:val="24"/>
        </w:rPr>
        <w:t>DB</w:t>
      </w:r>
      <w:r w:rsidR="00300C57" w:rsidRPr="006F0C5C">
        <w:rPr>
          <w:szCs w:val="24"/>
        </w:rPr>
        <w:t>WG</w:t>
      </w:r>
      <w:r w:rsidR="00B373EC">
        <w:rPr>
          <w:szCs w:val="24"/>
        </w:rPr>
        <w:t xml:space="preserve"> </w:t>
      </w:r>
      <w:r w:rsidR="00300C57" w:rsidRPr="006F0C5C">
        <w:rPr>
          <w:szCs w:val="24"/>
        </w:rPr>
        <w:t xml:space="preserve">RTs </w:t>
      </w:r>
      <w:r w:rsidRPr="006F0C5C">
        <w:rPr>
          <w:szCs w:val="24"/>
        </w:rPr>
        <w:t xml:space="preserve">are </w:t>
      </w:r>
      <w:r w:rsidR="00CB3B65">
        <w:rPr>
          <w:szCs w:val="24"/>
        </w:rPr>
        <w:t xml:space="preserve">that </w:t>
      </w:r>
      <w:r w:rsidR="00CB3B65" w:rsidRPr="0067532F">
        <w:rPr>
          <w:szCs w:val="24"/>
        </w:rPr>
        <w:t xml:space="preserve">they </w:t>
      </w:r>
      <w:r w:rsidR="00554053">
        <w:rPr>
          <w:szCs w:val="24"/>
        </w:rPr>
        <w:t xml:space="preserve">have access to and </w:t>
      </w:r>
      <w:r w:rsidR="006F0C5C" w:rsidRPr="0067532F">
        <w:rPr>
          <w:szCs w:val="24"/>
        </w:rPr>
        <w:t>become familiar</w:t>
      </w:r>
      <w:r w:rsidR="006F0C5C" w:rsidRPr="006F0C5C">
        <w:rPr>
          <w:szCs w:val="24"/>
        </w:rPr>
        <w:t xml:space="preserve"> with the standards and documents against which CRMs</w:t>
      </w:r>
      <w:r w:rsidR="00626362">
        <w:rPr>
          <w:szCs w:val="24"/>
        </w:rPr>
        <w:t>,</w:t>
      </w:r>
      <w:r w:rsidR="006F0C5C" w:rsidRPr="006F0C5C">
        <w:rPr>
          <w:szCs w:val="24"/>
        </w:rPr>
        <w:t xml:space="preserve"> RMP/Ps</w:t>
      </w:r>
      <w:r w:rsidR="00626362">
        <w:rPr>
          <w:szCs w:val="24"/>
        </w:rPr>
        <w:t xml:space="preserve"> and RMSs</w:t>
      </w:r>
      <w:r w:rsidR="006F0C5C" w:rsidRPr="006F0C5C">
        <w:rPr>
          <w:szCs w:val="24"/>
        </w:rPr>
        <w:t xml:space="preserve"> are reviewed</w:t>
      </w:r>
      <w:r w:rsidR="006F0C5C">
        <w:rPr>
          <w:szCs w:val="24"/>
        </w:rPr>
        <w:t xml:space="preserve">, </w:t>
      </w:r>
      <w:r w:rsidR="00CB3B65">
        <w:rPr>
          <w:color w:val="000000"/>
        </w:rPr>
        <w:t xml:space="preserve">review nominations of </w:t>
      </w:r>
      <w:r w:rsidR="006F0C5C" w:rsidRPr="00CD592A">
        <w:rPr>
          <w:color w:val="000000"/>
        </w:rPr>
        <w:t xml:space="preserve">materials and procedures for </w:t>
      </w:r>
      <w:r w:rsidR="00CB3B65">
        <w:rPr>
          <w:color w:val="000000"/>
        </w:rPr>
        <w:t>the</w:t>
      </w:r>
      <w:r w:rsidR="006F0C5C" w:rsidRPr="00CD592A">
        <w:rPr>
          <w:color w:val="000000"/>
        </w:rPr>
        <w:t xml:space="preserve"> given class of measurand </w:t>
      </w:r>
      <w:r w:rsidR="006F0C5C">
        <w:rPr>
          <w:color w:val="000000"/>
        </w:rPr>
        <w:t>with</w:t>
      </w:r>
      <w:r w:rsidR="006F0C5C" w:rsidRPr="00CD592A">
        <w:rPr>
          <w:color w:val="000000"/>
        </w:rPr>
        <w:t xml:space="preserve"> which they have expertise</w:t>
      </w:r>
      <w:r w:rsidR="006F0C5C">
        <w:rPr>
          <w:color w:val="000000"/>
        </w:rPr>
        <w:t xml:space="preserve"> and </w:t>
      </w:r>
      <w:r w:rsidR="006F0C5C">
        <w:t xml:space="preserve">complete </w:t>
      </w:r>
      <w:r w:rsidR="00CB3B65">
        <w:t xml:space="preserve">their </w:t>
      </w:r>
      <w:r w:rsidR="006F0C5C">
        <w:t>reviews according to</w:t>
      </w:r>
      <w:r w:rsidR="00B373EC">
        <w:t xml:space="preserve"> a schedule devised by the</w:t>
      </w:r>
      <w:r w:rsidR="00CB3B65">
        <w:t xml:space="preserve"> relevant </w:t>
      </w:r>
      <w:r w:rsidR="006F0C5C">
        <w:t>review team leader</w:t>
      </w:r>
      <w:r w:rsidRPr="004C2097">
        <w:rPr>
          <w:bCs/>
        </w:rPr>
        <w:t>.</w:t>
      </w:r>
    </w:p>
    <w:p w14:paraId="34CFC3A9" w14:textId="77777777" w:rsidR="00801916" w:rsidRPr="004C2097" w:rsidRDefault="004C2097" w:rsidP="00CB3B65">
      <w:pPr>
        <w:pStyle w:val="paragraph"/>
        <w:spacing w:before="120"/>
      </w:pPr>
      <w:r w:rsidRPr="004C2097">
        <w:rPr>
          <w:szCs w:val="24"/>
        </w:rPr>
        <w:t xml:space="preserve">Although attendance by </w:t>
      </w:r>
      <w:r w:rsidR="00B373EC">
        <w:rPr>
          <w:szCs w:val="24"/>
        </w:rPr>
        <w:t>DB</w:t>
      </w:r>
      <w:r w:rsidRPr="004C2097">
        <w:rPr>
          <w:szCs w:val="24"/>
        </w:rPr>
        <w:t>WG</w:t>
      </w:r>
      <w:r w:rsidR="00B373EC">
        <w:rPr>
          <w:szCs w:val="24"/>
        </w:rPr>
        <w:t xml:space="preserve"> </w:t>
      </w:r>
      <w:r w:rsidRPr="004C2097">
        <w:rPr>
          <w:szCs w:val="24"/>
        </w:rPr>
        <w:t xml:space="preserve">RT members other than </w:t>
      </w:r>
      <w:r w:rsidR="00921920">
        <w:rPr>
          <w:szCs w:val="24"/>
        </w:rPr>
        <w:t>review team leaders (RTLs)</w:t>
      </w:r>
      <w:r w:rsidRPr="004C2097">
        <w:rPr>
          <w:szCs w:val="24"/>
        </w:rPr>
        <w:t xml:space="preserve"> at </w:t>
      </w:r>
      <w:r w:rsidR="00B373EC">
        <w:rPr>
          <w:szCs w:val="24"/>
        </w:rPr>
        <w:t>JC</w:t>
      </w:r>
      <w:r w:rsidRPr="004C2097">
        <w:rPr>
          <w:szCs w:val="24"/>
        </w:rPr>
        <w:t xml:space="preserve">TLM </w:t>
      </w:r>
      <w:r w:rsidR="00B373EC">
        <w:rPr>
          <w:szCs w:val="24"/>
        </w:rPr>
        <w:t>DB</w:t>
      </w:r>
      <w:r>
        <w:rPr>
          <w:szCs w:val="24"/>
        </w:rPr>
        <w:t>WG</w:t>
      </w:r>
      <w:r w:rsidR="00B373EC">
        <w:rPr>
          <w:szCs w:val="24"/>
        </w:rPr>
        <w:t xml:space="preserve"> m</w:t>
      </w:r>
      <w:r w:rsidRPr="004C2097">
        <w:rPr>
          <w:szCs w:val="24"/>
        </w:rPr>
        <w:t>eetings is not required, i</w:t>
      </w:r>
      <w:r w:rsidR="00801916" w:rsidRPr="004C2097">
        <w:rPr>
          <w:szCs w:val="24"/>
        </w:rPr>
        <w:t xml:space="preserve">ndividuals applying for membership on a </w:t>
      </w:r>
      <w:r w:rsidR="00B373EC">
        <w:rPr>
          <w:szCs w:val="24"/>
        </w:rPr>
        <w:t>DB</w:t>
      </w:r>
      <w:r w:rsidR="00801916" w:rsidRPr="004C2097">
        <w:rPr>
          <w:szCs w:val="24"/>
        </w:rPr>
        <w:t>WG</w:t>
      </w:r>
      <w:r w:rsidR="00B373EC">
        <w:rPr>
          <w:szCs w:val="24"/>
        </w:rPr>
        <w:t xml:space="preserve"> </w:t>
      </w:r>
      <w:r w:rsidR="00801916" w:rsidRPr="004C2097">
        <w:rPr>
          <w:szCs w:val="24"/>
        </w:rPr>
        <w:t xml:space="preserve">RT </w:t>
      </w:r>
      <w:r w:rsidRPr="004C2097">
        <w:rPr>
          <w:szCs w:val="24"/>
        </w:rPr>
        <w:t xml:space="preserve">who wish to </w:t>
      </w:r>
      <w:r w:rsidR="00AA7E3A">
        <w:rPr>
          <w:szCs w:val="24"/>
        </w:rPr>
        <w:t xml:space="preserve">attend JCTLM </w:t>
      </w:r>
      <w:r w:rsidR="00B373EC">
        <w:rPr>
          <w:szCs w:val="24"/>
        </w:rPr>
        <w:t>DB</w:t>
      </w:r>
      <w:r w:rsidR="00AA7E3A">
        <w:rPr>
          <w:szCs w:val="24"/>
        </w:rPr>
        <w:t>WG meetings</w:t>
      </w:r>
      <w:r w:rsidRPr="004C2097">
        <w:rPr>
          <w:szCs w:val="24"/>
        </w:rPr>
        <w:t xml:space="preserve"> </w:t>
      </w:r>
      <w:r w:rsidR="00801916" w:rsidRPr="004C2097">
        <w:rPr>
          <w:szCs w:val="24"/>
        </w:rPr>
        <w:t xml:space="preserve">must bear the costs of </w:t>
      </w:r>
      <w:r w:rsidRPr="004C2097">
        <w:rPr>
          <w:szCs w:val="24"/>
        </w:rPr>
        <w:t xml:space="preserve">attendance </w:t>
      </w:r>
      <w:r w:rsidR="00801916" w:rsidRPr="004C2097">
        <w:rPr>
          <w:szCs w:val="24"/>
        </w:rPr>
        <w:t xml:space="preserve">themselves or </w:t>
      </w:r>
      <w:proofErr w:type="gramStart"/>
      <w:r w:rsidR="00801916" w:rsidRPr="004C2097">
        <w:rPr>
          <w:szCs w:val="24"/>
        </w:rPr>
        <w:t>make arrangements</w:t>
      </w:r>
      <w:proofErr w:type="gramEnd"/>
      <w:r w:rsidR="00801916" w:rsidRPr="004C2097">
        <w:rPr>
          <w:szCs w:val="24"/>
        </w:rPr>
        <w:t xml:space="preserve"> with professional or commercial organizations which may wish to sponsor </w:t>
      </w:r>
      <w:r w:rsidRPr="004C2097">
        <w:rPr>
          <w:szCs w:val="24"/>
        </w:rPr>
        <w:t>their attendance at these meetings</w:t>
      </w:r>
      <w:r w:rsidR="00801916" w:rsidRPr="004C2097">
        <w:rPr>
          <w:szCs w:val="24"/>
        </w:rPr>
        <w:t xml:space="preserve">. </w:t>
      </w:r>
    </w:p>
    <w:p w14:paraId="2191F433" w14:textId="77777777" w:rsidR="009D7164" w:rsidRPr="00251290" w:rsidRDefault="00213781" w:rsidP="00A9431F">
      <w:pPr>
        <w:jc w:val="center"/>
        <w:rPr>
          <w:rFonts w:cs="Times New Roman"/>
          <w:b/>
          <w:bCs/>
          <w:color w:val="000000"/>
          <w:sz w:val="32"/>
        </w:rPr>
      </w:pPr>
      <w:r w:rsidRPr="00770CAE">
        <w:rPr>
          <w:rFonts w:cs="Times New Roman"/>
          <w:b/>
          <w:bCs/>
          <w:color w:val="000000"/>
          <w:sz w:val="28"/>
        </w:rPr>
        <w:br w:type="page"/>
      </w:r>
      <w:r w:rsidR="009D7164" w:rsidRPr="00251290">
        <w:rPr>
          <w:rFonts w:cs="Times New Roman"/>
          <w:b/>
          <w:bCs/>
          <w:color w:val="000000"/>
          <w:sz w:val="28"/>
        </w:rPr>
        <w:lastRenderedPageBreak/>
        <w:t>JCTLM WG</w:t>
      </w:r>
      <w:r w:rsidR="00806543" w:rsidRPr="00251290">
        <w:rPr>
          <w:rFonts w:cs="Times New Roman"/>
          <w:b/>
          <w:bCs/>
          <w:color w:val="000000"/>
          <w:sz w:val="28"/>
        </w:rPr>
        <w:t xml:space="preserve"> </w:t>
      </w:r>
      <w:r w:rsidR="009D7164" w:rsidRPr="00251290">
        <w:rPr>
          <w:rFonts w:cs="Times New Roman"/>
          <w:b/>
          <w:bCs/>
          <w:color w:val="000000"/>
          <w:sz w:val="28"/>
        </w:rPr>
        <w:t>VOLUNTEER</w:t>
      </w:r>
      <w:r w:rsidR="009D7164" w:rsidRPr="00251290">
        <w:rPr>
          <w:rFonts w:cs="Times New Roman"/>
          <w:b/>
          <w:bCs/>
          <w:color w:val="000000"/>
          <w:sz w:val="28"/>
        </w:rPr>
        <w:br/>
        <w:t xml:space="preserve">- Disclosure of Interests </w:t>
      </w:r>
      <w:r w:rsidR="009D7164" w:rsidRPr="00251290">
        <w:rPr>
          <w:rFonts w:cs="Times New Roman"/>
          <w:b/>
          <w:bCs/>
          <w:color w:val="000000"/>
          <w:sz w:val="32"/>
        </w:rPr>
        <w:t>-</w:t>
      </w:r>
    </w:p>
    <w:p w14:paraId="77521F24" w14:textId="77777777" w:rsidR="009D7164" w:rsidRPr="00251290" w:rsidRDefault="009D7164" w:rsidP="008C5555">
      <w:pPr>
        <w:spacing w:before="120"/>
        <w:rPr>
          <w:rFonts w:cs="Times New Roman"/>
          <w:color w:val="000000"/>
        </w:rPr>
      </w:pPr>
      <w:r w:rsidRPr="00251290">
        <w:rPr>
          <w:rFonts w:cs="Times New Roman"/>
          <w:color w:val="000000"/>
        </w:rPr>
        <w:t xml:space="preserve">Four fundamental principles govern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>WG’s consideration of participation by individuals with vested interests:</w:t>
      </w:r>
    </w:p>
    <w:p w14:paraId="2481A762" w14:textId="77777777" w:rsidR="009D7164" w:rsidRPr="00251290" w:rsidRDefault="009D7164" w:rsidP="008C5555">
      <w:pPr>
        <w:pStyle w:val="Paragraphedeliste"/>
        <w:numPr>
          <w:ilvl w:val="0"/>
          <w:numId w:val="11"/>
        </w:numPr>
        <w:spacing w:before="120"/>
        <w:rPr>
          <w:rFonts w:cs="Times New Roman"/>
          <w:color w:val="000000"/>
        </w:rPr>
      </w:pPr>
      <w:r w:rsidRPr="00251290">
        <w:rPr>
          <w:rFonts w:cs="Times New Roman"/>
        </w:rPr>
        <w:t xml:space="preserve">Decisions made on behalf of JCTLM </w:t>
      </w:r>
      <w:r w:rsidR="00F00C29" w:rsidRPr="00251290">
        <w:rPr>
          <w:rFonts w:cs="Times New Roman"/>
        </w:rPr>
        <w:t>DB</w:t>
      </w:r>
      <w:r w:rsidRPr="00251290">
        <w:rPr>
          <w:rFonts w:cs="Times New Roman"/>
        </w:rPr>
        <w:t xml:space="preserve">WG must be developed </w:t>
      </w:r>
      <w:r w:rsidRPr="00251290">
        <w:rPr>
          <w:rFonts w:cs="Times New Roman"/>
          <w:color w:val="000000"/>
        </w:rPr>
        <w:t>by processes that allow opportunity for fair and open discussion by any interested parties.</w:t>
      </w:r>
    </w:p>
    <w:p w14:paraId="1CFF2575" w14:textId="77777777" w:rsidR="009D7164" w:rsidRPr="00251290" w:rsidRDefault="009D7164" w:rsidP="008C5555">
      <w:pPr>
        <w:pStyle w:val="Paragraphedeliste"/>
        <w:numPr>
          <w:ilvl w:val="0"/>
          <w:numId w:val="11"/>
        </w:numPr>
        <w:spacing w:before="120"/>
        <w:rPr>
          <w:rFonts w:cs="Times New Roman"/>
        </w:rPr>
      </w:pPr>
      <w:r w:rsidRPr="00251290">
        <w:rPr>
          <w:rFonts w:cs="Times New Roman"/>
        </w:rPr>
        <w:t xml:space="preserve">JCTLM </w:t>
      </w:r>
      <w:r w:rsidR="00F00C29" w:rsidRPr="00251290">
        <w:rPr>
          <w:rFonts w:cs="Times New Roman"/>
        </w:rPr>
        <w:t>DB</w:t>
      </w:r>
      <w:r w:rsidRPr="00251290">
        <w:rPr>
          <w:rFonts w:cs="Times New Roman"/>
        </w:rPr>
        <w:t>WG must ensure that there is adequate scientific expertise represented on all Review Teams.</w:t>
      </w:r>
    </w:p>
    <w:p w14:paraId="034CBE98" w14:textId="77777777" w:rsidR="00D125BB" w:rsidRPr="0067532F" w:rsidRDefault="009D7164" w:rsidP="008C5555">
      <w:pPr>
        <w:pStyle w:val="Paragraphedeliste"/>
        <w:numPr>
          <w:ilvl w:val="0"/>
          <w:numId w:val="11"/>
        </w:numPr>
        <w:spacing w:before="120"/>
        <w:rPr>
          <w:rFonts w:cs="Times New Roman"/>
        </w:rPr>
      </w:pPr>
      <w:r w:rsidRPr="009F3587">
        <w:rPr>
          <w:rFonts w:cs="Times New Roman"/>
        </w:rPr>
        <w:t xml:space="preserve">To ensure adequate expertise, and to promote expression of a variety of views, individuals </w:t>
      </w:r>
      <w:r w:rsidR="00D125BB" w:rsidRPr="009F3587">
        <w:rPr>
          <w:rFonts w:cs="Times New Roman"/>
        </w:rPr>
        <w:t>who have vested interests are encouraged to participate</w:t>
      </w:r>
      <w:r w:rsidRPr="009F3587">
        <w:rPr>
          <w:rFonts w:cs="Times New Roman"/>
        </w:rPr>
        <w:t xml:space="preserve"> in the </w:t>
      </w:r>
      <w:r w:rsidR="00D125BB" w:rsidRPr="009F3587">
        <w:rPr>
          <w:rFonts w:cs="Times New Roman"/>
        </w:rPr>
        <w:t xml:space="preserve">review process </w:t>
      </w:r>
      <w:r w:rsidR="00D9570B" w:rsidRPr="009F3587">
        <w:rPr>
          <w:rFonts w:cs="Times New Roman"/>
        </w:rPr>
        <w:t xml:space="preserve">but must </w:t>
      </w:r>
      <w:r w:rsidR="00D125BB" w:rsidRPr="009F3587">
        <w:rPr>
          <w:rFonts w:cs="Times New Roman"/>
        </w:rPr>
        <w:t>inform the RT</w:t>
      </w:r>
      <w:r w:rsidR="00D9570B" w:rsidRPr="009F3587">
        <w:rPr>
          <w:rFonts w:cs="Times New Roman"/>
        </w:rPr>
        <w:t>L</w:t>
      </w:r>
      <w:r w:rsidR="00D125BB" w:rsidRPr="009F3587">
        <w:rPr>
          <w:rFonts w:cs="Times New Roman"/>
        </w:rPr>
        <w:t xml:space="preserve"> </w:t>
      </w:r>
      <w:r w:rsidR="00D9570B" w:rsidRPr="009F3587">
        <w:rPr>
          <w:rFonts w:cs="Times New Roman"/>
        </w:rPr>
        <w:t>or the</w:t>
      </w:r>
      <w:r w:rsidR="005E6688" w:rsidRPr="009F3587">
        <w:rPr>
          <w:rFonts w:cs="Times New Roman"/>
        </w:rPr>
        <w:t xml:space="preserve"> </w:t>
      </w:r>
      <w:r w:rsidR="00F00C29" w:rsidRPr="009F3587">
        <w:rPr>
          <w:rFonts w:cs="Times New Roman"/>
        </w:rPr>
        <w:t>DB</w:t>
      </w:r>
      <w:r w:rsidR="005E6688" w:rsidRPr="009F3587">
        <w:rPr>
          <w:rFonts w:cs="Times New Roman"/>
        </w:rPr>
        <w:t>WG Chair</w:t>
      </w:r>
      <w:r w:rsidR="00F00C29" w:rsidRPr="009F3587">
        <w:rPr>
          <w:rFonts w:cs="Times New Roman"/>
        </w:rPr>
        <w:t>/vice-</w:t>
      </w:r>
      <w:r w:rsidR="00F00C29" w:rsidRPr="0067532F">
        <w:rPr>
          <w:rFonts w:cs="Times New Roman"/>
        </w:rPr>
        <w:t>chair(s)</w:t>
      </w:r>
      <w:r w:rsidR="005E6688" w:rsidRPr="0067532F">
        <w:rPr>
          <w:rFonts w:cs="Times New Roman"/>
        </w:rPr>
        <w:t xml:space="preserve"> </w:t>
      </w:r>
      <w:r w:rsidR="008C5555" w:rsidRPr="0067532F">
        <w:rPr>
          <w:rFonts w:cs="Times New Roman"/>
        </w:rPr>
        <w:t>of the pote</w:t>
      </w:r>
      <w:r w:rsidR="00D125BB" w:rsidRPr="0067532F">
        <w:rPr>
          <w:rFonts w:cs="Times New Roman"/>
        </w:rPr>
        <w:t>ntial for conflict</w:t>
      </w:r>
      <w:r w:rsidR="009F3587" w:rsidRPr="0067532F">
        <w:rPr>
          <w:rFonts w:cs="Times New Roman"/>
        </w:rPr>
        <w:t xml:space="preserve"> </w:t>
      </w:r>
      <w:r w:rsidR="00E80645">
        <w:rPr>
          <w:rFonts w:cs="Times New Roman"/>
        </w:rPr>
        <w:t xml:space="preserve">of interest. Individuals from organizations making the nomination for entry into the Database shall not participate in the review of that nomination. </w:t>
      </w:r>
    </w:p>
    <w:p w14:paraId="32386C77" w14:textId="77777777" w:rsidR="003E6642" w:rsidRPr="00251290" w:rsidRDefault="009D7164" w:rsidP="003E6642">
      <w:pPr>
        <w:pStyle w:val="Paragraphedeliste"/>
        <w:numPr>
          <w:ilvl w:val="0"/>
          <w:numId w:val="11"/>
        </w:numPr>
        <w:tabs>
          <w:tab w:val="left" w:pos="0"/>
          <w:tab w:val="left" w:pos="720"/>
          <w:tab w:val="left" w:pos="4320"/>
          <w:tab w:val="left" w:pos="5040"/>
          <w:tab w:val="left" w:pos="5400"/>
          <w:tab w:val="left" w:pos="5760"/>
          <w:tab w:val="left" w:pos="5940"/>
          <w:tab w:val="left" w:pos="6300"/>
          <w:tab w:val="left" w:pos="6660"/>
          <w:tab w:val="left" w:pos="7020"/>
          <w:tab w:val="left" w:pos="7560"/>
          <w:tab w:val="left" w:pos="8010"/>
          <w:tab w:val="left" w:pos="8280"/>
          <w:tab w:val="left" w:pos="8820"/>
          <w:tab w:val="left" w:pos="9180"/>
          <w:tab w:val="left" w:pos="9360"/>
        </w:tabs>
        <w:spacing w:before="240"/>
        <w:rPr>
          <w:rFonts w:cs="Times New Roman"/>
          <w:color w:val="000000"/>
        </w:rPr>
      </w:pPr>
      <w:r w:rsidRPr="00251290">
        <w:rPr>
          <w:rFonts w:cs="Times New Roman"/>
        </w:rPr>
        <w:t xml:space="preserve">Disclosure of interests of all participants shall be made at the beginning of affiliation with JCTLM </w:t>
      </w:r>
      <w:r w:rsidR="00F00C29" w:rsidRPr="00251290">
        <w:rPr>
          <w:rFonts w:cs="Times New Roman"/>
        </w:rPr>
        <w:t>DB</w:t>
      </w:r>
      <w:r w:rsidRPr="00251290">
        <w:rPr>
          <w:rFonts w:cs="Times New Roman"/>
        </w:rPr>
        <w:t>WG.  Disclosure of interests will be available for review by request of interested parties</w:t>
      </w:r>
      <w:r w:rsidR="00564E66" w:rsidRPr="00251290">
        <w:rPr>
          <w:rFonts w:cs="Times New Roman"/>
        </w:rPr>
        <w:t xml:space="preserve"> within the JCTLM</w:t>
      </w:r>
      <w:r w:rsidRPr="00251290">
        <w:rPr>
          <w:rFonts w:cs="Times New Roman"/>
        </w:rPr>
        <w:t>.</w:t>
      </w:r>
      <w:r w:rsidR="005E6688" w:rsidRPr="00251290">
        <w:rPr>
          <w:rFonts w:cs="Times New Roman"/>
          <w:color w:val="000000"/>
        </w:rPr>
        <w:t xml:space="preserve">  </w:t>
      </w:r>
      <w:r w:rsidRPr="00251290">
        <w:rPr>
          <w:rFonts w:cs="Times New Roman"/>
          <w:color w:val="000000"/>
        </w:rPr>
        <w:t xml:space="preserve">To implement this policy,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>WG require</w:t>
      </w:r>
      <w:r w:rsidR="00F00C29" w:rsidRPr="00251290">
        <w:rPr>
          <w:rFonts w:cs="Times New Roman"/>
          <w:color w:val="000000"/>
        </w:rPr>
        <w:t>s</w:t>
      </w:r>
      <w:r w:rsidRPr="00251290">
        <w:rPr>
          <w:rFonts w:cs="Times New Roman"/>
          <w:color w:val="000000"/>
        </w:rPr>
        <w:t xml:space="preserve"> that all nominees </w:t>
      </w:r>
      <w:r w:rsidR="006F497B" w:rsidRPr="00251290">
        <w:rPr>
          <w:rFonts w:cs="Times New Roman"/>
          <w:color w:val="000000"/>
        </w:rPr>
        <w:t xml:space="preserve">fully </w:t>
      </w:r>
      <w:r w:rsidRPr="00251290">
        <w:rPr>
          <w:rFonts w:cs="Times New Roman"/>
          <w:color w:val="000000"/>
        </w:rPr>
        <w:t xml:space="preserve">complete </w:t>
      </w:r>
      <w:r w:rsidR="006F497B" w:rsidRPr="00251290">
        <w:rPr>
          <w:rFonts w:cs="Times New Roman"/>
          <w:color w:val="000000"/>
        </w:rPr>
        <w:t>this</w:t>
      </w:r>
      <w:r w:rsidR="00921920" w:rsidRPr="00251290">
        <w:rPr>
          <w:rFonts w:cs="Times New Roman"/>
          <w:color w:val="000000"/>
        </w:rPr>
        <w:t xml:space="preserve"> disclosure-of-</w:t>
      </w:r>
      <w:r w:rsidRPr="00251290">
        <w:rPr>
          <w:rFonts w:cs="Times New Roman"/>
          <w:color w:val="000000"/>
        </w:rPr>
        <w:t xml:space="preserve">interests form.  Information on disclosed interests will be kept on file by the JCTLM Secretariat.  Disclosed interests will be part of the record as decisions are advanced through the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 xml:space="preserve">WG </w:t>
      </w:r>
      <w:r w:rsidR="00F00C29" w:rsidRPr="00251290">
        <w:rPr>
          <w:rFonts w:cs="Times New Roman"/>
          <w:color w:val="000000"/>
        </w:rPr>
        <w:t>l</w:t>
      </w:r>
      <w:r w:rsidRPr="00251290">
        <w:rPr>
          <w:rFonts w:cs="Times New Roman"/>
          <w:color w:val="000000"/>
        </w:rPr>
        <w:t>isting processes.</w:t>
      </w:r>
    </w:p>
    <w:p w14:paraId="39A5E142" w14:textId="77777777" w:rsidR="009D7164" w:rsidRPr="00251290" w:rsidRDefault="009D7164" w:rsidP="003E6642">
      <w:pPr>
        <w:tabs>
          <w:tab w:val="left" w:pos="0"/>
          <w:tab w:val="left" w:pos="720"/>
          <w:tab w:val="left" w:pos="4320"/>
          <w:tab w:val="left" w:pos="5040"/>
          <w:tab w:val="left" w:pos="5400"/>
          <w:tab w:val="left" w:pos="5760"/>
          <w:tab w:val="left" w:pos="5940"/>
          <w:tab w:val="left" w:pos="6300"/>
          <w:tab w:val="left" w:pos="6660"/>
          <w:tab w:val="left" w:pos="7020"/>
          <w:tab w:val="left" w:pos="7560"/>
          <w:tab w:val="left" w:pos="8010"/>
          <w:tab w:val="left" w:pos="8280"/>
          <w:tab w:val="left" w:pos="8820"/>
          <w:tab w:val="left" w:pos="9180"/>
          <w:tab w:val="left" w:pos="9360"/>
        </w:tabs>
        <w:spacing w:before="240"/>
        <w:ind w:left="142"/>
        <w:rPr>
          <w:rFonts w:cs="Times New Roman"/>
          <w:color w:val="000000"/>
        </w:rPr>
      </w:pPr>
      <w:r w:rsidRPr="00251290">
        <w:rPr>
          <w:rFonts w:cs="Times New Roman"/>
          <w:color w:val="000000"/>
        </w:rPr>
        <w:t xml:space="preserve">In addition to the above fundamental principles,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>WG believe</w:t>
      </w:r>
      <w:r w:rsidR="00F00C29" w:rsidRPr="00251290">
        <w:rPr>
          <w:rFonts w:cs="Times New Roman"/>
          <w:color w:val="000000"/>
        </w:rPr>
        <w:t>s</w:t>
      </w:r>
      <w:r w:rsidRPr="00251290">
        <w:rPr>
          <w:rFonts w:cs="Times New Roman"/>
          <w:color w:val="000000"/>
        </w:rPr>
        <w:t xml:space="preserve"> that under no circumstances should any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 xml:space="preserve">WG volunteer accept gifts, favors, discounts or anything else of substantial value, over and above normal professional courtesies, from anyone with a vested interest or stake in the outcome of a matter being considered by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>WG.</w:t>
      </w:r>
    </w:p>
    <w:p w14:paraId="2BBF6B28" w14:textId="77777777" w:rsidR="009D7164" w:rsidRPr="00251290" w:rsidRDefault="009D7164" w:rsidP="00864893">
      <w:pPr>
        <w:tabs>
          <w:tab w:val="left" w:pos="0"/>
          <w:tab w:val="left" w:pos="720"/>
          <w:tab w:val="left" w:pos="4320"/>
          <w:tab w:val="left" w:pos="5040"/>
          <w:tab w:val="left" w:pos="5400"/>
          <w:tab w:val="left" w:pos="5760"/>
          <w:tab w:val="left" w:pos="5940"/>
          <w:tab w:val="left" w:pos="6300"/>
          <w:tab w:val="left" w:pos="6660"/>
          <w:tab w:val="left" w:pos="7020"/>
          <w:tab w:val="left" w:pos="7560"/>
          <w:tab w:val="left" w:pos="8010"/>
          <w:tab w:val="left" w:pos="8280"/>
          <w:tab w:val="left" w:pos="8820"/>
          <w:tab w:val="left" w:pos="9180"/>
          <w:tab w:val="left" w:pos="9360"/>
        </w:tabs>
        <w:spacing w:before="240"/>
        <w:rPr>
          <w:rFonts w:cs="Times New Roman"/>
          <w:color w:val="000000"/>
        </w:rPr>
      </w:pPr>
      <w:r w:rsidRPr="00251290">
        <w:rPr>
          <w:rFonts w:cs="Times New Roman"/>
          <w:color w:val="000000"/>
        </w:rPr>
        <w:t xml:space="preserve">I certify that I have read and understand the above JCTLM </w:t>
      </w:r>
      <w:r w:rsidR="00F00C29" w:rsidRPr="00251290">
        <w:rPr>
          <w:rFonts w:cs="Times New Roman"/>
          <w:color w:val="000000"/>
        </w:rPr>
        <w:t>DB</w:t>
      </w:r>
      <w:r w:rsidRPr="00251290">
        <w:rPr>
          <w:rFonts w:cs="Times New Roman"/>
          <w:color w:val="000000"/>
        </w:rPr>
        <w:t>WG policy.  To the best of my knowledge, I have disclosed all information about my interests relevant to the volunteer activity for which I am being considered.</w:t>
      </w:r>
    </w:p>
    <w:p w14:paraId="697EB0A0" w14:textId="77777777" w:rsidR="00251290" w:rsidRPr="00251290" w:rsidRDefault="00F85846" w:rsidP="00251290">
      <w:pPr>
        <w:tabs>
          <w:tab w:val="left" w:pos="0"/>
          <w:tab w:val="left" w:pos="720"/>
          <w:tab w:val="left" w:pos="4320"/>
          <w:tab w:val="left" w:pos="5040"/>
          <w:tab w:val="left" w:pos="5400"/>
          <w:tab w:val="left" w:pos="5760"/>
          <w:tab w:val="left" w:pos="5940"/>
          <w:tab w:val="left" w:pos="6300"/>
          <w:tab w:val="left" w:pos="6660"/>
          <w:tab w:val="left" w:pos="7020"/>
          <w:tab w:val="left" w:pos="7560"/>
          <w:tab w:val="left" w:pos="8010"/>
          <w:tab w:val="left" w:pos="8280"/>
          <w:tab w:val="left" w:pos="8820"/>
          <w:tab w:val="left" w:pos="9180"/>
          <w:tab w:val="left" w:pos="9360"/>
        </w:tabs>
        <w:spacing w:before="480"/>
        <w:rPr>
          <w:rFonts w:cs="Times New Roman"/>
          <w:color w:val="000000"/>
        </w:rPr>
      </w:pPr>
      <w:r w:rsidRPr="00251290">
        <w:rPr>
          <w:rFonts w:cs="Times New Roman"/>
          <w:color w:val="000000"/>
        </w:rPr>
        <w:t xml:space="preserve">Please check below the </w:t>
      </w:r>
      <w:r w:rsidR="00F97173" w:rsidRPr="00251290">
        <w:rPr>
          <w:rFonts w:cs="Times New Roman"/>
          <w:color w:val="000000"/>
        </w:rPr>
        <w:t xml:space="preserve">RT </w:t>
      </w:r>
      <w:r w:rsidR="009D7164" w:rsidRPr="00251290">
        <w:rPr>
          <w:rFonts w:cs="Times New Roman"/>
          <w:color w:val="000000"/>
        </w:rPr>
        <w:t>name</w:t>
      </w:r>
      <w:r w:rsidR="00FA48FB" w:rsidRPr="00251290">
        <w:rPr>
          <w:rFonts w:cs="Times New Roman"/>
          <w:color w:val="000000"/>
        </w:rPr>
        <w:t>(s)</w:t>
      </w:r>
      <w:r w:rsidRPr="00251290">
        <w:rPr>
          <w:rFonts w:cs="Times New Roman"/>
          <w:color w:val="000000"/>
        </w:rPr>
        <w:t xml:space="preserve"> indicating which team</w:t>
      </w:r>
      <w:r w:rsidR="00FB3B06" w:rsidRPr="00251290">
        <w:rPr>
          <w:rFonts w:cs="Times New Roman"/>
          <w:color w:val="000000"/>
        </w:rPr>
        <w:t>(</w:t>
      </w:r>
      <w:r w:rsidRPr="00251290">
        <w:rPr>
          <w:rFonts w:cs="Times New Roman"/>
          <w:color w:val="000000"/>
        </w:rPr>
        <w:t>s</w:t>
      </w:r>
      <w:r w:rsidR="00FB3B06" w:rsidRPr="00251290">
        <w:rPr>
          <w:rFonts w:cs="Times New Roman"/>
          <w:color w:val="000000"/>
        </w:rPr>
        <w:t>)</w:t>
      </w:r>
      <w:r w:rsidRPr="00251290">
        <w:rPr>
          <w:rFonts w:cs="Times New Roman"/>
          <w:color w:val="000000"/>
        </w:rPr>
        <w:t xml:space="preserve"> you </w:t>
      </w:r>
      <w:r w:rsidR="00FB3B06" w:rsidRPr="00251290">
        <w:rPr>
          <w:rFonts w:cs="Times New Roman"/>
          <w:color w:val="000000"/>
        </w:rPr>
        <w:t>would like to join</w:t>
      </w:r>
      <w:r w:rsidRPr="00251290">
        <w:rPr>
          <w:rFonts w:cs="Times New Roman"/>
          <w:color w:val="000000"/>
        </w:rPr>
        <w:t>:</w:t>
      </w:r>
      <w:r w:rsidR="00251290">
        <w:rPr>
          <w:rFonts w:cs="Times New Roman"/>
          <w:color w:val="000000"/>
        </w:rPr>
        <w:br/>
      </w:r>
    </w:p>
    <w:tbl>
      <w:tblPr>
        <w:tblStyle w:val="Grilledutableau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84"/>
        <w:gridCol w:w="1238"/>
        <w:gridCol w:w="281"/>
        <w:gridCol w:w="3192"/>
        <w:gridCol w:w="1344"/>
      </w:tblGrid>
      <w:tr w:rsidR="00251290" w:rsidRPr="0033395B" w14:paraId="213F92A0" w14:textId="77777777" w:rsidTr="00251290">
        <w:tc>
          <w:tcPr>
            <w:tcW w:w="3260" w:type="dxa"/>
          </w:tcPr>
          <w:p w14:paraId="3C4AD4D3" w14:textId="77777777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proofErr w:type="spellStart"/>
            <w:r w:rsidRPr="0033395B">
              <w:rPr>
                <w:rFonts w:cs="Times New Roman"/>
                <w:color w:val="000000"/>
                <w:lang w:val="fr-FR"/>
              </w:rPr>
              <w:t>Review</w:t>
            </w:r>
            <w:proofErr w:type="spellEnd"/>
            <w:r w:rsidRPr="0033395B">
              <w:rPr>
                <w:rFonts w:cs="Times New Roman"/>
                <w:color w:val="000000"/>
                <w:lang w:val="fr-FR"/>
              </w:rPr>
              <w:t xml:space="preserve"> Team Name</w:t>
            </w:r>
          </w:p>
        </w:tc>
        <w:tc>
          <w:tcPr>
            <w:tcW w:w="1276" w:type="dxa"/>
          </w:tcPr>
          <w:p w14:paraId="1DD36F4E" w14:textId="77777777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84" w:type="dxa"/>
          </w:tcPr>
          <w:p w14:paraId="5361D635" w14:textId="77777777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2"/>
                <w:lang w:val="fr-FR"/>
              </w:rPr>
            </w:pPr>
          </w:p>
        </w:tc>
        <w:tc>
          <w:tcPr>
            <w:tcW w:w="3260" w:type="dxa"/>
          </w:tcPr>
          <w:p w14:paraId="6B63850B" w14:textId="77777777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proofErr w:type="spellStart"/>
            <w:r w:rsidRPr="0033395B">
              <w:rPr>
                <w:rFonts w:cs="Times New Roman"/>
                <w:color w:val="000000"/>
                <w:lang w:val="fr-FR"/>
              </w:rPr>
              <w:t>Review</w:t>
            </w:r>
            <w:proofErr w:type="spellEnd"/>
            <w:r w:rsidRPr="0033395B">
              <w:rPr>
                <w:rFonts w:cs="Times New Roman"/>
                <w:color w:val="000000"/>
                <w:lang w:val="fr-FR"/>
              </w:rPr>
              <w:t xml:space="preserve"> Team Name</w:t>
            </w:r>
          </w:p>
        </w:tc>
        <w:tc>
          <w:tcPr>
            <w:tcW w:w="1385" w:type="dxa"/>
          </w:tcPr>
          <w:p w14:paraId="63F3F65F" w14:textId="77777777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2"/>
              </w:rPr>
            </w:pPr>
          </w:p>
        </w:tc>
      </w:tr>
      <w:bookmarkStart w:id="0" w:name="haut"/>
      <w:bookmarkEnd w:id="0"/>
      <w:tr w:rsidR="00251290" w:rsidRPr="00251290" w14:paraId="610FC395" w14:textId="77777777" w:rsidTr="00251290">
        <w:tc>
          <w:tcPr>
            <w:tcW w:w="3260" w:type="dxa"/>
          </w:tcPr>
          <w:p w14:paraId="1EE8BE1F" w14:textId="0C1C1E7C" w:rsidR="00251290" w:rsidRPr="0033395B" w:rsidRDefault="00EF40E1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fldChar w:fldCharType="begin"/>
            </w:r>
            <w:r>
              <w:rPr>
                <w:rFonts w:cs="Times New Roman"/>
                <w:color w:val="000000"/>
              </w:rPr>
              <w:instrText xml:space="preserve"> HYPERLINK "https://www.bipm.org/en/committees/jc/jctlm/wg/jctlm-rt-blood-cells" </w:instrText>
            </w: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  <w:fldChar w:fldCharType="separate"/>
            </w:r>
            <w:r w:rsidR="00251290" w:rsidRPr="00EF40E1">
              <w:rPr>
                <w:rStyle w:val="Lienhypertexte"/>
                <w:rFonts w:cs="Times New Roman"/>
              </w:rPr>
              <w:t>Blood Cell Counting and Typing</w:t>
            </w:r>
            <w:r>
              <w:rPr>
                <w:rFonts w:cs="Times New Roman"/>
                <w:color w:val="000000"/>
              </w:rPr>
              <w:fldChar w:fldCharType="end"/>
            </w:r>
            <w:r w:rsidR="00251290" w:rsidRPr="0033395B">
              <w:rPr>
                <w:rFonts w:cs="Times New Roman"/>
                <w:color w:val="000000"/>
              </w:rPr>
              <w:t xml:space="preserve"> </w:t>
            </w:r>
          </w:p>
        </w:tc>
        <w:sdt>
          <w:sdtPr>
            <w:rPr>
              <w:rFonts w:cs="Times New Roman"/>
              <w:color w:val="000000"/>
              <w:sz w:val="16"/>
            </w:rPr>
            <w:id w:val="16120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1D2755D" w14:textId="77777777" w:rsidR="00251290" w:rsidRPr="00251290" w:rsidRDefault="00251290" w:rsidP="008907DC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16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</w:rPr>
                  <w:t>☐</w:t>
                </w:r>
              </w:p>
            </w:tc>
          </w:sdtContent>
        </w:sdt>
        <w:tc>
          <w:tcPr>
            <w:tcW w:w="284" w:type="dxa"/>
          </w:tcPr>
          <w:p w14:paraId="61ED6346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6B06633F" w14:textId="1018B77A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9" w:history="1">
              <w:r w:rsidRPr="00EF40E1">
                <w:rPr>
                  <w:rStyle w:val="Lienhypertexte"/>
                  <w:rFonts w:cs="Times New Roman"/>
                </w:rPr>
                <w:t>Metabolites and Substrates</w:t>
              </w:r>
            </w:hyperlink>
          </w:p>
        </w:tc>
        <w:sdt>
          <w:sdtPr>
            <w:rPr>
              <w:rFonts w:cs="Times New Roman"/>
              <w:color w:val="000000"/>
              <w:sz w:val="20"/>
            </w:rPr>
            <w:id w:val="33010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5" w:type="dxa"/>
              </w:tcPr>
              <w:p w14:paraId="6F1A5A86" w14:textId="77777777" w:rsidR="00251290" w:rsidRPr="00251290" w:rsidRDefault="00251290" w:rsidP="007959C6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20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251290" w:rsidRPr="00251290" w14:paraId="0434506E" w14:textId="77777777" w:rsidTr="00251290">
        <w:tc>
          <w:tcPr>
            <w:tcW w:w="3260" w:type="dxa"/>
          </w:tcPr>
          <w:p w14:paraId="34CF238A" w14:textId="7EEC3082" w:rsidR="00251290" w:rsidRPr="0033395B" w:rsidRDefault="00370869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0" w:history="1">
              <w:proofErr w:type="spellStart"/>
              <w:r>
                <w:rPr>
                  <w:rStyle w:val="Lienhypertexte"/>
                  <w:rFonts w:cs="Times New Roman"/>
                </w:rPr>
                <w:t>H</w:t>
              </w:r>
              <w:r>
                <w:rPr>
                  <w:rStyle w:val="Lienhypertexte"/>
                </w:rPr>
                <w:t>aemostasis</w:t>
              </w:r>
              <w:proofErr w:type="spellEnd"/>
            </w:hyperlink>
          </w:p>
        </w:tc>
        <w:sdt>
          <w:sdtPr>
            <w:rPr>
              <w:rFonts w:cs="Times New Roman"/>
              <w:b/>
              <w:color w:val="000000"/>
              <w:sz w:val="16"/>
              <w:lang w:val="fr-FR"/>
            </w:rPr>
            <w:id w:val="-66987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9933B01" w14:textId="77777777" w:rsidR="00251290" w:rsidRPr="00251290" w:rsidRDefault="00251290" w:rsidP="008907DC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b/>
                    <w:color w:val="000000"/>
                    <w:sz w:val="16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  <w:lang w:val="fr-FR"/>
                  </w:rPr>
                  <w:t>☐</w:t>
                </w:r>
              </w:p>
            </w:tc>
          </w:sdtContent>
        </w:sdt>
        <w:tc>
          <w:tcPr>
            <w:tcW w:w="284" w:type="dxa"/>
          </w:tcPr>
          <w:p w14:paraId="704B4EFB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1421E72D" w14:textId="31E477A1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1" w:history="1">
              <w:r w:rsidRPr="00EF40E1">
                <w:rPr>
                  <w:rStyle w:val="Lienhypertexte"/>
                  <w:rFonts w:cs="Times New Roman"/>
                </w:rPr>
                <w:t>Non-Electrolyte Metals</w:t>
              </w:r>
            </w:hyperlink>
          </w:p>
        </w:tc>
        <w:sdt>
          <w:sdtPr>
            <w:rPr>
              <w:rFonts w:cs="Times New Roman"/>
              <w:b/>
              <w:color w:val="000000"/>
              <w:sz w:val="20"/>
              <w:lang w:val="fr-FR"/>
            </w:rPr>
            <w:id w:val="23837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5" w:type="dxa"/>
              </w:tcPr>
              <w:p w14:paraId="73AE63B7" w14:textId="77777777" w:rsidR="00251290" w:rsidRPr="00251290" w:rsidRDefault="00251290" w:rsidP="007959C6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b/>
                    <w:color w:val="000000"/>
                    <w:sz w:val="20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  <w:lang w:val="fr-FR"/>
                  </w:rPr>
                  <w:t>☐</w:t>
                </w:r>
              </w:p>
            </w:tc>
          </w:sdtContent>
        </w:sdt>
      </w:tr>
      <w:tr w:rsidR="00251290" w:rsidRPr="00251290" w14:paraId="64D19273" w14:textId="77777777" w:rsidTr="00251290">
        <w:tc>
          <w:tcPr>
            <w:tcW w:w="3260" w:type="dxa"/>
          </w:tcPr>
          <w:p w14:paraId="65FE43A1" w14:textId="5CE4916F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2" w:history="1">
              <w:r w:rsidRPr="00EF40E1">
                <w:rPr>
                  <w:rStyle w:val="Lienhypertexte"/>
                  <w:rFonts w:cs="Times New Roman"/>
                </w:rPr>
                <w:t>Drugs</w:t>
              </w:r>
            </w:hyperlink>
          </w:p>
        </w:tc>
        <w:tc>
          <w:tcPr>
            <w:tcW w:w="1276" w:type="dxa"/>
          </w:tcPr>
          <w:p w14:paraId="6675761D" w14:textId="77777777" w:rsidR="00251290" w:rsidRPr="00251290" w:rsidRDefault="00AF178C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16"/>
                <w:lang w:val="fr-FR"/>
              </w:rPr>
            </w:pPr>
            <w:sdt>
              <w:sdtPr>
                <w:rPr>
                  <w:rFonts w:eastAsia="MS Mincho" w:cs="Times New Roman"/>
                  <w:color w:val="000000"/>
                  <w:sz w:val="16"/>
                  <w:lang w:val="fr-FR"/>
                </w:rPr>
                <w:id w:val="5504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290"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84" w:type="dxa"/>
          </w:tcPr>
          <w:p w14:paraId="434135B0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37B58425" w14:textId="1FE0CE22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hyperlink r:id="rId13" w:history="1">
              <w:r w:rsidRPr="00EF40E1">
                <w:rPr>
                  <w:rStyle w:val="Lienhypertexte"/>
                  <w:rFonts w:cs="Times New Roman"/>
                  <w:lang w:val="fr-FR"/>
                </w:rPr>
                <w:t>Non-Peptide Hormones</w:t>
              </w:r>
            </w:hyperlink>
          </w:p>
        </w:tc>
        <w:tc>
          <w:tcPr>
            <w:tcW w:w="1385" w:type="dxa"/>
          </w:tcPr>
          <w:p w14:paraId="499B45CC" w14:textId="77777777" w:rsidR="00251290" w:rsidRPr="00251290" w:rsidRDefault="00AF178C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  <w:sdt>
              <w:sdtPr>
                <w:rPr>
                  <w:rFonts w:eastAsia="MS Mincho" w:cs="Times New Roman"/>
                  <w:color w:val="000000"/>
                  <w:sz w:val="20"/>
                  <w:lang w:val="fr-FR"/>
                </w:rPr>
                <w:id w:val="-145863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290"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  <w:lang w:val="fr-FR"/>
                  </w:rPr>
                  <w:t>☐</w:t>
                </w:r>
              </w:sdtContent>
            </w:sdt>
          </w:p>
        </w:tc>
      </w:tr>
      <w:tr w:rsidR="00251290" w:rsidRPr="00251290" w14:paraId="4450184E" w14:textId="77777777" w:rsidTr="00251290">
        <w:tc>
          <w:tcPr>
            <w:tcW w:w="3260" w:type="dxa"/>
          </w:tcPr>
          <w:p w14:paraId="56EC42D5" w14:textId="707B72A6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4" w:history="1">
              <w:r w:rsidRPr="00EF40E1">
                <w:rPr>
                  <w:rStyle w:val="Lienhypertexte"/>
                  <w:rFonts w:cs="Times New Roman"/>
                </w:rPr>
                <w:t>Electrolytes and Blood Gases</w:t>
              </w:r>
            </w:hyperlink>
          </w:p>
        </w:tc>
        <w:sdt>
          <w:sdtPr>
            <w:rPr>
              <w:rFonts w:cs="Times New Roman"/>
              <w:color w:val="000000"/>
              <w:sz w:val="16"/>
              <w:lang w:val="fr-FR"/>
            </w:rPr>
            <w:id w:val="128068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0CCC54A" w14:textId="77777777" w:rsidR="00251290" w:rsidRPr="00251290" w:rsidRDefault="00251290" w:rsidP="008907DC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16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  <w:lang w:val="fr-FR"/>
                  </w:rPr>
                  <w:t>☐</w:t>
                </w:r>
              </w:p>
            </w:tc>
          </w:sdtContent>
        </w:sdt>
        <w:tc>
          <w:tcPr>
            <w:tcW w:w="284" w:type="dxa"/>
          </w:tcPr>
          <w:p w14:paraId="0AB96E8B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06D288FD" w14:textId="74DE0339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hyperlink r:id="rId15" w:history="1">
              <w:proofErr w:type="spellStart"/>
              <w:r w:rsidRPr="00EF40E1">
                <w:rPr>
                  <w:rStyle w:val="Lienhypertexte"/>
                  <w:rFonts w:cs="Times New Roman"/>
                  <w:lang w:val="fr-FR"/>
                </w:rPr>
                <w:t>Nucleic</w:t>
              </w:r>
              <w:proofErr w:type="spellEnd"/>
              <w:r w:rsidRPr="00EF40E1">
                <w:rPr>
                  <w:rStyle w:val="Lienhypertexte"/>
                  <w:rFonts w:cs="Times New Roman"/>
                  <w:lang w:val="fr-FR"/>
                </w:rPr>
                <w:t xml:space="preserve"> </w:t>
              </w:r>
              <w:proofErr w:type="spellStart"/>
              <w:r w:rsidRPr="00EF40E1">
                <w:rPr>
                  <w:rStyle w:val="Lienhypertexte"/>
                  <w:rFonts w:cs="Times New Roman"/>
                  <w:lang w:val="fr-FR"/>
                </w:rPr>
                <w:t>Acids</w:t>
              </w:r>
              <w:proofErr w:type="spellEnd"/>
            </w:hyperlink>
          </w:p>
        </w:tc>
        <w:sdt>
          <w:sdtPr>
            <w:rPr>
              <w:rFonts w:cs="Times New Roman"/>
              <w:color w:val="000000"/>
              <w:sz w:val="20"/>
              <w:lang w:val="fr-FR"/>
            </w:rPr>
            <w:id w:val="-18699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5" w:type="dxa"/>
              </w:tcPr>
              <w:p w14:paraId="55DE181E" w14:textId="77777777" w:rsidR="00251290" w:rsidRPr="00251290" w:rsidRDefault="00251290" w:rsidP="007959C6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20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  <w:lang w:val="fr-FR"/>
                  </w:rPr>
                  <w:t>☐</w:t>
                </w:r>
              </w:p>
            </w:tc>
          </w:sdtContent>
        </w:sdt>
      </w:tr>
      <w:tr w:rsidR="00251290" w:rsidRPr="00251290" w14:paraId="429F0A4E" w14:textId="77777777" w:rsidTr="00251290">
        <w:tc>
          <w:tcPr>
            <w:tcW w:w="3260" w:type="dxa"/>
          </w:tcPr>
          <w:p w14:paraId="4FC14745" w14:textId="00916962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6" w:history="1">
              <w:r w:rsidRPr="00EF40E1">
                <w:rPr>
                  <w:rStyle w:val="Lienhypertexte"/>
                  <w:rFonts w:cs="Times New Roman"/>
                </w:rPr>
                <w:t>Enzymes</w:t>
              </w:r>
            </w:hyperlink>
          </w:p>
        </w:tc>
        <w:sdt>
          <w:sdtPr>
            <w:rPr>
              <w:rFonts w:cs="Times New Roman"/>
              <w:color w:val="000000"/>
              <w:sz w:val="16"/>
              <w:lang w:val="fr-FR"/>
            </w:rPr>
            <w:id w:val="-76784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4D8013A" w14:textId="77777777" w:rsidR="00251290" w:rsidRPr="00251290" w:rsidRDefault="00251290" w:rsidP="008907DC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16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  <w:lang w:val="fr-FR"/>
                  </w:rPr>
                  <w:t>☐</w:t>
                </w:r>
              </w:p>
            </w:tc>
          </w:sdtContent>
        </w:sdt>
        <w:tc>
          <w:tcPr>
            <w:tcW w:w="284" w:type="dxa"/>
          </w:tcPr>
          <w:p w14:paraId="2DB3DBC6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6802FC44" w14:textId="19E06E7B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hyperlink r:id="rId17" w:history="1">
              <w:proofErr w:type="spellStart"/>
              <w:r w:rsidRPr="0033395B">
                <w:rPr>
                  <w:rStyle w:val="Lienhypertexte"/>
                  <w:rFonts w:cs="Times New Roman"/>
                  <w:lang w:val="fr-FR"/>
                </w:rPr>
                <w:t>Proteins</w:t>
              </w:r>
              <w:proofErr w:type="spellEnd"/>
            </w:hyperlink>
          </w:p>
        </w:tc>
        <w:sdt>
          <w:sdtPr>
            <w:rPr>
              <w:rFonts w:cs="Times New Roman"/>
              <w:color w:val="000000"/>
              <w:sz w:val="20"/>
              <w:lang w:val="fr-FR"/>
            </w:rPr>
            <w:id w:val="27506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5" w:type="dxa"/>
              </w:tcPr>
              <w:p w14:paraId="5594A587" w14:textId="77777777" w:rsidR="00251290" w:rsidRPr="00251290" w:rsidRDefault="00251290" w:rsidP="007959C6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20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  <w:lang w:val="fr-FR"/>
                  </w:rPr>
                  <w:t>☐</w:t>
                </w:r>
              </w:p>
            </w:tc>
          </w:sdtContent>
        </w:sdt>
      </w:tr>
      <w:tr w:rsidR="00251290" w:rsidRPr="00251290" w14:paraId="6654846D" w14:textId="77777777" w:rsidTr="00251290">
        <w:tc>
          <w:tcPr>
            <w:tcW w:w="3260" w:type="dxa"/>
          </w:tcPr>
          <w:p w14:paraId="6A5B1924" w14:textId="693430F4" w:rsidR="00251290" w:rsidRPr="0033395B" w:rsidRDefault="00251290" w:rsidP="008907DC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</w:rPr>
            </w:pPr>
            <w:hyperlink r:id="rId18" w:history="1">
              <w:r w:rsidRPr="00EF40E1">
                <w:rPr>
                  <w:rStyle w:val="Lienhypertexte"/>
                  <w:rFonts w:cs="Times New Roman"/>
                </w:rPr>
                <w:t>Infectious Diseases</w:t>
              </w:r>
            </w:hyperlink>
          </w:p>
        </w:tc>
        <w:sdt>
          <w:sdtPr>
            <w:rPr>
              <w:rFonts w:cs="Times New Roman"/>
              <w:color w:val="000000"/>
              <w:sz w:val="16"/>
              <w:lang w:val="fr-FR"/>
            </w:rPr>
            <w:id w:val="7771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E06CDE" w14:textId="77777777" w:rsidR="00251290" w:rsidRPr="00251290" w:rsidRDefault="00251290" w:rsidP="008907DC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16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16"/>
                    <w:lang w:val="fr-FR"/>
                  </w:rPr>
                  <w:t>☐</w:t>
                </w:r>
              </w:p>
            </w:tc>
          </w:sdtContent>
        </w:sdt>
        <w:tc>
          <w:tcPr>
            <w:tcW w:w="284" w:type="dxa"/>
          </w:tcPr>
          <w:p w14:paraId="13BD64FB" w14:textId="77777777" w:rsidR="00251290" w:rsidRPr="00251290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63D7ACF9" w14:textId="43E20E66" w:rsidR="00251290" w:rsidRPr="0033395B" w:rsidRDefault="00251290" w:rsidP="007959C6">
            <w:pPr>
              <w:tabs>
                <w:tab w:val="left" w:pos="6120"/>
                <w:tab w:val="right" w:pos="9360"/>
              </w:tabs>
              <w:rPr>
                <w:rFonts w:cs="Times New Roman"/>
                <w:color w:val="000000"/>
                <w:lang w:val="fr-FR"/>
              </w:rPr>
            </w:pPr>
            <w:hyperlink r:id="rId19" w:history="1">
              <w:proofErr w:type="spellStart"/>
              <w:r w:rsidRPr="00202BD0">
                <w:rPr>
                  <w:rStyle w:val="Lienhypertexte"/>
                  <w:rFonts w:cs="Times New Roman"/>
                  <w:lang w:val="fr-FR"/>
                </w:rPr>
                <w:t>Vitamins</w:t>
              </w:r>
              <w:proofErr w:type="spellEnd"/>
              <w:r w:rsidRPr="00202BD0">
                <w:rPr>
                  <w:rStyle w:val="Lienhypertexte"/>
                  <w:rFonts w:cs="Times New Roman"/>
                  <w:lang w:val="fr-FR"/>
                </w:rPr>
                <w:t xml:space="preserve"> and </w:t>
              </w:r>
              <w:proofErr w:type="spellStart"/>
              <w:r w:rsidRPr="00202BD0">
                <w:rPr>
                  <w:rStyle w:val="Lienhypertexte"/>
                  <w:rFonts w:cs="Times New Roman"/>
                  <w:lang w:val="fr-FR"/>
                </w:rPr>
                <w:t>Micronutrients</w:t>
              </w:r>
              <w:proofErr w:type="spellEnd"/>
            </w:hyperlink>
          </w:p>
        </w:tc>
        <w:sdt>
          <w:sdtPr>
            <w:rPr>
              <w:rFonts w:cs="Times New Roman"/>
              <w:color w:val="000000"/>
              <w:sz w:val="20"/>
              <w:lang w:val="fr-FR"/>
            </w:rPr>
            <w:id w:val="-140081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5" w:type="dxa"/>
              </w:tcPr>
              <w:p w14:paraId="6413CAB6" w14:textId="77777777" w:rsidR="00251290" w:rsidRPr="00251290" w:rsidRDefault="00251290" w:rsidP="007959C6">
                <w:pPr>
                  <w:tabs>
                    <w:tab w:val="left" w:pos="6120"/>
                    <w:tab w:val="right" w:pos="9360"/>
                  </w:tabs>
                  <w:rPr>
                    <w:rFonts w:cs="Times New Roman"/>
                    <w:color w:val="000000"/>
                    <w:sz w:val="20"/>
                    <w:lang w:val="fr-FR"/>
                  </w:rPr>
                </w:pPr>
                <w:r w:rsidRPr="00251290">
                  <w:rPr>
                    <w:rFonts w:ascii="MS Mincho" w:eastAsia="MS Mincho" w:hAnsi="MS Mincho" w:cs="MS Mincho" w:hint="eastAsia"/>
                    <w:color w:val="000000"/>
                    <w:sz w:val="20"/>
                    <w:lang w:val="fr-FR"/>
                  </w:rPr>
                  <w:t>☐</w:t>
                </w:r>
              </w:p>
            </w:tc>
          </w:sdtContent>
        </w:sdt>
      </w:tr>
    </w:tbl>
    <w:p w14:paraId="53694168" w14:textId="77777777" w:rsidR="00B755A1" w:rsidRPr="00251290" w:rsidRDefault="00B755A1" w:rsidP="00FC0896">
      <w:pPr>
        <w:tabs>
          <w:tab w:val="left" w:pos="6120"/>
          <w:tab w:val="right" w:pos="9360"/>
        </w:tabs>
        <w:rPr>
          <w:rFonts w:cs="Times New Roman"/>
          <w:color w:val="000000"/>
          <w:sz w:val="20"/>
        </w:rPr>
      </w:pPr>
    </w:p>
    <w:p w14:paraId="07FF1DA2" w14:textId="77777777" w:rsidR="00F00C29" w:rsidRPr="00251290" w:rsidRDefault="00F85846" w:rsidP="00FC0896">
      <w:pPr>
        <w:tabs>
          <w:tab w:val="left" w:pos="6120"/>
          <w:tab w:val="right" w:pos="9360"/>
        </w:tabs>
        <w:rPr>
          <w:rFonts w:cs="Times New Roman"/>
          <w:color w:val="000000"/>
        </w:rPr>
      </w:pPr>
      <w:r w:rsidRPr="00251290">
        <w:rPr>
          <w:rFonts w:cs="Times New Roman"/>
          <w:color w:val="000000"/>
        </w:rPr>
        <w:t>T</w:t>
      </w:r>
      <w:r w:rsidR="00F00C29" w:rsidRPr="00251290">
        <w:rPr>
          <w:rFonts w:cs="Times New Roman"/>
          <w:color w:val="000000"/>
        </w:rPr>
        <w:t xml:space="preserve">he Terms of References </w:t>
      </w:r>
      <w:r w:rsidRPr="00251290">
        <w:rPr>
          <w:rFonts w:cs="Times New Roman"/>
          <w:color w:val="000000"/>
        </w:rPr>
        <w:t>and Scope of Activities of the Review Teams are available at</w:t>
      </w:r>
      <w:r w:rsidR="00F00C29" w:rsidRPr="00251290">
        <w:rPr>
          <w:rFonts w:cs="Times New Roman"/>
          <w:color w:val="000000"/>
        </w:rPr>
        <w:t>:</w:t>
      </w:r>
    </w:p>
    <w:p w14:paraId="61208413" w14:textId="46372F1A" w:rsidR="00833965" w:rsidRPr="00251290" w:rsidRDefault="00475D4A" w:rsidP="00FC0896">
      <w:pPr>
        <w:tabs>
          <w:tab w:val="left" w:pos="6120"/>
          <w:tab w:val="right" w:pos="9360"/>
        </w:tabs>
        <w:rPr>
          <w:rFonts w:cs="Times New Roman"/>
          <w:color w:val="000000"/>
        </w:rPr>
      </w:pPr>
      <w:hyperlink r:id="rId20" w:history="1">
        <w:r w:rsidRPr="0050301B">
          <w:rPr>
            <w:rStyle w:val="Lienhypertexte"/>
            <w:rFonts w:cs="Times New Roman"/>
          </w:rPr>
          <w:t>https://www.bipm.org/en/committees/jc/jctlm/wg/jctlm-dbwg</w:t>
        </w:r>
      </w:hyperlink>
      <w:r w:rsidR="00886D72" w:rsidRPr="00251290">
        <w:rPr>
          <w:rFonts w:cs="Times New Roman"/>
          <w:color w:val="000000"/>
        </w:rPr>
        <w:t xml:space="preserve"> </w:t>
      </w:r>
    </w:p>
    <w:p w14:paraId="3777BDE5" w14:textId="77777777" w:rsidR="00251290" w:rsidRDefault="00833965" w:rsidP="00251290">
      <w:pPr>
        <w:tabs>
          <w:tab w:val="right" w:pos="9360"/>
        </w:tabs>
        <w:rPr>
          <w:rFonts w:cs="Times New Roman"/>
        </w:rPr>
      </w:pPr>
      <w:r w:rsidRPr="00251290">
        <w:rPr>
          <w:rFonts w:cs="Times New Roman"/>
        </w:rPr>
        <w:lastRenderedPageBreak/>
        <w:t xml:space="preserve">Completed applications must be submitted to the JCTLM Secretariat for distribution to the </w:t>
      </w:r>
      <w:r w:rsidR="00F85846" w:rsidRPr="00251290">
        <w:rPr>
          <w:rFonts w:cs="Times New Roman"/>
        </w:rPr>
        <w:t>DB</w:t>
      </w:r>
      <w:r w:rsidRPr="00251290">
        <w:rPr>
          <w:rFonts w:cs="Times New Roman"/>
        </w:rPr>
        <w:t>WG Chair</w:t>
      </w:r>
      <w:r w:rsidR="00F85846" w:rsidRPr="00251290">
        <w:rPr>
          <w:rFonts w:cs="Times New Roman"/>
        </w:rPr>
        <w:t xml:space="preserve"> and vice-Chairs</w:t>
      </w:r>
      <w:r w:rsidRPr="00251290">
        <w:rPr>
          <w:rFonts w:cs="Times New Roman"/>
        </w:rPr>
        <w:t xml:space="preserve">. Forms should be sent as email attachments to </w:t>
      </w:r>
      <w:hyperlink r:id="rId21" w:history="1">
        <w:r w:rsidR="00251290" w:rsidRPr="00D53E90">
          <w:rPr>
            <w:rStyle w:val="Lienhypertexte"/>
            <w:rFonts w:cs="Times New Roman"/>
          </w:rPr>
          <w:t>jctlm@bipm.org</w:t>
        </w:r>
      </w:hyperlink>
      <w:r w:rsidRPr="00251290">
        <w:rPr>
          <w:rFonts w:cs="Times New Roman"/>
        </w:rPr>
        <w:t>.</w:t>
      </w:r>
    </w:p>
    <w:p w14:paraId="07BCD0BD" w14:textId="77777777" w:rsidR="009D7164" w:rsidRDefault="009D7164" w:rsidP="00251290">
      <w:pPr>
        <w:tabs>
          <w:tab w:val="right" w:pos="9360"/>
        </w:tabs>
        <w:jc w:val="center"/>
        <w:rPr>
          <w:rFonts w:cs="Times New Roman"/>
          <w:b/>
          <w:bCs/>
          <w:color w:val="000000"/>
          <w:sz w:val="28"/>
        </w:rPr>
      </w:pPr>
      <w:r w:rsidRPr="00251290">
        <w:rPr>
          <w:rFonts w:cs="Times New Roman"/>
          <w:b/>
          <w:bCs/>
          <w:color w:val="000000"/>
        </w:rPr>
        <w:br w:type="page"/>
      </w:r>
      <w:r>
        <w:rPr>
          <w:rFonts w:cs="Times New Roman"/>
          <w:b/>
          <w:bCs/>
          <w:color w:val="000000"/>
          <w:sz w:val="28"/>
        </w:rPr>
        <w:lastRenderedPageBreak/>
        <w:t>JCTLM WG</w:t>
      </w:r>
      <w:r w:rsidR="00806543">
        <w:rPr>
          <w:rFonts w:cs="Times New Roman"/>
          <w:b/>
          <w:bCs/>
          <w:color w:val="000000"/>
          <w:sz w:val="28"/>
        </w:rPr>
        <w:t xml:space="preserve"> </w:t>
      </w:r>
      <w:r>
        <w:rPr>
          <w:rFonts w:cs="Times New Roman"/>
          <w:b/>
          <w:bCs/>
          <w:color w:val="000000"/>
          <w:sz w:val="28"/>
        </w:rPr>
        <w:t>VOLUNTEER</w:t>
      </w:r>
      <w:r>
        <w:rPr>
          <w:rFonts w:cs="Times New Roman"/>
          <w:b/>
          <w:bCs/>
          <w:color w:val="000000"/>
          <w:sz w:val="28"/>
        </w:rPr>
        <w:br/>
        <w:t>- Disclosure of Interests -</w:t>
      </w:r>
    </w:p>
    <w:p w14:paraId="71A08E44" w14:textId="77777777" w:rsidR="009D7164" w:rsidRDefault="009D7164">
      <w:pPr>
        <w:tabs>
          <w:tab w:val="left" w:pos="0"/>
          <w:tab w:val="left" w:pos="1980"/>
          <w:tab w:val="left" w:pos="4320"/>
          <w:tab w:val="left" w:pos="5040"/>
          <w:tab w:val="left" w:pos="5400"/>
          <w:tab w:val="left" w:pos="5760"/>
          <w:tab w:val="left" w:pos="5940"/>
          <w:tab w:val="left" w:pos="6300"/>
          <w:tab w:val="left" w:pos="6660"/>
          <w:tab w:val="left" w:pos="7020"/>
          <w:tab w:val="left" w:pos="7560"/>
          <w:tab w:val="left" w:pos="8010"/>
          <w:tab w:val="left" w:pos="8280"/>
          <w:tab w:val="left" w:pos="8820"/>
          <w:tab w:val="left" w:pos="9180"/>
          <w:tab w:val="left" w:pos="9360"/>
        </w:tabs>
        <w:rPr>
          <w:rFonts w:cs="Times New Roman"/>
          <w:color w:val="000000"/>
        </w:rPr>
      </w:pPr>
    </w:p>
    <w:p w14:paraId="377EBBF7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Name:</w:t>
      </w:r>
      <w:r>
        <w:rPr>
          <w:rFonts w:cs="Times New Roman"/>
          <w:color w:val="000000"/>
        </w:rPr>
        <w:tab/>
      </w:r>
    </w:p>
    <w:p w14:paraId="13FDD6EA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Title or Position:</w:t>
      </w:r>
      <w:r>
        <w:rPr>
          <w:rFonts w:cs="Times New Roman"/>
          <w:color w:val="000000"/>
        </w:rPr>
        <w:tab/>
      </w:r>
    </w:p>
    <w:p w14:paraId="0C2A7CDE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Employer:</w:t>
      </w:r>
      <w:r>
        <w:rPr>
          <w:rFonts w:cs="Times New Roman"/>
          <w:color w:val="000000"/>
        </w:rPr>
        <w:tab/>
      </w:r>
    </w:p>
    <w:p w14:paraId="55050A6B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Address:</w:t>
      </w:r>
      <w:r>
        <w:rPr>
          <w:rFonts w:cs="Times New Roman"/>
          <w:color w:val="000000"/>
        </w:rPr>
        <w:tab/>
      </w:r>
    </w:p>
    <w:p w14:paraId="3D6D866F" w14:textId="77777777" w:rsidR="00FA48FB" w:rsidRDefault="00FA48FB">
      <w:pPr>
        <w:ind w:left="1710" w:hanging="1710"/>
        <w:rPr>
          <w:rFonts w:cs="Times New Roman"/>
          <w:color w:val="000000"/>
        </w:rPr>
      </w:pPr>
    </w:p>
    <w:p w14:paraId="2DCB28D1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Phone:</w:t>
      </w:r>
      <w:r>
        <w:rPr>
          <w:rFonts w:cs="Times New Roman"/>
          <w:color w:val="000000"/>
        </w:rPr>
        <w:tab/>
      </w:r>
    </w:p>
    <w:p w14:paraId="65E9A141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Fax:</w:t>
      </w:r>
      <w:r>
        <w:rPr>
          <w:rFonts w:cs="Times New Roman"/>
          <w:color w:val="000000"/>
        </w:rPr>
        <w:tab/>
      </w:r>
    </w:p>
    <w:p w14:paraId="4EDC37D1" w14:textId="77777777" w:rsidR="009D7164" w:rsidRDefault="009D7164">
      <w:pPr>
        <w:ind w:left="1710" w:hanging="1710"/>
        <w:rPr>
          <w:rFonts w:cs="Times New Roman"/>
          <w:color w:val="000000"/>
        </w:rPr>
      </w:pPr>
      <w:r>
        <w:rPr>
          <w:rFonts w:cs="Times New Roman"/>
          <w:color w:val="000000"/>
        </w:rPr>
        <w:t>Email:</w:t>
      </w:r>
      <w:r>
        <w:rPr>
          <w:rFonts w:cs="Times New Roman"/>
          <w:color w:val="000000"/>
        </w:rPr>
        <w:tab/>
      </w:r>
    </w:p>
    <w:p w14:paraId="71563AC5" w14:textId="77777777" w:rsidR="009D7164" w:rsidRDefault="009D7164">
      <w:pPr>
        <w:rPr>
          <w:rFonts w:cs="Times New Roman"/>
          <w:color w:val="000000"/>
        </w:rPr>
      </w:pPr>
    </w:p>
    <w:p w14:paraId="14197C59" w14:textId="77777777" w:rsidR="009D7164" w:rsidRDefault="009D7164">
      <w:pPr>
        <w:rPr>
          <w:rFonts w:cs="Times New Roman"/>
          <w:color w:val="000000"/>
        </w:rPr>
      </w:pPr>
      <w:r>
        <w:rPr>
          <w:rFonts w:cs="Times New Roman"/>
          <w:color w:val="000000"/>
          <w:u w:val="single"/>
        </w:rPr>
        <w:t>A brief description of my employer's interest in the field(s) addressed by the Review Team</w:t>
      </w:r>
      <w:r w:rsidR="005E6688">
        <w:rPr>
          <w:rFonts w:cs="Times New Roman"/>
          <w:color w:val="000000"/>
          <w:u w:val="single"/>
        </w:rPr>
        <w:t>(</w:t>
      </w:r>
      <w:r>
        <w:rPr>
          <w:rFonts w:cs="Times New Roman"/>
          <w:color w:val="000000"/>
          <w:u w:val="single"/>
        </w:rPr>
        <w:t>s</w:t>
      </w:r>
      <w:r w:rsidR="005E6688">
        <w:rPr>
          <w:rFonts w:cs="Times New Roman"/>
          <w:color w:val="000000"/>
          <w:u w:val="single"/>
        </w:rPr>
        <w:t>)</w:t>
      </w:r>
      <w:r>
        <w:rPr>
          <w:rFonts w:cs="Times New Roman"/>
          <w:color w:val="000000"/>
          <w:u w:val="single"/>
        </w:rPr>
        <w:t xml:space="preserve"> for which I am nominated:</w:t>
      </w:r>
    </w:p>
    <w:p w14:paraId="30C421A6" w14:textId="77777777" w:rsidR="00FA48FB" w:rsidRDefault="00FA48FB">
      <w:pPr>
        <w:rPr>
          <w:rFonts w:cs="Times New Roman"/>
          <w:color w:val="000000"/>
        </w:rPr>
      </w:pPr>
    </w:p>
    <w:p w14:paraId="6F4BA36F" w14:textId="77777777" w:rsidR="009D7164" w:rsidRDefault="009D7164">
      <w:pPr>
        <w:rPr>
          <w:rFonts w:cs="Times New Roman"/>
          <w:color w:val="000000"/>
        </w:rPr>
      </w:pPr>
    </w:p>
    <w:p w14:paraId="43C9DA20" w14:textId="77777777" w:rsidR="009D7164" w:rsidRDefault="009D7164">
      <w:pPr>
        <w:rPr>
          <w:rFonts w:cs="Times New Roman"/>
          <w:color w:val="000000"/>
          <w:u w:val="single"/>
        </w:rPr>
      </w:pPr>
    </w:p>
    <w:p w14:paraId="31C1E0C2" w14:textId="77777777" w:rsidR="009D7164" w:rsidRDefault="009D7164">
      <w:pPr>
        <w:rPr>
          <w:rFonts w:cs="Times New Roman"/>
          <w:b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Relevant to the field(s) of work in which I would be involved with JCTLM </w:t>
      </w:r>
      <w:r w:rsidR="00226421">
        <w:rPr>
          <w:rFonts w:cs="Times New Roman"/>
          <w:i/>
          <w:iCs/>
          <w:color w:val="000000"/>
        </w:rPr>
        <w:t>DB</w:t>
      </w:r>
      <w:r>
        <w:rPr>
          <w:rFonts w:cs="Times New Roman"/>
          <w:i/>
          <w:iCs/>
          <w:color w:val="000000"/>
        </w:rPr>
        <w:t xml:space="preserve">WG, I list below the organizations and activities </w:t>
      </w:r>
      <w:r w:rsidR="005E6688">
        <w:rPr>
          <w:rFonts w:cs="Times New Roman"/>
          <w:i/>
          <w:iCs/>
          <w:color w:val="000000"/>
        </w:rPr>
        <w:t xml:space="preserve">in </w:t>
      </w:r>
      <w:r>
        <w:rPr>
          <w:rFonts w:cs="Times New Roman"/>
          <w:i/>
          <w:iCs/>
          <w:color w:val="000000"/>
        </w:rPr>
        <w:t>which I participate.</w:t>
      </w:r>
    </w:p>
    <w:p w14:paraId="75D831DD" w14:textId="77777777" w:rsidR="00FA48FB" w:rsidRDefault="00FA48FB">
      <w:pPr>
        <w:rPr>
          <w:rFonts w:cs="Times New Roman"/>
          <w:color w:val="000000"/>
        </w:rPr>
      </w:pPr>
    </w:p>
    <w:p w14:paraId="01FDDEC1" w14:textId="77777777" w:rsidR="009D7164" w:rsidRDefault="009D7164">
      <w:pPr>
        <w:rPr>
          <w:rFonts w:cs="Times New Roman"/>
          <w:color w:val="000000"/>
        </w:rPr>
      </w:pPr>
    </w:p>
    <w:p w14:paraId="03574225" w14:textId="77777777" w:rsidR="00FA48FB" w:rsidRPr="00FC0896" w:rsidRDefault="00FA48FB">
      <w:pPr>
        <w:rPr>
          <w:rFonts w:cs="Times New Roman"/>
          <w:color w:val="000000"/>
        </w:rPr>
      </w:pPr>
    </w:p>
    <w:p w14:paraId="4591497B" w14:textId="77777777" w:rsidR="009D7164" w:rsidRPr="00AF1019" w:rsidRDefault="009D7164">
      <w:pPr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>Personal and Professional Interests</w:t>
      </w:r>
      <w:proofErr w:type="gramStart"/>
      <w:r>
        <w:rPr>
          <w:rFonts w:cs="Times New Roman"/>
          <w:color w:val="000000"/>
          <w:u w:val="single"/>
        </w:rPr>
        <w:t xml:space="preserve">:  </w:t>
      </w:r>
      <w:r w:rsidRPr="00AF1019">
        <w:rPr>
          <w:rFonts w:cs="Times New Roman"/>
          <w:bCs/>
          <w:i/>
          <w:color w:val="000000"/>
        </w:rPr>
        <w:t>Please</w:t>
      </w:r>
      <w:proofErr w:type="gramEnd"/>
      <w:r w:rsidRPr="00AF1019">
        <w:rPr>
          <w:rFonts w:cs="Times New Roman"/>
          <w:bCs/>
          <w:i/>
          <w:color w:val="000000"/>
        </w:rPr>
        <w:t xml:space="preserve"> attach a </w:t>
      </w:r>
      <w:r w:rsidRPr="00AF1019">
        <w:rPr>
          <w:rFonts w:cs="Times New Roman"/>
          <w:bCs/>
          <w:i/>
          <w:iCs/>
          <w:color w:val="000000"/>
        </w:rPr>
        <w:t>curriculum vitae</w:t>
      </w:r>
      <w:r w:rsidR="00AF1019" w:rsidRPr="00AF1019">
        <w:rPr>
          <w:rFonts w:cs="Times New Roman"/>
          <w:bCs/>
          <w:i/>
          <w:iCs/>
          <w:color w:val="000000"/>
        </w:rPr>
        <w:t xml:space="preserve"> and, if necessary, please also provide a listing of relevant technical/scientific publications and </w:t>
      </w:r>
      <w:proofErr w:type="gramStart"/>
      <w:r w:rsidR="00AF1019" w:rsidRPr="00AF1019">
        <w:rPr>
          <w:rFonts w:cs="Times New Roman"/>
          <w:bCs/>
          <w:i/>
          <w:iCs/>
          <w:color w:val="000000"/>
        </w:rPr>
        <w:t>service</w:t>
      </w:r>
      <w:proofErr w:type="gramEnd"/>
      <w:r w:rsidR="00AF1019" w:rsidRPr="00AF1019">
        <w:rPr>
          <w:rFonts w:cs="Times New Roman"/>
          <w:bCs/>
          <w:i/>
          <w:iCs/>
          <w:color w:val="000000"/>
        </w:rPr>
        <w:t xml:space="preserve"> on professional committees.</w:t>
      </w:r>
    </w:p>
    <w:p w14:paraId="71BCBB74" w14:textId="77777777" w:rsidR="00FA48FB" w:rsidRDefault="00FA48FB">
      <w:pPr>
        <w:rPr>
          <w:rFonts w:cs="Times New Roman"/>
          <w:color w:val="000000"/>
        </w:rPr>
      </w:pPr>
    </w:p>
    <w:p w14:paraId="70704281" w14:textId="77777777" w:rsidR="009D7164" w:rsidRDefault="00FC0896">
      <w:pPr>
        <w:rPr>
          <w:rFonts w:cs="Times New Roman"/>
          <w:color w:val="000000"/>
        </w:rPr>
      </w:pPr>
      <w:r w:rsidRPr="00FC0896">
        <w:rPr>
          <w:rFonts w:cs="Times New Roman"/>
          <w:color w:val="00000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FC0896">
        <w:rPr>
          <w:rFonts w:cs="Times New Roman"/>
          <w:color w:val="000000"/>
        </w:rPr>
        <w:instrText xml:space="preserve"> FORMTEXT </w:instrText>
      </w:r>
      <w:r w:rsidRPr="00FC0896">
        <w:rPr>
          <w:rFonts w:cs="Times New Roman"/>
          <w:color w:val="000000"/>
        </w:rPr>
      </w:r>
      <w:r w:rsidRPr="00FC0896">
        <w:rPr>
          <w:rFonts w:cs="Times New Roman"/>
          <w:color w:val="000000"/>
        </w:rPr>
        <w:fldChar w:fldCharType="separate"/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color w:val="000000"/>
        </w:rPr>
        <w:fldChar w:fldCharType="end"/>
      </w:r>
      <w:bookmarkEnd w:id="1"/>
    </w:p>
    <w:p w14:paraId="1DB44853" w14:textId="77777777" w:rsidR="00FA48FB" w:rsidRPr="00FC0896" w:rsidRDefault="00FA48FB">
      <w:pPr>
        <w:rPr>
          <w:rFonts w:cs="Times New Roman"/>
          <w:color w:val="000000"/>
        </w:rPr>
      </w:pPr>
    </w:p>
    <w:p w14:paraId="28475C90" w14:textId="77777777" w:rsidR="009D7164" w:rsidRPr="00D9570B" w:rsidRDefault="009D7164">
      <w:pPr>
        <w:rPr>
          <w:rFonts w:cs="Times New Roman"/>
          <w:bCs/>
          <w:i/>
          <w:color w:val="000000"/>
        </w:rPr>
      </w:pPr>
      <w:r>
        <w:rPr>
          <w:rFonts w:cs="Times New Roman"/>
          <w:color w:val="000000"/>
          <w:u w:val="single"/>
        </w:rPr>
        <w:t>Financial Interests or Benefits</w:t>
      </w:r>
      <w:proofErr w:type="gramStart"/>
      <w:r>
        <w:rPr>
          <w:rFonts w:cs="Times New Roman"/>
          <w:color w:val="000000"/>
          <w:u w:val="single"/>
        </w:rPr>
        <w:t>:</w:t>
      </w:r>
      <w:r w:rsidR="005E6688" w:rsidRPr="00D9570B">
        <w:rPr>
          <w:rFonts w:cs="Times New Roman"/>
          <w:bCs/>
          <w:i/>
          <w:color w:val="000000"/>
        </w:rPr>
        <w:t xml:space="preserve">  </w:t>
      </w:r>
      <w:r w:rsidR="00D9570B" w:rsidRPr="00D9570B">
        <w:rPr>
          <w:rFonts w:cs="Times New Roman"/>
          <w:bCs/>
          <w:i/>
          <w:color w:val="000000"/>
        </w:rPr>
        <w:t>Please</w:t>
      </w:r>
      <w:proofErr w:type="gramEnd"/>
      <w:r w:rsidR="00D9570B" w:rsidRPr="00D9570B">
        <w:rPr>
          <w:rFonts w:cs="Times New Roman"/>
          <w:bCs/>
          <w:i/>
          <w:color w:val="000000"/>
        </w:rPr>
        <w:t xml:space="preserve"> list any controlling financial interest or benefit you may hold or have received that are not listed on your CV, which your colleagues would need to know </w:t>
      </w:r>
      <w:proofErr w:type="gramStart"/>
      <w:r w:rsidR="00D9570B" w:rsidRPr="00D9570B">
        <w:rPr>
          <w:rFonts w:cs="Times New Roman"/>
          <w:bCs/>
          <w:i/>
          <w:color w:val="000000"/>
        </w:rPr>
        <w:t>in order to</w:t>
      </w:r>
      <w:proofErr w:type="gramEnd"/>
      <w:r w:rsidR="00D9570B" w:rsidRPr="00D9570B">
        <w:rPr>
          <w:rFonts w:cs="Times New Roman"/>
          <w:bCs/>
          <w:i/>
          <w:color w:val="000000"/>
        </w:rPr>
        <w:t xml:space="preserve"> fairly assess the </w:t>
      </w:r>
      <w:r w:rsidR="00921920">
        <w:rPr>
          <w:rFonts w:cs="Times New Roman"/>
          <w:bCs/>
          <w:i/>
          <w:color w:val="000000"/>
        </w:rPr>
        <w:t>potential for conflicts that might influence your objectivity in decisions</w:t>
      </w:r>
      <w:r w:rsidR="00D9570B" w:rsidRPr="00D9570B">
        <w:rPr>
          <w:rFonts w:cs="Times New Roman"/>
          <w:bCs/>
          <w:i/>
          <w:color w:val="000000"/>
        </w:rPr>
        <w:t xml:space="preserve"> related to the JCTLM WG activities</w:t>
      </w:r>
      <w:r w:rsidR="00D9570B">
        <w:rPr>
          <w:rFonts w:cs="Times New Roman"/>
          <w:bCs/>
          <w:i/>
          <w:color w:val="000000"/>
        </w:rPr>
        <w:t>.</w:t>
      </w:r>
    </w:p>
    <w:p w14:paraId="54B6D3EE" w14:textId="77777777" w:rsidR="00FA48FB" w:rsidRDefault="00FA48FB">
      <w:pPr>
        <w:rPr>
          <w:rFonts w:cs="Times New Roman"/>
          <w:color w:val="000000"/>
        </w:rPr>
      </w:pPr>
    </w:p>
    <w:p w14:paraId="04ED4694" w14:textId="77777777" w:rsidR="009D7164" w:rsidRPr="00FC0896" w:rsidRDefault="00FC0896">
      <w:pPr>
        <w:rPr>
          <w:rFonts w:cs="Times New Roman"/>
          <w:color w:val="000000"/>
        </w:rPr>
      </w:pPr>
      <w:r w:rsidRPr="00FC0896">
        <w:rPr>
          <w:rFonts w:cs="Times New Roman"/>
          <w:color w:val="00000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FC0896">
        <w:rPr>
          <w:rFonts w:cs="Times New Roman"/>
          <w:color w:val="000000"/>
        </w:rPr>
        <w:instrText xml:space="preserve"> FORMTEXT </w:instrText>
      </w:r>
      <w:r w:rsidRPr="00FC0896">
        <w:rPr>
          <w:rFonts w:cs="Times New Roman"/>
          <w:color w:val="000000"/>
        </w:rPr>
      </w:r>
      <w:r w:rsidRPr="00FC0896">
        <w:rPr>
          <w:rFonts w:cs="Times New Roman"/>
          <w:color w:val="000000"/>
        </w:rPr>
        <w:fldChar w:fldCharType="separate"/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noProof/>
          <w:color w:val="000000"/>
        </w:rPr>
        <w:t> </w:t>
      </w:r>
      <w:r w:rsidRPr="00FC0896">
        <w:rPr>
          <w:rFonts w:cs="Times New Roman"/>
          <w:color w:val="000000"/>
        </w:rPr>
        <w:fldChar w:fldCharType="end"/>
      </w:r>
      <w:bookmarkEnd w:id="2"/>
    </w:p>
    <w:p w14:paraId="1DB94B93" w14:textId="77777777" w:rsidR="009D7164" w:rsidRDefault="009D7164">
      <w:pPr>
        <w:rPr>
          <w:rFonts w:cs="Times New Roman"/>
          <w:color w:val="000000"/>
          <w:u w:val="single"/>
        </w:rPr>
      </w:pPr>
    </w:p>
    <w:p w14:paraId="6894F588" w14:textId="77777777" w:rsidR="00921920" w:rsidRDefault="00921920" w:rsidP="00FC0896">
      <w:pPr>
        <w:tabs>
          <w:tab w:val="right" w:pos="9360"/>
        </w:tabs>
        <w:spacing w:before="24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Signature </w:t>
      </w:r>
      <w:r w:rsidR="00FC0896">
        <w:rPr>
          <w:rFonts w:cs="Times New Roman"/>
          <w:color w:val="00000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="00FC0896">
        <w:rPr>
          <w:rFonts w:cs="Times New Roman"/>
          <w:color w:val="000000"/>
        </w:rPr>
        <w:instrText xml:space="preserve"> FORMTEXT </w:instrText>
      </w:r>
      <w:r w:rsidR="00FC0896">
        <w:rPr>
          <w:rFonts w:cs="Times New Roman"/>
          <w:color w:val="000000"/>
        </w:rPr>
      </w:r>
      <w:r w:rsidR="00FC0896">
        <w:rPr>
          <w:rFonts w:cs="Times New Roman"/>
          <w:color w:val="000000"/>
        </w:rPr>
        <w:fldChar w:fldCharType="separate"/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color w:val="000000"/>
        </w:rPr>
        <w:fldChar w:fldCharType="end"/>
      </w:r>
      <w:bookmarkEnd w:id="3"/>
    </w:p>
    <w:p w14:paraId="359C45E9" w14:textId="77777777" w:rsidR="00921920" w:rsidRDefault="00921920" w:rsidP="00921920">
      <w:pPr>
        <w:pStyle w:val="Corpsdetexte2"/>
        <w:ind w:right="0"/>
        <w:jc w:val="left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I understand that disclosed interests will be a part of the record as Listing decisions are advanced through the JCTLM WG Listing processes and that the information will be kept on file by the JCTLM Secretariat.</w:t>
      </w:r>
    </w:p>
    <w:p w14:paraId="4732DDE0" w14:textId="77777777" w:rsidR="00921920" w:rsidRDefault="00921920" w:rsidP="00FC0896">
      <w:pPr>
        <w:tabs>
          <w:tab w:val="right" w:pos="4320"/>
        </w:tabs>
        <w:spacing w:before="24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Date: </w:t>
      </w:r>
      <w:r w:rsidR="00FC0896">
        <w:rPr>
          <w:rFonts w:cs="Times New Roman"/>
          <w:color w:val="00000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="00FC0896">
        <w:rPr>
          <w:rFonts w:cs="Times New Roman"/>
          <w:color w:val="000000"/>
        </w:rPr>
        <w:instrText xml:space="preserve"> FORMTEXT </w:instrText>
      </w:r>
      <w:r w:rsidR="00FC0896">
        <w:rPr>
          <w:rFonts w:cs="Times New Roman"/>
          <w:color w:val="000000"/>
        </w:rPr>
      </w:r>
      <w:r w:rsidR="00FC0896">
        <w:rPr>
          <w:rFonts w:cs="Times New Roman"/>
          <w:color w:val="000000"/>
        </w:rPr>
        <w:fldChar w:fldCharType="separate"/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noProof/>
          <w:color w:val="000000"/>
        </w:rPr>
        <w:t> </w:t>
      </w:r>
      <w:r w:rsidR="00FC0896">
        <w:rPr>
          <w:rFonts w:cs="Times New Roman"/>
          <w:color w:val="000000"/>
        </w:rPr>
        <w:fldChar w:fldCharType="end"/>
      </w:r>
      <w:bookmarkEnd w:id="4"/>
    </w:p>
    <w:p w14:paraId="0576B93D" w14:textId="77777777" w:rsidR="009D7164" w:rsidRDefault="00B50B96">
      <w:pPr>
        <w:rPr>
          <w:rFonts w:cs="Times New Roman"/>
          <w:color w:val="000000"/>
          <w:u w:val="single"/>
        </w:rPr>
      </w:pPr>
      <w:r>
        <w:rPr>
          <w:rFonts w:cs="Times New Roman"/>
          <w:noProof/>
          <w:color w:val="00000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D0AFD" wp14:editId="278B5DBC">
                <wp:simplePos x="0" y="0"/>
                <wp:positionH relativeFrom="column">
                  <wp:posOffset>0</wp:posOffset>
                </wp:positionH>
                <wp:positionV relativeFrom="paragraph">
                  <wp:posOffset>267335</wp:posOffset>
                </wp:positionV>
                <wp:extent cx="6105525" cy="571500"/>
                <wp:effectExtent l="10160" t="7620" r="889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9D66" w14:textId="77777777" w:rsidR="003909C7" w:rsidRDefault="003909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</w:rPr>
                              <w:t xml:space="preserve">Please promptly notify the JCTLM Secretariat </w:t>
                            </w:r>
                            <w:r>
                              <w:rPr>
                                <w:rFonts w:cs="Times New Roman"/>
                                <w:b/>
                                <w:iCs/>
                                <w:color w:val="000000"/>
                              </w:rPr>
                              <w:t xml:space="preserve">of any relevant additions or </w:t>
                            </w:r>
                            <w:r>
                              <w:rPr>
                                <w:rFonts w:cs="Times New Roman"/>
                                <w:b/>
                                <w:color w:val="000000"/>
                              </w:rPr>
                              <w:t>changes to your CV or to your financial 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05pt;width:480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">
                <v:textbox>
                  <w:txbxContent>
                    <w:p w:rsidR="003909C7" w:rsidRDefault="003909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</w:rPr>
                        <w:t xml:space="preserve">Please promptly notify the JCTLM Secretariat </w:t>
                      </w:r>
                      <w:r>
                        <w:rPr>
                          <w:rFonts w:cs="Times New Roman"/>
                          <w:b/>
                          <w:iCs/>
                          <w:color w:val="000000"/>
                        </w:rPr>
                        <w:t xml:space="preserve">of any relevant additions or </w:t>
                      </w:r>
                      <w:r>
                        <w:rPr>
                          <w:rFonts w:cs="Times New Roman"/>
                          <w:b/>
                          <w:color w:val="000000"/>
                        </w:rPr>
                        <w:t>changes to your CV or to your financial interests.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7164" w:rsidSect="003E664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9" w:h="16834" w:code="9"/>
      <w:pgMar w:top="1276" w:right="1134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6BD2" w14:textId="77777777" w:rsidR="001B3233" w:rsidRDefault="001B3233">
      <w:r>
        <w:separator/>
      </w:r>
    </w:p>
  </w:endnote>
  <w:endnote w:type="continuationSeparator" w:id="0">
    <w:p w14:paraId="069F6C57" w14:textId="77777777" w:rsidR="001B3233" w:rsidRDefault="001B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363E" w14:textId="77777777" w:rsidR="003909C7" w:rsidRDefault="003909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DC92B5" w14:textId="77777777" w:rsidR="003909C7" w:rsidRDefault="003909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FA8A" w14:textId="77777777" w:rsidR="003909C7" w:rsidRDefault="003909C7">
    <w:pPr>
      <w:pStyle w:val="Pieddepage"/>
      <w:ind w:right="360"/>
      <w:jc w:val="center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7532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of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532F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BB15" w14:textId="77777777" w:rsidR="00AF178C" w:rsidRDefault="00AF17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B1D6" w14:textId="77777777" w:rsidR="001B3233" w:rsidRDefault="001B3233">
      <w:pPr>
        <w:pStyle w:val="Pieddepage"/>
        <w:rPr>
          <w:vanish/>
        </w:rPr>
      </w:pPr>
    </w:p>
  </w:footnote>
  <w:footnote w:type="continuationSeparator" w:id="0">
    <w:p w14:paraId="2781DE22" w14:textId="77777777" w:rsidR="001B3233" w:rsidRDefault="001B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98AA" w14:textId="77777777" w:rsidR="00AF178C" w:rsidRDefault="00AF17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6"/>
      <w:gridCol w:w="1948"/>
      <w:gridCol w:w="1701"/>
      <w:gridCol w:w="1726"/>
      <w:gridCol w:w="2243"/>
    </w:tblGrid>
    <w:tr w:rsidR="003909C7" w:rsidRPr="008C5555" w14:paraId="54F7B9E4" w14:textId="77777777" w:rsidTr="008C5555">
      <w:trPr>
        <w:cantSplit/>
        <w:trHeight w:val="410"/>
      </w:trPr>
      <w:tc>
        <w:tcPr>
          <w:tcW w:w="6971" w:type="dxa"/>
          <w:gridSpan w:val="4"/>
        </w:tcPr>
        <w:p w14:paraId="10876057" w14:textId="77777777" w:rsidR="003909C7" w:rsidRPr="008C5555" w:rsidRDefault="003909C7" w:rsidP="008C5555">
          <w:pPr>
            <w:pStyle w:val="En-tte"/>
            <w:rPr>
              <w:b/>
              <w:sz w:val="20"/>
            </w:rPr>
          </w:pPr>
          <w:r w:rsidRPr="008C5555">
            <w:rPr>
              <w:b/>
              <w:sz w:val="20"/>
            </w:rPr>
            <w:t>Application/Nomination Form and Disclosure of Interests for Membership on Review Teams</w:t>
          </w:r>
        </w:p>
      </w:tc>
      <w:tc>
        <w:tcPr>
          <w:tcW w:w="2243" w:type="dxa"/>
          <w:vMerge w:val="restart"/>
        </w:tcPr>
        <w:p w14:paraId="3487B356" w14:textId="77777777" w:rsidR="003909C7" w:rsidRPr="008C5555" w:rsidRDefault="00B50B96">
          <w:pPr>
            <w:pStyle w:val="En-tte"/>
            <w:rPr>
              <w:sz w:val="22"/>
            </w:rPr>
          </w:pPr>
          <w:r w:rsidRPr="008C5555">
            <w:rPr>
              <w:noProof/>
              <w:sz w:val="22"/>
              <w:lang w:val="fr-FR" w:eastAsia="fr-FR"/>
            </w:rPr>
            <w:drawing>
              <wp:inline distT="0" distB="0" distL="0" distR="0" wp14:anchorId="5C6DD384" wp14:editId="7C584D6F">
                <wp:extent cx="1271905" cy="683895"/>
                <wp:effectExtent l="0" t="0" r="4445" b="1905"/>
                <wp:docPr id="1" name="Image 1" descr="logo_jctlm_TagLine_Feb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ctlm_TagLine_Feb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09C7" w:rsidRPr="008C5555" w14:paraId="3041B921" w14:textId="77777777" w:rsidTr="00D01B46">
      <w:trPr>
        <w:cantSplit/>
        <w:trHeight w:val="456"/>
      </w:trPr>
      <w:tc>
        <w:tcPr>
          <w:tcW w:w="1596" w:type="dxa"/>
        </w:tcPr>
        <w:p w14:paraId="3EA33CE4" w14:textId="77777777" w:rsidR="003909C7" w:rsidRPr="008C5555" w:rsidRDefault="003909C7" w:rsidP="000F4783">
          <w:pPr>
            <w:pStyle w:val="En-tte"/>
            <w:rPr>
              <w:sz w:val="20"/>
            </w:rPr>
          </w:pPr>
          <w:r w:rsidRPr="008C5555">
            <w:rPr>
              <w:sz w:val="20"/>
            </w:rPr>
            <w:t>Author:</w:t>
          </w:r>
          <w:r w:rsidR="008C5555" w:rsidRPr="008C5555">
            <w:rPr>
              <w:sz w:val="20"/>
            </w:rPr>
            <w:br/>
          </w:r>
          <w:r w:rsidRPr="008C5555">
            <w:rPr>
              <w:sz w:val="20"/>
            </w:rPr>
            <w:t xml:space="preserve"> Robert Wielgosz</w:t>
          </w:r>
        </w:p>
      </w:tc>
      <w:tc>
        <w:tcPr>
          <w:tcW w:w="1948" w:type="dxa"/>
        </w:tcPr>
        <w:p w14:paraId="1763C13C" w14:textId="06B2F792" w:rsidR="003909C7" w:rsidRPr="008C5555" w:rsidRDefault="00D01B46" w:rsidP="0035533C">
          <w:pPr>
            <w:pStyle w:val="En-tte"/>
            <w:rPr>
              <w:sz w:val="20"/>
            </w:rPr>
          </w:pPr>
          <w:r>
            <w:rPr>
              <w:sz w:val="20"/>
            </w:rPr>
            <w:t xml:space="preserve">Date: </w:t>
          </w:r>
          <w:r w:rsidR="00370869">
            <w:rPr>
              <w:sz w:val="20"/>
            </w:rPr>
            <w:t>19 September 2025</w:t>
          </w:r>
        </w:p>
        <w:p w14:paraId="68F8DC6F" w14:textId="77FBB40B" w:rsidR="003909C7" w:rsidRPr="008C5555" w:rsidRDefault="003909C7" w:rsidP="0083710F">
          <w:pPr>
            <w:pStyle w:val="En-tte"/>
            <w:rPr>
              <w:sz w:val="20"/>
            </w:rPr>
          </w:pPr>
          <w:proofErr w:type="gramStart"/>
          <w:r w:rsidRPr="008C5555">
            <w:rPr>
              <w:sz w:val="20"/>
            </w:rPr>
            <w:t>Version :</w:t>
          </w:r>
          <w:proofErr w:type="gramEnd"/>
          <w:r w:rsidRPr="008C5555">
            <w:rPr>
              <w:sz w:val="20"/>
            </w:rPr>
            <w:t xml:space="preserve"> 2.</w:t>
          </w:r>
          <w:r w:rsidR="00370869">
            <w:rPr>
              <w:sz w:val="20"/>
            </w:rPr>
            <w:t>3</w:t>
          </w:r>
        </w:p>
      </w:tc>
      <w:tc>
        <w:tcPr>
          <w:tcW w:w="1701" w:type="dxa"/>
        </w:tcPr>
        <w:p w14:paraId="2E2D6CA9" w14:textId="77777777" w:rsidR="003909C7" w:rsidRPr="008C5555" w:rsidRDefault="003909C7">
          <w:pPr>
            <w:pStyle w:val="En-tte"/>
            <w:rPr>
              <w:sz w:val="20"/>
            </w:rPr>
          </w:pPr>
          <w:proofErr w:type="gramStart"/>
          <w:r w:rsidRPr="008C5555">
            <w:rPr>
              <w:sz w:val="20"/>
            </w:rPr>
            <w:t>Authorized :</w:t>
          </w:r>
          <w:proofErr w:type="gramEnd"/>
          <w:r w:rsidRPr="008C5555">
            <w:rPr>
              <w:sz w:val="20"/>
            </w:rPr>
            <w:t xml:space="preserve"> </w:t>
          </w:r>
        </w:p>
        <w:p w14:paraId="1FAE5D2C" w14:textId="77777777" w:rsidR="003909C7" w:rsidRPr="008C5555" w:rsidRDefault="003909C7">
          <w:pPr>
            <w:pStyle w:val="En-tte"/>
            <w:rPr>
              <w:sz w:val="20"/>
            </w:rPr>
          </w:pPr>
          <w:r w:rsidRPr="008C5555">
            <w:rPr>
              <w:sz w:val="20"/>
            </w:rPr>
            <w:t>JCTLM Executive</w:t>
          </w:r>
        </w:p>
      </w:tc>
      <w:tc>
        <w:tcPr>
          <w:tcW w:w="1726" w:type="dxa"/>
        </w:tcPr>
        <w:p w14:paraId="7F392949" w14:textId="77777777" w:rsidR="003909C7" w:rsidRPr="008C5555" w:rsidRDefault="003909C7">
          <w:pPr>
            <w:pStyle w:val="En-tte"/>
            <w:jc w:val="center"/>
            <w:rPr>
              <w:sz w:val="20"/>
            </w:rPr>
          </w:pPr>
          <w:r w:rsidRPr="008C5555">
            <w:rPr>
              <w:sz w:val="20"/>
            </w:rPr>
            <w:t xml:space="preserve">JCTLM </w:t>
          </w:r>
          <w:r w:rsidRPr="008C5555">
            <w:rPr>
              <w:sz w:val="20"/>
            </w:rPr>
            <w:br/>
            <w:t>DBWG-P-06-F-01</w:t>
          </w:r>
        </w:p>
      </w:tc>
      <w:tc>
        <w:tcPr>
          <w:tcW w:w="2243" w:type="dxa"/>
          <w:vMerge/>
        </w:tcPr>
        <w:p w14:paraId="4EF1E096" w14:textId="77777777" w:rsidR="003909C7" w:rsidRPr="008C5555" w:rsidRDefault="003909C7">
          <w:pPr>
            <w:pStyle w:val="En-tte"/>
            <w:rPr>
              <w:sz w:val="20"/>
            </w:rPr>
          </w:pPr>
        </w:p>
      </w:tc>
    </w:tr>
  </w:tbl>
  <w:p w14:paraId="6467EA46" w14:textId="77777777" w:rsidR="003909C7" w:rsidRPr="008C5555" w:rsidRDefault="003909C7">
    <w:pPr>
      <w:pStyle w:val="En-tt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118A" w14:textId="77777777" w:rsidR="00AF178C" w:rsidRDefault="00AF17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C00C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9EC"/>
    <w:multiLevelType w:val="multilevel"/>
    <w:tmpl w:val="0E3687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E90D4E"/>
    <w:multiLevelType w:val="hybridMultilevel"/>
    <w:tmpl w:val="18E8C7F4"/>
    <w:lvl w:ilvl="0" w:tplc="CB308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F8A3AC0"/>
    <w:multiLevelType w:val="singleLevel"/>
    <w:tmpl w:val="2C74D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73122"/>
    <w:multiLevelType w:val="hybridMultilevel"/>
    <w:tmpl w:val="50AA1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C71C3"/>
    <w:multiLevelType w:val="hybridMultilevel"/>
    <w:tmpl w:val="4A18EEBE"/>
    <w:lvl w:ilvl="0" w:tplc="CB308F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57B4B2A"/>
    <w:multiLevelType w:val="hybridMultilevel"/>
    <w:tmpl w:val="85F46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B3537"/>
    <w:multiLevelType w:val="hybridMultilevel"/>
    <w:tmpl w:val="59882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2747B"/>
    <w:multiLevelType w:val="hybridMultilevel"/>
    <w:tmpl w:val="DAE4127E"/>
    <w:lvl w:ilvl="0" w:tplc="910AA628">
      <w:start w:val="1"/>
      <w:numFmt w:val="decimal"/>
      <w:lvlText w:val="%1)"/>
      <w:lvlJc w:val="left"/>
      <w:pPr>
        <w:ind w:left="727" w:hanging="585"/>
      </w:pPr>
      <w:rPr>
        <w:rFonts w:cs="Aria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111618"/>
    <w:multiLevelType w:val="hybridMultilevel"/>
    <w:tmpl w:val="A5680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393F2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FFA2A0B"/>
    <w:multiLevelType w:val="hybridMultilevel"/>
    <w:tmpl w:val="3B3CF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2032">
    <w:abstractNumId w:val="5"/>
  </w:num>
  <w:num w:numId="2" w16cid:durableId="2047946009">
    <w:abstractNumId w:val="2"/>
  </w:num>
  <w:num w:numId="3" w16cid:durableId="500656265">
    <w:abstractNumId w:val="4"/>
  </w:num>
  <w:num w:numId="4" w16cid:durableId="1012144576">
    <w:abstractNumId w:val="6"/>
  </w:num>
  <w:num w:numId="5" w16cid:durableId="356391362">
    <w:abstractNumId w:val="3"/>
  </w:num>
  <w:num w:numId="6" w16cid:durableId="1103308091">
    <w:abstractNumId w:val="9"/>
  </w:num>
  <w:num w:numId="7" w16cid:durableId="2105764615">
    <w:abstractNumId w:val="0"/>
  </w:num>
  <w:num w:numId="8" w16cid:durableId="221798710">
    <w:abstractNumId w:val="1"/>
  </w:num>
  <w:num w:numId="9" w16cid:durableId="1353457633">
    <w:abstractNumId w:val="10"/>
  </w:num>
  <w:num w:numId="10" w16cid:durableId="1329558994">
    <w:abstractNumId w:val="11"/>
  </w:num>
  <w:num w:numId="11" w16cid:durableId="58672153">
    <w:abstractNumId w:val="8"/>
  </w:num>
  <w:num w:numId="12" w16cid:durableId="760571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DD"/>
    <w:rsid w:val="00041917"/>
    <w:rsid w:val="00071F2E"/>
    <w:rsid w:val="000805C7"/>
    <w:rsid w:val="000A65A5"/>
    <w:rsid w:val="000B30E3"/>
    <w:rsid w:val="000C0D5F"/>
    <w:rsid w:val="000C3547"/>
    <w:rsid w:val="000E72E3"/>
    <w:rsid w:val="000F2A0C"/>
    <w:rsid w:val="000F4783"/>
    <w:rsid w:val="00102150"/>
    <w:rsid w:val="001417A8"/>
    <w:rsid w:val="00151708"/>
    <w:rsid w:val="00166A1C"/>
    <w:rsid w:val="001672A0"/>
    <w:rsid w:val="00167607"/>
    <w:rsid w:val="001745DD"/>
    <w:rsid w:val="00195667"/>
    <w:rsid w:val="001B3233"/>
    <w:rsid w:val="00202BD0"/>
    <w:rsid w:val="00213781"/>
    <w:rsid w:val="00225FFA"/>
    <w:rsid w:val="00226421"/>
    <w:rsid w:val="00251290"/>
    <w:rsid w:val="002635E8"/>
    <w:rsid w:val="00266CC8"/>
    <w:rsid w:val="002808FB"/>
    <w:rsid w:val="00287560"/>
    <w:rsid w:val="00300C57"/>
    <w:rsid w:val="00323899"/>
    <w:rsid w:val="0033395B"/>
    <w:rsid w:val="00343091"/>
    <w:rsid w:val="0035533C"/>
    <w:rsid w:val="003577B8"/>
    <w:rsid w:val="00366224"/>
    <w:rsid w:val="00370869"/>
    <w:rsid w:val="003909C7"/>
    <w:rsid w:val="00391C4C"/>
    <w:rsid w:val="003B6E42"/>
    <w:rsid w:val="003C3323"/>
    <w:rsid w:val="003D0ED3"/>
    <w:rsid w:val="003E6642"/>
    <w:rsid w:val="003E7777"/>
    <w:rsid w:val="00407D95"/>
    <w:rsid w:val="004101A2"/>
    <w:rsid w:val="004222B2"/>
    <w:rsid w:val="00475D4A"/>
    <w:rsid w:val="0048107C"/>
    <w:rsid w:val="004A054B"/>
    <w:rsid w:val="004C2097"/>
    <w:rsid w:val="004D4B91"/>
    <w:rsid w:val="004E0F2C"/>
    <w:rsid w:val="004F26BD"/>
    <w:rsid w:val="0050301B"/>
    <w:rsid w:val="00547B59"/>
    <w:rsid w:val="00552756"/>
    <w:rsid w:val="00554053"/>
    <w:rsid w:val="00554C2B"/>
    <w:rsid w:val="0056150C"/>
    <w:rsid w:val="00564E66"/>
    <w:rsid w:val="005A5243"/>
    <w:rsid w:val="005E6688"/>
    <w:rsid w:val="00626362"/>
    <w:rsid w:val="00662EE4"/>
    <w:rsid w:val="0067532F"/>
    <w:rsid w:val="0069413F"/>
    <w:rsid w:val="006B4726"/>
    <w:rsid w:val="006F0C5C"/>
    <w:rsid w:val="006F497B"/>
    <w:rsid w:val="00715C79"/>
    <w:rsid w:val="00767047"/>
    <w:rsid w:val="00767A87"/>
    <w:rsid w:val="00770CAE"/>
    <w:rsid w:val="007C61EB"/>
    <w:rsid w:val="00801916"/>
    <w:rsid w:val="00806543"/>
    <w:rsid w:val="00830009"/>
    <w:rsid w:val="00831165"/>
    <w:rsid w:val="00833965"/>
    <w:rsid w:val="0083710F"/>
    <w:rsid w:val="00864893"/>
    <w:rsid w:val="00886D72"/>
    <w:rsid w:val="008907DC"/>
    <w:rsid w:val="008927BB"/>
    <w:rsid w:val="008A046F"/>
    <w:rsid w:val="008B3D18"/>
    <w:rsid w:val="008C5555"/>
    <w:rsid w:val="00921920"/>
    <w:rsid w:val="00922B99"/>
    <w:rsid w:val="00950E73"/>
    <w:rsid w:val="00960AD9"/>
    <w:rsid w:val="00967348"/>
    <w:rsid w:val="009720D9"/>
    <w:rsid w:val="009A5A48"/>
    <w:rsid w:val="009C2E2F"/>
    <w:rsid w:val="009C407A"/>
    <w:rsid w:val="009C777F"/>
    <w:rsid w:val="009D7164"/>
    <w:rsid w:val="009F3587"/>
    <w:rsid w:val="009F7261"/>
    <w:rsid w:val="00A36057"/>
    <w:rsid w:val="00A42544"/>
    <w:rsid w:val="00A4306D"/>
    <w:rsid w:val="00A46AAA"/>
    <w:rsid w:val="00A61C1C"/>
    <w:rsid w:val="00A872AB"/>
    <w:rsid w:val="00A9431F"/>
    <w:rsid w:val="00A94766"/>
    <w:rsid w:val="00A975DA"/>
    <w:rsid w:val="00AA7E3A"/>
    <w:rsid w:val="00AC14FA"/>
    <w:rsid w:val="00AC64EE"/>
    <w:rsid w:val="00AF1019"/>
    <w:rsid w:val="00AF178C"/>
    <w:rsid w:val="00B017C2"/>
    <w:rsid w:val="00B373EC"/>
    <w:rsid w:val="00B50B96"/>
    <w:rsid w:val="00B755A1"/>
    <w:rsid w:val="00B81B43"/>
    <w:rsid w:val="00B96638"/>
    <w:rsid w:val="00BE559A"/>
    <w:rsid w:val="00BE6210"/>
    <w:rsid w:val="00C1583D"/>
    <w:rsid w:val="00C52E6F"/>
    <w:rsid w:val="00CA0345"/>
    <w:rsid w:val="00CB3B65"/>
    <w:rsid w:val="00CD58CA"/>
    <w:rsid w:val="00D01B46"/>
    <w:rsid w:val="00D125BB"/>
    <w:rsid w:val="00D9570B"/>
    <w:rsid w:val="00E11433"/>
    <w:rsid w:val="00E43862"/>
    <w:rsid w:val="00E4636D"/>
    <w:rsid w:val="00E63959"/>
    <w:rsid w:val="00E710FF"/>
    <w:rsid w:val="00E738A6"/>
    <w:rsid w:val="00E80645"/>
    <w:rsid w:val="00EA514D"/>
    <w:rsid w:val="00EB5373"/>
    <w:rsid w:val="00EF40E1"/>
    <w:rsid w:val="00F00637"/>
    <w:rsid w:val="00F00C29"/>
    <w:rsid w:val="00F04FE6"/>
    <w:rsid w:val="00F05EEF"/>
    <w:rsid w:val="00F34864"/>
    <w:rsid w:val="00F56908"/>
    <w:rsid w:val="00F67DC6"/>
    <w:rsid w:val="00F85846"/>
    <w:rsid w:val="00F97173"/>
    <w:rsid w:val="00FA48FB"/>
    <w:rsid w:val="00FB3B06"/>
    <w:rsid w:val="00FC0896"/>
    <w:rsid w:val="00FC0A8F"/>
    <w:rsid w:val="00FC6C5A"/>
    <w:rsid w:val="00FD5377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4AA123"/>
  <w15:docId w15:val="{89B65F20-62AF-4CFC-A5AA-17693E07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iCs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G Times" w:hAnsi="CG Times" w:cs="Times New Roman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cs="Times New Roman"/>
      <w:bCs/>
      <w:sz w:val="22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0"/>
        <w:tab w:val="left" w:pos="720"/>
        <w:tab w:val="left" w:pos="4320"/>
        <w:tab w:val="left" w:pos="5040"/>
        <w:tab w:val="left" w:pos="5400"/>
        <w:tab w:val="left" w:pos="5760"/>
        <w:tab w:val="left" w:pos="5940"/>
        <w:tab w:val="left" w:pos="6300"/>
        <w:tab w:val="left" w:pos="6660"/>
        <w:tab w:val="left" w:pos="7020"/>
        <w:tab w:val="left" w:pos="7560"/>
        <w:tab w:val="left" w:pos="8010"/>
        <w:tab w:val="left" w:pos="8280"/>
        <w:tab w:val="left" w:pos="8820"/>
        <w:tab w:val="left" w:pos="9180"/>
        <w:tab w:val="left" w:pos="9360"/>
      </w:tabs>
      <w:jc w:val="both"/>
      <w:outlineLvl w:val="4"/>
    </w:pPr>
    <w:rPr>
      <w:rFonts w:cs="Times New Roman"/>
      <w:color w:val="FF0000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</w:style>
  <w:style w:type="paragraph" w:styleId="Listepuces">
    <w:name w:val="List Bullet"/>
    <w:basedOn w:val="Normal"/>
    <w:autoRedefine/>
    <w:pPr>
      <w:numPr>
        <w:numId w:val="7"/>
      </w:numPr>
      <w:jc w:val="both"/>
    </w:pPr>
    <w:rPr>
      <w:rFonts w:cs="Times New Roman"/>
      <w:sz w:val="22"/>
      <w:szCs w:val="20"/>
    </w:rPr>
  </w:style>
  <w:style w:type="paragraph" w:styleId="TM2">
    <w:name w:val="toc 2"/>
    <w:basedOn w:val="Normal"/>
    <w:next w:val="Normal"/>
    <w:autoRedefine/>
    <w:semiHidden/>
    <w:pPr>
      <w:tabs>
        <w:tab w:val="left" w:pos="1440"/>
        <w:tab w:val="right" w:leader="dot" w:pos="9000"/>
      </w:tabs>
      <w:ind w:left="720"/>
      <w:jc w:val="both"/>
    </w:pPr>
    <w:rPr>
      <w:rFonts w:cs="Times New Roman"/>
      <w:noProof/>
      <w:sz w:val="22"/>
      <w:szCs w:val="20"/>
    </w:rPr>
  </w:style>
  <w:style w:type="paragraph" w:styleId="TM1">
    <w:name w:val="toc 1"/>
    <w:basedOn w:val="Normal"/>
    <w:next w:val="Normal"/>
    <w:autoRedefine/>
    <w:semiHidden/>
    <w:pPr>
      <w:tabs>
        <w:tab w:val="left" w:pos="720"/>
        <w:tab w:val="right" w:leader="dot" w:pos="9000"/>
      </w:tabs>
      <w:spacing w:before="120" w:after="120"/>
      <w:jc w:val="both"/>
    </w:pPr>
    <w:rPr>
      <w:rFonts w:cs="Times New Roman"/>
      <w:noProof/>
      <w:color w:val="000000"/>
      <w:sz w:val="22"/>
      <w:szCs w:val="20"/>
    </w:rPr>
  </w:style>
  <w:style w:type="paragraph" w:styleId="Corpsdetexte2">
    <w:name w:val="Body Text 2"/>
    <w:basedOn w:val="Normal"/>
    <w:pPr>
      <w:widowControl w:val="0"/>
      <w:tabs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720"/>
      <w:jc w:val="both"/>
    </w:pPr>
    <w:rPr>
      <w:rFonts w:cs="Times New Roman"/>
      <w:b/>
      <w:snapToGrid w:val="0"/>
      <w:szCs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Pr>
      <w:color w:val="0000FF"/>
      <w:u w:val="single"/>
    </w:rPr>
  </w:style>
  <w:style w:type="character" w:styleId="Appelnotedebasdep">
    <w:name w:val="footnote reference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pPr>
      <w:tabs>
        <w:tab w:val="left" w:pos="0"/>
        <w:tab w:val="left" w:pos="720"/>
        <w:tab w:val="left" w:pos="1080"/>
        <w:tab w:val="left" w:pos="4320"/>
        <w:tab w:val="left" w:pos="5040"/>
        <w:tab w:val="left" w:pos="5400"/>
        <w:tab w:val="left" w:pos="5760"/>
        <w:tab w:val="left" w:pos="5940"/>
        <w:tab w:val="left" w:pos="6300"/>
        <w:tab w:val="left" w:pos="6660"/>
        <w:tab w:val="left" w:pos="7020"/>
        <w:tab w:val="left" w:pos="7560"/>
        <w:tab w:val="left" w:pos="8010"/>
        <w:tab w:val="left" w:pos="8280"/>
        <w:tab w:val="left" w:pos="8820"/>
        <w:tab w:val="left" w:pos="9180"/>
        <w:tab w:val="left" w:pos="9360"/>
      </w:tabs>
    </w:pPr>
    <w:rPr>
      <w:rFonts w:cs="Times New Roman"/>
      <w:color w:val="FF0000"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tabs>
        <w:tab w:val="left" w:pos="0"/>
        <w:tab w:val="left" w:pos="720"/>
        <w:tab w:val="left" w:pos="4320"/>
        <w:tab w:val="left" w:pos="5040"/>
        <w:tab w:val="left" w:pos="5400"/>
        <w:tab w:val="left" w:pos="5760"/>
        <w:tab w:val="left" w:pos="5940"/>
        <w:tab w:val="left" w:pos="6300"/>
        <w:tab w:val="left" w:pos="6660"/>
        <w:tab w:val="left" w:pos="7020"/>
        <w:tab w:val="left" w:pos="7560"/>
        <w:tab w:val="left" w:pos="8010"/>
        <w:tab w:val="left" w:pos="8280"/>
        <w:tab w:val="left" w:pos="8820"/>
        <w:tab w:val="left" w:pos="9180"/>
        <w:tab w:val="left" w:pos="9360"/>
      </w:tabs>
      <w:ind w:left="720" w:hanging="720"/>
    </w:pPr>
    <w:rPr>
      <w:rFonts w:cs="Times New Roman"/>
      <w:color w:val="000000"/>
      <w:sz w:val="20"/>
    </w:rPr>
  </w:style>
  <w:style w:type="paragraph" w:styleId="Retraitcorpsdetexte2">
    <w:name w:val="Body Text Indent 2"/>
    <w:basedOn w:val="Normal"/>
    <w:pPr>
      <w:tabs>
        <w:tab w:val="left" w:pos="0"/>
        <w:tab w:val="left" w:pos="4320"/>
        <w:tab w:val="left" w:pos="5040"/>
        <w:tab w:val="left" w:pos="5400"/>
        <w:tab w:val="left" w:pos="5760"/>
        <w:tab w:val="left" w:pos="5940"/>
        <w:tab w:val="left" w:pos="6300"/>
        <w:tab w:val="left" w:pos="6660"/>
        <w:tab w:val="left" w:pos="7020"/>
        <w:tab w:val="left" w:pos="7560"/>
        <w:tab w:val="left" w:pos="8010"/>
        <w:tab w:val="left" w:pos="8280"/>
        <w:tab w:val="left" w:pos="8820"/>
        <w:tab w:val="left" w:pos="9180"/>
        <w:tab w:val="left" w:pos="9360"/>
      </w:tabs>
      <w:ind w:left="540" w:hanging="360"/>
    </w:pPr>
    <w:rPr>
      <w:rFonts w:cs="Times New Roman"/>
      <w:color w:val="000000"/>
      <w:sz w:val="20"/>
    </w:rPr>
  </w:style>
  <w:style w:type="paragraph" w:styleId="Notedefin">
    <w:name w:val="endnote text"/>
    <w:basedOn w:val="Normal"/>
    <w:semiHidden/>
    <w:rPr>
      <w:sz w:val="20"/>
      <w:szCs w:val="20"/>
    </w:rPr>
  </w:style>
  <w:style w:type="character" w:styleId="Appeldenotedefin">
    <w:name w:val="endnote reference"/>
    <w:semiHidden/>
    <w:rPr>
      <w:vertAlign w:val="superscript"/>
    </w:rPr>
  </w:style>
  <w:style w:type="paragraph" w:customStyle="1" w:styleId="paragraph">
    <w:name w:val="paragraph"/>
    <w:basedOn w:val="Normal"/>
    <w:rsid w:val="00801916"/>
    <w:rPr>
      <w:rFonts w:cs="Times New Roman"/>
      <w:szCs w:val="20"/>
    </w:rPr>
  </w:style>
  <w:style w:type="character" w:styleId="Marquedecommentaire">
    <w:name w:val="annotation reference"/>
    <w:semiHidden/>
    <w:rsid w:val="00AA7E3A"/>
    <w:rPr>
      <w:sz w:val="16"/>
      <w:szCs w:val="16"/>
    </w:rPr>
  </w:style>
  <w:style w:type="paragraph" w:styleId="Commentaire">
    <w:name w:val="annotation text"/>
    <w:basedOn w:val="Normal"/>
    <w:semiHidden/>
    <w:rsid w:val="00AA7E3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A7E3A"/>
    <w:rPr>
      <w:b/>
      <w:bCs/>
    </w:rPr>
  </w:style>
  <w:style w:type="table" w:styleId="Grilledutableau">
    <w:name w:val="Table Grid"/>
    <w:basedOn w:val="TableauNormal"/>
    <w:rsid w:val="000F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5555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554053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E710FF"/>
    <w:rPr>
      <w:rFonts w:cs="Arial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F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7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0889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1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0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671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32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committees/jc/jctlm/wg/jctlm-dbwg" TargetMode="External"/><Relationship Id="rId13" Type="http://schemas.openxmlformats.org/officeDocument/2006/relationships/hyperlink" Target="https://www.bipm.org/en/committees/jc/jctlm/wg/jctlm-rt-non-peptide-hormones" TargetMode="External"/><Relationship Id="rId18" Type="http://schemas.openxmlformats.org/officeDocument/2006/relationships/hyperlink" Target="https://www.bipm.org/en/committees/jc/jctlm/wg/jctlm-rt-infectious-disease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jctlm@bipm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pm.org/en/committees/jc/jctlm/wg/jctlm-rt-drugs" TargetMode="External"/><Relationship Id="rId17" Type="http://schemas.openxmlformats.org/officeDocument/2006/relationships/hyperlink" Target="https://www.bipm.org/en/committees/jc/jctlm/wg/jctlm-rt-protein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ipm.org/en/committees/jc/jctlm/wg/jctlm-rt-enzymes" TargetMode="External"/><Relationship Id="rId20" Type="http://schemas.openxmlformats.org/officeDocument/2006/relationships/hyperlink" Target="https://www.bipm.org/en/committees/jc/jctlm/wg/jctlm-dbwg%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m.org/en/committees/jc/jctlm/wg/jctlm-rt-non-electrolyte-metal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ipm.org/en/committees/jc/jctlm/wg/jctlm-rt-nucleic-acid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bipm.org/en/committees/jc/jctlm/wg/jctlm-rt-coagulation-factors" TargetMode="External"/><Relationship Id="rId19" Type="http://schemas.openxmlformats.org/officeDocument/2006/relationships/hyperlink" Target="https://www.bipm.org/en/committees/jc/jctlm/wg/jctlm-rt-vitam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m.org/en/committees/jc/jctlm/wg/jctlm-rt-metabolites-substrates" TargetMode="External"/><Relationship Id="rId14" Type="http://schemas.openxmlformats.org/officeDocument/2006/relationships/hyperlink" Target="https://www.bipm.org/en/committees/jc/jctlm/wg/jctlm-rt-electrolytes-and-blood-gas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CFB3-58EF-4170-95CF-03BD579B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6998</Characters>
  <Application>Microsoft Office Word</Application>
  <DocSecurity>0</DocSecurity>
  <Lines>162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JCTLM Database WG Review Team Membership Application or Nomination Form</vt:lpstr>
      <vt:lpstr> </vt:lpstr>
    </vt:vector>
  </TitlesOfParts>
  <Company>NCCLS</Company>
  <LinksUpToDate>false</LinksUpToDate>
  <CharactersWithSpaces>7901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http://www.bipm.org/en/committees/jc/jctlm/jctlm-nominations-and-review.html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JCTLM Database WG Review Team Membership Application or Nomination Form</dc:title>
  <dc:creator>JCTLM Quality System Development Team</dc:creator>
  <cp:keywords>Joint Committee for Traceability in Laboratory Medicine;JCTLM;Database Working Group Quality Manual;Nomination and Review process;Certified reference materials;CRM;Reference Measurement Methods;Reference Measurement Procedures;Calibration (Reference) Laboratory Services;higher metrological order</cp:keywords>
  <cp:lastModifiedBy>Stephanie MANIGUET</cp:lastModifiedBy>
  <cp:revision>5</cp:revision>
  <cp:lastPrinted>2005-06-06T13:48:00Z</cp:lastPrinted>
  <dcterms:created xsi:type="dcterms:W3CDTF">2022-01-18T16:22:00Z</dcterms:created>
  <dcterms:modified xsi:type="dcterms:W3CDTF">2025-09-16T12:35:00Z</dcterms:modified>
</cp:coreProperties>
</file>